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5799" w:rsidRPr="00612978" w:rsidRDefault="00F85799" w:rsidP="00A53E98">
      <w:pPr>
        <w:spacing w:before="320" w:after="240" w:line="360" w:lineRule="exact"/>
        <w:jc w:val="center"/>
        <w:rPr>
          <w:b/>
          <w:smallCaps/>
          <w:color w:val="000000"/>
          <w:sz w:val="36"/>
        </w:rPr>
      </w:pPr>
      <w:r>
        <w:rPr>
          <w:noProof/>
          <w:lang w:eastAsia="en-AU"/>
        </w:rPr>
        <w:drawing>
          <wp:anchor distT="0" distB="0" distL="114300" distR="114300" simplePos="0" relativeHeight="251659264" behindDoc="0" locked="0" layoutInCell="1" allowOverlap="1" wp14:anchorId="6744BAA7" wp14:editId="52B9816B">
            <wp:simplePos x="3070860" y="1062355"/>
            <wp:positionH relativeFrom="margin">
              <wp:align>center</wp:align>
            </wp:positionH>
            <wp:positionV relativeFrom="margin">
              <wp:align>top</wp:align>
            </wp:positionV>
            <wp:extent cx="1434465" cy="1403350"/>
            <wp:effectExtent l="0" t="0" r="0" b="635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612978">
        <w:rPr>
          <w:b/>
          <w:smallCaps/>
          <w:color w:val="000000"/>
          <w:sz w:val="36"/>
        </w:rPr>
        <w:t>THE SOUTH AUSTRALIAN</w:t>
      </w:r>
    </w:p>
    <w:p w:rsidR="00F85799" w:rsidRPr="00612978" w:rsidRDefault="00F85799" w:rsidP="00437310">
      <w:pPr>
        <w:spacing w:after="0" w:line="240" w:lineRule="auto"/>
        <w:jc w:val="center"/>
        <w:rPr>
          <w:b/>
          <w:color w:val="000000"/>
          <w:sz w:val="60"/>
        </w:rPr>
      </w:pPr>
      <w:r w:rsidRPr="00612978">
        <w:rPr>
          <w:b/>
          <w:color w:val="000000"/>
          <w:sz w:val="60"/>
        </w:rPr>
        <w:t>GOVERNMENT GAZETTE</w:t>
      </w:r>
    </w:p>
    <w:p w:rsidR="00F85799" w:rsidRPr="00612978" w:rsidRDefault="00F85799" w:rsidP="00D97CCF">
      <w:pPr>
        <w:spacing w:before="360" w:after="600" w:line="240" w:lineRule="exact"/>
        <w:jc w:val="center"/>
        <w:rPr>
          <w:b/>
          <w:smallCaps/>
          <w:color w:val="000000"/>
          <w:sz w:val="24"/>
          <w:szCs w:val="24"/>
        </w:rPr>
      </w:pPr>
      <w:r w:rsidRPr="00612978">
        <w:rPr>
          <w:b/>
          <w:smallCaps/>
          <w:color w:val="000000"/>
          <w:sz w:val="24"/>
          <w:szCs w:val="24"/>
        </w:rPr>
        <w:t>Published by Authority</w:t>
      </w:r>
    </w:p>
    <w:p w:rsidR="00F85799" w:rsidRPr="00612978" w:rsidRDefault="00F85799" w:rsidP="00D97CCF">
      <w:pPr>
        <w:pBdr>
          <w:top w:val="single" w:sz="4" w:space="10" w:color="auto"/>
          <w:bottom w:val="single" w:sz="4" w:space="10" w:color="auto"/>
        </w:pBdr>
        <w:spacing w:after="0" w:line="240" w:lineRule="auto"/>
        <w:jc w:val="center"/>
        <w:rPr>
          <w:smallCaps/>
          <w:color w:val="000000"/>
          <w:sz w:val="28"/>
          <w:szCs w:val="26"/>
        </w:rPr>
      </w:pPr>
      <w:r w:rsidRPr="00612978">
        <w:rPr>
          <w:smallCaps/>
          <w:color w:val="000000"/>
          <w:sz w:val="28"/>
          <w:szCs w:val="26"/>
        </w:rPr>
        <w:t xml:space="preserve">Adelaide, </w:t>
      </w:r>
      <w:r>
        <w:rPr>
          <w:smallCaps/>
          <w:color w:val="000000"/>
          <w:sz w:val="28"/>
          <w:szCs w:val="26"/>
        </w:rPr>
        <w:t xml:space="preserve">Thursday, </w:t>
      </w:r>
      <w:r w:rsidR="00BE2572">
        <w:rPr>
          <w:smallCaps/>
          <w:color w:val="000000"/>
          <w:sz w:val="28"/>
          <w:szCs w:val="26"/>
        </w:rPr>
        <w:t>20 May</w:t>
      </w:r>
      <w:r>
        <w:rPr>
          <w:smallCaps/>
          <w:color w:val="000000"/>
          <w:sz w:val="28"/>
          <w:szCs w:val="26"/>
        </w:rPr>
        <w:t xml:space="preserve"> 2021</w:t>
      </w:r>
    </w:p>
    <w:p w:rsidR="00602193" w:rsidRDefault="00CE0EAC" w:rsidP="00CE0EAC">
      <w:pPr>
        <w:spacing w:before="360" w:after="0" w:line="200" w:lineRule="exact"/>
        <w:jc w:val="center"/>
        <w:rPr>
          <w:b/>
          <w:smallCaps/>
          <w:sz w:val="20"/>
          <w:szCs w:val="20"/>
        </w:rPr>
      </w:pPr>
      <w:r>
        <w:rPr>
          <w:b/>
          <w:smallCaps/>
          <w:sz w:val="20"/>
          <w:szCs w:val="20"/>
        </w:rPr>
        <w:t>Co</w:t>
      </w:r>
      <w:bookmarkStart w:id="0" w:name="_GoBack"/>
      <w:bookmarkEnd w:id="0"/>
      <w:r>
        <w:rPr>
          <w:b/>
          <w:smallCaps/>
          <w:sz w:val="20"/>
          <w:szCs w:val="20"/>
        </w:rPr>
        <w:t>ntents</w:t>
      </w:r>
    </w:p>
    <w:p w:rsidR="00CE0EAC" w:rsidRDefault="00CE0EAC" w:rsidP="00CE0EAC">
      <w:pPr>
        <w:pStyle w:val="NoSpacing"/>
      </w:pPr>
    </w:p>
    <w:p w:rsidR="00CE0EAC" w:rsidRDefault="00CE0EAC" w:rsidP="00797951">
      <w:pPr>
        <w:spacing w:before="360" w:after="240" w:line="200" w:lineRule="exact"/>
        <w:jc w:val="center"/>
        <w:rPr>
          <w:b/>
          <w:smallCaps/>
          <w:sz w:val="20"/>
          <w:szCs w:val="20"/>
        </w:rPr>
        <w:sectPr w:rsidR="00CE0EAC" w:rsidSect="00BE2572">
          <w:headerReference w:type="even" r:id="rId8"/>
          <w:headerReference w:type="default" r:id="rId9"/>
          <w:headerReference w:type="first" r:id="rId10"/>
          <w:footerReference w:type="first" r:id="rId11"/>
          <w:pgSz w:w="11906" w:h="16838"/>
          <w:pgMar w:top="1673" w:right="1293" w:bottom="1134" w:left="1293" w:header="1134" w:footer="1134" w:gutter="0"/>
          <w:pgNumType w:start="1395"/>
          <w:cols w:space="708"/>
          <w:titlePg/>
          <w:docGrid w:linePitch="360"/>
        </w:sectPr>
      </w:pPr>
    </w:p>
    <w:sdt>
      <w:sdtPr>
        <w:rPr>
          <w:rFonts w:eastAsia="Calibri"/>
          <w:color w:val="auto"/>
          <w:szCs w:val="22"/>
          <w:lang w:eastAsia="en-US"/>
        </w:rPr>
        <w:id w:val="-174348478"/>
        <w:docPartObj>
          <w:docPartGallery w:val="Table of Contents"/>
          <w:docPartUnique/>
        </w:docPartObj>
      </w:sdtPr>
      <w:sdtEndPr>
        <w:rPr>
          <w:bCs/>
        </w:rPr>
      </w:sdtEndPr>
      <w:sdtContent>
        <w:p w:rsidR="004A6E86" w:rsidRPr="004A6E86" w:rsidRDefault="00DD1578" w:rsidP="00B15DFF">
          <w:pPr>
            <w:pStyle w:val="TOC1"/>
            <w:rPr>
              <w:rStyle w:val="Heading5Char"/>
              <w:rFonts w:eastAsiaTheme="minorEastAsia"/>
            </w:rPr>
          </w:pPr>
          <w:r w:rsidRPr="00DD1578">
            <w:rPr>
              <w:bCs/>
            </w:rPr>
            <w:fldChar w:fldCharType="begin"/>
          </w:r>
          <w:r w:rsidRPr="00DD1578">
            <w:rPr>
              <w:bCs/>
            </w:rPr>
            <w:instrText xml:space="preserve"> TOC \o "1-3" \h \z \u </w:instrText>
          </w:r>
          <w:r w:rsidRPr="00DD1578">
            <w:rPr>
              <w:bCs/>
            </w:rPr>
            <w:fldChar w:fldCharType="separate"/>
          </w:r>
          <w:hyperlink w:anchor="_Toc72399845" w:history="1">
            <w:r w:rsidR="004A6E86" w:rsidRPr="004A6E86">
              <w:rPr>
                <w:rStyle w:val="Heading5Char"/>
              </w:rPr>
              <w:t>Governor’s Instruments</w:t>
            </w:r>
          </w:hyperlink>
        </w:p>
        <w:p w:rsidR="004A6E86" w:rsidRDefault="004A6E86" w:rsidP="004A6E86">
          <w:pPr>
            <w:pStyle w:val="TOC2"/>
            <w:tabs>
              <w:tab w:val="right" w:leader="dot" w:pos="4509"/>
            </w:tabs>
            <w:rPr>
              <w:rFonts w:asciiTheme="minorHAnsi" w:eastAsiaTheme="minorEastAsia" w:hAnsiTheme="minorHAnsi" w:cstheme="minorBidi"/>
              <w:noProof/>
              <w:color w:val="auto"/>
              <w:sz w:val="22"/>
              <w:szCs w:val="22"/>
            </w:rPr>
          </w:pPr>
          <w:hyperlink w:anchor="_Toc72399846" w:history="1">
            <w:r w:rsidRPr="00292F13">
              <w:rPr>
                <w:rStyle w:val="Hyperlink"/>
                <w:noProof/>
              </w:rPr>
              <w:t>Acts</w:t>
            </w:r>
            <w:r>
              <w:rPr>
                <w:rStyle w:val="Hyperlink"/>
                <w:noProof/>
              </w:rPr>
              <w:t>—Nos 15-19 of 2021</w:t>
            </w:r>
            <w:r>
              <w:rPr>
                <w:noProof/>
                <w:webHidden/>
              </w:rPr>
              <w:tab/>
            </w:r>
            <w:r>
              <w:rPr>
                <w:noProof/>
                <w:webHidden/>
              </w:rPr>
              <w:fldChar w:fldCharType="begin"/>
            </w:r>
            <w:r>
              <w:rPr>
                <w:noProof/>
                <w:webHidden/>
              </w:rPr>
              <w:instrText xml:space="preserve"> PAGEREF _Toc72399846 \h </w:instrText>
            </w:r>
            <w:r>
              <w:rPr>
                <w:noProof/>
                <w:webHidden/>
              </w:rPr>
            </w:r>
            <w:r>
              <w:rPr>
                <w:noProof/>
                <w:webHidden/>
              </w:rPr>
              <w:fldChar w:fldCharType="separate"/>
            </w:r>
            <w:r w:rsidR="00623972">
              <w:rPr>
                <w:noProof/>
                <w:webHidden/>
              </w:rPr>
              <w:t>1396</w:t>
            </w:r>
            <w:r>
              <w:rPr>
                <w:noProof/>
                <w:webHidden/>
              </w:rPr>
              <w:fldChar w:fldCharType="end"/>
            </w:r>
          </w:hyperlink>
        </w:p>
        <w:p w:rsidR="004A6E86" w:rsidRDefault="004A6E86" w:rsidP="004A6E86">
          <w:pPr>
            <w:pStyle w:val="TOC2"/>
            <w:tabs>
              <w:tab w:val="right" w:leader="dot" w:pos="4509"/>
            </w:tabs>
            <w:rPr>
              <w:rFonts w:asciiTheme="minorHAnsi" w:eastAsiaTheme="minorEastAsia" w:hAnsiTheme="minorHAnsi" w:cstheme="minorBidi"/>
              <w:noProof/>
              <w:color w:val="auto"/>
              <w:sz w:val="22"/>
              <w:szCs w:val="22"/>
            </w:rPr>
          </w:pPr>
          <w:hyperlink w:anchor="_Toc72399847" w:history="1">
            <w:r w:rsidRPr="00292F13">
              <w:rPr>
                <w:rStyle w:val="Hyperlink"/>
                <w:noProof/>
              </w:rPr>
              <w:t>Appointments</w:t>
            </w:r>
            <w:r>
              <w:rPr>
                <w:noProof/>
                <w:webHidden/>
              </w:rPr>
              <w:tab/>
            </w:r>
            <w:r>
              <w:rPr>
                <w:noProof/>
                <w:webHidden/>
              </w:rPr>
              <w:fldChar w:fldCharType="begin"/>
            </w:r>
            <w:r>
              <w:rPr>
                <w:noProof/>
                <w:webHidden/>
              </w:rPr>
              <w:instrText xml:space="preserve"> PAGEREF _Toc72399847 \h </w:instrText>
            </w:r>
            <w:r>
              <w:rPr>
                <w:noProof/>
                <w:webHidden/>
              </w:rPr>
            </w:r>
            <w:r>
              <w:rPr>
                <w:noProof/>
                <w:webHidden/>
              </w:rPr>
              <w:fldChar w:fldCharType="separate"/>
            </w:r>
            <w:r w:rsidR="00623972">
              <w:rPr>
                <w:noProof/>
                <w:webHidden/>
              </w:rPr>
              <w:t>1396</w:t>
            </w:r>
            <w:r>
              <w:rPr>
                <w:noProof/>
                <w:webHidden/>
              </w:rPr>
              <w:fldChar w:fldCharType="end"/>
            </w:r>
          </w:hyperlink>
        </w:p>
        <w:p w:rsidR="004A6E86" w:rsidRDefault="004A6E86" w:rsidP="004A6E86">
          <w:pPr>
            <w:pStyle w:val="TOC2"/>
            <w:tabs>
              <w:tab w:val="right" w:leader="dot" w:pos="4509"/>
            </w:tabs>
            <w:rPr>
              <w:rFonts w:asciiTheme="minorHAnsi" w:eastAsiaTheme="minorEastAsia" w:hAnsiTheme="minorHAnsi" w:cstheme="minorBidi"/>
              <w:noProof/>
              <w:color w:val="auto"/>
              <w:sz w:val="22"/>
              <w:szCs w:val="22"/>
            </w:rPr>
          </w:pPr>
          <w:hyperlink w:anchor="_Toc72399848" w:history="1">
            <w:r w:rsidRPr="00292F13">
              <w:rPr>
                <w:rStyle w:val="Hyperlink"/>
                <w:noProof/>
              </w:rPr>
              <w:t>Legislative Council Office</w:t>
            </w:r>
            <w:r>
              <w:rPr>
                <w:noProof/>
                <w:webHidden/>
              </w:rPr>
              <w:tab/>
            </w:r>
            <w:r>
              <w:rPr>
                <w:noProof/>
                <w:webHidden/>
              </w:rPr>
              <w:fldChar w:fldCharType="begin"/>
            </w:r>
            <w:r>
              <w:rPr>
                <w:noProof/>
                <w:webHidden/>
              </w:rPr>
              <w:instrText xml:space="preserve"> PAGEREF _Toc72399848 \h </w:instrText>
            </w:r>
            <w:r>
              <w:rPr>
                <w:noProof/>
                <w:webHidden/>
              </w:rPr>
            </w:r>
            <w:r>
              <w:rPr>
                <w:noProof/>
                <w:webHidden/>
              </w:rPr>
              <w:fldChar w:fldCharType="separate"/>
            </w:r>
            <w:r w:rsidR="00623972">
              <w:rPr>
                <w:noProof/>
                <w:webHidden/>
              </w:rPr>
              <w:t>1397</w:t>
            </w:r>
            <w:r>
              <w:rPr>
                <w:noProof/>
                <w:webHidden/>
              </w:rPr>
              <w:fldChar w:fldCharType="end"/>
            </w:r>
          </w:hyperlink>
        </w:p>
        <w:p w:rsidR="004A6E86" w:rsidRDefault="004A6E86" w:rsidP="004A6E86">
          <w:pPr>
            <w:pStyle w:val="TOC2"/>
            <w:tabs>
              <w:tab w:val="right" w:leader="dot" w:pos="4509"/>
            </w:tabs>
            <w:rPr>
              <w:rFonts w:asciiTheme="minorHAnsi" w:eastAsiaTheme="minorEastAsia" w:hAnsiTheme="minorHAnsi" w:cstheme="minorBidi"/>
              <w:noProof/>
              <w:color w:val="auto"/>
              <w:sz w:val="22"/>
              <w:szCs w:val="22"/>
            </w:rPr>
          </w:pPr>
          <w:hyperlink w:anchor="_Toc72399849" w:history="1">
            <w:r w:rsidRPr="00292F13">
              <w:rPr>
                <w:rStyle w:val="Hyperlink"/>
                <w:noProof/>
                <w:lang w:val="en-US"/>
              </w:rPr>
              <w:t>Proclamations</w:t>
            </w:r>
            <w:r>
              <w:rPr>
                <w:noProof/>
                <w:webHidden/>
              </w:rPr>
              <w:t>—</w:t>
            </w:r>
          </w:hyperlink>
        </w:p>
        <w:p w:rsidR="004A6E86" w:rsidRDefault="004A6E86" w:rsidP="004A6E86">
          <w:pPr>
            <w:pStyle w:val="TOC3"/>
            <w:tabs>
              <w:tab w:val="right" w:leader="dot" w:pos="4509"/>
            </w:tabs>
            <w:spacing w:before="0" w:after="0" w:line="170" w:lineRule="exact"/>
            <w:ind w:left="284" w:hanging="142"/>
            <w:rPr>
              <w:rFonts w:asciiTheme="minorHAnsi" w:eastAsiaTheme="minorEastAsia" w:hAnsiTheme="minorHAnsi" w:cstheme="minorBidi"/>
              <w:noProof/>
              <w:color w:val="auto"/>
              <w:sz w:val="22"/>
            </w:rPr>
          </w:pPr>
          <w:hyperlink w:anchor="_Toc72399850" w:history="1">
            <w:r w:rsidRPr="00292F13">
              <w:rPr>
                <w:rStyle w:val="Hyperlink"/>
                <w:noProof/>
              </w:rPr>
              <w:t>Defamation (Miscellaneous) Amendment Act (Commencement) Proclamation 2021</w:t>
            </w:r>
            <w:r>
              <w:rPr>
                <w:noProof/>
                <w:webHidden/>
              </w:rPr>
              <w:tab/>
            </w:r>
            <w:r>
              <w:rPr>
                <w:noProof/>
                <w:webHidden/>
              </w:rPr>
              <w:fldChar w:fldCharType="begin"/>
            </w:r>
            <w:r>
              <w:rPr>
                <w:noProof/>
                <w:webHidden/>
              </w:rPr>
              <w:instrText xml:space="preserve"> PAGEREF _Toc72399850 \h </w:instrText>
            </w:r>
            <w:r>
              <w:rPr>
                <w:noProof/>
                <w:webHidden/>
              </w:rPr>
            </w:r>
            <w:r>
              <w:rPr>
                <w:noProof/>
                <w:webHidden/>
              </w:rPr>
              <w:fldChar w:fldCharType="separate"/>
            </w:r>
            <w:r w:rsidR="00623972">
              <w:rPr>
                <w:noProof/>
                <w:webHidden/>
              </w:rPr>
              <w:t>1398</w:t>
            </w:r>
            <w:r>
              <w:rPr>
                <w:noProof/>
                <w:webHidden/>
              </w:rPr>
              <w:fldChar w:fldCharType="end"/>
            </w:r>
          </w:hyperlink>
        </w:p>
        <w:p w:rsidR="004A6E86" w:rsidRDefault="004A6E86" w:rsidP="004A6E86">
          <w:pPr>
            <w:pStyle w:val="TOC3"/>
            <w:tabs>
              <w:tab w:val="right" w:leader="dot" w:pos="4509"/>
            </w:tabs>
            <w:spacing w:before="0" w:after="0" w:line="170" w:lineRule="exact"/>
            <w:ind w:left="284" w:hanging="142"/>
            <w:rPr>
              <w:rFonts w:asciiTheme="minorHAnsi" w:eastAsiaTheme="minorEastAsia" w:hAnsiTheme="minorHAnsi" w:cstheme="minorBidi"/>
              <w:noProof/>
              <w:color w:val="auto"/>
              <w:sz w:val="22"/>
            </w:rPr>
          </w:pPr>
          <w:hyperlink w:anchor="_Toc72399851" w:history="1">
            <w:r w:rsidRPr="00292F13">
              <w:rPr>
                <w:rStyle w:val="Hyperlink"/>
                <w:noProof/>
              </w:rPr>
              <w:t xml:space="preserve">Statutes Amendment (National Energy Laws) </w:t>
            </w:r>
            <w:r>
              <w:rPr>
                <w:rStyle w:val="Hyperlink"/>
                <w:noProof/>
              </w:rPr>
              <w:br/>
            </w:r>
            <w:r w:rsidRPr="00292F13">
              <w:rPr>
                <w:rStyle w:val="Hyperlink"/>
                <w:noProof/>
              </w:rPr>
              <w:t xml:space="preserve">(Stand-Alone Power Systems) Act </w:t>
            </w:r>
            <w:r>
              <w:rPr>
                <w:rStyle w:val="Hyperlink"/>
                <w:noProof/>
              </w:rPr>
              <w:br/>
            </w:r>
            <w:r w:rsidRPr="00292F13">
              <w:rPr>
                <w:rStyle w:val="Hyperlink"/>
                <w:noProof/>
              </w:rPr>
              <w:t>(Commencement) Proclamation 2021</w:t>
            </w:r>
            <w:r>
              <w:rPr>
                <w:noProof/>
                <w:webHidden/>
              </w:rPr>
              <w:tab/>
            </w:r>
            <w:r>
              <w:rPr>
                <w:noProof/>
                <w:webHidden/>
              </w:rPr>
              <w:fldChar w:fldCharType="begin"/>
            </w:r>
            <w:r>
              <w:rPr>
                <w:noProof/>
                <w:webHidden/>
              </w:rPr>
              <w:instrText xml:space="preserve"> PAGEREF _Toc72399851 \h </w:instrText>
            </w:r>
            <w:r>
              <w:rPr>
                <w:noProof/>
                <w:webHidden/>
              </w:rPr>
            </w:r>
            <w:r>
              <w:rPr>
                <w:noProof/>
                <w:webHidden/>
              </w:rPr>
              <w:fldChar w:fldCharType="separate"/>
            </w:r>
            <w:r w:rsidR="00623972">
              <w:rPr>
                <w:noProof/>
                <w:webHidden/>
              </w:rPr>
              <w:t>1398</w:t>
            </w:r>
            <w:r>
              <w:rPr>
                <w:noProof/>
                <w:webHidden/>
              </w:rPr>
              <w:fldChar w:fldCharType="end"/>
            </w:r>
          </w:hyperlink>
        </w:p>
        <w:p w:rsidR="004A6E86" w:rsidRDefault="004A6E86" w:rsidP="004A6E86">
          <w:pPr>
            <w:pStyle w:val="TOC3"/>
            <w:tabs>
              <w:tab w:val="right" w:leader="dot" w:pos="4509"/>
            </w:tabs>
            <w:spacing w:before="0" w:after="0" w:line="170" w:lineRule="exact"/>
            <w:ind w:left="284" w:hanging="142"/>
            <w:rPr>
              <w:rFonts w:asciiTheme="minorHAnsi" w:eastAsiaTheme="minorEastAsia" w:hAnsiTheme="minorHAnsi" w:cstheme="minorBidi"/>
              <w:noProof/>
              <w:color w:val="auto"/>
              <w:sz w:val="22"/>
            </w:rPr>
          </w:pPr>
          <w:hyperlink w:anchor="_Toc72399852" w:history="1">
            <w:r w:rsidRPr="00292F13">
              <w:rPr>
                <w:rStyle w:val="Hyperlink"/>
                <w:noProof/>
              </w:rPr>
              <w:t>Oaths (Appointments) Proclamation 2021</w:t>
            </w:r>
            <w:r>
              <w:rPr>
                <w:noProof/>
                <w:webHidden/>
              </w:rPr>
              <w:tab/>
            </w:r>
            <w:r>
              <w:rPr>
                <w:noProof/>
                <w:webHidden/>
              </w:rPr>
              <w:fldChar w:fldCharType="begin"/>
            </w:r>
            <w:r>
              <w:rPr>
                <w:noProof/>
                <w:webHidden/>
              </w:rPr>
              <w:instrText xml:space="preserve"> PAGEREF _Toc72399852 \h </w:instrText>
            </w:r>
            <w:r>
              <w:rPr>
                <w:noProof/>
                <w:webHidden/>
              </w:rPr>
            </w:r>
            <w:r>
              <w:rPr>
                <w:noProof/>
                <w:webHidden/>
              </w:rPr>
              <w:fldChar w:fldCharType="separate"/>
            </w:r>
            <w:r w:rsidR="00623972">
              <w:rPr>
                <w:noProof/>
                <w:webHidden/>
              </w:rPr>
              <w:t>1399</w:t>
            </w:r>
            <w:r>
              <w:rPr>
                <w:noProof/>
                <w:webHidden/>
              </w:rPr>
              <w:fldChar w:fldCharType="end"/>
            </w:r>
          </w:hyperlink>
        </w:p>
        <w:p w:rsidR="004A6E86" w:rsidRDefault="004A6E86" w:rsidP="004A6E86">
          <w:pPr>
            <w:pStyle w:val="TOC3"/>
            <w:tabs>
              <w:tab w:val="right" w:leader="dot" w:pos="4509"/>
            </w:tabs>
            <w:spacing w:before="0" w:after="0" w:line="170" w:lineRule="exact"/>
            <w:ind w:left="284" w:hanging="142"/>
            <w:rPr>
              <w:rFonts w:asciiTheme="minorHAnsi" w:eastAsiaTheme="minorEastAsia" w:hAnsiTheme="minorHAnsi" w:cstheme="minorBidi"/>
              <w:noProof/>
              <w:color w:val="auto"/>
              <w:sz w:val="22"/>
            </w:rPr>
          </w:pPr>
          <w:hyperlink w:anchor="_Toc72399853" w:history="1">
            <w:r w:rsidRPr="00292F13">
              <w:rPr>
                <w:rStyle w:val="Hyperlink"/>
                <w:noProof/>
              </w:rPr>
              <w:t>South Australian Civil and Administrative Tribunal (Designation of Magistrate as Member of Tribunal) Proclamation 2021</w:t>
            </w:r>
            <w:r>
              <w:rPr>
                <w:noProof/>
                <w:webHidden/>
              </w:rPr>
              <w:tab/>
            </w:r>
            <w:r>
              <w:rPr>
                <w:noProof/>
                <w:webHidden/>
              </w:rPr>
              <w:fldChar w:fldCharType="begin"/>
            </w:r>
            <w:r>
              <w:rPr>
                <w:noProof/>
                <w:webHidden/>
              </w:rPr>
              <w:instrText xml:space="preserve"> PAGEREF _Toc72399853 \h </w:instrText>
            </w:r>
            <w:r>
              <w:rPr>
                <w:noProof/>
                <w:webHidden/>
              </w:rPr>
            </w:r>
            <w:r>
              <w:rPr>
                <w:noProof/>
                <w:webHidden/>
              </w:rPr>
              <w:fldChar w:fldCharType="separate"/>
            </w:r>
            <w:r w:rsidR="00623972">
              <w:rPr>
                <w:noProof/>
                <w:webHidden/>
              </w:rPr>
              <w:t>1403</w:t>
            </w:r>
            <w:r>
              <w:rPr>
                <w:noProof/>
                <w:webHidden/>
              </w:rPr>
              <w:fldChar w:fldCharType="end"/>
            </w:r>
          </w:hyperlink>
        </w:p>
        <w:p w:rsidR="004A6E86" w:rsidRDefault="004A6E86" w:rsidP="004A6E86">
          <w:pPr>
            <w:pStyle w:val="TOC3"/>
            <w:tabs>
              <w:tab w:val="right" w:leader="dot" w:pos="4509"/>
            </w:tabs>
            <w:spacing w:before="0" w:after="0" w:line="170" w:lineRule="exact"/>
            <w:ind w:left="284" w:hanging="142"/>
            <w:rPr>
              <w:rFonts w:asciiTheme="minorHAnsi" w:eastAsiaTheme="minorEastAsia" w:hAnsiTheme="minorHAnsi" w:cstheme="minorBidi"/>
              <w:noProof/>
              <w:color w:val="auto"/>
              <w:sz w:val="22"/>
            </w:rPr>
          </w:pPr>
          <w:hyperlink w:anchor="_Toc72399854" w:history="1">
            <w:r w:rsidRPr="00292F13">
              <w:rPr>
                <w:rStyle w:val="Hyperlink"/>
                <w:noProof/>
              </w:rPr>
              <w:t xml:space="preserve">Youth Court (Designation and Classification of </w:t>
            </w:r>
            <w:r>
              <w:rPr>
                <w:rStyle w:val="Hyperlink"/>
                <w:noProof/>
              </w:rPr>
              <w:br/>
            </w:r>
            <w:r w:rsidRPr="00292F13">
              <w:rPr>
                <w:rStyle w:val="Hyperlink"/>
                <w:noProof/>
              </w:rPr>
              <w:t>Magistrate) Proclamation 2021</w:t>
            </w:r>
            <w:r>
              <w:rPr>
                <w:noProof/>
                <w:webHidden/>
              </w:rPr>
              <w:tab/>
            </w:r>
            <w:r>
              <w:rPr>
                <w:noProof/>
                <w:webHidden/>
              </w:rPr>
              <w:fldChar w:fldCharType="begin"/>
            </w:r>
            <w:r>
              <w:rPr>
                <w:noProof/>
                <w:webHidden/>
              </w:rPr>
              <w:instrText xml:space="preserve"> PAGEREF _Toc72399854 \h </w:instrText>
            </w:r>
            <w:r>
              <w:rPr>
                <w:noProof/>
                <w:webHidden/>
              </w:rPr>
            </w:r>
            <w:r>
              <w:rPr>
                <w:noProof/>
                <w:webHidden/>
              </w:rPr>
              <w:fldChar w:fldCharType="separate"/>
            </w:r>
            <w:r w:rsidR="00623972">
              <w:rPr>
                <w:noProof/>
                <w:webHidden/>
              </w:rPr>
              <w:t>1404</w:t>
            </w:r>
            <w:r>
              <w:rPr>
                <w:noProof/>
                <w:webHidden/>
              </w:rPr>
              <w:fldChar w:fldCharType="end"/>
            </w:r>
          </w:hyperlink>
        </w:p>
        <w:p w:rsidR="004A6E86" w:rsidRDefault="004A6E86" w:rsidP="004A6E86">
          <w:pPr>
            <w:pStyle w:val="TOC2"/>
            <w:tabs>
              <w:tab w:val="right" w:leader="dot" w:pos="4509"/>
            </w:tabs>
            <w:rPr>
              <w:rFonts w:asciiTheme="minorHAnsi" w:eastAsiaTheme="minorEastAsia" w:hAnsiTheme="minorHAnsi" w:cstheme="minorBidi"/>
              <w:noProof/>
              <w:color w:val="auto"/>
              <w:sz w:val="22"/>
              <w:szCs w:val="22"/>
            </w:rPr>
          </w:pPr>
          <w:hyperlink w:anchor="_Toc72399855" w:history="1">
            <w:r w:rsidRPr="00292F13">
              <w:rPr>
                <w:rStyle w:val="Hyperlink"/>
                <w:noProof/>
                <w:lang w:val="en-US"/>
              </w:rPr>
              <w:t>Regulations</w:t>
            </w:r>
            <w:r>
              <w:rPr>
                <w:noProof/>
                <w:webHidden/>
              </w:rPr>
              <w:t>—</w:t>
            </w:r>
          </w:hyperlink>
        </w:p>
        <w:p w:rsidR="004A6E86" w:rsidRDefault="004A6E86" w:rsidP="004A6E86">
          <w:pPr>
            <w:pStyle w:val="TOC3"/>
            <w:tabs>
              <w:tab w:val="right" w:leader="dot" w:pos="4509"/>
            </w:tabs>
            <w:spacing w:before="0" w:after="0" w:line="170" w:lineRule="exact"/>
            <w:ind w:left="284" w:hanging="142"/>
            <w:rPr>
              <w:rFonts w:asciiTheme="minorHAnsi" w:eastAsiaTheme="minorEastAsia" w:hAnsiTheme="minorHAnsi" w:cstheme="minorBidi"/>
              <w:noProof/>
              <w:color w:val="auto"/>
              <w:sz w:val="22"/>
            </w:rPr>
          </w:pPr>
          <w:hyperlink w:anchor="_Toc72399856" w:history="1">
            <w:r w:rsidRPr="00292F13">
              <w:rPr>
                <w:rStyle w:val="Hyperlink"/>
                <w:noProof/>
              </w:rPr>
              <w:t xml:space="preserve">Explosives (Security Sensitive Substances) </w:t>
            </w:r>
            <w:r>
              <w:rPr>
                <w:rStyle w:val="Hyperlink"/>
                <w:noProof/>
              </w:rPr>
              <w:br/>
            </w:r>
            <w:r w:rsidRPr="00292F13">
              <w:rPr>
                <w:rStyle w:val="Hyperlink"/>
                <w:noProof/>
              </w:rPr>
              <w:t>Regulations 2021</w:t>
            </w:r>
            <w:r>
              <w:rPr>
                <w:rStyle w:val="Hyperlink"/>
                <w:noProof/>
              </w:rPr>
              <w:t>—No. 55 of 2021</w:t>
            </w:r>
            <w:r>
              <w:rPr>
                <w:noProof/>
                <w:webHidden/>
              </w:rPr>
              <w:tab/>
            </w:r>
            <w:r>
              <w:rPr>
                <w:noProof/>
                <w:webHidden/>
              </w:rPr>
              <w:fldChar w:fldCharType="begin"/>
            </w:r>
            <w:r>
              <w:rPr>
                <w:noProof/>
                <w:webHidden/>
              </w:rPr>
              <w:instrText xml:space="preserve"> PAGEREF _Toc72399856 \h </w:instrText>
            </w:r>
            <w:r>
              <w:rPr>
                <w:noProof/>
                <w:webHidden/>
              </w:rPr>
            </w:r>
            <w:r>
              <w:rPr>
                <w:noProof/>
                <w:webHidden/>
              </w:rPr>
              <w:fldChar w:fldCharType="separate"/>
            </w:r>
            <w:r w:rsidR="00623972">
              <w:rPr>
                <w:noProof/>
                <w:webHidden/>
              </w:rPr>
              <w:t>1405</w:t>
            </w:r>
            <w:r>
              <w:rPr>
                <w:noProof/>
                <w:webHidden/>
              </w:rPr>
              <w:fldChar w:fldCharType="end"/>
            </w:r>
          </w:hyperlink>
        </w:p>
        <w:p w:rsidR="004A6E86" w:rsidRDefault="004A6E86" w:rsidP="004A6E86">
          <w:pPr>
            <w:pStyle w:val="TOC3"/>
            <w:tabs>
              <w:tab w:val="right" w:leader="dot" w:pos="4509"/>
            </w:tabs>
            <w:spacing w:before="0" w:after="0" w:line="170" w:lineRule="exact"/>
            <w:ind w:left="284" w:hanging="142"/>
            <w:rPr>
              <w:rFonts w:asciiTheme="minorHAnsi" w:eastAsiaTheme="minorEastAsia" w:hAnsiTheme="minorHAnsi" w:cstheme="minorBidi"/>
              <w:noProof/>
              <w:color w:val="auto"/>
              <w:sz w:val="22"/>
            </w:rPr>
          </w:pPr>
          <w:hyperlink w:anchor="_Toc72399857" w:history="1">
            <w:r w:rsidRPr="00292F13">
              <w:rPr>
                <w:rStyle w:val="Hyperlink"/>
                <w:noProof/>
              </w:rPr>
              <w:t>Police (Merit Pool) Variation Regulations 2021</w:t>
            </w:r>
            <w:r>
              <w:rPr>
                <w:rStyle w:val="Hyperlink"/>
                <w:noProof/>
              </w:rPr>
              <w:t>—</w:t>
            </w:r>
            <w:r>
              <w:rPr>
                <w:rStyle w:val="Hyperlink"/>
                <w:noProof/>
              </w:rPr>
              <w:br/>
              <w:t>No.56 of 2021</w:t>
            </w:r>
            <w:r>
              <w:rPr>
                <w:noProof/>
                <w:webHidden/>
              </w:rPr>
              <w:tab/>
            </w:r>
            <w:r>
              <w:rPr>
                <w:noProof/>
                <w:webHidden/>
              </w:rPr>
              <w:fldChar w:fldCharType="begin"/>
            </w:r>
            <w:r>
              <w:rPr>
                <w:noProof/>
                <w:webHidden/>
              </w:rPr>
              <w:instrText xml:space="preserve"> PAGEREF _Toc72399857 \h </w:instrText>
            </w:r>
            <w:r>
              <w:rPr>
                <w:noProof/>
                <w:webHidden/>
              </w:rPr>
            </w:r>
            <w:r>
              <w:rPr>
                <w:noProof/>
                <w:webHidden/>
              </w:rPr>
              <w:fldChar w:fldCharType="separate"/>
            </w:r>
            <w:r w:rsidR="00623972">
              <w:rPr>
                <w:noProof/>
                <w:webHidden/>
              </w:rPr>
              <w:t>1422</w:t>
            </w:r>
            <w:r>
              <w:rPr>
                <w:noProof/>
                <w:webHidden/>
              </w:rPr>
              <w:fldChar w:fldCharType="end"/>
            </w:r>
          </w:hyperlink>
        </w:p>
        <w:p w:rsidR="004A6E86" w:rsidRDefault="004A6E86" w:rsidP="00B15DFF">
          <w:pPr>
            <w:pStyle w:val="Heading5"/>
            <w:spacing w:before="100"/>
            <w:rPr>
              <w:rFonts w:asciiTheme="minorHAnsi" w:eastAsiaTheme="minorEastAsia" w:hAnsiTheme="minorHAnsi" w:cstheme="minorBidi"/>
              <w:color w:val="auto"/>
              <w:sz w:val="22"/>
              <w:szCs w:val="22"/>
            </w:rPr>
          </w:pPr>
          <w:hyperlink w:anchor="_Toc72399858" w:history="1">
            <w:r w:rsidRPr="00292F13">
              <w:rPr>
                <w:rStyle w:val="Hyperlink"/>
              </w:rPr>
              <w:t>State Government Instruments</w:t>
            </w:r>
          </w:hyperlink>
        </w:p>
        <w:p w:rsidR="004A6E86" w:rsidRDefault="004A6E86" w:rsidP="004A6E86">
          <w:pPr>
            <w:pStyle w:val="TOC2"/>
            <w:tabs>
              <w:tab w:val="right" w:leader="dot" w:pos="4509"/>
            </w:tabs>
            <w:rPr>
              <w:rFonts w:asciiTheme="minorHAnsi" w:eastAsiaTheme="minorEastAsia" w:hAnsiTheme="minorHAnsi" w:cstheme="minorBidi"/>
              <w:noProof/>
              <w:color w:val="auto"/>
              <w:sz w:val="22"/>
              <w:szCs w:val="22"/>
            </w:rPr>
          </w:pPr>
          <w:hyperlink w:anchor="_Toc72399859" w:history="1">
            <w:r w:rsidRPr="00292F13">
              <w:rPr>
                <w:rStyle w:val="Hyperlink"/>
                <w:noProof/>
              </w:rPr>
              <w:t>Aquaculture Act 2001</w:t>
            </w:r>
            <w:r>
              <w:rPr>
                <w:noProof/>
                <w:webHidden/>
              </w:rPr>
              <w:tab/>
            </w:r>
            <w:r>
              <w:rPr>
                <w:noProof/>
                <w:webHidden/>
              </w:rPr>
              <w:fldChar w:fldCharType="begin"/>
            </w:r>
            <w:r>
              <w:rPr>
                <w:noProof/>
                <w:webHidden/>
              </w:rPr>
              <w:instrText xml:space="preserve"> PAGEREF _Toc72399859 \h </w:instrText>
            </w:r>
            <w:r>
              <w:rPr>
                <w:noProof/>
                <w:webHidden/>
              </w:rPr>
            </w:r>
            <w:r>
              <w:rPr>
                <w:noProof/>
                <w:webHidden/>
              </w:rPr>
              <w:fldChar w:fldCharType="separate"/>
            </w:r>
            <w:r w:rsidR="00623972">
              <w:rPr>
                <w:noProof/>
                <w:webHidden/>
              </w:rPr>
              <w:t>1428</w:t>
            </w:r>
            <w:r>
              <w:rPr>
                <w:noProof/>
                <w:webHidden/>
              </w:rPr>
              <w:fldChar w:fldCharType="end"/>
            </w:r>
          </w:hyperlink>
        </w:p>
        <w:p w:rsidR="004A6E86" w:rsidRDefault="004A6E86" w:rsidP="004A6E86">
          <w:pPr>
            <w:pStyle w:val="TOC2"/>
            <w:tabs>
              <w:tab w:val="right" w:leader="dot" w:pos="4509"/>
            </w:tabs>
            <w:rPr>
              <w:rFonts w:asciiTheme="minorHAnsi" w:eastAsiaTheme="minorEastAsia" w:hAnsiTheme="minorHAnsi" w:cstheme="minorBidi"/>
              <w:noProof/>
              <w:color w:val="auto"/>
              <w:sz w:val="22"/>
              <w:szCs w:val="22"/>
            </w:rPr>
          </w:pPr>
          <w:hyperlink w:anchor="_Toc72399860" w:history="1">
            <w:r w:rsidRPr="00292F13">
              <w:rPr>
                <w:rStyle w:val="Hyperlink"/>
                <w:noProof/>
              </w:rPr>
              <w:t>Authorised Betting Operations Act 2000</w:t>
            </w:r>
            <w:r>
              <w:rPr>
                <w:noProof/>
                <w:webHidden/>
              </w:rPr>
              <w:tab/>
            </w:r>
            <w:r>
              <w:rPr>
                <w:noProof/>
                <w:webHidden/>
              </w:rPr>
              <w:fldChar w:fldCharType="begin"/>
            </w:r>
            <w:r>
              <w:rPr>
                <w:noProof/>
                <w:webHidden/>
              </w:rPr>
              <w:instrText xml:space="preserve"> PAGEREF _Toc72399860 \h </w:instrText>
            </w:r>
            <w:r>
              <w:rPr>
                <w:noProof/>
                <w:webHidden/>
              </w:rPr>
            </w:r>
            <w:r>
              <w:rPr>
                <w:noProof/>
                <w:webHidden/>
              </w:rPr>
              <w:fldChar w:fldCharType="separate"/>
            </w:r>
            <w:r w:rsidR="00623972">
              <w:rPr>
                <w:noProof/>
                <w:webHidden/>
              </w:rPr>
              <w:t>1432</w:t>
            </w:r>
            <w:r>
              <w:rPr>
                <w:noProof/>
                <w:webHidden/>
              </w:rPr>
              <w:fldChar w:fldCharType="end"/>
            </w:r>
          </w:hyperlink>
        </w:p>
        <w:p w:rsidR="004A6E86" w:rsidRDefault="004A6E86" w:rsidP="004A6E86">
          <w:pPr>
            <w:pStyle w:val="TOC2"/>
            <w:tabs>
              <w:tab w:val="right" w:leader="dot" w:pos="4509"/>
            </w:tabs>
            <w:rPr>
              <w:rFonts w:asciiTheme="minorHAnsi" w:eastAsiaTheme="minorEastAsia" w:hAnsiTheme="minorHAnsi" w:cstheme="minorBidi"/>
              <w:noProof/>
              <w:color w:val="auto"/>
              <w:sz w:val="22"/>
              <w:szCs w:val="22"/>
            </w:rPr>
          </w:pPr>
          <w:hyperlink w:anchor="_Toc72399861" w:history="1">
            <w:r w:rsidRPr="00292F13">
              <w:rPr>
                <w:rStyle w:val="Hyperlink"/>
                <w:noProof/>
              </w:rPr>
              <w:t>Controlled Substances Act 1984</w:t>
            </w:r>
            <w:r>
              <w:rPr>
                <w:noProof/>
                <w:webHidden/>
              </w:rPr>
              <w:tab/>
            </w:r>
            <w:r>
              <w:rPr>
                <w:noProof/>
                <w:webHidden/>
              </w:rPr>
              <w:fldChar w:fldCharType="begin"/>
            </w:r>
            <w:r>
              <w:rPr>
                <w:noProof/>
                <w:webHidden/>
              </w:rPr>
              <w:instrText xml:space="preserve"> PAGEREF _Toc72399861 \h </w:instrText>
            </w:r>
            <w:r>
              <w:rPr>
                <w:noProof/>
                <w:webHidden/>
              </w:rPr>
            </w:r>
            <w:r>
              <w:rPr>
                <w:noProof/>
                <w:webHidden/>
              </w:rPr>
              <w:fldChar w:fldCharType="separate"/>
            </w:r>
            <w:r w:rsidR="00623972">
              <w:rPr>
                <w:noProof/>
                <w:webHidden/>
              </w:rPr>
              <w:t>1432</w:t>
            </w:r>
            <w:r>
              <w:rPr>
                <w:noProof/>
                <w:webHidden/>
              </w:rPr>
              <w:fldChar w:fldCharType="end"/>
            </w:r>
          </w:hyperlink>
        </w:p>
        <w:p w:rsidR="004A6E86" w:rsidRDefault="004A6E86" w:rsidP="004A6E86">
          <w:pPr>
            <w:pStyle w:val="TOC2"/>
            <w:tabs>
              <w:tab w:val="right" w:leader="dot" w:pos="4509"/>
            </w:tabs>
            <w:rPr>
              <w:rFonts w:asciiTheme="minorHAnsi" w:eastAsiaTheme="minorEastAsia" w:hAnsiTheme="minorHAnsi" w:cstheme="minorBidi"/>
              <w:noProof/>
              <w:color w:val="auto"/>
              <w:sz w:val="22"/>
              <w:szCs w:val="22"/>
            </w:rPr>
          </w:pPr>
          <w:hyperlink w:anchor="_Toc72399862" w:history="1">
            <w:r w:rsidRPr="00292F13">
              <w:rPr>
                <w:rStyle w:val="Hyperlink"/>
                <w:noProof/>
              </w:rPr>
              <w:t>COVID-19 Emergency Response Act 2020</w:t>
            </w:r>
            <w:r>
              <w:rPr>
                <w:noProof/>
                <w:webHidden/>
              </w:rPr>
              <w:tab/>
            </w:r>
            <w:r>
              <w:rPr>
                <w:noProof/>
                <w:webHidden/>
              </w:rPr>
              <w:fldChar w:fldCharType="begin"/>
            </w:r>
            <w:r>
              <w:rPr>
                <w:noProof/>
                <w:webHidden/>
              </w:rPr>
              <w:instrText xml:space="preserve"> PAGEREF _Toc72399862 \h </w:instrText>
            </w:r>
            <w:r>
              <w:rPr>
                <w:noProof/>
                <w:webHidden/>
              </w:rPr>
            </w:r>
            <w:r>
              <w:rPr>
                <w:noProof/>
                <w:webHidden/>
              </w:rPr>
              <w:fldChar w:fldCharType="separate"/>
            </w:r>
            <w:r w:rsidR="00623972">
              <w:rPr>
                <w:noProof/>
                <w:webHidden/>
              </w:rPr>
              <w:t>1434</w:t>
            </w:r>
            <w:r>
              <w:rPr>
                <w:noProof/>
                <w:webHidden/>
              </w:rPr>
              <w:fldChar w:fldCharType="end"/>
            </w:r>
          </w:hyperlink>
        </w:p>
        <w:p w:rsidR="004A6E86" w:rsidRDefault="00F10A11" w:rsidP="004A6E86">
          <w:pPr>
            <w:pStyle w:val="TOC2"/>
            <w:tabs>
              <w:tab w:val="right" w:leader="dot" w:pos="4509"/>
            </w:tabs>
            <w:rPr>
              <w:rFonts w:asciiTheme="minorHAnsi" w:eastAsiaTheme="minorEastAsia" w:hAnsiTheme="minorHAnsi" w:cstheme="minorBidi"/>
              <w:noProof/>
              <w:color w:val="auto"/>
              <w:sz w:val="22"/>
              <w:szCs w:val="22"/>
            </w:rPr>
          </w:pPr>
          <w:r>
            <w:rPr>
              <w:rStyle w:val="Hyperlink"/>
              <w:noProof/>
            </w:rPr>
            <w:br w:type="column"/>
          </w:r>
          <w:hyperlink w:anchor="_Toc72399863" w:history="1">
            <w:r w:rsidR="004A6E86" w:rsidRPr="00292F13">
              <w:rPr>
                <w:rStyle w:val="Hyperlink"/>
                <w:noProof/>
              </w:rPr>
              <w:t>Fisheries Management Act 2007</w:t>
            </w:r>
            <w:r w:rsidR="004A6E86">
              <w:rPr>
                <w:noProof/>
                <w:webHidden/>
              </w:rPr>
              <w:tab/>
            </w:r>
            <w:r w:rsidR="004A6E86">
              <w:rPr>
                <w:noProof/>
                <w:webHidden/>
              </w:rPr>
              <w:fldChar w:fldCharType="begin"/>
            </w:r>
            <w:r w:rsidR="004A6E86">
              <w:rPr>
                <w:noProof/>
                <w:webHidden/>
              </w:rPr>
              <w:instrText xml:space="preserve"> PAGEREF _Toc72399863 \h </w:instrText>
            </w:r>
            <w:r w:rsidR="004A6E86">
              <w:rPr>
                <w:noProof/>
                <w:webHidden/>
              </w:rPr>
            </w:r>
            <w:r w:rsidR="004A6E86">
              <w:rPr>
                <w:noProof/>
                <w:webHidden/>
              </w:rPr>
              <w:fldChar w:fldCharType="separate"/>
            </w:r>
            <w:r w:rsidR="00623972">
              <w:rPr>
                <w:noProof/>
                <w:webHidden/>
              </w:rPr>
              <w:t>1434</w:t>
            </w:r>
            <w:r w:rsidR="004A6E86">
              <w:rPr>
                <w:noProof/>
                <w:webHidden/>
              </w:rPr>
              <w:fldChar w:fldCharType="end"/>
            </w:r>
          </w:hyperlink>
        </w:p>
        <w:p w:rsidR="004A6E86" w:rsidRDefault="004A6E86" w:rsidP="004A6E86">
          <w:pPr>
            <w:pStyle w:val="TOC2"/>
            <w:tabs>
              <w:tab w:val="right" w:leader="dot" w:pos="4509"/>
            </w:tabs>
            <w:rPr>
              <w:rFonts w:asciiTheme="minorHAnsi" w:eastAsiaTheme="minorEastAsia" w:hAnsiTheme="minorHAnsi" w:cstheme="minorBidi"/>
              <w:noProof/>
              <w:color w:val="auto"/>
              <w:sz w:val="22"/>
              <w:szCs w:val="22"/>
            </w:rPr>
          </w:pPr>
          <w:hyperlink w:anchor="_Toc72399864" w:history="1">
            <w:r w:rsidRPr="00292F13">
              <w:rPr>
                <w:rStyle w:val="Hyperlink"/>
                <w:noProof/>
              </w:rPr>
              <w:t>Forestry Act 1950</w:t>
            </w:r>
            <w:r>
              <w:rPr>
                <w:noProof/>
                <w:webHidden/>
              </w:rPr>
              <w:tab/>
            </w:r>
            <w:r>
              <w:rPr>
                <w:noProof/>
                <w:webHidden/>
              </w:rPr>
              <w:fldChar w:fldCharType="begin"/>
            </w:r>
            <w:r>
              <w:rPr>
                <w:noProof/>
                <w:webHidden/>
              </w:rPr>
              <w:instrText xml:space="preserve"> PAGEREF _Toc72399864 \h </w:instrText>
            </w:r>
            <w:r>
              <w:rPr>
                <w:noProof/>
                <w:webHidden/>
              </w:rPr>
            </w:r>
            <w:r>
              <w:rPr>
                <w:noProof/>
                <w:webHidden/>
              </w:rPr>
              <w:fldChar w:fldCharType="separate"/>
            </w:r>
            <w:r w:rsidR="00623972">
              <w:rPr>
                <w:noProof/>
                <w:webHidden/>
              </w:rPr>
              <w:t>1440</w:t>
            </w:r>
            <w:r>
              <w:rPr>
                <w:noProof/>
                <w:webHidden/>
              </w:rPr>
              <w:fldChar w:fldCharType="end"/>
            </w:r>
          </w:hyperlink>
        </w:p>
        <w:p w:rsidR="004A6E86" w:rsidRDefault="004A6E86" w:rsidP="004A6E86">
          <w:pPr>
            <w:pStyle w:val="TOC2"/>
            <w:tabs>
              <w:tab w:val="right" w:leader="dot" w:pos="4509"/>
            </w:tabs>
            <w:rPr>
              <w:rFonts w:asciiTheme="minorHAnsi" w:eastAsiaTheme="minorEastAsia" w:hAnsiTheme="minorHAnsi" w:cstheme="minorBidi"/>
              <w:noProof/>
              <w:color w:val="auto"/>
              <w:sz w:val="22"/>
              <w:szCs w:val="22"/>
            </w:rPr>
          </w:pPr>
          <w:hyperlink w:anchor="_Toc72399865" w:history="1">
            <w:r w:rsidRPr="00292F13">
              <w:rPr>
                <w:rStyle w:val="Hyperlink"/>
                <w:noProof/>
              </w:rPr>
              <w:t>Housing Improvement Act 2016</w:t>
            </w:r>
            <w:r>
              <w:rPr>
                <w:noProof/>
                <w:webHidden/>
              </w:rPr>
              <w:tab/>
            </w:r>
            <w:r>
              <w:rPr>
                <w:noProof/>
                <w:webHidden/>
              </w:rPr>
              <w:fldChar w:fldCharType="begin"/>
            </w:r>
            <w:r>
              <w:rPr>
                <w:noProof/>
                <w:webHidden/>
              </w:rPr>
              <w:instrText xml:space="preserve"> PAGEREF _Toc72399865 \h </w:instrText>
            </w:r>
            <w:r>
              <w:rPr>
                <w:noProof/>
                <w:webHidden/>
              </w:rPr>
            </w:r>
            <w:r>
              <w:rPr>
                <w:noProof/>
                <w:webHidden/>
              </w:rPr>
              <w:fldChar w:fldCharType="separate"/>
            </w:r>
            <w:r w:rsidR="00623972">
              <w:rPr>
                <w:noProof/>
                <w:webHidden/>
              </w:rPr>
              <w:t>1442</w:t>
            </w:r>
            <w:r>
              <w:rPr>
                <w:noProof/>
                <w:webHidden/>
              </w:rPr>
              <w:fldChar w:fldCharType="end"/>
            </w:r>
          </w:hyperlink>
        </w:p>
        <w:p w:rsidR="004A6E86" w:rsidRDefault="004A6E86" w:rsidP="004A6E86">
          <w:pPr>
            <w:pStyle w:val="TOC2"/>
            <w:tabs>
              <w:tab w:val="right" w:leader="dot" w:pos="4509"/>
            </w:tabs>
            <w:rPr>
              <w:rFonts w:asciiTheme="minorHAnsi" w:eastAsiaTheme="minorEastAsia" w:hAnsiTheme="minorHAnsi" w:cstheme="minorBidi"/>
              <w:noProof/>
              <w:color w:val="auto"/>
              <w:sz w:val="22"/>
              <w:szCs w:val="22"/>
            </w:rPr>
          </w:pPr>
          <w:hyperlink w:anchor="_Toc72399866" w:history="1">
            <w:r w:rsidRPr="00292F13">
              <w:rPr>
                <w:rStyle w:val="Hyperlink"/>
                <w:noProof/>
              </w:rPr>
              <w:t>Human Services</w:t>
            </w:r>
            <w:r w:rsidR="002C7F37">
              <w:rPr>
                <w:rStyle w:val="Hyperlink"/>
                <w:noProof/>
              </w:rPr>
              <w:t>, Department of</w:t>
            </w:r>
            <w:r>
              <w:rPr>
                <w:noProof/>
                <w:webHidden/>
              </w:rPr>
              <w:tab/>
            </w:r>
            <w:r>
              <w:rPr>
                <w:noProof/>
                <w:webHidden/>
              </w:rPr>
              <w:fldChar w:fldCharType="begin"/>
            </w:r>
            <w:r>
              <w:rPr>
                <w:noProof/>
                <w:webHidden/>
              </w:rPr>
              <w:instrText xml:space="preserve"> PAGEREF _Toc72399866 \h </w:instrText>
            </w:r>
            <w:r>
              <w:rPr>
                <w:noProof/>
                <w:webHidden/>
              </w:rPr>
            </w:r>
            <w:r>
              <w:rPr>
                <w:noProof/>
                <w:webHidden/>
              </w:rPr>
              <w:fldChar w:fldCharType="separate"/>
            </w:r>
            <w:r w:rsidR="00623972">
              <w:rPr>
                <w:noProof/>
                <w:webHidden/>
              </w:rPr>
              <w:t>1442</w:t>
            </w:r>
            <w:r>
              <w:rPr>
                <w:noProof/>
                <w:webHidden/>
              </w:rPr>
              <w:fldChar w:fldCharType="end"/>
            </w:r>
          </w:hyperlink>
        </w:p>
        <w:p w:rsidR="004A6E86" w:rsidRDefault="004A6E86" w:rsidP="004A6E86">
          <w:pPr>
            <w:pStyle w:val="TOC2"/>
            <w:tabs>
              <w:tab w:val="right" w:leader="dot" w:pos="4509"/>
            </w:tabs>
            <w:rPr>
              <w:rFonts w:asciiTheme="minorHAnsi" w:eastAsiaTheme="minorEastAsia" w:hAnsiTheme="minorHAnsi" w:cstheme="minorBidi"/>
              <w:noProof/>
              <w:color w:val="auto"/>
              <w:sz w:val="22"/>
              <w:szCs w:val="22"/>
            </w:rPr>
          </w:pPr>
          <w:hyperlink w:anchor="_Toc72399867" w:history="1">
            <w:r w:rsidRPr="00292F13">
              <w:rPr>
                <w:rStyle w:val="Hyperlink"/>
                <w:noProof/>
              </w:rPr>
              <w:t>Industrial Hemp Act 2017</w:t>
            </w:r>
            <w:r>
              <w:rPr>
                <w:noProof/>
                <w:webHidden/>
              </w:rPr>
              <w:tab/>
            </w:r>
            <w:r>
              <w:rPr>
                <w:noProof/>
                <w:webHidden/>
              </w:rPr>
              <w:fldChar w:fldCharType="begin"/>
            </w:r>
            <w:r>
              <w:rPr>
                <w:noProof/>
                <w:webHidden/>
              </w:rPr>
              <w:instrText xml:space="preserve"> PAGEREF _Toc72399867 \h </w:instrText>
            </w:r>
            <w:r>
              <w:rPr>
                <w:noProof/>
                <w:webHidden/>
              </w:rPr>
            </w:r>
            <w:r>
              <w:rPr>
                <w:noProof/>
                <w:webHidden/>
              </w:rPr>
              <w:fldChar w:fldCharType="separate"/>
            </w:r>
            <w:r w:rsidR="00623972">
              <w:rPr>
                <w:noProof/>
                <w:webHidden/>
              </w:rPr>
              <w:t>1443</w:t>
            </w:r>
            <w:r>
              <w:rPr>
                <w:noProof/>
                <w:webHidden/>
              </w:rPr>
              <w:fldChar w:fldCharType="end"/>
            </w:r>
          </w:hyperlink>
        </w:p>
        <w:p w:rsidR="004A6E86" w:rsidRDefault="004A6E86" w:rsidP="004A6E86">
          <w:pPr>
            <w:pStyle w:val="TOC2"/>
            <w:tabs>
              <w:tab w:val="right" w:leader="dot" w:pos="4509"/>
            </w:tabs>
            <w:rPr>
              <w:rFonts w:asciiTheme="minorHAnsi" w:eastAsiaTheme="minorEastAsia" w:hAnsiTheme="minorHAnsi" w:cstheme="minorBidi"/>
              <w:noProof/>
              <w:color w:val="auto"/>
              <w:sz w:val="22"/>
              <w:szCs w:val="22"/>
            </w:rPr>
          </w:pPr>
          <w:hyperlink w:anchor="_Toc72399868" w:history="1">
            <w:r w:rsidRPr="00292F13">
              <w:rPr>
                <w:rStyle w:val="Hyperlink"/>
                <w:noProof/>
              </w:rPr>
              <w:t>Land Acquisition Act 1969</w:t>
            </w:r>
            <w:r>
              <w:rPr>
                <w:noProof/>
                <w:webHidden/>
              </w:rPr>
              <w:tab/>
            </w:r>
            <w:r>
              <w:rPr>
                <w:noProof/>
                <w:webHidden/>
              </w:rPr>
              <w:fldChar w:fldCharType="begin"/>
            </w:r>
            <w:r>
              <w:rPr>
                <w:noProof/>
                <w:webHidden/>
              </w:rPr>
              <w:instrText xml:space="preserve"> PAGEREF _Toc72399868 \h </w:instrText>
            </w:r>
            <w:r>
              <w:rPr>
                <w:noProof/>
                <w:webHidden/>
              </w:rPr>
            </w:r>
            <w:r>
              <w:rPr>
                <w:noProof/>
                <w:webHidden/>
              </w:rPr>
              <w:fldChar w:fldCharType="separate"/>
            </w:r>
            <w:r w:rsidR="00623972">
              <w:rPr>
                <w:noProof/>
                <w:webHidden/>
              </w:rPr>
              <w:t>1444</w:t>
            </w:r>
            <w:r>
              <w:rPr>
                <w:noProof/>
                <w:webHidden/>
              </w:rPr>
              <w:fldChar w:fldCharType="end"/>
            </w:r>
          </w:hyperlink>
        </w:p>
        <w:p w:rsidR="004A6E86" w:rsidRDefault="004A6E86" w:rsidP="004A6E86">
          <w:pPr>
            <w:pStyle w:val="TOC2"/>
            <w:tabs>
              <w:tab w:val="right" w:leader="dot" w:pos="4509"/>
            </w:tabs>
            <w:rPr>
              <w:rFonts w:asciiTheme="minorHAnsi" w:eastAsiaTheme="minorEastAsia" w:hAnsiTheme="minorHAnsi" w:cstheme="minorBidi"/>
              <w:noProof/>
              <w:color w:val="auto"/>
              <w:sz w:val="22"/>
              <w:szCs w:val="22"/>
            </w:rPr>
          </w:pPr>
          <w:hyperlink w:anchor="_Toc72399869" w:history="1">
            <w:r w:rsidRPr="00292F13">
              <w:rPr>
                <w:rStyle w:val="Hyperlink"/>
                <w:noProof/>
              </w:rPr>
              <w:t>Livestock Act 1997</w:t>
            </w:r>
            <w:r>
              <w:rPr>
                <w:noProof/>
                <w:webHidden/>
              </w:rPr>
              <w:tab/>
            </w:r>
            <w:r>
              <w:rPr>
                <w:noProof/>
                <w:webHidden/>
              </w:rPr>
              <w:fldChar w:fldCharType="begin"/>
            </w:r>
            <w:r>
              <w:rPr>
                <w:noProof/>
                <w:webHidden/>
              </w:rPr>
              <w:instrText xml:space="preserve"> PAGEREF _Toc72399869 \h </w:instrText>
            </w:r>
            <w:r>
              <w:rPr>
                <w:noProof/>
                <w:webHidden/>
              </w:rPr>
            </w:r>
            <w:r>
              <w:rPr>
                <w:noProof/>
                <w:webHidden/>
              </w:rPr>
              <w:fldChar w:fldCharType="separate"/>
            </w:r>
            <w:r w:rsidR="00623972">
              <w:rPr>
                <w:noProof/>
                <w:webHidden/>
              </w:rPr>
              <w:t>1448</w:t>
            </w:r>
            <w:r>
              <w:rPr>
                <w:noProof/>
                <w:webHidden/>
              </w:rPr>
              <w:fldChar w:fldCharType="end"/>
            </w:r>
          </w:hyperlink>
        </w:p>
        <w:p w:rsidR="004A6E86" w:rsidRDefault="004A6E86" w:rsidP="004A6E86">
          <w:pPr>
            <w:pStyle w:val="TOC2"/>
            <w:tabs>
              <w:tab w:val="right" w:leader="dot" w:pos="4509"/>
            </w:tabs>
            <w:rPr>
              <w:rFonts w:asciiTheme="minorHAnsi" w:eastAsiaTheme="minorEastAsia" w:hAnsiTheme="minorHAnsi" w:cstheme="minorBidi"/>
              <w:noProof/>
              <w:color w:val="auto"/>
              <w:sz w:val="22"/>
              <w:szCs w:val="22"/>
            </w:rPr>
          </w:pPr>
          <w:hyperlink w:anchor="_Toc72399870" w:history="1">
            <w:r w:rsidRPr="00292F13">
              <w:rPr>
                <w:rStyle w:val="Hyperlink"/>
                <w:noProof/>
              </w:rPr>
              <w:t>Mental Health Act 2009</w:t>
            </w:r>
            <w:r>
              <w:rPr>
                <w:noProof/>
                <w:webHidden/>
              </w:rPr>
              <w:tab/>
            </w:r>
            <w:r>
              <w:rPr>
                <w:noProof/>
                <w:webHidden/>
              </w:rPr>
              <w:fldChar w:fldCharType="begin"/>
            </w:r>
            <w:r>
              <w:rPr>
                <w:noProof/>
                <w:webHidden/>
              </w:rPr>
              <w:instrText xml:space="preserve"> PAGEREF _Toc72399870 \h </w:instrText>
            </w:r>
            <w:r>
              <w:rPr>
                <w:noProof/>
                <w:webHidden/>
              </w:rPr>
            </w:r>
            <w:r>
              <w:rPr>
                <w:noProof/>
                <w:webHidden/>
              </w:rPr>
              <w:fldChar w:fldCharType="separate"/>
            </w:r>
            <w:r w:rsidR="00623972">
              <w:rPr>
                <w:noProof/>
                <w:webHidden/>
              </w:rPr>
              <w:t>1450</w:t>
            </w:r>
            <w:r>
              <w:rPr>
                <w:noProof/>
                <w:webHidden/>
              </w:rPr>
              <w:fldChar w:fldCharType="end"/>
            </w:r>
          </w:hyperlink>
        </w:p>
        <w:p w:rsidR="004A6E86" w:rsidRDefault="004A6E86" w:rsidP="004A6E86">
          <w:pPr>
            <w:pStyle w:val="TOC2"/>
            <w:tabs>
              <w:tab w:val="right" w:leader="dot" w:pos="4509"/>
            </w:tabs>
            <w:rPr>
              <w:rFonts w:asciiTheme="minorHAnsi" w:eastAsiaTheme="minorEastAsia" w:hAnsiTheme="minorHAnsi" w:cstheme="minorBidi"/>
              <w:noProof/>
              <w:color w:val="auto"/>
              <w:sz w:val="22"/>
              <w:szCs w:val="22"/>
            </w:rPr>
          </w:pPr>
          <w:hyperlink w:anchor="_Toc72399871" w:history="1">
            <w:r w:rsidRPr="00292F13">
              <w:rPr>
                <w:rStyle w:val="Hyperlink"/>
                <w:noProof/>
              </w:rPr>
              <w:t>Mining Act 1971</w:t>
            </w:r>
            <w:r>
              <w:rPr>
                <w:noProof/>
                <w:webHidden/>
              </w:rPr>
              <w:tab/>
            </w:r>
            <w:r>
              <w:rPr>
                <w:noProof/>
                <w:webHidden/>
              </w:rPr>
              <w:fldChar w:fldCharType="begin"/>
            </w:r>
            <w:r>
              <w:rPr>
                <w:noProof/>
                <w:webHidden/>
              </w:rPr>
              <w:instrText xml:space="preserve"> PAGEREF _Toc72399871 \h </w:instrText>
            </w:r>
            <w:r>
              <w:rPr>
                <w:noProof/>
                <w:webHidden/>
              </w:rPr>
            </w:r>
            <w:r>
              <w:rPr>
                <w:noProof/>
                <w:webHidden/>
              </w:rPr>
              <w:fldChar w:fldCharType="separate"/>
            </w:r>
            <w:r w:rsidR="00623972">
              <w:rPr>
                <w:noProof/>
                <w:webHidden/>
              </w:rPr>
              <w:t>1450</w:t>
            </w:r>
            <w:r>
              <w:rPr>
                <w:noProof/>
                <w:webHidden/>
              </w:rPr>
              <w:fldChar w:fldCharType="end"/>
            </w:r>
          </w:hyperlink>
        </w:p>
        <w:p w:rsidR="004A6E86" w:rsidRDefault="004A6E86" w:rsidP="00F10A11">
          <w:pPr>
            <w:pStyle w:val="TOC2"/>
            <w:tabs>
              <w:tab w:val="right" w:leader="dot" w:pos="4509"/>
            </w:tabs>
            <w:ind w:left="142" w:hanging="142"/>
            <w:rPr>
              <w:rFonts w:asciiTheme="minorHAnsi" w:eastAsiaTheme="minorEastAsia" w:hAnsiTheme="minorHAnsi" w:cstheme="minorBidi"/>
              <w:noProof/>
              <w:color w:val="auto"/>
              <w:sz w:val="22"/>
              <w:szCs w:val="22"/>
            </w:rPr>
          </w:pPr>
          <w:hyperlink w:anchor="_Toc72399872" w:history="1">
            <w:r w:rsidRPr="00292F13">
              <w:rPr>
                <w:rStyle w:val="Hyperlink"/>
                <w:noProof/>
              </w:rPr>
              <w:t xml:space="preserve">Motor Vehicle Accidents (Lifetime Support Scheme) </w:t>
            </w:r>
            <w:r w:rsidR="00F10A11">
              <w:rPr>
                <w:rStyle w:val="Hyperlink"/>
                <w:noProof/>
              </w:rPr>
              <w:br/>
            </w:r>
            <w:r w:rsidRPr="00292F13">
              <w:rPr>
                <w:rStyle w:val="Hyperlink"/>
                <w:noProof/>
              </w:rPr>
              <w:t>Act 2013</w:t>
            </w:r>
            <w:r>
              <w:rPr>
                <w:noProof/>
                <w:webHidden/>
              </w:rPr>
              <w:tab/>
            </w:r>
            <w:r>
              <w:rPr>
                <w:noProof/>
                <w:webHidden/>
              </w:rPr>
              <w:fldChar w:fldCharType="begin"/>
            </w:r>
            <w:r>
              <w:rPr>
                <w:noProof/>
                <w:webHidden/>
              </w:rPr>
              <w:instrText xml:space="preserve"> PAGEREF _Toc72399872 \h </w:instrText>
            </w:r>
            <w:r>
              <w:rPr>
                <w:noProof/>
                <w:webHidden/>
              </w:rPr>
            </w:r>
            <w:r>
              <w:rPr>
                <w:noProof/>
                <w:webHidden/>
              </w:rPr>
              <w:fldChar w:fldCharType="separate"/>
            </w:r>
            <w:r w:rsidR="00623972">
              <w:rPr>
                <w:noProof/>
                <w:webHidden/>
              </w:rPr>
              <w:t>1451</w:t>
            </w:r>
            <w:r>
              <w:rPr>
                <w:noProof/>
                <w:webHidden/>
              </w:rPr>
              <w:fldChar w:fldCharType="end"/>
            </w:r>
          </w:hyperlink>
        </w:p>
        <w:p w:rsidR="004A6E86" w:rsidRDefault="004A6E86" w:rsidP="004A6E86">
          <w:pPr>
            <w:pStyle w:val="TOC2"/>
            <w:tabs>
              <w:tab w:val="right" w:leader="dot" w:pos="4509"/>
            </w:tabs>
            <w:rPr>
              <w:rFonts w:asciiTheme="minorHAnsi" w:eastAsiaTheme="minorEastAsia" w:hAnsiTheme="minorHAnsi" w:cstheme="minorBidi"/>
              <w:noProof/>
              <w:color w:val="auto"/>
              <w:sz w:val="22"/>
              <w:szCs w:val="22"/>
            </w:rPr>
          </w:pPr>
          <w:hyperlink w:anchor="_Toc72399873" w:history="1">
            <w:r w:rsidRPr="00292F13">
              <w:rPr>
                <w:rStyle w:val="Hyperlink"/>
                <w:noProof/>
              </w:rPr>
              <w:t>Pastoral Land Management and Conservation Act 1989</w:t>
            </w:r>
            <w:r>
              <w:rPr>
                <w:noProof/>
                <w:webHidden/>
              </w:rPr>
              <w:tab/>
            </w:r>
            <w:r>
              <w:rPr>
                <w:noProof/>
                <w:webHidden/>
              </w:rPr>
              <w:fldChar w:fldCharType="begin"/>
            </w:r>
            <w:r>
              <w:rPr>
                <w:noProof/>
                <w:webHidden/>
              </w:rPr>
              <w:instrText xml:space="preserve"> PAGEREF _Toc72399873 \h </w:instrText>
            </w:r>
            <w:r>
              <w:rPr>
                <w:noProof/>
                <w:webHidden/>
              </w:rPr>
            </w:r>
            <w:r>
              <w:rPr>
                <w:noProof/>
                <w:webHidden/>
              </w:rPr>
              <w:fldChar w:fldCharType="separate"/>
            </w:r>
            <w:r w:rsidR="00623972">
              <w:rPr>
                <w:noProof/>
                <w:webHidden/>
              </w:rPr>
              <w:t>1452</w:t>
            </w:r>
            <w:r>
              <w:rPr>
                <w:noProof/>
                <w:webHidden/>
              </w:rPr>
              <w:fldChar w:fldCharType="end"/>
            </w:r>
          </w:hyperlink>
        </w:p>
        <w:p w:rsidR="004A6E86" w:rsidRDefault="004A6E86" w:rsidP="004A6E86">
          <w:pPr>
            <w:pStyle w:val="TOC2"/>
            <w:tabs>
              <w:tab w:val="right" w:leader="dot" w:pos="4509"/>
            </w:tabs>
            <w:rPr>
              <w:rFonts w:asciiTheme="minorHAnsi" w:eastAsiaTheme="minorEastAsia" w:hAnsiTheme="minorHAnsi" w:cstheme="minorBidi"/>
              <w:noProof/>
              <w:color w:val="auto"/>
              <w:sz w:val="22"/>
              <w:szCs w:val="22"/>
            </w:rPr>
          </w:pPr>
          <w:hyperlink w:anchor="_Toc72399874" w:history="1">
            <w:r w:rsidRPr="00292F13">
              <w:rPr>
                <w:rStyle w:val="Hyperlink"/>
                <w:noProof/>
              </w:rPr>
              <w:t>Petroleum and Geothermal Energy Act 2000</w:t>
            </w:r>
            <w:r>
              <w:rPr>
                <w:noProof/>
                <w:webHidden/>
              </w:rPr>
              <w:tab/>
            </w:r>
            <w:r>
              <w:rPr>
                <w:noProof/>
                <w:webHidden/>
              </w:rPr>
              <w:fldChar w:fldCharType="begin"/>
            </w:r>
            <w:r>
              <w:rPr>
                <w:noProof/>
                <w:webHidden/>
              </w:rPr>
              <w:instrText xml:space="preserve"> PAGEREF _Toc72399874 \h </w:instrText>
            </w:r>
            <w:r>
              <w:rPr>
                <w:noProof/>
                <w:webHidden/>
              </w:rPr>
            </w:r>
            <w:r>
              <w:rPr>
                <w:noProof/>
                <w:webHidden/>
              </w:rPr>
              <w:fldChar w:fldCharType="separate"/>
            </w:r>
            <w:r w:rsidR="00623972">
              <w:rPr>
                <w:noProof/>
                <w:webHidden/>
              </w:rPr>
              <w:t>1453</w:t>
            </w:r>
            <w:r>
              <w:rPr>
                <w:noProof/>
                <w:webHidden/>
              </w:rPr>
              <w:fldChar w:fldCharType="end"/>
            </w:r>
          </w:hyperlink>
        </w:p>
        <w:p w:rsidR="004A6E86" w:rsidRDefault="004A6E86" w:rsidP="004A6E86">
          <w:pPr>
            <w:pStyle w:val="TOC2"/>
            <w:tabs>
              <w:tab w:val="right" w:leader="dot" w:pos="4509"/>
            </w:tabs>
            <w:rPr>
              <w:rFonts w:asciiTheme="minorHAnsi" w:eastAsiaTheme="minorEastAsia" w:hAnsiTheme="minorHAnsi" w:cstheme="minorBidi"/>
              <w:noProof/>
              <w:color w:val="auto"/>
              <w:sz w:val="22"/>
              <w:szCs w:val="22"/>
            </w:rPr>
          </w:pPr>
          <w:hyperlink w:anchor="_Toc72399875" w:history="1">
            <w:r w:rsidRPr="00292F13">
              <w:rPr>
                <w:rStyle w:val="Hyperlink"/>
                <w:noProof/>
              </w:rPr>
              <w:t>Planning, Development and Infrastructure Act 2016</w:t>
            </w:r>
            <w:r>
              <w:rPr>
                <w:noProof/>
                <w:webHidden/>
              </w:rPr>
              <w:tab/>
            </w:r>
            <w:r>
              <w:rPr>
                <w:noProof/>
                <w:webHidden/>
              </w:rPr>
              <w:fldChar w:fldCharType="begin"/>
            </w:r>
            <w:r>
              <w:rPr>
                <w:noProof/>
                <w:webHidden/>
              </w:rPr>
              <w:instrText xml:space="preserve"> PAGEREF _Toc72399875 \h </w:instrText>
            </w:r>
            <w:r>
              <w:rPr>
                <w:noProof/>
                <w:webHidden/>
              </w:rPr>
            </w:r>
            <w:r>
              <w:rPr>
                <w:noProof/>
                <w:webHidden/>
              </w:rPr>
              <w:fldChar w:fldCharType="separate"/>
            </w:r>
            <w:r w:rsidR="00623972">
              <w:rPr>
                <w:noProof/>
                <w:webHidden/>
              </w:rPr>
              <w:t>1455</w:t>
            </w:r>
            <w:r>
              <w:rPr>
                <w:noProof/>
                <w:webHidden/>
              </w:rPr>
              <w:fldChar w:fldCharType="end"/>
            </w:r>
          </w:hyperlink>
        </w:p>
        <w:p w:rsidR="004A6E86" w:rsidRDefault="004A6E86" w:rsidP="004A6E86">
          <w:pPr>
            <w:pStyle w:val="TOC2"/>
            <w:tabs>
              <w:tab w:val="right" w:leader="dot" w:pos="4509"/>
            </w:tabs>
            <w:rPr>
              <w:rFonts w:asciiTheme="minorHAnsi" w:eastAsiaTheme="minorEastAsia" w:hAnsiTheme="minorHAnsi" w:cstheme="minorBidi"/>
              <w:noProof/>
              <w:color w:val="auto"/>
              <w:sz w:val="22"/>
              <w:szCs w:val="22"/>
            </w:rPr>
          </w:pPr>
          <w:hyperlink w:anchor="_Toc72399876" w:history="1">
            <w:r w:rsidRPr="00292F13">
              <w:rPr>
                <w:rStyle w:val="Hyperlink"/>
                <w:noProof/>
              </w:rPr>
              <w:t>Plant Health Act 2009</w:t>
            </w:r>
            <w:r>
              <w:rPr>
                <w:noProof/>
                <w:webHidden/>
              </w:rPr>
              <w:tab/>
            </w:r>
            <w:r>
              <w:rPr>
                <w:noProof/>
                <w:webHidden/>
              </w:rPr>
              <w:fldChar w:fldCharType="begin"/>
            </w:r>
            <w:r>
              <w:rPr>
                <w:noProof/>
                <w:webHidden/>
              </w:rPr>
              <w:instrText xml:space="preserve"> PAGEREF _Toc72399876 \h </w:instrText>
            </w:r>
            <w:r>
              <w:rPr>
                <w:noProof/>
                <w:webHidden/>
              </w:rPr>
            </w:r>
            <w:r>
              <w:rPr>
                <w:noProof/>
                <w:webHidden/>
              </w:rPr>
              <w:fldChar w:fldCharType="separate"/>
            </w:r>
            <w:r w:rsidR="00623972">
              <w:rPr>
                <w:noProof/>
                <w:webHidden/>
              </w:rPr>
              <w:t>1465</w:t>
            </w:r>
            <w:r>
              <w:rPr>
                <w:noProof/>
                <w:webHidden/>
              </w:rPr>
              <w:fldChar w:fldCharType="end"/>
            </w:r>
          </w:hyperlink>
        </w:p>
        <w:p w:rsidR="004A6E86" w:rsidRDefault="004A6E86" w:rsidP="004A6E86">
          <w:pPr>
            <w:pStyle w:val="TOC2"/>
            <w:tabs>
              <w:tab w:val="right" w:leader="dot" w:pos="4509"/>
            </w:tabs>
            <w:rPr>
              <w:rFonts w:asciiTheme="minorHAnsi" w:eastAsiaTheme="minorEastAsia" w:hAnsiTheme="minorHAnsi" w:cstheme="minorBidi"/>
              <w:noProof/>
              <w:color w:val="auto"/>
              <w:sz w:val="22"/>
              <w:szCs w:val="22"/>
            </w:rPr>
          </w:pPr>
          <w:hyperlink w:anchor="_Toc72399877" w:history="1">
            <w:r w:rsidRPr="00292F13">
              <w:rPr>
                <w:rStyle w:val="Hyperlink"/>
                <w:noProof/>
              </w:rPr>
              <w:t>Primary Produce (Food Safety Schemes) Act 2004</w:t>
            </w:r>
            <w:r>
              <w:rPr>
                <w:noProof/>
                <w:webHidden/>
              </w:rPr>
              <w:tab/>
            </w:r>
            <w:r>
              <w:rPr>
                <w:noProof/>
                <w:webHidden/>
              </w:rPr>
              <w:fldChar w:fldCharType="begin"/>
            </w:r>
            <w:r>
              <w:rPr>
                <w:noProof/>
                <w:webHidden/>
              </w:rPr>
              <w:instrText xml:space="preserve"> PAGEREF _Toc72399877 \h </w:instrText>
            </w:r>
            <w:r>
              <w:rPr>
                <w:noProof/>
                <w:webHidden/>
              </w:rPr>
            </w:r>
            <w:r>
              <w:rPr>
                <w:noProof/>
                <w:webHidden/>
              </w:rPr>
              <w:fldChar w:fldCharType="separate"/>
            </w:r>
            <w:r w:rsidR="00623972">
              <w:rPr>
                <w:noProof/>
                <w:webHidden/>
              </w:rPr>
              <w:t>1468</w:t>
            </w:r>
            <w:r>
              <w:rPr>
                <w:noProof/>
                <w:webHidden/>
              </w:rPr>
              <w:fldChar w:fldCharType="end"/>
            </w:r>
          </w:hyperlink>
        </w:p>
        <w:p w:rsidR="004A6E86" w:rsidRDefault="004A6E86" w:rsidP="004A6E86">
          <w:pPr>
            <w:pStyle w:val="TOC2"/>
            <w:tabs>
              <w:tab w:val="right" w:leader="dot" w:pos="4509"/>
            </w:tabs>
            <w:rPr>
              <w:rFonts w:asciiTheme="minorHAnsi" w:eastAsiaTheme="minorEastAsia" w:hAnsiTheme="minorHAnsi" w:cstheme="minorBidi"/>
              <w:noProof/>
              <w:color w:val="auto"/>
              <w:sz w:val="22"/>
              <w:szCs w:val="22"/>
            </w:rPr>
          </w:pPr>
          <w:hyperlink w:anchor="_Toc72399878" w:history="1">
            <w:r w:rsidRPr="00292F13">
              <w:rPr>
                <w:rStyle w:val="Hyperlink"/>
                <w:noProof/>
              </w:rPr>
              <w:t>Professional Standards Act 2004</w:t>
            </w:r>
            <w:r>
              <w:rPr>
                <w:noProof/>
                <w:webHidden/>
              </w:rPr>
              <w:tab/>
            </w:r>
            <w:r>
              <w:rPr>
                <w:noProof/>
                <w:webHidden/>
              </w:rPr>
              <w:fldChar w:fldCharType="begin"/>
            </w:r>
            <w:r>
              <w:rPr>
                <w:noProof/>
                <w:webHidden/>
              </w:rPr>
              <w:instrText xml:space="preserve"> PAGEREF _Toc72399878 \h </w:instrText>
            </w:r>
            <w:r>
              <w:rPr>
                <w:noProof/>
                <w:webHidden/>
              </w:rPr>
            </w:r>
            <w:r>
              <w:rPr>
                <w:noProof/>
                <w:webHidden/>
              </w:rPr>
              <w:fldChar w:fldCharType="separate"/>
            </w:r>
            <w:r w:rsidR="00623972">
              <w:rPr>
                <w:noProof/>
                <w:webHidden/>
              </w:rPr>
              <w:t>1474</w:t>
            </w:r>
            <w:r>
              <w:rPr>
                <w:noProof/>
                <w:webHidden/>
              </w:rPr>
              <w:fldChar w:fldCharType="end"/>
            </w:r>
          </w:hyperlink>
        </w:p>
        <w:p w:rsidR="004A6E86" w:rsidRDefault="004A6E86" w:rsidP="004A6E86">
          <w:pPr>
            <w:pStyle w:val="TOC2"/>
            <w:tabs>
              <w:tab w:val="right" w:leader="dot" w:pos="4509"/>
            </w:tabs>
            <w:rPr>
              <w:rFonts w:asciiTheme="minorHAnsi" w:eastAsiaTheme="minorEastAsia" w:hAnsiTheme="minorHAnsi" w:cstheme="minorBidi"/>
              <w:noProof/>
              <w:color w:val="auto"/>
              <w:sz w:val="22"/>
              <w:szCs w:val="22"/>
            </w:rPr>
          </w:pPr>
          <w:hyperlink w:anchor="_Toc72399879" w:history="1">
            <w:r w:rsidRPr="00292F13">
              <w:rPr>
                <w:rStyle w:val="Hyperlink"/>
                <w:noProof/>
              </w:rPr>
              <w:t>Roads (Opening and Closing) Act 1991</w:t>
            </w:r>
            <w:r>
              <w:rPr>
                <w:noProof/>
                <w:webHidden/>
              </w:rPr>
              <w:tab/>
            </w:r>
            <w:r>
              <w:rPr>
                <w:noProof/>
                <w:webHidden/>
              </w:rPr>
              <w:fldChar w:fldCharType="begin"/>
            </w:r>
            <w:r>
              <w:rPr>
                <w:noProof/>
                <w:webHidden/>
              </w:rPr>
              <w:instrText xml:space="preserve"> PAGEREF _Toc72399879 \h </w:instrText>
            </w:r>
            <w:r>
              <w:rPr>
                <w:noProof/>
                <w:webHidden/>
              </w:rPr>
            </w:r>
            <w:r>
              <w:rPr>
                <w:noProof/>
                <w:webHidden/>
              </w:rPr>
              <w:fldChar w:fldCharType="separate"/>
            </w:r>
            <w:r w:rsidR="00623972">
              <w:rPr>
                <w:noProof/>
                <w:webHidden/>
              </w:rPr>
              <w:t>1475</w:t>
            </w:r>
            <w:r>
              <w:rPr>
                <w:noProof/>
                <w:webHidden/>
              </w:rPr>
              <w:fldChar w:fldCharType="end"/>
            </w:r>
          </w:hyperlink>
        </w:p>
        <w:p w:rsidR="004A6E86" w:rsidRDefault="004A6E86" w:rsidP="00B15DFF">
          <w:pPr>
            <w:pStyle w:val="Heading5"/>
            <w:spacing w:before="40"/>
            <w:rPr>
              <w:rFonts w:asciiTheme="minorHAnsi" w:eastAsiaTheme="minorEastAsia" w:hAnsiTheme="minorHAnsi" w:cstheme="minorBidi"/>
              <w:color w:val="auto"/>
              <w:sz w:val="22"/>
              <w:szCs w:val="22"/>
            </w:rPr>
          </w:pPr>
          <w:hyperlink w:anchor="_Toc72399880" w:history="1">
            <w:r w:rsidRPr="00292F13">
              <w:rPr>
                <w:rStyle w:val="Hyperlink"/>
              </w:rPr>
              <w:t>Local Government Instruments</w:t>
            </w:r>
          </w:hyperlink>
        </w:p>
        <w:p w:rsidR="004A6E86" w:rsidRDefault="004A6E86" w:rsidP="004A6E86">
          <w:pPr>
            <w:pStyle w:val="TOC2"/>
            <w:tabs>
              <w:tab w:val="right" w:leader="dot" w:pos="4509"/>
            </w:tabs>
            <w:rPr>
              <w:rFonts w:asciiTheme="minorHAnsi" w:eastAsiaTheme="minorEastAsia" w:hAnsiTheme="minorHAnsi" w:cstheme="minorBidi"/>
              <w:noProof/>
              <w:color w:val="auto"/>
              <w:sz w:val="22"/>
              <w:szCs w:val="22"/>
            </w:rPr>
          </w:pPr>
          <w:hyperlink w:anchor="_Toc72399881" w:history="1">
            <w:r w:rsidRPr="00292F13">
              <w:rPr>
                <w:rStyle w:val="Hyperlink"/>
                <w:noProof/>
              </w:rPr>
              <w:t>Copper Coast Council</w:t>
            </w:r>
            <w:r>
              <w:rPr>
                <w:noProof/>
                <w:webHidden/>
              </w:rPr>
              <w:tab/>
            </w:r>
            <w:r>
              <w:rPr>
                <w:noProof/>
                <w:webHidden/>
              </w:rPr>
              <w:fldChar w:fldCharType="begin"/>
            </w:r>
            <w:r>
              <w:rPr>
                <w:noProof/>
                <w:webHidden/>
              </w:rPr>
              <w:instrText xml:space="preserve"> PAGEREF _Toc72399881 \h </w:instrText>
            </w:r>
            <w:r>
              <w:rPr>
                <w:noProof/>
                <w:webHidden/>
              </w:rPr>
            </w:r>
            <w:r>
              <w:rPr>
                <w:noProof/>
                <w:webHidden/>
              </w:rPr>
              <w:fldChar w:fldCharType="separate"/>
            </w:r>
            <w:r w:rsidR="00623972">
              <w:rPr>
                <w:noProof/>
                <w:webHidden/>
              </w:rPr>
              <w:t>1476</w:t>
            </w:r>
            <w:r>
              <w:rPr>
                <w:noProof/>
                <w:webHidden/>
              </w:rPr>
              <w:fldChar w:fldCharType="end"/>
            </w:r>
          </w:hyperlink>
        </w:p>
        <w:p w:rsidR="004A6E86" w:rsidRDefault="004A6E86" w:rsidP="004A6E86">
          <w:pPr>
            <w:pStyle w:val="TOC2"/>
            <w:tabs>
              <w:tab w:val="right" w:leader="dot" w:pos="4509"/>
            </w:tabs>
            <w:rPr>
              <w:rFonts w:asciiTheme="minorHAnsi" w:eastAsiaTheme="minorEastAsia" w:hAnsiTheme="minorHAnsi" w:cstheme="minorBidi"/>
              <w:noProof/>
              <w:color w:val="auto"/>
              <w:sz w:val="22"/>
              <w:szCs w:val="22"/>
            </w:rPr>
          </w:pPr>
          <w:hyperlink w:anchor="_Toc72399882" w:history="1">
            <w:r w:rsidRPr="00292F13">
              <w:rPr>
                <w:rStyle w:val="Hyperlink"/>
                <w:noProof/>
              </w:rPr>
              <w:t>District Council of Streaky Bay</w:t>
            </w:r>
            <w:r>
              <w:rPr>
                <w:noProof/>
                <w:webHidden/>
              </w:rPr>
              <w:tab/>
            </w:r>
            <w:r>
              <w:rPr>
                <w:noProof/>
                <w:webHidden/>
              </w:rPr>
              <w:fldChar w:fldCharType="begin"/>
            </w:r>
            <w:r>
              <w:rPr>
                <w:noProof/>
                <w:webHidden/>
              </w:rPr>
              <w:instrText xml:space="preserve"> PAGEREF _Toc72399882 \h </w:instrText>
            </w:r>
            <w:r>
              <w:rPr>
                <w:noProof/>
                <w:webHidden/>
              </w:rPr>
            </w:r>
            <w:r>
              <w:rPr>
                <w:noProof/>
                <w:webHidden/>
              </w:rPr>
              <w:fldChar w:fldCharType="separate"/>
            </w:r>
            <w:r w:rsidR="00623972">
              <w:rPr>
                <w:noProof/>
                <w:webHidden/>
              </w:rPr>
              <w:t>1476</w:t>
            </w:r>
            <w:r>
              <w:rPr>
                <w:noProof/>
                <w:webHidden/>
              </w:rPr>
              <w:fldChar w:fldCharType="end"/>
            </w:r>
          </w:hyperlink>
        </w:p>
        <w:p w:rsidR="004A6E86" w:rsidRDefault="004A6E86" w:rsidP="004A6E86">
          <w:pPr>
            <w:pStyle w:val="TOC2"/>
            <w:tabs>
              <w:tab w:val="right" w:leader="dot" w:pos="4509"/>
            </w:tabs>
            <w:rPr>
              <w:rFonts w:asciiTheme="minorHAnsi" w:eastAsiaTheme="minorEastAsia" w:hAnsiTheme="minorHAnsi" w:cstheme="minorBidi"/>
              <w:noProof/>
              <w:color w:val="auto"/>
              <w:sz w:val="22"/>
              <w:szCs w:val="22"/>
            </w:rPr>
          </w:pPr>
          <w:hyperlink w:anchor="_Toc72399883" w:history="1">
            <w:r w:rsidRPr="00292F13">
              <w:rPr>
                <w:rStyle w:val="Hyperlink"/>
                <w:noProof/>
              </w:rPr>
              <w:t>Wudinna District Council</w:t>
            </w:r>
            <w:r>
              <w:rPr>
                <w:noProof/>
                <w:webHidden/>
              </w:rPr>
              <w:tab/>
            </w:r>
            <w:r>
              <w:rPr>
                <w:noProof/>
                <w:webHidden/>
              </w:rPr>
              <w:fldChar w:fldCharType="begin"/>
            </w:r>
            <w:r>
              <w:rPr>
                <w:noProof/>
                <w:webHidden/>
              </w:rPr>
              <w:instrText xml:space="preserve"> PAGEREF _Toc72399883 \h </w:instrText>
            </w:r>
            <w:r>
              <w:rPr>
                <w:noProof/>
                <w:webHidden/>
              </w:rPr>
            </w:r>
            <w:r>
              <w:rPr>
                <w:noProof/>
                <w:webHidden/>
              </w:rPr>
              <w:fldChar w:fldCharType="separate"/>
            </w:r>
            <w:r w:rsidR="00623972">
              <w:rPr>
                <w:noProof/>
                <w:webHidden/>
              </w:rPr>
              <w:t>1476</w:t>
            </w:r>
            <w:r>
              <w:rPr>
                <w:noProof/>
                <w:webHidden/>
              </w:rPr>
              <w:fldChar w:fldCharType="end"/>
            </w:r>
          </w:hyperlink>
        </w:p>
        <w:p w:rsidR="004A6E86" w:rsidRDefault="004A6E86" w:rsidP="004A6E86">
          <w:pPr>
            <w:pStyle w:val="TOC2"/>
            <w:tabs>
              <w:tab w:val="right" w:leader="dot" w:pos="4509"/>
            </w:tabs>
            <w:rPr>
              <w:rFonts w:asciiTheme="minorHAnsi" w:eastAsiaTheme="minorEastAsia" w:hAnsiTheme="minorHAnsi" w:cstheme="minorBidi"/>
              <w:noProof/>
              <w:color w:val="auto"/>
              <w:sz w:val="22"/>
              <w:szCs w:val="22"/>
            </w:rPr>
          </w:pPr>
          <w:hyperlink w:anchor="_Toc72399884" w:history="1">
            <w:r w:rsidRPr="00292F13">
              <w:rPr>
                <w:rStyle w:val="Hyperlink"/>
                <w:noProof/>
              </w:rPr>
              <w:t>Yorke Peninsula Council</w:t>
            </w:r>
            <w:r>
              <w:rPr>
                <w:noProof/>
                <w:webHidden/>
              </w:rPr>
              <w:tab/>
            </w:r>
            <w:r>
              <w:rPr>
                <w:noProof/>
                <w:webHidden/>
              </w:rPr>
              <w:fldChar w:fldCharType="begin"/>
            </w:r>
            <w:r>
              <w:rPr>
                <w:noProof/>
                <w:webHidden/>
              </w:rPr>
              <w:instrText xml:space="preserve"> PAGEREF _Toc72399884 \h </w:instrText>
            </w:r>
            <w:r>
              <w:rPr>
                <w:noProof/>
                <w:webHidden/>
              </w:rPr>
            </w:r>
            <w:r>
              <w:rPr>
                <w:noProof/>
                <w:webHidden/>
              </w:rPr>
              <w:fldChar w:fldCharType="separate"/>
            </w:r>
            <w:r w:rsidR="00623972">
              <w:rPr>
                <w:noProof/>
                <w:webHidden/>
              </w:rPr>
              <w:t>1477</w:t>
            </w:r>
            <w:r>
              <w:rPr>
                <w:noProof/>
                <w:webHidden/>
              </w:rPr>
              <w:fldChar w:fldCharType="end"/>
            </w:r>
          </w:hyperlink>
        </w:p>
        <w:p w:rsidR="004A6E86" w:rsidRDefault="004A6E86" w:rsidP="00B15DFF">
          <w:pPr>
            <w:pStyle w:val="Heading5"/>
            <w:spacing w:before="40"/>
            <w:rPr>
              <w:rFonts w:asciiTheme="minorHAnsi" w:eastAsiaTheme="minorEastAsia" w:hAnsiTheme="minorHAnsi" w:cstheme="minorBidi"/>
              <w:color w:val="auto"/>
              <w:sz w:val="22"/>
              <w:szCs w:val="22"/>
            </w:rPr>
          </w:pPr>
          <w:hyperlink w:anchor="_Toc72399885" w:history="1">
            <w:r w:rsidRPr="00292F13">
              <w:rPr>
                <w:rStyle w:val="Hyperlink"/>
              </w:rPr>
              <w:t>Public Notices</w:t>
            </w:r>
          </w:hyperlink>
        </w:p>
        <w:p w:rsidR="004A6E86" w:rsidRDefault="004A6E86" w:rsidP="004A6E86">
          <w:pPr>
            <w:pStyle w:val="TOC2"/>
            <w:tabs>
              <w:tab w:val="right" w:leader="dot" w:pos="4509"/>
            </w:tabs>
            <w:rPr>
              <w:rFonts w:asciiTheme="minorHAnsi" w:eastAsiaTheme="minorEastAsia" w:hAnsiTheme="minorHAnsi" w:cstheme="minorBidi"/>
              <w:noProof/>
              <w:color w:val="auto"/>
              <w:sz w:val="22"/>
              <w:szCs w:val="22"/>
            </w:rPr>
          </w:pPr>
          <w:hyperlink w:anchor="_Toc72399886" w:history="1">
            <w:r w:rsidRPr="00292F13">
              <w:rPr>
                <w:rStyle w:val="Hyperlink"/>
                <w:noProof/>
              </w:rPr>
              <w:t>Trustee Act 1936</w:t>
            </w:r>
            <w:r>
              <w:rPr>
                <w:noProof/>
                <w:webHidden/>
              </w:rPr>
              <w:tab/>
            </w:r>
            <w:r>
              <w:rPr>
                <w:noProof/>
                <w:webHidden/>
              </w:rPr>
              <w:fldChar w:fldCharType="begin"/>
            </w:r>
            <w:r>
              <w:rPr>
                <w:noProof/>
                <w:webHidden/>
              </w:rPr>
              <w:instrText xml:space="preserve"> PAGEREF _Toc72399886 \h </w:instrText>
            </w:r>
            <w:r>
              <w:rPr>
                <w:noProof/>
                <w:webHidden/>
              </w:rPr>
            </w:r>
            <w:r>
              <w:rPr>
                <w:noProof/>
                <w:webHidden/>
              </w:rPr>
              <w:fldChar w:fldCharType="separate"/>
            </w:r>
            <w:r w:rsidR="00623972">
              <w:rPr>
                <w:noProof/>
                <w:webHidden/>
              </w:rPr>
              <w:t>1478</w:t>
            </w:r>
            <w:r>
              <w:rPr>
                <w:noProof/>
                <w:webHidden/>
              </w:rPr>
              <w:fldChar w:fldCharType="end"/>
            </w:r>
          </w:hyperlink>
        </w:p>
        <w:p w:rsidR="004A6E86" w:rsidRDefault="004A6E86" w:rsidP="004A6E86">
          <w:pPr>
            <w:pStyle w:val="TOC2"/>
            <w:tabs>
              <w:tab w:val="right" w:leader="dot" w:pos="4509"/>
            </w:tabs>
            <w:rPr>
              <w:rFonts w:asciiTheme="minorHAnsi" w:eastAsiaTheme="minorEastAsia" w:hAnsiTheme="minorHAnsi" w:cstheme="minorBidi"/>
              <w:noProof/>
              <w:color w:val="auto"/>
              <w:sz w:val="22"/>
              <w:szCs w:val="22"/>
            </w:rPr>
          </w:pPr>
          <w:hyperlink w:anchor="_Toc72399887" w:history="1">
            <w:r w:rsidRPr="00292F13">
              <w:rPr>
                <w:rStyle w:val="Hyperlink"/>
                <w:noProof/>
              </w:rPr>
              <w:t>Sale of Property</w:t>
            </w:r>
            <w:r>
              <w:rPr>
                <w:noProof/>
                <w:webHidden/>
              </w:rPr>
              <w:tab/>
            </w:r>
            <w:r>
              <w:rPr>
                <w:noProof/>
                <w:webHidden/>
              </w:rPr>
              <w:fldChar w:fldCharType="begin"/>
            </w:r>
            <w:r>
              <w:rPr>
                <w:noProof/>
                <w:webHidden/>
              </w:rPr>
              <w:instrText xml:space="preserve"> PAGEREF _Toc72399887 \h </w:instrText>
            </w:r>
            <w:r>
              <w:rPr>
                <w:noProof/>
                <w:webHidden/>
              </w:rPr>
            </w:r>
            <w:r>
              <w:rPr>
                <w:noProof/>
                <w:webHidden/>
              </w:rPr>
              <w:fldChar w:fldCharType="separate"/>
            </w:r>
            <w:r w:rsidR="00623972">
              <w:rPr>
                <w:noProof/>
                <w:webHidden/>
              </w:rPr>
              <w:t>1478</w:t>
            </w:r>
            <w:r>
              <w:rPr>
                <w:noProof/>
                <w:webHidden/>
              </w:rPr>
              <w:fldChar w:fldCharType="end"/>
            </w:r>
          </w:hyperlink>
        </w:p>
        <w:p w:rsidR="00DD1578" w:rsidRDefault="00DD1578" w:rsidP="00DD1578">
          <w:pPr>
            <w:spacing w:after="0"/>
            <w:ind w:left="142" w:hanging="142"/>
            <w:jc w:val="left"/>
          </w:pPr>
          <w:r w:rsidRPr="00DD1578">
            <w:rPr>
              <w:b/>
              <w:bCs/>
              <w:noProof/>
              <w:szCs w:val="17"/>
            </w:rPr>
            <w:fldChar w:fldCharType="end"/>
          </w:r>
        </w:p>
      </w:sdtContent>
    </w:sdt>
    <w:p w:rsidR="00F85799" w:rsidRPr="008008DD" w:rsidRDefault="00F85799" w:rsidP="00CE0EAC">
      <w:pPr>
        <w:pStyle w:val="NoSpacing"/>
      </w:pPr>
    </w:p>
    <w:p w:rsidR="007956E3" w:rsidRDefault="007956E3" w:rsidP="00437310"/>
    <w:p w:rsidR="00133E21" w:rsidRDefault="00133E21" w:rsidP="00437310"/>
    <w:p w:rsidR="00133E21" w:rsidRDefault="00133E21" w:rsidP="00437310"/>
    <w:p w:rsidR="00AB6AB1" w:rsidRDefault="00AB6AB1" w:rsidP="00437310"/>
    <w:p w:rsidR="00AB6AB1" w:rsidRDefault="00AB6AB1" w:rsidP="00437310">
      <w:pPr>
        <w:sectPr w:rsidR="00AB6AB1" w:rsidSect="00CE0EAC">
          <w:type w:val="continuous"/>
          <w:pgSz w:w="11906" w:h="16838"/>
          <w:pgMar w:top="1673" w:right="1293" w:bottom="1134" w:left="1293" w:header="1134" w:footer="1134" w:gutter="0"/>
          <w:pgNumType w:start="1"/>
          <w:cols w:num="2" w:space="282"/>
          <w:titlePg/>
          <w:docGrid w:linePitch="360"/>
        </w:sectPr>
      </w:pPr>
    </w:p>
    <w:p w:rsidR="00AB6AB1" w:rsidRPr="006205AD" w:rsidRDefault="0037619D" w:rsidP="00437310">
      <w:pPr>
        <w:pStyle w:val="Heading1"/>
      </w:pPr>
      <w:bookmarkStart w:id="1" w:name="_Toc72399845"/>
      <w:r w:rsidRPr="006205AD">
        <w:lastRenderedPageBreak/>
        <w:t>Governor’s Instruments</w:t>
      </w:r>
      <w:bookmarkEnd w:id="1"/>
    </w:p>
    <w:p w:rsidR="00DC5236" w:rsidRPr="006205AD" w:rsidRDefault="00DC5236" w:rsidP="00437310">
      <w:pPr>
        <w:pStyle w:val="Heading2"/>
      </w:pPr>
      <w:bookmarkStart w:id="2" w:name="_Toc72399846"/>
      <w:r w:rsidRPr="006205AD">
        <w:t>A</w:t>
      </w:r>
      <w:r w:rsidR="007F0848">
        <w:t>cts</w:t>
      </w:r>
      <w:bookmarkEnd w:id="2"/>
    </w:p>
    <w:p w:rsidR="007F0848" w:rsidRPr="007F0848" w:rsidRDefault="007F0848" w:rsidP="007F0848">
      <w:pPr>
        <w:spacing w:after="0"/>
        <w:jc w:val="right"/>
        <w:rPr>
          <w:rFonts w:eastAsia="Times New Roman"/>
          <w:szCs w:val="17"/>
        </w:rPr>
      </w:pPr>
      <w:r w:rsidRPr="007F0848">
        <w:rPr>
          <w:rFonts w:eastAsia="Times New Roman"/>
          <w:szCs w:val="17"/>
        </w:rPr>
        <w:t>Department of the Premier and Cabinet</w:t>
      </w:r>
    </w:p>
    <w:p w:rsidR="007F0848" w:rsidRPr="007F0848" w:rsidRDefault="007F0848" w:rsidP="007F0848">
      <w:pPr>
        <w:jc w:val="right"/>
        <w:rPr>
          <w:rFonts w:eastAsia="Times New Roman"/>
          <w:szCs w:val="17"/>
        </w:rPr>
      </w:pPr>
      <w:r w:rsidRPr="007F0848">
        <w:rPr>
          <w:rFonts w:eastAsia="Times New Roman"/>
          <w:szCs w:val="17"/>
        </w:rPr>
        <w:t>Adelaide, 20 May 2021</w:t>
      </w:r>
    </w:p>
    <w:p w:rsidR="007F0848" w:rsidRPr="007F0848" w:rsidRDefault="007F0848" w:rsidP="007F0848">
      <w:pPr>
        <w:rPr>
          <w:rFonts w:eastAsia="Times New Roman"/>
          <w:spacing w:val="-2"/>
          <w:szCs w:val="17"/>
        </w:rPr>
      </w:pPr>
      <w:r w:rsidRPr="007F0848">
        <w:rPr>
          <w:rFonts w:eastAsia="Times New Roman"/>
          <w:spacing w:val="-2"/>
          <w:szCs w:val="17"/>
        </w:rPr>
        <w:t>His Excellency the Governor directs it to be notified for general information that he has in the name and on behalf of Her Majesty The Queen, this day assented to the undermentioned Acts passed by the Legislative Council and House of Assembly in Parliament assembled, viz.:</w:t>
      </w:r>
    </w:p>
    <w:p w:rsidR="007F0848" w:rsidRPr="007F0848" w:rsidRDefault="007F0848" w:rsidP="007F0848">
      <w:pPr>
        <w:spacing w:after="0"/>
        <w:ind w:left="142"/>
        <w:rPr>
          <w:szCs w:val="17"/>
        </w:rPr>
      </w:pPr>
      <w:r w:rsidRPr="007F0848">
        <w:rPr>
          <w:szCs w:val="17"/>
        </w:rPr>
        <w:t>No. 15 of 2021—Fire and Emergency Services (Governance) Amendment Act 2021</w:t>
      </w:r>
    </w:p>
    <w:p w:rsidR="007F0848" w:rsidRPr="007F0848" w:rsidRDefault="007F0848" w:rsidP="007F0848">
      <w:pPr>
        <w:ind w:left="284"/>
        <w:rPr>
          <w:szCs w:val="17"/>
        </w:rPr>
      </w:pPr>
      <w:r w:rsidRPr="007F0848">
        <w:rPr>
          <w:szCs w:val="17"/>
        </w:rPr>
        <w:t>An Act to amend the Fire and Emergency Services Act 2005</w:t>
      </w:r>
    </w:p>
    <w:p w:rsidR="007F0848" w:rsidRPr="007F0848" w:rsidRDefault="007F0848" w:rsidP="007F0848">
      <w:pPr>
        <w:spacing w:after="0"/>
        <w:ind w:left="142"/>
        <w:rPr>
          <w:szCs w:val="17"/>
        </w:rPr>
      </w:pPr>
      <w:r w:rsidRPr="007F0848">
        <w:rPr>
          <w:szCs w:val="17"/>
        </w:rPr>
        <w:t>No. 16 of 2021—Statutes Amendment (Fund Selection and Other Superannuation Matters) Act 2021</w:t>
      </w:r>
    </w:p>
    <w:p w:rsidR="007F0848" w:rsidRPr="007F0848" w:rsidRDefault="007F0848" w:rsidP="007F0848">
      <w:pPr>
        <w:ind w:left="284"/>
        <w:rPr>
          <w:szCs w:val="17"/>
        </w:rPr>
      </w:pPr>
      <w:r w:rsidRPr="007F0848">
        <w:rPr>
          <w:szCs w:val="17"/>
        </w:rPr>
        <w:t>An Act to amend the Southern State Superannuation Act 2009 and the Superannuation Act 1988</w:t>
      </w:r>
    </w:p>
    <w:p w:rsidR="007F0848" w:rsidRPr="007F0848" w:rsidRDefault="007F0848" w:rsidP="007F0848">
      <w:pPr>
        <w:spacing w:after="0"/>
        <w:ind w:left="142"/>
        <w:rPr>
          <w:szCs w:val="17"/>
        </w:rPr>
      </w:pPr>
      <w:r w:rsidRPr="007F0848">
        <w:rPr>
          <w:szCs w:val="17"/>
        </w:rPr>
        <w:t>No. 17 of 2021—Statutes Amendment (Transport Portfolio) Act 2021</w:t>
      </w:r>
    </w:p>
    <w:p w:rsidR="007F0848" w:rsidRPr="007F0848" w:rsidRDefault="007F0848" w:rsidP="007F0848">
      <w:pPr>
        <w:ind w:left="284"/>
        <w:rPr>
          <w:spacing w:val="-4"/>
          <w:szCs w:val="17"/>
        </w:rPr>
      </w:pPr>
      <w:r w:rsidRPr="007F0848">
        <w:rPr>
          <w:spacing w:val="-4"/>
          <w:szCs w:val="17"/>
        </w:rPr>
        <w:t xml:space="preserve">An Act to amend the Criminal Procedure Act 1921, the Expiation of Offences Act 1996, the Fines Enforcement and Debt Recovery Act 2017, </w:t>
      </w:r>
      <w:r w:rsidRPr="007F0848">
        <w:rPr>
          <w:szCs w:val="17"/>
        </w:rPr>
        <w:t>the Harbors and Navigation Act 1993, the Motor Vehicles Act 1959, the Rail Safety National Law (South Australia) Act 2012 and the Road Traffic Act 1961</w:t>
      </w:r>
    </w:p>
    <w:p w:rsidR="007F0848" w:rsidRPr="007F0848" w:rsidRDefault="007F0848" w:rsidP="007F0848">
      <w:pPr>
        <w:spacing w:after="0"/>
        <w:ind w:left="142"/>
        <w:rPr>
          <w:szCs w:val="17"/>
        </w:rPr>
      </w:pPr>
      <w:r w:rsidRPr="007F0848">
        <w:rPr>
          <w:szCs w:val="17"/>
        </w:rPr>
        <w:t>No. 18 of 2021—Disability Inclusion (Restrictive Practices—NDIS) Amendment Act 2021</w:t>
      </w:r>
    </w:p>
    <w:p w:rsidR="007F0848" w:rsidRPr="007F0848" w:rsidRDefault="007F0848" w:rsidP="007F0848">
      <w:pPr>
        <w:ind w:left="284"/>
        <w:rPr>
          <w:szCs w:val="17"/>
        </w:rPr>
      </w:pPr>
      <w:r w:rsidRPr="007F0848">
        <w:rPr>
          <w:szCs w:val="17"/>
        </w:rPr>
        <w:t>An Act to amend the Disability Inclusion Act 2018</w:t>
      </w:r>
    </w:p>
    <w:p w:rsidR="007F0848" w:rsidRPr="007F0848" w:rsidRDefault="007F0848" w:rsidP="007F0848">
      <w:pPr>
        <w:spacing w:after="0"/>
        <w:ind w:left="142"/>
        <w:rPr>
          <w:szCs w:val="17"/>
        </w:rPr>
      </w:pPr>
      <w:r w:rsidRPr="007F0848">
        <w:rPr>
          <w:szCs w:val="17"/>
        </w:rPr>
        <w:t>No. 19 of 2021—COVID-19 Emergency Response (Expiry) (No 2) Amendment Act 2021</w:t>
      </w:r>
    </w:p>
    <w:p w:rsidR="007F0848" w:rsidRPr="007F0848" w:rsidRDefault="007F0848" w:rsidP="007F0848">
      <w:pPr>
        <w:ind w:left="284"/>
        <w:rPr>
          <w:szCs w:val="17"/>
        </w:rPr>
      </w:pPr>
      <w:r w:rsidRPr="007F0848">
        <w:rPr>
          <w:szCs w:val="17"/>
        </w:rPr>
        <w:t>An Act to amend the COVID-19 Emergency Response Act 2020</w:t>
      </w:r>
    </w:p>
    <w:p w:rsidR="007F0848" w:rsidRPr="007F0848" w:rsidRDefault="007F0848" w:rsidP="007F0848">
      <w:pPr>
        <w:spacing w:after="0"/>
        <w:jc w:val="center"/>
        <w:rPr>
          <w:szCs w:val="17"/>
        </w:rPr>
      </w:pPr>
      <w:r w:rsidRPr="007F0848">
        <w:rPr>
          <w:szCs w:val="17"/>
        </w:rPr>
        <w:t>By command,</w:t>
      </w:r>
    </w:p>
    <w:p w:rsidR="007F0848" w:rsidRPr="007F0848" w:rsidRDefault="007F0848" w:rsidP="007F0848">
      <w:pPr>
        <w:spacing w:after="0"/>
        <w:jc w:val="right"/>
        <w:rPr>
          <w:smallCaps/>
          <w:szCs w:val="17"/>
        </w:rPr>
      </w:pPr>
      <w:r w:rsidRPr="007F0848">
        <w:rPr>
          <w:smallCaps/>
          <w:szCs w:val="17"/>
        </w:rPr>
        <w:t>Steven Spence Marshall</w:t>
      </w:r>
    </w:p>
    <w:p w:rsidR="006656FD" w:rsidRPr="007F0848" w:rsidRDefault="007F0848" w:rsidP="006656FD">
      <w:pPr>
        <w:pStyle w:val="GG-Signature"/>
      </w:pPr>
      <w:r w:rsidRPr="007F0848">
        <w:t>Premier</w:t>
      </w:r>
    </w:p>
    <w:p w:rsidR="006656FD" w:rsidRPr="007F0848" w:rsidRDefault="006656FD" w:rsidP="006656FD">
      <w:pPr>
        <w:pBdr>
          <w:bottom w:val="single" w:sz="4" w:space="1" w:color="auto"/>
        </w:pBdr>
        <w:spacing w:after="0" w:line="52" w:lineRule="exact"/>
        <w:jc w:val="center"/>
        <w:rPr>
          <w:szCs w:val="17"/>
        </w:rPr>
      </w:pPr>
    </w:p>
    <w:p w:rsidR="006656FD" w:rsidRPr="007F0848" w:rsidRDefault="006656FD" w:rsidP="006656FD">
      <w:pPr>
        <w:pBdr>
          <w:top w:val="single" w:sz="4" w:space="1" w:color="auto"/>
        </w:pBdr>
        <w:spacing w:before="34" w:after="0" w:line="14" w:lineRule="exact"/>
        <w:jc w:val="center"/>
        <w:rPr>
          <w:szCs w:val="17"/>
        </w:rPr>
      </w:pPr>
    </w:p>
    <w:p w:rsidR="006656FD" w:rsidRPr="007F0848" w:rsidRDefault="006656FD" w:rsidP="006656FD">
      <w:pPr>
        <w:spacing w:after="0"/>
        <w:rPr>
          <w:szCs w:val="17"/>
        </w:rPr>
      </w:pPr>
    </w:p>
    <w:p w:rsidR="007F0848" w:rsidRPr="00DC1AE2" w:rsidRDefault="00DC1AE2" w:rsidP="006656FD">
      <w:pPr>
        <w:pStyle w:val="Heading2"/>
      </w:pPr>
      <w:bookmarkStart w:id="3" w:name="_Toc72399847"/>
      <w:r w:rsidRPr="00DC1AE2">
        <w:t>Appointments</w:t>
      </w:r>
      <w:bookmarkEnd w:id="3"/>
    </w:p>
    <w:p w:rsidR="007F0848" w:rsidRPr="007F0848" w:rsidRDefault="007F0848" w:rsidP="007F0848">
      <w:pPr>
        <w:spacing w:after="0"/>
        <w:jc w:val="right"/>
        <w:rPr>
          <w:szCs w:val="17"/>
        </w:rPr>
      </w:pPr>
      <w:r w:rsidRPr="007F0848">
        <w:rPr>
          <w:szCs w:val="17"/>
        </w:rPr>
        <w:t>Department of the Premier and Cabinet</w:t>
      </w:r>
    </w:p>
    <w:p w:rsidR="007F0848" w:rsidRPr="007F0848" w:rsidRDefault="007F0848" w:rsidP="007F0848">
      <w:pPr>
        <w:jc w:val="right"/>
        <w:rPr>
          <w:szCs w:val="17"/>
        </w:rPr>
      </w:pPr>
      <w:r w:rsidRPr="007F0848">
        <w:rPr>
          <w:szCs w:val="17"/>
        </w:rPr>
        <w:t>Adelaide, 20 May 2021</w:t>
      </w:r>
    </w:p>
    <w:p w:rsidR="007F0848" w:rsidRPr="007F0848" w:rsidRDefault="007F0848" w:rsidP="007F0848">
      <w:pPr>
        <w:rPr>
          <w:rFonts w:eastAsia="Times New Roman"/>
          <w:szCs w:val="17"/>
        </w:rPr>
      </w:pPr>
      <w:r w:rsidRPr="007F0848">
        <w:rPr>
          <w:rFonts w:eastAsia="Times New Roman"/>
          <w:szCs w:val="17"/>
        </w:rPr>
        <w:t>His Excellency the Governor in Executive Council has been pleased to appoint Christopher Jeremy Smolicz as a Magistrate commencing on 24 May 2021 - pursuant to the provisions of the Magistrates Act 1983.</w:t>
      </w:r>
    </w:p>
    <w:p w:rsidR="007F0848" w:rsidRPr="007F0848" w:rsidRDefault="007F0848" w:rsidP="007F0848">
      <w:pPr>
        <w:spacing w:after="0"/>
        <w:jc w:val="center"/>
        <w:rPr>
          <w:rFonts w:eastAsia="Times New Roman"/>
          <w:szCs w:val="17"/>
        </w:rPr>
      </w:pPr>
      <w:r w:rsidRPr="007F0848">
        <w:rPr>
          <w:rFonts w:eastAsia="Times New Roman"/>
          <w:szCs w:val="17"/>
        </w:rPr>
        <w:t>By command,</w:t>
      </w:r>
    </w:p>
    <w:p w:rsidR="007F0848" w:rsidRPr="007F0848" w:rsidRDefault="007F0848" w:rsidP="007F0848">
      <w:pPr>
        <w:spacing w:after="0"/>
        <w:jc w:val="right"/>
        <w:rPr>
          <w:smallCaps/>
          <w:szCs w:val="17"/>
        </w:rPr>
      </w:pPr>
      <w:r w:rsidRPr="007F0848">
        <w:rPr>
          <w:smallCaps/>
          <w:szCs w:val="17"/>
        </w:rPr>
        <w:t>Steven Spence Marshall</w:t>
      </w:r>
    </w:p>
    <w:p w:rsidR="007F0848" w:rsidRPr="007F0848" w:rsidRDefault="007F0848" w:rsidP="007F0848">
      <w:pPr>
        <w:spacing w:after="0"/>
        <w:jc w:val="right"/>
        <w:rPr>
          <w:szCs w:val="17"/>
        </w:rPr>
      </w:pPr>
      <w:r w:rsidRPr="007F0848">
        <w:rPr>
          <w:szCs w:val="17"/>
        </w:rPr>
        <w:t>Premier</w:t>
      </w:r>
    </w:p>
    <w:p w:rsidR="007F0848" w:rsidRPr="007F0848" w:rsidRDefault="007F0848" w:rsidP="007F0848">
      <w:pPr>
        <w:spacing w:after="0"/>
        <w:jc w:val="left"/>
        <w:rPr>
          <w:szCs w:val="17"/>
        </w:rPr>
      </w:pPr>
      <w:r w:rsidRPr="007F0848">
        <w:rPr>
          <w:szCs w:val="17"/>
        </w:rPr>
        <w:t>AGO0079-21CS</w:t>
      </w:r>
    </w:p>
    <w:p w:rsidR="007F0848" w:rsidRPr="007F0848" w:rsidRDefault="007F0848" w:rsidP="007F0848">
      <w:pPr>
        <w:pBdr>
          <w:top w:val="single" w:sz="4" w:space="1" w:color="auto"/>
        </w:pBdr>
        <w:spacing w:before="100" w:after="0" w:line="14" w:lineRule="exact"/>
        <w:jc w:val="center"/>
        <w:rPr>
          <w:szCs w:val="17"/>
        </w:rPr>
      </w:pPr>
    </w:p>
    <w:p w:rsidR="007F0848" w:rsidRPr="007F0848" w:rsidRDefault="007F0848" w:rsidP="007F0848">
      <w:pPr>
        <w:spacing w:after="0"/>
        <w:rPr>
          <w:rFonts w:eastAsia="Times New Roman"/>
          <w:szCs w:val="17"/>
        </w:rPr>
      </w:pPr>
    </w:p>
    <w:p w:rsidR="007F0848" w:rsidRPr="007F0848" w:rsidRDefault="007F0848" w:rsidP="007F0848">
      <w:pPr>
        <w:spacing w:after="0"/>
        <w:jc w:val="right"/>
        <w:rPr>
          <w:rFonts w:eastAsia="Times New Roman"/>
          <w:szCs w:val="17"/>
        </w:rPr>
      </w:pPr>
      <w:r w:rsidRPr="007F0848">
        <w:rPr>
          <w:rFonts w:eastAsia="Times New Roman"/>
          <w:szCs w:val="17"/>
        </w:rPr>
        <w:t>Department of the Premier and Cabinet</w:t>
      </w:r>
    </w:p>
    <w:p w:rsidR="007F0848" w:rsidRPr="007F0848" w:rsidRDefault="007F0848" w:rsidP="007F0848">
      <w:pPr>
        <w:jc w:val="right"/>
        <w:rPr>
          <w:rFonts w:eastAsia="Times New Roman"/>
          <w:szCs w:val="17"/>
        </w:rPr>
      </w:pPr>
      <w:r w:rsidRPr="007F0848">
        <w:rPr>
          <w:rFonts w:eastAsia="Times New Roman"/>
          <w:szCs w:val="17"/>
        </w:rPr>
        <w:t>Adelaide, 20 May 2021</w:t>
      </w:r>
    </w:p>
    <w:p w:rsidR="007F0848" w:rsidRPr="007F0848" w:rsidRDefault="007F0848" w:rsidP="007F0848">
      <w:pPr>
        <w:rPr>
          <w:rFonts w:eastAsia="Times New Roman"/>
          <w:szCs w:val="17"/>
        </w:rPr>
      </w:pPr>
      <w:r w:rsidRPr="007F0848">
        <w:rPr>
          <w:rFonts w:eastAsia="Times New Roman"/>
          <w:szCs w:val="17"/>
        </w:rPr>
        <w:t>His Excellency the Governor in Executive Council has been pleased to appoint the undermentioned to the Police Disciplinary Tribunal, pursuant to the provisions of the Police Complaints and Discipline Act 2016:</w:t>
      </w:r>
    </w:p>
    <w:p w:rsidR="007F0848" w:rsidRPr="007F0848" w:rsidRDefault="007F0848" w:rsidP="007F0848">
      <w:pPr>
        <w:spacing w:after="0"/>
        <w:ind w:left="142"/>
        <w:jc w:val="left"/>
        <w:rPr>
          <w:szCs w:val="17"/>
        </w:rPr>
      </w:pPr>
      <w:r w:rsidRPr="007F0848">
        <w:rPr>
          <w:szCs w:val="17"/>
        </w:rPr>
        <w:t>Panel Member: from 24 May 2021 until 28 April 2023</w:t>
      </w:r>
    </w:p>
    <w:p w:rsidR="007F0848" w:rsidRPr="007F0848" w:rsidRDefault="007F0848" w:rsidP="007F0848">
      <w:pPr>
        <w:ind w:left="284"/>
        <w:contextualSpacing/>
        <w:jc w:val="left"/>
        <w:rPr>
          <w:szCs w:val="17"/>
        </w:rPr>
      </w:pPr>
      <w:r w:rsidRPr="007F0848">
        <w:rPr>
          <w:szCs w:val="17"/>
        </w:rPr>
        <w:t>Christopher Jeremy Smolicz</w:t>
      </w:r>
    </w:p>
    <w:p w:rsidR="007F0848" w:rsidRPr="007F0848" w:rsidRDefault="007F0848" w:rsidP="007F0848">
      <w:pPr>
        <w:spacing w:after="0"/>
        <w:jc w:val="center"/>
        <w:rPr>
          <w:rFonts w:eastAsia="Times New Roman"/>
          <w:szCs w:val="17"/>
        </w:rPr>
      </w:pPr>
      <w:r w:rsidRPr="007F0848">
        <w:rPr>
          <w:rFonts w:eastAsia="Times New Roman"/>
          <w:szCs w:val="17"/>
        </w:rPr>
        <w:t>By command,</w:t>
      </w:r>
    </w:p>
    <w:p w:rsidR="007F0848" w:rsidRPr="007F0848" w:rsidRDefault="007F0848" w:rsidP="007F0848">
      <w:pPr>
        <w:spacing w:after="0"/>
        <w:jc w:val="right"/>
        <w:rPr>
          <w:smallCaps/>
          <w:szCs w:val="17"/>
        </w:rPr>
      </w:pPr>
      <w:r w:rsidRPr="007F0848">
        <w:rPr>
          <w:smallCaps/>
          <w:szCs w:val="17"/>
        </w:rPr>
        <w:t>Steven Spence Marshall</w:t>
      </w:r>
    </w:p>
    <w:p w:rsidR="007F0848" w:rsidRPr="007F0848" w:rsidRDefault="007F0848" w:rsidP="007F0848">
      <w:pPr>
        <w:spacing w:after="0"/>
        <w:jc w:val="right"/>
        <w:rPr>
          <w:szCs w:val="17"/>
        </w:rPr>
      </w:pPr>
      <w:r w:rsidRPr="007F0848">
        <w:rPr>
          <w:szCs w:val="17"/>
        </w:rPr>
        <w:t>Premier</w:t>
      </w:r>
    </w:p>
    <w:p w:rsidR="007F0848" w:rsidRPr="007F0848" w:rsidRDefault="007F0848" w:rsidP="007F0848">
      <w:pPr>
        <w:spacing w:after="0"/>
        <w:jc w:val="left"/>
        <w:rPr>
          <w:szCs w:val="17"/>
        </w:rPr>
      </w:pPr>
      <w:r w:rsidRPr="007F0848">
        <w:rPr>
          <w:szCs w:val="17"/>
        </w:rPr>
        <w:t>AGO0079-21CS</w:t>
      </w:r>
    </w:p>
    <w:p w:rsidR="007F0848" w:rsidRPr="007F0848" w:rsidRDefault="007F0848" w:rsidP="007F0848">
      <w:pPr>
        <w:pBdr>
          <w:top w:val="single" w:sz="4" w:space="1" w:color="auto"/>
        </w:pBdr>
        <w:spacing w:before="100" w:after="0" w:line="14" w:lineRule="exact"/>
        <w:jc w:val="center"/>
        <w:rPr>
          <w:szCs w:val="17"/>
        </w:rPr>
      </w:pPr>
    </w:p>
    <w:p w:rsidR="007F0848" w:rsidRPr="007F0848" w:rsidRDefault="007F0848" w:rsidP="007F0848">
      <w:pPr>
        <w:spacing w:after="0"/>
        <w:rPr>
          <w:rFonts w:eastAsia="Times New Roman"/>
          <w:szCs w:val="17"/>
        </w:rPr>
      </w:pPr>
    </w:p>
    <w:p w:rsidR="007F0848" w:rsidRPr="007F0848" w:rsidRDefault="007F0848" w:rsidP="007F0848">
      <w:pPr>
        <w:spacing w:after="0"/>
        <w:jc w:val="right"/>
        <w:rPr>
          <w:rFonts w:eastAsia="Times New Roman"/>
          <w:szCs w:val="17"/>
        </w:rPr>
      </w:pPr>
      <w:r w:rsidRPr="007F0848">
        <w:rPr>
          <w:rFonts w:eastAsia="Times New Roman"/>
          <w:szCs w:val="17"/>
        </w:rPr>
        <w:t>Department of the Premier and Cabinet</w:t>
      </w:r>
    </w:p>
    <w:p w:rsidR="007F0848" w:rsidRPr="007F0848" w:rsidRDefault="007F0848" w:rsidP="007F0848">
      <w:pPr>
        <w:jc w:val="right"/>
        <w:rPr>
          <w:rFonts w:eastAsia="Times New Roman"/>
          <w:szCs w:val="17"/>
        </w:rPr>
      </w:pPr>
      <w:r w:rsidRPr="007F0848">
        <w:rPr>
          <w:rFonts w:eastAsia="Times New Roman"/>
          <w:szCs w:val="17"/>
        </w:rPr>
        <w:t>Adelaide, 20 May 2021</w:t>
      </w:r>
    </w:p>
    <w:p w:rsidR="007F0848" w:rsidRPr="007F0848" w:rsidRDefault="007F0848" w:rsidP="007F0848">
      <w:pPr>
        <w:rPr>
          <w:rFonts w:eastAsia="Times New Roman"/>
          <w:szCs w:val="17"/>
        </w:rPr>
      </w:pPr>
      <w:r w:rsidRPr="007F0848">
        <w:rPr>
          <w:rFonts w:eastAsia="Times New Roman"/>
          <w:szCs w:val="17"/>
        </w:rPr>
        <w:t>His Excellency the Governor in Executive Council has been pleased to appoint the undermentioned to the Protective Security Officers Disciplinary Tribunal, pursuant to the provisions of the Protective Security Act 2007:</w:t>
      </w:r>
    </w:p>
    <w:p w:rsidR="007F0848" w:rsidRPr="007F0848" w:rsidRDefault="007F0848" w:rsidP="007F0848">
      <w:pPr>
        <w:spacing w:after="0"/>
        <w:ind w:left="142"/>
        <w:jc w:val="left"/>
        <w:rPr>
          <w:szCs w:val="17"/>
        </w:rPr>
      </w:pPr>
      <w:r w:rsidRPr="007F0848">
        <w:rPr>
          <w:szCs w:val="17"/>
        </w:rPr>
        <w:t>Panel Member: from 24 May 2021 until 28 April 2023</w:t>
      </w:r>
    </w:p>
    <w:p w:rsidR="007F0848" w:rsidRPr="007F0848" w:rsidRDefault="007F0848" w:rsidP="007F0848">
      <w:pPr>
        <w:spacing w:after="240"/>
        <w:ind w:left="284"/>
        <w:contextualSpacing/>
        <w:jc w:val="left"/>
        <w:rPr>
          <w:szCs w:val="17"/>
        </w:rPr>
      </w:pPr>
      <w:r w:rsidRPr="007F0848">
        <w:rPr>
          <w:szCs w:val="17"/>
        </w:rPr>
        <w:t xml:space="preserve">Christopher Jeremy Smolicz </w:t>
      </w:r>
    </w:p>
    <w:p w:rsidR="007F0848" w:rsidRPr="007F0848" w:rsidRDefault="007F0848" w:rsidP="007F0848">
      <w:pPr>
        <w:spacing w:after="0"/>
        <w:jc w:val="center"/>
        <w:rPr>
          <w:szCs w:val="17"/>
        </w:rPr>
      </w:pPr>
      <w:r w:rsidRPr="007F0848">
        <w:rPr>
          <w:szCs w:val="17"/>
        </w:rPr>
        <w:t>By command,</w:t>
      </w:r>
    </w:p>
    <w:p w:rsidR="007F0848" w:rsidRPr="007F0848" w:rsidRDefault="007F0848" w:rsidP="007F0848">
      <w:pPr>
        <w:spacing w:after="0"/>
        <w:jc w:val="right"/>
        <w:rPr>
          <w:smallCaps/>
          <w:szCs w:val="17"/>
        </w:rPr>
      </w:pPr>
      <w:r w:rsidRPr="007F0848">
        <w:rPr>
          <w:smallCaps/>
          <w:szCs w:val="17"/>
        </w:rPr>
        <w:t>Steven Spence Marshall</w:t>
      </w:r>
    </w:p>
    <w:p w:rsidR="007F0848" w:rsidRPr="007F0848" w:rsidRDefault="007F0848" w:rsidP="007F0848">
      <w:pPr>
        <w:spacing w:after="0"/>
        <w:jc w:val="right"/>
        <w:rPr>
          <w:szCs w:val="17"/>
        </w:rPr>
      </w:pPr>
      <w:r w:rsidRPr="007F0848">
        <w:rPr>
          <w:szCs w:val="17"/>
        </w:rPr>
        <w:t>Premier</w:t>
      </w:r>
    </w:p>
    <w:p w:rsidR="007F0848" w:rsidRPr="007F0848" w:rsidRDefault="007F0848" w:rsidP="007F0848">
      <w:pPr>
        <w:spacing w:after="0"/>
        <w:jc w:val="left"/>
        <w:rPr>
          <w:szCs w:val="17"/>
        </w:rPr>
      </w:pPr>
      <w:r w:rsidRPr="007F0848">
        <w:rPr>
          <w:szCs w:val="17"/>
        </w:rPr>
        <w:t>AGO0079-21CS</w:t>
      </w:r>
    </w:p>
    <w:p w:rsidR="007F0848" w:rsidRPr="007F0848" w:rsidRDefault="007F0848" w:rsidP="007F0848">
      <w:pPr>
        <w:pBdr>
          <w:top w:val="single" w:sz="4" w:space="1" w:color="auto"/>
        </w:pBdr>
        <w:spacing w:before="100" w:after="0" w:line="14" w:lineRule="exact"/>
        <w:jc w:val="center"/>
        <w:rPr>
          <w:szCs w:val="17"/>
        </w:rPr>
      </w:pPr>
    </w:p>
    <w:p w:rsidR="007F0848" w:rsidRPr="007F0848" w:rsidRDefault="007F0848" w:rsidP="007F0848">
      <w:pPr>
        <w:spacing w:after="0"/>
        <w:rPr>
          <w:rFonts w:eastAsia="Times New Roman"/>
          <w:szCs w:val="17"/>
        </w:rPr>
      </w:pPr>
    </w:p>
    <w:p w:rsidR="007F0848" w:rsidRPr="007F0848" w:rsidRDefault="007F0848" w:rsidP="007F0848">
      <w:pPr>
        <w:spacing w:after="0"/>
        <w:jc w:val="right"/>
        <w:rPr>
          <w:szCs w:val="17"/>
        </w:rPr>
      </w:pPr>
      <w:r w:rsidRPr="007F0848">
        <w:rPr>
          <w:szCs w:val="17"/>
        </w:rPr>
        <w:t>Department of the Premier and Cabinet</w:t>
      </w:r>
    </w:p>
    <w:p w:rsidR="007F0848" w:rsidRPr="007F0848" w:rsidRDefault="007F0848" w:rsidP="007F0848">
      <w:pPr>
        <w:jc w:val="right"/>
        <w:rPr>
          <w:szCs w:val="17"/>
        </w:rPr>
      </w:pPr>
      <w:r w:rsidRPr="007F0848">
        <w:rPr>
          <w:szCs w:val="17"/>
        </w:rPr>
        <w:t>Adelaide, 20 May 2021</w:t>
      </w:r>
    </w:p>
    <w:p w:rsidR="007F0848" w:rsidRPr="007F0848" w:rsidRDefault="007F0848" w:rsidP="007F0848">
      <w:pPr>
        <w:rPr>
          <w:rFonts w:eastAsia="Times New Roman"/>
          <w:szCs w:val="17"/>
        </w:rPr>
      </w:pPr>
      <w:r w:rsidRPr="007F0848">
        <w:rPr>
          <w:rFonts w:eastAsia="Times New Roman"/>
          <w:szCs w:val="17"/>
        </w:rPr>
        <w:t>His Excellency the Governor in Executive Council has been pleased to appoint Shirley Anne Burchell to the position of Deputy Registrar of the South Australian Employment Tribunal for a term of three years commencing on 9 June 2021 and expiring on 8 June 2024 - pursuant to the provisions of the South Australian Employment Tribunal Act 2014.</w:t>
      </w:r>
    </w:p>
    <w:p w:rsidR="007F0848" w:rsidRPr="007F0848" w:rsidRDefault="007F0848" w:rsidP="007F0848">
      <w:pPr>
        <w:spacing w:after="0"/>
        <w:jc w:val="center"/>
        <w:rPr>
          <w:szCs w:val="17"/>
        </w:rPr>
      </w:pPr>
      <w:r w:rsidRPr="007F0848">
        <w:rPr>
          <w:szCs w:val="17"/>
        </w:rPr>
        <w:t>By command,</w:t>
      </w:r>
    </w:p>
    <w:p w:rsidR="007F0848" w:rsidRPr="007F0848" w:rsidRDefault="007F0848" w:rsidP="007F0848">
      <w:pPr>
        <w:spacing w:after="0"/>
        <w:jc w:val="right"/>
        <w:rPr>
          <w:smallCaps/>
          <w:szCs w:val="17"/>
        </w:rPr>
      </w:pPr>
      <w:r w:rsidRPr="007F0848">
        <w:rPr>
          <w:smallCaps/>
          <w:szCs w:val="17"/>
        </w:rPr>
        <w:t>Steven Spence Marshall</w:t>
      </w:r>
    </w:p>
    <w:p w:rsidR="007F0848" w:rsidRPr="007F0848" w:rsidRDefault="007F0848" w:rsidP="007F0848">
      <w:pPr>
        <w:spacing w:after="0"/>
        <w:jc w:val="right"/>
        <w:rPr>
          <w:szCs w:val="17"/>
        </w:rPr>
      </w:pPr>
      <w:r w:rsidRPr="007F0848">
        <w:rPr>
          <w:szCs w:val="17"/>
        </w:rPr>
        <w:t>Premier</w:t>
      </w:r>
    </w:p>
    <w:p w:rsidR="007F0848" w:rsidRPr="007F0848" w:rsidRDefault="007F0848" w:rsidP="007F0848">
      <w:pPr>
        <w:spacing w:after="0"/>
        <w:jc w:val="left"/>
        <w:rPr>
          <w:szCs w:val="17"/>
        </w:rPr>
      </w:pPr>
      <w:r w:rsidRPr="007F0848">
        <w:rPr>
          <w:szCs w:val="17"/>
        </w:rPr>
        <w:t>T&amp;F21/039CS</w:t>
      </w:r>
    </w:p>
    <w:p w:rsidR="007F0848" w:rsidRPr="007F0848" w:rsidRDefault="007F0848" w:rsidP="007F0848">
      <w:pPr>
        <w:pBdr>
          <w:top w:val="single" w:sz="4" w:space="1" w:color="auto"/>
        </w:pBdr>
        <w:spacing w:before="100" w:after="0" w:line="14" w:lineRule="exact"/>
        <w:jc w:val="center"/>
        <w:rPr>
          <w:szCs w:val="17"/>
        </w:rPr>
      </w:pPr>
    </w:p>
    <w:p w:rsidR="007F0848" w:rsidRPr="007F0848" w:rsidRDefault="007F0848" w:rsidP="007F0848">
      <w:pPr>
        <w:spacing w:after="0"/>
        <w:rPr>
          <w:rFonts w:eastAsia="Times New Roman"/>
          <w:szCs w:val="17"/>
        </w:rPr>
      </w:pPr>
    </w:p>
    <w:p w:rsidR="007F0848" w:rsidRPr="007F0848" w:rsidRDefault="007F0848" w:rsidP="007F0848">
      <w:pPr>
        <w:spacing w:after="0" w:line="240" w:lineRule="auto"/>
        <w:jc w:val="left"/>
        <w:rPr>
          <w:szCs w:val="17"/>
        </w:rPr>
      </w:pPr>
      <w:r w:rsidRPr="007F0848">
        <w:rPr>
          <w:szCs w:val="17"/>
        </w:rPr>
        <w:br w:type="page"/>
      </w:r>
    </w:p>
    <w:p w:rsidR="007F0848" w:rsidRPr="007F0848" w:rsidRDefault="007F0848" w:rsidP="007F0848">
      <w:pPr>
        <w:spacing w:after="0"/>
        <w:jc w:val="right"/>
        <w:rPr>
          <w:szCs w:val="17"/>
        </w:rPr>
      </w:pPr>
      <w:r w:rsidRPr="007F0848">
        <w:rPr>
          <w:szCs w:val="17"/>
        </w:rPr>
        <w:t>Department of the Premier and Cabinet</w:t>
      </w:r>
    </w:p>
    <w:p w:rsidR="007F0848" w:rsidRPr="007F0848" w:rsidRDefault="007F0848" w:rsidP="007F0848">
      <w:pPr>
        <w:jc w:val="right"/>
        <w:rPr>
          <w:szCs w:val="17"/>
        </w:rPr>
      </w:pPr>
      <w:r w:rsidRPr="007F0848">
        <w:rPr>
          <w:szCs w:val="17"/>
        </w:rPr>
        <w:t>Adelaide, 20 May 2021</w:t>
      </w:r>
    </w:p>
    <w:p w:rsidR="007F0848" w:rsidRPr="007F0848" w:rsidRDefault="007F0848" w:rsidP="007F0848">
      <w:pPr>
        <w:rPr>
          <w:rFonts w:eastAsia="Times New Roman"/>
          <w:szCs w:val="17"/>
        </w:rPr>
      </w:pPr>
      <w:r w:rsidRPr="007F0848">
        <w:rPr>
          <w:rFonts w:eastAsia="Times New Roman"/>
          <w:spacing w:val="-6"/>
          <w:szCs w:val="17"/>
        </w:rPr>
        <w:t xml:space="preserve">His Excellency the Governor in Executive Council has revoked the appointment of </w:t>
      </w:r>
      <w:r w:rsidRPr="007F0848">
        <w:rPr>
          <w:rFonts w:eastAsia="Times New Roman"/>
          <w:spacing w:val="-4"/>
          <w:szCs w:val="17"/>
        </w:rPr>
        <w:t>Tore Ware Nielsen</w:t>
      </w:r>
      <w:r w:rsidRPr="007F0848">
        <w:rPr>
          <w:rFonts w:eastAsia="Times New Roman"/>
          <w:spacing w:val="-6"/>
          <w:szCs w:val="17"/>
        </w:rPr>
        <w:t xml:space="preserve">, </w:t>
      </w:r>
      <w:r w:rsidRPr="007F0848">
        <w:rPr>
          <w:rFonts w:eastAsia="Times New Roman"/>
          <w:spacing w:val="-4"/>
          <w:szCs w:val="17"/>
        </w:rPr>
        <w:t>Sandra Kaye Voumard</w:t>
      </w:r>
      <w:r w:rsidRPr="007F0848">
        <w:rPr>
          <w:rFonts w:eastAsia="Times New Roman"/>
          <w:spacing w:val="-6"/>
          <w:szCs w:val="17"/>
        </w:rPr>
        <w:t>, Loan Thi Phuong Vu</w:t>
      </w:r>
      <w:r w:rsidRPr="007F0848">
        <w:rPr>
          <w:rFonts w:eastAsia="Times New Roman"/>
          <w:szCs w:val="17"/>
        </w:rPr>
        <w:t xml:space="preserve"> and Justin Luke Ward as Inspectors for the purposes of the Shop Trading Hours Act 1977, effective from 20 May 2021 - pursuant to the Shop Trading Hours Act 1977 and section 36 of the Acts Interpretation Act 1915.</w:t>
      </w:r>
    </w:p>
    <w:p w:rsidR="007F0848" w:rsidRPr="007F0848" w:rsidRDefault="007F0848" w:rsidP="007F0848">
      <w:pPr>
        <w:spacing w:after="0"/>
        <w:jc w:val="center"/>
        <w:rPr>
          <w:szCs w:val="17"/>
        </w:rPr>
      </w:pPr>
      <w:r w:rsidRPr="007F0848">
        <w:rPr>
          <w:szCs w:val="17"/>
        </w:rPr>
        <w:t>By command,</w:t>
      </w:r>
    </w:p>
    <w:p w:rsidR="007F0848" w:rsidRPr="007F0848" w:rsidRDefault="007F0848" w:rsidP="007F0848">
      <w:pPr>
        <w:spacing w:after="0"/>
        <w:jc w:val="right"/>
        <w:rPr>
          <w:smallCaps/>
          <w:szCs w:val="17"/>
        </w:rPr>
      </w:pPr>
      <w:r w:rsidRPr="007F0848">
        <w:rPr>
          <w:smallCaps/>
          <w:szCs w:val="17"/>
        </w:rPr>
        <w:t>Steven Spence Marshall</w:t>
      </w:r>
    </w:p>
    <w:p w:rsidR="007F0848" w:rsidRPr="007F0848" w:rsidRDefault="007F0848" w:rsidP="007F0848">
      <w:pPr>
        <w:spacing w:after="0"/>
        <w:jc w:val="right"/>
        <w:rPr>
          <w:szCs w:val="17"/>
        </w:rPr>
      </w:pPr>
      <w:r w:rsidRPr="007F0848">
        <w:rPr>
          <w:szCs w:val="17"/>
        </w:rPr>
        <w:t>Premier</w:t>
      </w:r>
    </w:p>
    <w:p w:rsidR="007F0848" w:rsidRPr="007F0848" w:rsidRDefault="007F0848" w:rsidP="007F0848">
      <w:pPr>
        <w:spacing w:after="0"/>
        <w:jc w:val="left"/>
        <w:rPr>
          <w:szCs w:val="17"/>
        </w:rPr>
      </w:pPr>
      <w:r w:rsidRPr="007F0848">
        <w:rPr>
          <w:szCs w:val="17"/>
        </w:rPr>
        <w:t>T&amp;F21/033CS</w:t>
      </w:r>
    </w:p>
    <w:p w:rsidR="007F0848" w:rsidRPr="007F0848" w:rsidRDefault="007F0848" w:rsidP="007F0848">
      <w:pPr>
        <w:pBdr>
          <w:bottom w:val="single" w:sz="4" w:space="1" w:color="auto"/>
        </w:pBdr>
        <w:spacing w:after="0" w:line="52" w:lineRule="exact"/>
        <w:jc w:val="center"/>
        <w:rPr>
          <w:szCs w:val="17"/>
        </w:rPr>
      </w:pPr>
    </w:p>
    <w:p w:rsidR="007F0848" w:rsidRPr="007F0848" w:rsidRDefault="007F0848" w:rsidP="007F0848">
      <w:pPr>
        <w:pBdr>
          <w:top w:val="single" w:sz="4" w:space="1" w:color="auto"/>
        </w:pBdr>
        <w:spacing w:before="34" w:after="0" w:line="14" w:lineRule="exact"/>
        <w:jc w:val="center"/>
        <w:rPr>
          <w:szCs w:val="17"/>
        </w:rPr>
      </w:pPr>
    </w:p>
    <w:p w:rsidR="007F0848" w:rsidRPr="007F0848" w:rsidRDefault="007F0848" w:rsidP="007F0848">
      <w:pPr>
        <w:spacing w:after="0"/>
        <w:rPr>
          <w:szCs w:val="17"/>
        </w:rPr>
      </w:pPr>
    </w:p>
    <w:p w:rsidR="00F51EAB" w:rsidRDefault="00F51EAB" w:rsidP="00F51EAB">
      <w:pPr>
        <w:pStyle w:val="Heading2"/>
      </w:pPr>
      <w:bookmarkStart w:id="4" w:name="_Toc72399848"/>
      <w:r w:rsidRPr="00C35345">
        <w:t>Legislative Council Office</w:t>
      </w:r>
      <w:bookmarkEnd w:id="4"/>
    </w:p>
    <w:p w:rsidR="00C35345" w:rsidRPr="00C35345" w:rsidRDefault="00C35345" w:rsidP="00C35345">
      <w:pPr>
        <w:spacing w:after="0"/>
        <w:jc w:val="right"/>
        <w:rPr>
          <w:rFonts w:eastAsia="Times New Roman"/>
          <w:szCs w:val="20"/>
        </w:rPr>
      </w:pPr>
      <w:r w:rsidRPr="00C35345">
        <w:rPr>
          <w:rFonts w:eastAsia="Times New Roman"/>
          <w:szCs w:val="20"/>
        </w:rPr>
        <w:t>Legislative Council Office</w:t>
      </w:r>
    </w:p>
    <w:p w:rsidR="00C35345" w:rsidRPr="00C35345" w:rsidRDefault="00C35345" w:rsidP="00C35345">
      <w:pPr>
        <w:jc w:val="right"/>
        <w:rPr>
          <w:rFonts w:eastAsia="Times New Roman"/>
          <w:szCs w:val="20"/>
        </w:rPr>
      </w:pPr>
      <w:r w:rsidRPr="00C35345">
        <w:rPr>
          <w:rFonts w:eastAsia="Times New Roman"/>
          <w:szCs w:val="20"/>
        </w:rPr>
        <w:t>Adelaide, 12 May 2021</w:t>
      </w:r>
    </w:p>
    <w:p w:rsidR="00C35345" w:rsidRPr="00C35345" w:rsidRDefault="00C35345" w:rsidP="00C35345">
      <w:pPr>
        <w:rPr>
          <w:rFonts w:eastAsia="Times New Roman"/>
          <w:szCs w:val="20"/>
        </w:rPr>
      </w:pPr>
      <w:r w:rsidRPr="00C35345">
        <w:rPr>
          <w:rFonts w:eastAsia="Times New Roman"/>
          <w:szCs w:val="20"/>
        </w:rPr>
        <w:t>Forwarded to the Honourable the Premier the following Resolution, passed by the Legislative Council on 12 May 2021.</w:t>
      </w:r>
    </w:p>
    <w:p w:rsidR="00C35345" w:rsidRPr="00C35345" w:rsidRDefault="00C35345" w:rsidP="00C35345">
      <w:pPr>
        <w:rPr>
          <w:rFonts w:eastAsia="Times New Roman"/>
          <w:szCs w:val="20"/>
        </w:rPr>
      </w:pPr>
      <w:r w:rsidRPr="00C35345">
        <w:rPr>
          <w:rFonts w:eastAsia="Times New Roman"/>
          <w:szCs w:val="20"/>
        </w:rPr>
        <w:t>That the General Regulations under the Planning Development and Infrastructure Act 2016 concerning Planning and Development Fund (No. 2) Variation, made on 18 March 2021 and laid on the Table of this Council on 30 March 2021, be disallowed.</w:t>
      </w:r>
    </w:p>
    <w:p w:rsidR="00C35345" w:rsidRPr="00C35345" w:rsidRDefault="00C35345" w:rsidP="00C35345">
      <w:pPr>
        <w:spacing w:after="0"/>
        <w:jc w:val="right"/>
        <w:rPr>
          <w:rFonts w:eastAsia="Times New Roman"/>
          <w:smallCaps/>
          <w:szCs w:val="20"/>
        </w:rPr>
      </w:pPr>
      <w:r w:rsidRPr="00C35345">
        <w:rPr>
          <w:rFonts w:eastAsia="Times New Roman"/>
          <w:smallCaps/>
          <w:szCs w:val="20"/>
        </w:rPr>
        <w:t>Chris Schwarz</w:t>
      </w:r>
    </w:p>
    <w:p w:rsidR="00C35345" w:rsidRPr="00C35345" w:rsidRDefault="00C35345" w:rsidP="00C35345">
      <w:pPr>
        <w:spacing w:after="0"/>
        <w:jc w:val="right"/>
        <w:rPr>
          <w:rFonts w:eastAsia="Times New Roman"/>
          <w:szCs w:val="17"/>
        </w:rPr>
      </w:pPr>
      <w:r w:rsidRPr="00C35345">
        <w:rPr>
          <w:rFonts w:eastAsia="Times New Roman"/>
          <w:szCs w:val="17"/>
        </w:rPr>
        <w:t>Clerk of Legislative Council</w:t>
      </w:r>
    </w:p>
    <w:p w:rsidR="00C35345" w:rsidRPr="00C35345" w:rsidRDefault="00C35345" w:rsidP="00C35345">
      <w:pPr>
        <w:pBdr>
          <w:bottom w:val="single" w:sz="4" w:space="1" w:color="auto"/>
        </w:pBdr>
        <w:spacing w:after="0" w:line="52" w:lineRule="exact"/>
        <w:jc w:val="center"/>
        <w:rPr>
          <w:rFonts w:eastAsia="Times New Roman"/>
          <w:szCs w:val="20"/>
        </w:rPr>
      </w:pPr>
    </w:p>
    <w:p w:rsidR="00C35345" w:rsidRPr="00C35345" w:rsidRDefault="00C35345" w:rsidP="00C35345">
      <w:pPr>
        <w:pBdr>
          <w:top w:val="single" w:sz="4" w:space="1" w:color="auto"/>
        </w:pBdr>
        <w:spacing w:before="34" w:after="0" w:line="14" w:lineRule="exact"/>
        <w:jc w:val="center"/>
        <w:rPr>
          <w:rFonts w:eastAsia="Times New Roman"/>
          <w:szCs w:val="20"/>
        </w:rPr>
      </w:pPr>
    </w:p>
    <w:p w:rsidR="00C35345" w:rsidRPr="00C35345" w:rsidRDefault="00C35345" w:rsidP="00F6747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C35345" w:rsidRDefault="00C35345" w:rsidP="00EE66E1">
      <w:pPr>
        <w:pStyle w:val="GG-body"/>
        <w:rPr>
          <w:lang w:val="en-US"/>
        </w:rPr>
      </w:pPr>
    </w:p>
    <w:p w:rsidR="00411120" w:rsidRPr="00411120" w:rsidRDefault="00411120" w:rsidP="00DC1AE2">
      <w:pPr>
        <w:pStyle w:val="Heading2"/>
        <w:rPr>
          <w:lang w:val="en-US"/>
        </w:rPr>
      </w:pPr>
      <w:r w:rsidRPr="00411120">
        <w:rPr>
          <w:lang w:val="en-US"/>
        </w:rPr>
        <w:br w:type="page"/>
      </w:r>
      <w:bookmarkStart w:id="5" w:name="_Toc33707979"/>
      <w:bookmarkStart w:id="6" w:name="_Toc33708150"/>
      <w:bookmarkStart w:id="7" w:name="_Toc69916957"/>
      <w:bookmarkStart w:id="8" w:name="_Toc72399849"/>
      <w:r w:rsidR="00DC1AE2" w:rsidRPr="00411120">
        <w:rPr>
          <w:lang w:val="en-US"/>
        </w:rPr>
        <w:t>Proclamations</w:t>
      </w:r>
      <w:bookmarkEnd w:id="5"/>
      <w:bookmarkEnd w:id="6"/>
      <w:bookmarkEnd w:id="7"/>
      <w:bookmarkEnd w:id="8"/>
    </w:p>
    <w:p w:rsidR="006E018D" w:rsidRPr="00AD5738" w:rsidRDefault="006E018D" w:rsidP="006E018D">
      <w:pPr>
        <w:keepLines/>
        <w:autoSpaceDE w:val="0"/>
        <w:autoSpaceDN w:val="0"/>
        <w:adjustRightInd w:val="0"/>
        <w:spacing w:before="240" w:after="0" w:line="240" w:lineRule="auto"/>
        <w:jc w:val="left"/>
        <w:rPr>
          <w:rFonts w:eastAsia="Times New Roman"/>
          <w:color w:val="000000"/>
          <w:sz w:val="28"/>
          <w:szCs w:val="28"/>
          <w:lang w:eastAsia="en-AU"/>
        </w:rPr>
      </w:pPr>
      <w:r w:rsidRPr="00AD5738">
        <w:rPr>
          <w:rFonts w:eastAsia="Times New Roman"/>
          <w:color w:val="000000"/>
          <w:sz w:val="28"/>
          <w:szCs w:val="28"/>
          <w:lang w:eastAsia="en-AU"/>
        </w:rPr>
        <w:t>South Australia</w:t>
      </w:r>
    </w:p>
    <w:p w:rsidR="006E018D" w:rsidRPr="00AD5738" w:rsidRDefault="006E018D" w:rsidP="006E018D">
      <w:pPr>
        <w:pStyle w:val="Heading3"/>
      </w:pPr>
      <w:bookmarkStart w:id="9" w:name="_Toc72399850"/>
      <w:r w:rsidRPr="00AD5738">
        <w:t>Defamation (Miscellaneous) Amendment Act (Commencement) Proclamation 2021</w:t>
      </w:r>
      <w:bookmarkEnd w:id="9"/>
    </w:p>
    <w:p w:rsidR="006E018D" w:rsidRPr="00AD5738" w:rsidRDefault="006E018D" w:rsidP="006E01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D5738">
        <w:rPr>
          <w:rFonts w:eastAsia="Times New Roman"/>
          <w:b/>
          <w:bCs/>
          <w:color w:val="000000"/>
          <w:sz w:val="26"/>
          <w:szCs w:val="26"/>
          <w:lang w:eastAsia="en-AU"/>
        </w:rPr>
        <w:t>1—Short title</w:t>
      </w:r>
    </w:p>
    <w:p w:rsidR="006E018D" w:rsidRPr="00AD5738" w:rsidRDefault="006E018D" w:rsidP="006E018D">
      <w:pPr>
        <w:keepLines/>
        <w:autoSpaceDE w:val="0"/>
        <w:autoSpaceDN w:val="0"/>
        <w:adjustRightInd w:val="0"/>
        <w:spacing w:before="120" w:after="0" w:line="240" w:lineRule="auto"/>
        <w:ind w:left="794"/>
        <w:jc w:val="left"/>
        <w:rPr>
          <w:rFonts w:eastAsia="Times New Roman"/>
          <w:color w:val="000000"/>
          <w:sz w:val="23"/>
          <w:szCs w:val="23"/>
          <w:lang w:eastAsia="en-AU"/>
        </w:rPr>
      </w:pPr>
      <w:r w:rsidRPr="00AD5738">
        <w:rPr>
          <w:rFonts w:eastAsia="Times New Roman"/>
          <w:color w:val="000000"/>
          <w:sz w:val="23"/>
          <w:szCs w:val="23"/>
          <w:lang w:eastAsia="en-AU"/>
        </w:rPr>
        <w:t xml:space="preserve">This proclamation may be cited as the </w:t>
      </w:r>
      <w:r w:rsidRPr="00AD5738">
        <w:rPr>
          <w:rFonts w:eastAsia="Times New Roman"/>
          <w:i/>
          <w:iCs/>
          <w:color w:val="000000"/>
          <w:sz w:val="23"/>
          <w:szCs w:val="23"/>
          <w:lang w:eastAsia="en-AU"/>
        </w:rPr>
        <w:t>Defamation (Miscellaneous) Amendment Act (Commencement) Proclamation 2021</w:t>
      </w:r>
      <w:r w:rsidRPr="00AD5738">
        <w:rPr>
          <w:rFonts w:eastAsia="Times New Roman"/>
          <w:color w:val="000000"/>
          <w:sz w:val="23"/>
          <w:szCs w:val="23"/>
          <w:lang w:eastAsia="en-AU"/>
        </w:rPr>
        <w:t>.</w:t>
      </w:r>
    </w:p>
    <w:p w:rsidR="006E018D" w:rsidRPr="00AD5738" w:rsidRDefault="006E018D" w:rsidP="006E018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D5738">
        <w:rPr>
          <w:rFonts w:eastAsia="Times New Roman"/>
          <w:b/>
          <w:bCs/>
          <w:color w:val="000000"/>
          <w:sz w:val="26"/>
          <w:szCs w:val="26"/>
          <w:lang w:eastAsia="en-AU"/>
        </w:rPr>
        <w:t>2—Commencement of Act</w:t>
      </w:r>
    </w:p>
    <w:p w:rsidR="006E018D" w:rsidRPr="00AD5738" w:rsidRDefault="006E018D" w:rsidP="006E018D">
      <w:pPr>
        <w:keepLines/>
        <w:autoSpaceDE w:val="0"/>
        <w:autoSpaceDN w:val="0"/>
        <w:adjustRightInd w:val="0"/>
        <w:spacing w:before="120" w:after="0" w:line="240" w:lineRule="auto"/>
        <w:ind w:left="794"/>
        <w:jc w:val="left"/>
        <w:rPr>
          <w:rFonts w:eastAsia="Times New Roman"/>
          <w:color w:val="000000"/>
          <w:sz w:val="23"/>
          <w:szCs w:val="23"/>
          <w:lang w:eastAsia="en-AU"/>
        </w:rPr>
      </w:pPr>
      <w:r w:rsidRPr="00AD5738">
        <w:rPr>
          <w:rFonts w:eastAsia="Times New Roman"/>
          <w:color w:val="000000"/>
          <w:sz w:val="23"/>
          <w:szCs w:val="23"/>
          <w:lang w:eastAsia="en-AU"/>
        </w:rPr>
        <w:t xml:space="preserve">The </w:t>
      </w:r>
      <w:hyperlink r:id="rId12" w:history="1">
        <w:r w:rsidRPr="00AD5738">
          <w:rPr>
            <w:rFonts w:eastAsia="Times New Roman"/>
            <w:i/>
            <w:iCs/>
            <w:color w:val="000000"/>
            <w:sz w:val="23"/>
            <w:szCs w:val="23"/>
            <w:lang w:eastAsia="en-AU"/>
          </w:rPr>
          <w:t>Defamation (Miscellaneous) Amendment Act 2020</w:t>
        </w:r>
      </w:hyperlink>
      <w:r w:rsidRPr="00AD5738">
        <w:rPr>
          <w:rFonts w:eastAsia="Times New Roman"/>
          <w:color w:val="000000"/>
          <w:sz w:val="23"/>
          <w:szCs w:val="23"/>
          <w:lang w:eastAsia="en-AU"/>
        </w:rPr>
        <w:t xml:space="preserve"> (No 41 of 2020) comes into operation on 1 July 2021.</w:t>
      </w:r>
    </w:p>
    <w:p w:rsidR="006E018D" w:rsidRPr="00AD5738" w:rsidRDefault="006E018D" w:rsidP="006E018D">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AD5738">
        <w:rPr>
          <w:rFonts w:eastAsia="Times New Roman"/>
          <w:b/>
          <w:bCs/>
          <w:color w:val="000000"/>
          <w:sz w:val="26"/>
          <w:szCs w:val="26"/>
          <w:lang w:eastAsia="en-AU"/>
        </w:rPr>
        <w:t>Made by the Governor</w:t>
      </w:r>
    </w:p>
    <w:p w:rsidR="006E018D" w:rsidRPr="00AD5738" w:rsidRDefault="006E018D" w:rsidP="006E018D">
      <w:pPr>
        <w:keepNext/>
        <w:keepLines/>
        <w:autoSpaceDE w:val="0"/>
        <w:autoSpaceDN w:val="0"/>
        <w:adjustRightInd w:val="0"/>
        <w:spacing w:before="120" w:after="0" w:line="240" w:lineRule="auto"/>
        <w:jc w:val="left"/>
        <w:rPr>
          <w:rFonts w:eastAsia="Times New Roman"/>
          <w:color w:val="000000"/>
          <w:sz w:val="23"/>
          <w:szCs w:val="23"/>
          <w:lang w:eastAsia="en-AU"/>
        </w:rPr>
      </w:pPr>
      <w:r w:rsidRPr="00AD5738">
        <w:rPr>
          <w:rFonts w:eastAsia="Times New Roman"/>
          <w:color w:val="000000"/>
          <w:sz w:val="23"/>
          <w:szCs w:val="23"/>
          <w:lang w:eastAsia="en-AU"/>
        </w:rPr>
        <w:t>with the advice and consent of the Executive Council</w:t>
      </w:r>
    </w:p>
    <w:p w:rsidR="006E018D" w:rsidRPr="00AD5738" w:rsidRDefault="006E018D" w:rsidP="006E018D">
      <w:pPr>
        <w:keepNext/>
        <w:keepLines/>
        <w:autoSpaceDE w:val="0"/>
        <w:autoSpaceDN w:val="0"/>
        <w:adjustRightInd w:val="0"/>
        <w:spacing w:after="0" w:line="240" w:lineRule="auto"/>
        <w:jc w:val="left"/>
        <w:rPr>
          <w:rFonts w:eastAsia="Times New Roman"/>
          <w:color w:val="000000"/>
          <w:sz w:val="23"/>
          <w:szCs w:val="23"/>
          <w:lang w:eastAsia="en-AU"/>
        </w:rPr>
      </w:pPr>
      <w:r w:rsidRPr="00AD5738">
        <w:rPr>
          <w:rFonts w:eastAsia="Times New Roman"/>
          <w:color w:val="000000"/>
          <w:sz w:val="23"/>
          <w:szCs w:val="23"/>
          <w:lang w:eastAsia="en-AU"/>
        </w:rPr>
        <w:t>on 20 May 2021</w:t>
      </w:r>
    </w:p>
    <w:p w:rsidR="006E018D" w:rsidRDefault="006E018D" w:rsidP="00AD5738">
      <w:pPr>
        <w:keepLines/>
        <w:autoSpaceDE w:val="0"/>
        <w:autoSpaceDN w:val="0"/>
        <w:adjustRightInd w:val="0"/>
        <w:spacing w:before="240" w:after="0" w:line="240" w:lineRule="auto"/>
        <w:jc w:val="left"/>
        <w:rPr>
          <w:rFonts w:eastAsia="Times New Roman"/>
          <w:color w:val="000000"/>
          <w:sz w:val="28"/>
          <w:szCs w:val="28"/>
          <w:lang w:eastAsia="en-AU"/>
        </w:rPr>
      </w:pPr>
    </w:p>
    <w:p w:rsidR="006E018D" w:rsidRDefault="006E018D" w:rsidP="00AD5738">
      <w:pPr>
        <w:keepLines/>
        <w:autoSpaceDE w:val="0"/>
        <w:autoSpaceDN w:val="0"/>
        <w:adjustRightInd w:val="0"/>
        <w:spacing w:before="240" w:after="0" w:line="240" w:lineRule="auto"/>
        <w:jc w:val="left"/>
        <w:rPr>
          <w:rFonts w:eastAsia="Times New Roman"/>
          <w:color w:val="000000"/>
          <w:sz w:val="28"/>
          <w:szCs w:val="28"/>
          <w:lang w:eastAsia="en-AU"/>
        </w:rPr>
      </w:pPr>
    </w:p>
    <w:p w:rsidR="006E018D" w:rsidRDefault="006E018D" w:rsidP="00AD5738">
      <w:pPr>
        <w:keepLines/>
        <w:autoSpaceDE w:val="0"/>
        <w:autoSpaceDN w:val="0"/>
        <w:adjustRightInd w:val="0"/>
        <w:spacing w:before="240" w:after="0" w:line="240" w:lineRule="auto"/>
        <w:jc w:val="left"/>
        <w:rPr>
          <w:rFonts w:eastAsia="Times New Roman"/>
          <w:color w:val="000000"/>
          <w:sz w:val="28"/>
          <w:szCs w:val="28"/>
          <w:lang w:eastAsia="en-AU"/>
        </w:rPr>
      </w:pPr>
    </w:p>
    <w:p w:rsidR="00AD5738" w:rsidRPr="00AD5738" w:rsidRDefault="00AD5738" w:rsidP="00AD5738">
      <w:pPr>
        <w:keepLines/>
        <w:autoSpaceDE w:val="0"/>
        <w:autoSpaceDN w:val="0"/>
        <w:adjustRightInd w:val="0"/>
        <w:spacing w:before="240" w:after="0" w:line="240" w:lineRule="auto"/>
        <w:jc w:val="left"/>
        <w:rPr>
          <w:rFonts w:eastAsia="Times New Roman"/>
          <w:color w:val="000000"/>
          <w:sz w:val="28"/>
          <w:szCs w:val="28"/>
          <w:lang w:eastAsia="en-AU"/>
        </w:rPr>
      </w:pPr>
      <w:r w:rsidRPr="00AD5738">
        <w:rPr>
          <w:rFonts w:eastAsia="Times New Roman"/>
          <w:color w:val="000000"/>
          <w:sz w:val="28"/>
          <w:szCs w:val="28"/>
          <w:lang w:eastAsia="en-AU"/>
        </w:rPr>
        <w:t>South Australia</w:t>
      </w:r>
    </w:p>
    <w:p w:rsidR="00AD5738" w:rsidRPr="00AD5738" w:rsidRDefault="00AD5738" w:rsidP="00DC1AE2">
      <w:pPr>
        <w:pStyle w:val="Heading3"/>
      </w:pPr>
      <w:bookmarkStart w:id="10" w:name="_Toc72399851"/>
      <w:r w:rsidRPr="00AD5738">
        <w:t>Statutes Amendment (National Energy Laws) (Stand-Alone Power Systems) Act (Commencement) Proclamation 2021</w:t>
      </w:r>
      <w:bookmarkEnd w:id="10"/>
    </w:p>
    <w:p w:rsidR="00AD5738" w:rsidRPr="00AD5738" w:rsidRDefault="00AD5738" w:rsidP="00AD573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D5738">
        <w:rPr>
          <w:rFonts w:eastAsia="Times New Roman"/>
          <w:b/>
          <w:bCs/>
          <w:color w:val="000000"/>
          <w:sz w:val="26"/>
          <w:szCs w:val="26"/>
          <w:lang w:eastAsia="en-AU"/>
        </w:rPr>
        <w:t>1—Short title</w:t>
      </w:r>
    </w:p>
    <w:p w:rsidR="00AD5738" w:rsidRPr="00AD5738" w:rsidRDefault="00AD5738" w:rsidP="00AD5738">
      <w:pPr>
        <w:keepLines/>
        <w:autoSpaceDE w:val="0"/>
        <w:autoSpaceDN w:val="0"/>
        <w:adjustRightInd w:val="0"/>
        <w:spacing w:before="120" w:after="0" w:line="240" w:lineRule="auto"/>
        <w:ind w:left="794"/>
        <w:jc w:val="left"/>
        <w:rPr>
          <w:rFonts w:eastAsia="Times New Roman"/>
          <w:color w:val="000000"/>
          <w:sz w:val="23"/>
          <w:szCs w:val="23"/>
          <w:lang w:eastAsia="en-AU"/>
        </w:rPr>
      </w:pPr>
      <w:r w:rsidRPr="00AD5738">
        <w:rPr>
          <w:rFonts w:eastAsia="Times New Roman"/>
          <w:color w:val="000000"/>
          <w:sz w:val="23"/>
          <w:szCs w:val="23"/>
          <w:lang w:eastAsia="en-AU"/>
        </w:rPr>
        <w:t xml:space="preserve">This proclamation may be cited as the </w:t>
      </w:r>
      <w:r w:rsidRPr="00AD5738">
        <w:rPr>
          <w:rFonts w:eastAsia="Times New Roman"/>
          <w:i/>
          <w:iCs/>
          <w:color w:val="000000"/>
          <w:sz w:val="23"/>
          <w:szCs w:val="23"/>
          <w:lang w:eastAsia="en-AU"/>
        </w:rPr>
        <w:t>Statutes Amendmen</w:t>
      </w:r>
      <w:r w:rsidR="00442FED">
        <w:rPr>
          <w:rFonts w:eastAsia="Times New Roman"/>
          <w:i/>
          <w:iCs/>
          <w:color w:val="000000"/>
          <w:sz w:val="23"/>
          <w:szCs w:val="23"/>
          <w:lang w:eastAsia="en-AU"/>
        </w:rPr>
        <w:t>t (National Energy Laws) (Stand </w:t>
      </w:r>
      <w:r w:rsidRPr="00AD5738">
        <w:rPr>
          <w:rFonts w:eastAsia="Times New Roman"/>
          <w:i/>
          <w:iCs/>
          <w:color w:val="000000"/>
          <w:sz w:val="23"/>
          <w:szCs w:val="23"/>
          <w:lang w:eastAsia="en-AU"/>
        </w:rPr>
        <w:t>Alone Power Systems) Act (Commencement) Proclamation 2021</w:t>
      </w:r>
      <w:r w:rsidRPr="00AD5738">
        <w:rPr>
          <w:rFonts w:eastAsia="Times New Roman"/>
          <w:color w:val="000000"/>
          <w:sz w:val="23"/>
          <w:szCs w:val="23"/>
          <w:lang w:eastAsia="en-AU"/>
        </w:rPr>
        <w:t>.</w:t>
      </w:r>
    </w:p>
    <w:p w:rsidR="00AD5738" w:rsidRPr="00AD5738" w:rsidRDefault="00AD5738" w:rsidP="00AD573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D5738">
        <w:rPr>
          <w:rFonts w:eastAsia="Times New Roman"/>
          <w:b/>
          <w:bCs/>
          <w:color w:val="000000"/>
          <w:sz w:val="26"/>
          <w:szCs w:val="26"/>
          <w:lang w:eastAsia="en-AU"/>
        </w:rPr>
        <w:t>2—Commencement of Act</w:t>
      </w:r>
    </w:p>
    <w:p w:rsidR="00AD5738" w:rsidRPr="00AD5738" w:rsidRDefault="00AD5738" w:rsidP="00AD5738">
      <w:pPr>
        <w:keepLines/>
        <w:autoSpaceDE w:val="0"/>
        <w:autoSpaceDN w:val="0"/>
        <w:adjustRightInd w:val="0"/>
        <w:spacing w:before="120" w:after="0" w:line="240" w:lineRule="auto"/>
        <w:ind w:left="794"/>
        <w:jc w:val="left"/>
        <w:rPr>
          <w:rFonts w:eastAsia="Times New Roman"/>
          <w:color w:val="000000"/>
          <w:sz w:val="23"/>
          <w:szCs w:val="23"/>
          <w:lang w:eastAsia="en-AU"/>
        </w:rPr>
      </w:pPr>
      <w:r w:rsidRPr="00AD5738">
        <w:rPr>
          <w:rFonts w:eastAsia="Times New Roman"/>
          <w:color w:val="000000"/>
          <w:sz w:val="23"/>
          <w:szCs w:val="23"/>
          <w:lang w:eastAsia="en-AU"/>
        </w:rPr>
        <w:t xml:space="preserve">The </w:t>
      </w:r>
      <w:hyperlink r:id="rId13" w:history="1">
        <w:r w:rsidRPr="00AD5738">
          <w:rPr>
            <w:rFonts w:eastAsia="Times New Roman"/>
            <w:i/>
            <w:iCs/>
            <w:color w:val="000000"/>
            <w:sz w:val="23"/>
            <w:szCs w:val="23"/>
            <w:lang w:eastAsia="en-AU"/>
          </w:rPr>
          <w:t>Statutes Amendment (National Energy Laws) (Stand-Alone Power Systems) Act 2021</w:t>
        </w:r>
      </w:hyperlink>
      <w:r w:rsidRPr="00AD5738">
        <w:rPr>
          <w:rFonts w:eastAsia="Times New Roman"/>
          <w:color w:val="000000"/>
          <w:sz w:val="23"/>
          <w:szCs w:val="23"/>
          <w:lang w:eastAsia="en-AU"/>
        </w:rPr>
        <w:t xml:space="preserve"> (No 9 of 2021) comes into operation on 20 May 2021.</w:t>
      </w:r>
    </w:p>
    <w:p w:rsidR="00AD5738" w:rsidRPr="00AD5738" w:rsidRDefault="00AD5738" w:rsidP="00AD573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AD5738">
        <w:rPr>
          <w:rFonts w:eastAsia="Times New Roman"/>
          <w:b/>
          <w:bCs/>
          <w:color w:val="000000"/>
          <w:sz w:val="26"/>
          <w:szCs w:val="26"/>
          <w:lang w:eastAsia="en-AU"/>
        </w:rPr>
        <w:t>Made by the Governor</w:t>
      </w:r>
    </w:p>
    <w:p w:rsidR="00AD5738" w:rsidRPr="00AD5738" w:rsidRDefault="00AD5738" w:rsidP="00AD5738">
      <w:pPr>
        <w:keepNext/>
        <w:keepLines/>
        <w:autoSpaceDE w:val="0"/>
        <w:autoSpaceDN w:val="0"/>
        <w:adjustRightInd w:val="0"/>
        <w:spacing w:before="120" w:after="0" w:line="240" w:lineRule="auto"/>
        <w:jc w:val="left"/>
        <w:rPr>
          <w:rFonts w:eastAsia="Times New Roman"/>
          <w:color w:val="000000"/>
          <w:sz w:val="23"/>
          <w:szCs w:val="23"/>
          <w:lang w:eastAsia="en-AU"/>
        </w:rPr>
      </w:pPr>
      <w:r w:rsidRPr="00AD5738">
        <w:rPr>
          <w:rFonts w:eastAsia="Times New Roman"/>
          <w:color w:val="000000"/>
          <w:sz w:val="23"/>
          <w:szCs w:val="23"/>
          <w:lang w:eastAsia="en-AU"/>
        </w:rPr>
        <w:t>with the advice and consent of the Executive Council</w:t>
      </w:r>
    </w:p>
    <w:p w:rsidR="00AD5738" w:rsidRPr="00AD5738" w:rsidRDefault="00AD5738" w:rsidP="00AD5738">
      <w:pPr>
        <w:keepNext/>
        <w:keepLines/>
        <w:autoSpaceDE w:val="0"/>
        <w:autoSpaceDN w:val="0"/>
        <w:adjustRightInd w:val="0"/>
        <w:spacing w:after="0" w:line="240" w:lineRule="auto"/>
        <w:jc w:val="left"/>
        <w:rPr>
          <w:rFonts w:eastAsia="Times New Roman"/>
          <w:color w:val="000000"/>
          <w:sz w:val="23"/>
          <w:szCs w:val="23"/>
          <w:lang w:eastAsia="en-AU"/>
        </w:rPr>
      </w:pPr>
      <w:r w:rsidRPr="00AD5738">
        <w:rPr>
          <w:rFonts w:eastAsia="Times New Roman"/>
          <w:color w:val="000000"/>
          <w:sz w:val="23"/>
          <w:szCs w:val="23"/>
          <w:lang w:eastAsia="en-AU"/>
        </w:rPr>
        <w:t>on 20 May 2021</w:t>
      </w:r>
    </w:p>
    <w:p w:rsidR="006F3BEC" w:rsidRDefault="006F3BEC" w:rsidP="00411120">
      <w:pPr>
        <w:rPr>
          <w:rFonts w:eastAsia="Times New Roman"/>
          <w:szCs w:val="17"/>
          <w:lang w:val="en-US"/>
        </w:rPr>
      </w:pPr>
    </w:p>
    <w:p w:rsidR="00AD5738" w:rsidRDefault="00AD5738">
      <w:pPr>
        <w:rPr>
          <w:rFonts w:eastAsia="Times New Roman"/>
          <w:szCs w:val="17"/>
          <w:lang w:val="en-US"/>
        </w:rPr>
      </w:pPr>
      <w:r>
        <w:rPr>
          <w:rFonts w:eastAsia="Times New Roman"/>
          <w:szCs w:val="17"/>
          <w:lang w:val="en-US"/>
        </w:rPr>
        <w:br w:type="page"/>
      </w:r>
    </w:p>
    <w:p w:rsidR="006F3BEC" w:rsidRDefault="006F3BEC" w:rsidP="006F3BEC">
      <w:pPr>
        <w:pStyle w:val="RegSpace"/>
        <w:rPr>
          <w:lang w:eastAsia="en-AU"/>
        </w:rPr>
      </w:pPr>
    </w:p>
    <w:p w:rsidR="001808C3" w:rsidRPr="001808C3" w:rsidRDefault="001808C3" w:rsidP="001808C3">
      <w:pPr>
        <w:keepLines/>
        <w:autoSpaceDE w:val="0"/>
        <w:autoSpaceDN w:val="0"/>
        <w:adjustRightInd w:val="0"/>
        <w:spacing w:before="240" w:after="0" w:line="240" w:lineRule="auto"/>
        <w:jc w:val="left"/>
        <w:rPr>
          <w:rFonts w:eastAsia="Times New Roman"/>
          <w:color w:val="000000"/>
          <w:sz w:val="28"/>
          <w:szCs w:val="28"/>
          <w:lang w:eastAsia="en-AU"/>
        </w:rPr>
      </w:pPr>
      <w:r w:rsidRPr="001808C3">
        <w:rPr>
          <w:rFonts w:eastAsia="Times New Roman"/>
          <w:color w:val="000000"/>
          <w:sz w:val="28"/>
          <w:szCs w:val="28"/>
          <w:lang w:eastAsia="en-AU"/>
        </w:rPr>
        <w:t>South Australia</w:t>
      </w:r>
    </w:p>
    <w:p w:rsidR="001808C3" w:rsidRPr="001808C3" w:rsidRDefault="001808C3" w:rsidP="00DC1AE2">
      <w:pPr>
        <w:pStyle w:val="Heading3"/>
      </w:pPr>
      <w:bookmarkStart w:id="11" w:name="_Toc72399852"/>
      <w:r w:rsidRPr="001808C3">
        <w:t>Oaths (Appointments) Proclamation 2021</w:t>
      </w:r>
      <w:bookmarkEnd w:id="11"/>
    </w:p>
    <w:p w:rsidR="001808C3" w:rsidRPr="001808C3" w:rsidRDefault="001808C3" w:rsidP="001808C3">
      <w:pPr>
        <w:keepLines/>
        <w:autoSpaceDE w:val="0"/>
        <w:autoSpaceDN w:val="0"/>
        <w:adjustRightInd w:val="0"/>
        <w:spacing w:before="80" w:after="240" w:line="240" w:lineRule="auto"/>
        <w:jc w:val="left"/>
        <w:rPr>
          <w:rFonts w:eastAsia="Times New Roman"/>
          <w:color w:val="000000"/>
          <w:sz w:val="24"/>
          <w:szCs w:val="24"/>
          <w:lang w:eastAsia="en-AU"/>
        </w:rPr>
      </w:pPr>
      <w:r w:rsidRPr="001808C3">
        <w:rPr>
          <w:rFonts w:eastAsia="Times New Roman"/>
          <w:color w:val="000000"/>
          <w:sz w:val="24"/>
          <w:szCs w:val="24"/>
          <w:lang w:eastAsia="en-AU"/>
        </w:rPr>
        <w:t xml:space="preserve">under section 33 of the </w:t>
      </w:r>
      <w:r w:rsidRPr="001808C3">
        <w:rPr>
          <w:rFonts w:eastAsia="Times New Roman"/>
          <w:i/>
          <w:iCs/>
          <w:color w:val="000000"/>
          <w:sz w:val="24"/>
          <w:szCs w:val="24"/>
          <w:lang w:eastAsia="en-AU"/>
        </w:rPr>
        <w:t>Oaths Act 1936</w:t>
      </w:r>
    </w:p>
    <w:p w:rsidR="001808C3" w:rsidRPr="001808C3" w:rsidRDefault="001808C3" w:rsidP="001808C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808C3">
        <w:rPr>
          <w:rFonts w:eastAsia="Times New Roman"/>
          <w:b/>
          <w:bCs/>
          <w:color w:val="000000"/>
          <w:sz w:val="26"/>
          <w:szCs w:val="26"/>
          <w:lang w:eastAsia="en-AU"/>
        </w:rPr>
        <w:t>1—Short title</w:t>
      </w:r>
    </w:p>
    <w:p w:rsidR="001808C3" w:rsidRPr="001808C3" w:rsidRDefault="001808C3" w:rsidP="001808C3">
      <w:pPr>
        <w:keepLines/>
        <w:autoSpaceDE w:val="0"/>
        <w:autoSpaceDN w:val="0"/>
        <w:adjustRightInd w:val="0"/>
        <w:spacing w:before="120" w:after="0" w:line="240" w:lineRule="auto"/>
        <w:ind w:left="794"/>
        <w:jc w:val="left"/>
        <w:rPr>
          <w:rFonts w:eastAsia="Times New Roman"/>
          <w:color w:val="000000"/>
          <w:sz w:val="23"/>
          <w:szCs w:val="23"/>
          <w:lang w:eastAsia="en-AU"/>
        </w:rPr>
      </w:pPr>
      <w:r w:rsidRPr="001808C3">
        <w:rPr>
          <w:rFonts w:eastAsia="Times New Roman"/>
          <w:color w:val="000000"/>
          <w:sz w:val="23"/>
          <w:szCs w:val="23"/>
          <w:lang w:eastAsia="en-AU"/>
        </w:rPr>
        <w:t xml:space="preserve">This proclamation may be cited as the </w:t>
      </w:r>
      <w:r w:rsidRPr="001808C3">
        <w:rPr>
          <w:rFonts w:eastAsia="Times New Roman"/>
          <w:i/>
          <w:iCs/>
          <w:color w:val="000000"/>
          <w:sz w:val="23"/>
          <w:szCs w:val="23"/>
          <w:lang w:eastAsia="en-AU"/>
        </w:rPr>
        <w:t>Oaths (Appointments) Proclamation 2021</w:t>
      </w:r>
      <w:r w:rsidRPr="001808C3">
        <w:rPr>
          <w:rFonts w:eastAsia="Times New Roman"/>
          <w:color w:val="000000"/>
          <w:sz w:val="23"/>
          <w:szCs w:val="23"/>
          <w:lang w:eastAsia="en-AU"/>
        </w:rPr>
        <w:t>.</w:t>
      </w:r>
    </w:p>
    <w:p w:rsidR="001808C3" w:rsidRPr="001808C3" w:rsidRDefault="001808C3" w:rsidP="001808C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808C3">
        <w:rPr>
          <w:rFonts w:eastAsia="Times New Roman"/>
          <w:b/>
          <w:bCs/>
          <w:color w:val="000000"/>
          <w:sz w:val="26"/>
          <w:szCs w:val="26"/>
          <w:lang w:eastAsia="en-AU"/>
        </w:rPr>
        <w:t>2—Commencement</w:t>
      </w:r>
    </w:p>
    <w:p w:rsidR="001808C3" w:rsidRPr="001808C3" w:rsidRDefault="001808C3" w:rsidP="001808C3">
      <w:pPr>
        <w:keepLines/>
        <w:autoSpaceDE w:val="0"/>
        <w:autoSpaceDN w:val="0"/>
        <w:adjustRightInd w:val="0"/>
        <w:spacing w:before="120" w:after="0" w:line="240" w:lineRule="auto"/>
        <w:ind w:left="794"/>
        <w:jc w:val="left"/>
        <w:rPr>
          <w:rFonts w:eastAsia="Times New Roman"/>
          <w:color w:val="000000"/>
          <w:sz w:val="23"/>
          <w:szCs w:val="23"/>
          <w:lang w:eastAsia="en-AU"/>
        </w:rPr>
      </w:pPr>
      <w:r w:rsidRPr="001808C3">
        <w:rPr>
          <w:rFonts w:eastAsia="Times New Roman"/>
          <w:color w:val="000000"/>
          <w:sz w:val="23"/>
          <w:szCs w:val="23"/>
          <w:lang w:eastAsia="en-AU"/>
        </w:rPr>
        <w:t>This proclamation comes into operation on the day on which it is made.</w:t>
      </w:r>
    </w:p>
    <w:p w:rsidR="001808C3" w:rsidRPr="001808C3" w:rsidRDefault="001808C3" w:rsidP="001808C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808C3">
        <w:rPr>
          <w:rFonts w:eastAsia="Times New Roman"/>
          <w:b/>
          <w:bCs/>
          <w:color w:val="000000"/>
          <w:sz w:val="26"/>
          <w:szCs w:val="26"/>
          <w:lang w:eastAsia="en-AU"/>
        </w:rPr>
        <w:t>3—Appointments of persons to take declarations and attest instruments</w:t>
      </w:r>
    </w:p>
    <w:p w:rsidR="001808C3" w:rsidRPr="001808C3" w:rsidRDefault="001808C3" w:rsidP="001808C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1808C3">
        <w:rPr>
          <w:rFonts w:eastAsia="Times New Roman"/>
          <w:color w:val="000000"/>
          <w:sz w:val="23"/>
          <w:szCs w:val="23"/>
          <w:lang w:eastAsia="en-AU"/>
        </w:rPr>
        <w:t>The following police officers are appointed to take declarations and attest the execution of instruments:</w:t>
      </w:r>
    </w:p>
    <w:p w:rsidR="001808C3" w:rsidRPr="001808C3" w:rsidRDefault="001808C3" w:rsidP="001808C3">
      <w:pPr>
        <w:keepLines/>
        <w:autoSpaceDE w:val="0"/>
        <w:autoSpaceDN w:val="0"/>
        <w:adjustRightInd w:val="0"/>
        <w:spacing w:before="12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Michael James Allan</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Max Allison</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Brandon Joe Alvaro</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Harry Lewis Anderson</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David James Angley</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Colin Shepherd Archibald</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Cooper William Ashwood</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Kyle Matthew Bagley</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Samuel Nicholas Baker</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Anthony Baldino</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Lyndsey Bates</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Descenna Suzanne Belperio</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Emma Rose Berry</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Michael Adam Bersagliere</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Alicia Emily Black</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Ned Brooks</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Cheryl Marie Brown</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Brandon Michael Browne</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Bradley John Bryant</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Thomas Lachlan Buckley</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Maria Bucon</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Benjamin James Burgess</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David James Burvill</w:t>
      </w:r>
      <w:r w:rsidRPr="001808C3">
        <w:rPr>
          <w:rFonts w:eastAsia="Times New Roman"/>
          <w:color w:val="000000"/>
          <w:sz w:val="23"/>
          <w:szCs w:val="23"/>
          <w:lang w:eastAsia="en-AU"/>
        </w:rPr>
        <w:noBreakHyphen/>
        <w:t>Holmes</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Kane Richard Butler</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Todd Joseph Button</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Jack Andrew Caddle</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Rita Calabrese</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James Aldinson Callado</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David Anthony Candeloro</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Shardia Cinzia Cavaiuolo</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Sophie Kate Clark</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Erin Margaret Cocks</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Emma Ruth Colbey</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Simon Christopher Coleman</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Gordon Coull</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Elysha April Cousins</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Clare Margaret Cowling</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Daniel Louis Cullinan</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Danielle Marie Davies</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Jay Tylor Davies</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Ryan James Davison</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Lucy Anne Dawes</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Adam Bryan Day</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Adam Troy Depasquale</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Thomas Henry Dineen</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Liam James Dobbs</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Ryan Patrick Dolan</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Stephen Donaldson</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Donald Lomugun Duku</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Martin Woja Duku</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Jordan William Edson</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Chloe Beverley Edwards</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Ashlee Jade Ellis</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Mae Louise Ellis</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Melanie Jane Elsegood</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Callan Michael Emsley</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Tori Mae Evans</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Brett Martyn Featherby</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Andrea Dorothea Fiebig</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Karen Ann Fielke</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Lianne Marie Fisher</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James Leigh Flierl</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Dean Bradley Franks</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Gordon McKechnie Gaban</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Stephen James Galliford</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Kayla Deanne Gibbie</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Leah Marie Gower</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Daniel Ian Gray</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Amber Jade Hall</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Cameron John Harrison</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Amber Hartmann</w:t>
      </w:r>
      <w:r w:rsidRPr="001808C3">
        <w:rPr>
          <w:rFonts w:eastAsia="Times New Roman"/>
          <w:color w:val="000000"/>
          <w:sz w:val="23"/>
          <w:szCs w:val="23"/>
          <w:lang w:eastAsia="en-AU"/>
        </w:rPr>
        <w:noBreakHyphen/>
        <w:t>Clark</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Jacob Geoffrey Harvey</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Paul John Henderson</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Megan Faye Hewlett</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Gregory John Heycock</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Dallas Edward Wayne Hill</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Jessica Maree Hoad</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Jackson Riley Hourigan</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Sophie Lisa Hoyle</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Dwayne Eddie Illies</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Brittany Alice James</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Melanie Kate Johnson</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Quentin Douglas Johnson</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Christopher Rhys Jones</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Osian William Wyn Jones</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Tyler Jones</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Peter Sherwood Juers</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Arun Kalackattu Hari</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Jack William Kleinig</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Michael Karl Klocke</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Tony John Knott</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Jacqueline Kyriacou</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Kailum Cedrick Lamb</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Shannon Kathleen Lammonby</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Benjamin Aaron James Lane</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Emily Caitlin Lanzendorfer</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Leon Josef La Posta</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Ellie Jo Lauritsen</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Ngon Thiet Pham Le</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Peter James Lewis</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Michael Ethan Lindquist</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Natasha Jayne Linke</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Lauren Jade Lovell</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Jake Joseph Robert Lyon</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Donald George MacKenzie</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Srey Mao Man</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Kate Louise Martin</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Brett James Martschink</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Georgina Rose Mastin</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Brieana Marie Mastrogiacomo</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Derek Ross Mattner</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Kelisha Jane Maynard</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Sharna Jade Maynard</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Jody Robert McCreanor</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Naomi Louise McCrone</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Peter Eric McDermott</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Nicola McDonnell</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Jason David Moore</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Samuel Eliade Morin</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Furrukh Mumtaz</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Kara Elise Newton</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Tyson James Obst</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Jack Anthony O'Halloran</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David Anthony Ongarato</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Amore Oosthuizen</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Hayley Suzanne Paech</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Blake Thomas Patterson</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Lachlan Scott Patterson</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Emma Kate Perry</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Elisha Adele Preece</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Sarah Kate Pridham</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Gaibrielle Elizabeth Prior</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William James Raynham</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Danielle Lee Renko</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Charlotte Kayleigh Richardson</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Samuel Peter Richardson</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Adrian Rolfes</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Scott Alexander Rose</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Harrison Ross Rugless</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Wayne Neville John Scanlon</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Randall Lee Schubert</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Jacob Ryan Searles</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Ashleigh Lauren Sharp</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Simone Alyce Simounds</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Brandon Sincock</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Mikaela Jane Slattery</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Annabel Juliet Smith</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Keiden Paul Smith</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Ionut Stanciucu</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Emily Anna Stankovic</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Emily Storti</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Thomas William Syrmas</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Michelle Christina Tapp</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Michelle Ann Thompson</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Amy Brooke Truswell</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Courtney Brooke Tschirpig</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Christopher Joseph Turner</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Meggan Jade Turner</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Brendan John Twiggs</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Brian Scott Viant</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Adrian John Waiblinger</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Georgia Ann Claire Walden</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Emily Leila Western</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Hannah Mary Weygood</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Brittany May White</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Nikki Mae White</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David Lee Williams</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Daimhin Williamson</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Nicholas John Wills</w:t>
      </w:r>
    </w:p>
    <w:p w:rsidR="001808C3" w:rsidRPr="001808C3" w:rsidRDefault="001808C3" w:rsidP="00456E6D">
      <w:pPr>
        <w:keepLines/>
        <w:autoSpaceDE w:val="0"/>
        <w:autoSpaceDN w:val="0"/>
        <w:adjustRightInd w:val="0"/>
        <w:spacing w:before="60" w:after="0" w:line="240" w:lineRule="auto"/>
        <w:ind w:left="1191"/>
        <w:jc w:val="left"/>
        <w:rPr>
          <w:rFonts w:eastAsia="Times New Roman"/>
          <w:color w:val="000000"/>
          <w:sz w:val="23"/>
          <w:szCs w:val="23"/>
          <w:lang w:eastAsia="en-AU"/>
        </w:rPr>
      </w:pPr>
      <w:r w:rsidRPr="001808C3">
        <w:rPr>
          <w:rFonts w:eastAsia="Times New Roman"/>
          <w:color w:val="000000"/>
          <w:sz w:val="23"/>
          <w:szCs w:val="23"/>
          <w:lang w:eastAsia="en-AU"/>
        </w:rPr>
        <w:t>Daniel Kristian Wray</w:t>
      </w:r>
    </w:p>
    <w:p w:rsidR="001808C3" w:rsidRPr="001808C3" w:rsidRDefault="001808C3" w:rsidP="001808C3">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1808C3">
        <w:rPr>
          <w:rFonts w:eastAsia="Times New Roman"/>
          <w:b/>
          <w:bCs/>
          <w:color w:val="000000"/>
          <w:sz w:val="26"/>
          <w:szCs w:val="26"/>
          <w:lang w:eastAsia="en-AU"/>
        </w:rPr>
        <w:t>Made by the Governor</w:t>
      </w:r>
    </w:p>
    <w:p w:rsidR="001808C3" w:rsidRPr="001808C3" w:rsidRDefault="001808C3" w:rsidP="001808C3">
      <w:pPr>
        <w:keepNext/>
        <w:keepLines/>
        <w:autoSpaceDE w:val="0"/>
        <w:autoSpaceDN w:val="0"/>
        <w:adjustRightInd w:val="0"/>
        <w:spacing w:before="120" w:after="0" w:line="240" w:lineRule="auto"/>
        <w:jc w:val="left"/>
        <w:rPr>
          <w:rFonts w:eastAsia="Times New Roman"/>
          <w:color w:val="000000"/>
          <w:sz w:val="23"/>
          <w:szCs w:val="23"/>
          <w:lang w:eastAsia="en-AU"/>
        </w:rPr>
      </w:pPr>
      <w:r w:rsidRPr="001808C3">
        <w:rPr>
          <w:rFonts w:eastAsia="Times New Roman"/>
          <w:color w:val="000000"/>
          <w:sz w:val="23"/>
          <w:szCs w:val="23"/>
          <w:lang w:eastAsia="en-AU"/>
        </w:rPr>
        <w:t>with the advice and consent of the Executive Council</w:t>
      </w:r>
    </w:p>
    <w:p w:rsidR="001808C3" w:rsidRPr="001808C3" w:rsidRDefault="001808C3" w:rsidP="001808C3">
      <w:pPr>
        <w:keepNext/>
        <w:keepLines/>
        <w:autoSpaceDE w:val="0"/>
        <w:autoSpaceDN w:val="0"/>
        <w:adjustRightInd w:val="0"/>
        <w:spacing w:after="0" w:line="240" w:lineRule="auto"/>
        <w:jc w:val="left"/>
        <w:rPr>
          <w:rFonts w:eastAsia="Times New Roman"/>
          <w:color w:val="000000"/>
          <w:sz w:val="23"/>
          <w:szCs w:val="23"/>
          <w:lang w:eastAsia="en-AU"/>
        </w:rPr>
      </w:pPr>
      <w:r w:rsidRPr="001808C3">
        <w:rPr>
          <w:rFonts w:eastAsia="Times New Roman"/>
          <w:color w:val="000000"/>
          <w:sz w:val="23"/>
          <w:szCs w:val="23"/>
          <w:lang w:eastAsia="en-AU"/>
        </w:rPr>
        <w:t>on 20 May 2021</w:t>
      </w:r>
    </w:p>
    <w:p w:rsidR="00AD5738" w:rsidRDefault="00AD5738" w:rsidP="00411120">
      <w:pPr>
        <w:rPr>
          <w:rFonts w:eastAsia="Times New Roman"/>
          <w:szCs w:val="17"/>
          <w:lang w:val="en-US"/>
        </w:rPr>
      </w:pPr>
    </w:p>
    <w:p w:rsidR="00C07EDE" w:rsidRDefault="00C07EDE" w:rsidP="00411120">
      <w:pPr>
        <w:rPr>
          <w:rFonts w:eastAsia="Times New Roman"/>
          <w:szCs w:val="17"/>
          <w:lang w:val="en-US"/>
        </w:rPr>
      </w:pPr>
    </w:p>
    <w:p w:rsidR="00C07EDE" w:rsidRDefault="00C07EDE" w:rsidP="00411120">
      <w:pPr>
        <w:rPr>
          <w:rFonts w:eastAsia="Times New Roman"/>
          <w:szCs w:val="17"/>
          <w:lang w:val="en-US"/>
        </w:rPr>
      </w:pPr>
    </w:p>
    <w:p w:rsidR="00C07EDE" w:rsidRDefault="00C07EDE" w:rsidP="00411120">
      <w:pPr>
        <w:rPr>
          <w:rFonts w:eastAsia="Times New Roman"/>
          <w:szCs w:val="17"/>
          <w:lang w:val="en-US"/>
        </w:rPr>
      </w:pPr>
    </w:p>
    <w:p w:rsidR="001808C3" w:rsidRPr="001808C3" w:rsidRDefault="001808C3" w:rsidP="001808C3">
      <w:pPr>
        <w:keepLines/>
        <w:autoSpaceDE w:val="0"/>
        <w:autoSpaceDN w:val="0"/>
        <w:adjustRightInd w:val="0"/>
        <w:spacing w:before="240" w:after="0" w:line="240" w:lineRule="auto"/>
        <w:jc w:val="left"/>
        <w:rPr>
          <w:rFonts w:eastAsia="Times New Roman"/>
          <w:color w:val="000000"/>
          <w:sz w:val="28"/>
          <w:szCs w:val="28"/>
          <w:lang w:eastAsia="en-AU"/>
        </w:rPr>
      </w:pPr>
      <w:r w:rsidRPr="001808C3">
        <w:rPr>
          <w:rFonts w:eastAsia="Times New Roman"/>
          <w:color w:val="000000"/>
          <w:sz w:val="28"/>
          <w:szCs w:val="28"/>
          <w:lang w:eastAsia="en-AU"/>
        </w:rPr>
        <w:t>South Australia</w:t>
      </w:r>
    </w:p>
    <w:p w:rsidR="001808C3" w:rsidRPr="001808C3" w:rsidRDefault="001808C3" w:rsidP="00DC1AE2">
      <w:pPr>
        <w:pStyle w:val="Heading3"/>
      </w:pPr>
      <w:bookmarkStart w:id="12" w:name="_Toc72399853"/>
      <w:r w:rsidRPr="001808C3">
        <w:t>South Australian Civil and Administrative Tribunal (Designation of Magistrate as Member of Tribunal) Proclamation 2021</w:t>
      </w:r>
      <w:bookmarkEnd w:id="12"/>
    </w:p>
    <w:p w:rsidR="001808C3" w:rsidRPr="001808C3" w:rsidRDefault="001808C3" w:rsidP="001808C3">
      <w:pPr>
        <w:keepLines/>
        <w:autoSpaceDE w:val="0"/>
        <w:autoSpaceDN w:val="0"/>
        <w:adjustRightInd w:val="0"/>
        <w:spacing w:before="80" w:after="240" w:line="240" w:lineRule="auto"/>
        <w:jc w:val="left"/>
        <w:rPr>
          <w:rFonts w:eastAsia="Times New Roman"/>
          <w:color w:val="000000"/>
          <w:sz w:val="24"/>
          <w:szCs w:val="24"/>
          <w:lang w:eastAsia="en-AU"/>
        </w:rPr>
      </w:pPr>
      <w:r w:rsidRPr="001808C3">
        <w:rPr>
          <w:rFonts w:eastAsia="Times New Roman"/>
          <w:color w:val="000000"/>
          <w:sz w:val="24"/>
          <w:szCs w:val="24"/>
          <w:lang w:eastAsia="en-AU"/>
        </w:rPr>
        <w:t xml:space="preserve">under section 18 of the </w:t>
      </w:r>
      <w:r w:rsidRPr="001808C3">
        <w:rPr>
          <w:rFonts w:eastAsia="Times New Roman"/>
          <w:i/>
          <w:iCs/>
          <w:color w:val="000000"/>
          <w:sz w:val="24"/>
          <w:szCs w:val="24"/>
          <w:lang w:eastAsia="en-AU"/>
        </w:rPr>
        <w:t>South Australian Civil and Administrative Tribunal Act 2013</w:t>
      </w:r>
    </w:p>
    <w:p w:rsidR="001808C3" w:rsidRPr="001808C3" w:rsidRDefault="001808C3" w:rsidP="001808C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808C3">
        <w:rPr>
          <w:rFonts w:eastAsia="Times New Roman"/>
          <w:b/>
          <w:bCs/>
          <w:color w:val="000000"/>
          <w:sz w:val="26"/>
          <w:szCs w:val="26"/>
          <w:lang w:eastAsia="en-AU"/>
        </w:rPr>
        <w:t>1—Short title</w:t>
      </w:r>
    </w:p>
    <w:p w:rsidR="001808C3" w:rsidRPr="001808C3" w:rsidRDefault="001808C3" w:rsidP="001808C3">
      <w:pPr>
        <w:keepLines/>
        <w:autoSpaceDE w:val="0"/>
        <w:autoSpaceDN w:val="0"/>
        <w:adjustRightInd w:val="0"/>
        <w:spacing w:before="120" w:after="0" w:line="240" w:lineRule="auto"/>
        <w:ind w:left="794"/>
        <w:jc w:val="left"/>
        <w:rPr>
          <w:rFonts w:eastAsia="Times New Roman"/>
          <w:color w:val="000000"/>
          <w:sz w:val="23"/>
          <w:szCs w:val="23"/>
          <w:lang w:eastAsia="en-AU"/>
        </w:rPr>
      </w:pPr>
      <w:r w:rsidRPr="001808C3">
        <w:rPr>
          <w:rFonts w:eastAsia="Times New Roman"/>
          <w:color w:val="000000"/>
          <w:sz w:val="23"/>
          <w:szCs w:val="23"/>
          <w:lang w:eastAsia="en-AU"/>
        </w:rPr>
        <w:t xml:space="preserve">This proclamation may be cited as the </w:t>
      </w:r>
      <w:r w:rsidRPr="001808C3">
        <w:rPr>
          <w:rFonts w:eastAsia="Times New Roman"/>
          <w:i/>
          <w:iCs/>
          <w:color w:val="000000"/>
          <w:sz w:val="23"/>
          <w:szCs w:val="23"/>
          <w:lang w:eastAsia="en-AU"/>
        </w:rPr>
        <w:t>South Australian Civil and Administrative Tribunal (Designation of Magistrate as Member of Tribunal) Proclamation 2021</w:t>
      </w:r>
      <w:r w:rsidRPr="001808C3">
        <w:rPr>
          <w:rFonts w:eastAsia="Times New Roman"/>
          <w:color w:val="000000"/>
          <w:sz w:val="23"/>
          <w:szCs w:val="23"/>
          <w:lang w:eastAsia="en-AU"/>
        </w:rPr>
        <w:t>.</w:t>
      </w:r>
    </w:p>
    <w:p w:rsidR="001808C3" w:rsidRPr="001808C3" w:rsidRDefault="001808C3" w:rsidP="001808C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808C3">
        <w:rPr>
          <w:rFonts w:eastAsia="Times New Roman"/>
          <w:b/>
          <w:bCs/>
          <w:color w:val="000000"/>
          <w:sz w:val="26"/>
          <w:szCs w:val="26"/>
          <w:lang w:eastAsia="en-AU"/>
        </w:rPr>
        <w:t>2—Commencement</w:t>
      </w:r>
    </w:p>
    <w:p w:rsidR="001808C3" w:rsidRPr="001808C3" w:rsidRDefault="001808C3" w:rsidP="001808C3">
      <w:pPr>
        <w:keepLines/>
        <w:autoSpaceDE w:val="0"/>
        <w:autoSpaceDN w:val="0"/>
        <w:adjustRightInd w:val="0"/>
        <w:spacing w:before="120" w:after="0" w:line="240" w:lineRule="auto"/>
        <w:ind w:left="794"/>
        <w:jc w:val="left"/>
        <w:rPr>
          <w:rFonts w:eastAsia="Times New Roman"/>
          <w:color w:val="000000"/>
          <w:sz w:val="23"/>
          <w:szCs w:val="23"/>
          <w:lang w:eastAsia="en-AU"/>
        </w:rPr>
      </w:pPr>
      <w:r w:rsidRPr="001808C3">
        <w:rPr>
          <w:rFonts w:eastAsia="Times New Roman"/>
          <w:color w:val="000000"/>
          <w:sz w:val="23"/>
          <w:szCs w:val="23"/>
          <w:lang w:eastAsia="en-AU"/>
        </w:rPr>
        <w:t>This proclamation comes into operation on 24 May 2021.</w:t>
      </w:r>
    </w:p>
    <w:p w:rsidR="001808C3" w:rsidRPr="001808C3" w:rsidRDefault="001808C3" w:rsidP="001808C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808C3">
        <w:rPr>
          <w:rFonts w:eastAsia="Times New Roman"/>
          <w:b/>
          <w:bCs/>
          <w:color w:val="000000"/>
          <w:sz w:val="26"/>
          <w:szCs w:val="26"/>
          <w:lang w:eastAsia="en-AU"/>
        </w:rPr>
        <w:t>3—Designation of magistrate as member of Tribunal</w:t>
      </w:r>
    </w:p>
    <w:p w:rsidR="001808C3" w:rsidRPr="001808C3" w:rsidRDefault="001808C3" w:rsidP="001808C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1808C3">
        <w:rPr>
          <w:rFonts w:eastAsia="Times New Roman"/>
          <w:color w:val="000000"/>
          <w:sz w:val="23"/>
          <w:szCs w:val="23"/>
          <w:lang w:eastAsia="en-AU"/>
        </w:rPr>
        <w:t xml:space="preserve">The following magistrate holding office under the </w:t>
      </w:r>
      <w:hyperlink r:id="rId14" w:history="1">
        <w:r w:rsidRPr="001808C3">
          <w:rPr>
            <w:rFonts w:eastAsia="Times New Roman"/>
            <w:i/>
            <w:iCs/>
            <w:color w:val="000000"/>
            <w:sz w:val="23"/>
            <w:szCs w:val="23"/>
            <w:lang w:eastAsia="en-AU"/>
          </w:rPr>
          <w:t>Magistrates Act 1983</w:t>
        </w:r>
      </w:hyperlink>
      <w:r w:rsidRPr="001808C3">
        <w:rPr>
          <w:rFonts w:eastAsia="Times New Roman"/>
          <w:color w:val="000000"/>
          <w:sz w:val="23"/>
          <w:szCs w:val="23"/>
          <w:lang w:eastAsia="en-AU"/>
        </w:rPr>
        <w:t xml:space="preserve"> is designated as a member of the South Australian Civil and Administrative Tribunal:</w:t>
      </w:r>
    </w:p>
    <w:p w:rsidR="001808C3" w:rsidRPr="001808C3" w:rsidRDefault="001808C3" w:rsidP="001808C3">
      <w:pPr>
        <w:keepLines/>
        <w:autoSpaceDE w:val="0"/>
        <w:autoSpaceDN w:val="0"/>
        <w:adjustRightInd w:val="0"/>
        <w:spacing w:before="120" w:after="0" w:line="240" w:lineRule="auto"/>
        <w:ind w:left="1361"/>
        <w:jc w:val="left"/>
        <w:rPr>
          <w:rFonts w:eastAsia="Times New Roman"/>
          <w:color w:val="000000"/>
          <w:sz w:val="23"/>
          <w:szCs w:val="23"/>
          <w:lang w:eastAsia="en-AU"/>
        </w:rPr>
      </w:pPr>
      <w:r w:rsidRPr="001808C3">
        <w:rPr>
          <w:rFonts w:eastAsia="Times New Roman"/>
          <w:color w:val="000000"/>
          <w:sz w:val="23"/>
          <w:szCs w:val="23"/>
          <w:lang w:eastAsia="en-AU"/>
        </w:rPr>
        <w:t>Christopher Jeremy Smolicz</w:t>
      </w:r>
    </w:p>
    <w:p w:rsidR="001808C3" w:rsidRPr="001808C3" w:rsidRDefault="001808C3" w:rsidP="001808C3">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1808C3">
        <w:rPr>
          <w:rFonts w:eastAsia="Times New Roman"/>
          <w:b/>
          <w:bCs/>
          <w:color w:val="000000"/>
          <w:sz w:val="26"/>
          <w:szCs w:val="26"/>
          <w:lang w:eastAsia="en-AU"/>
        </w:rPr>
        <w:t>Made by the Governor</w:t>
      </w:r>
    </w:p>
    <w:p w:rsidR="001808C3" w:rsidRPr="001808C3" w:rsidRDefault="001808C3" w:rsidP="001808C3">
      <w:pPr>
        <w:keepNext/>
        <w:keepLines/>
        <w:autoSpaceDE w:val="0"/>
        <w:autoSpaceDN w:val="0"/>
        <w:adjustRightInd w:val="0"/>
        <w:spacing w:before="120" w:after="0" w:line="240" w:lineRule="auto"/>
        <w:jc w:val="left"/>
        <w:rPr>
          <w:rFonts w:eastAsia="Times New Roman"/>
          <w:color w:val="000000"/>
          <w:sz w:val="23"/>
          <w:szCs w:val="23"/>
          <w:lang w:eastAsia="en-AU"/>
        </w:rPr>
      </w:pPr>
      <w:r w:rsidRPr="001808C3">
        <w:rPr>
          <w:rFonts w:eastAsia="Times New Roman"/>
          <w:color w:val="000000"/>
          <w:sz w:val="23"/>
          <w:szCs w:val="23"/>
          <w:lang w:eastAsia="en-AU"/>
        </w:rPr>
        <w:t>on the recommendation of the Attorney</w:t>
      </w:r>
      <w:r w:rsidRPr="001808C3">
        <w:rPr>
          <w:rFonts w:eastAsia="Times New Roman"/>
          <w:color w:val="000000"/>
          <w:sz w:val="23"/>
          <w:szCs w:val="23"/>
          <w:lang w:eastAsia="en-AU"/>
        </w:rPr>
        <w:noBreakHyphen/>
        <w:t>General after consultation by the Attorney</w:t>
      </w:r>
      <w:r w:rsidRPr="001808C3">
        <w:rPr>
          <w:rFonts w:eastAsia="Times New Roman"/>
          <w:color w:val="000000"/>
          <w:sz w:val="23"/>
          <w:szCs w:val="23"/>
          <w:lang w:eastAsia="en-AU"/>
        </w:rPr>
        <w:noBreakHyphen/>
        <w:t>General with the President of the South Australian Civil and Administrative Tribunal and the Chief Magistrate and with the advice and consent of the Executive Council</w:t>
      </w:r>
    </w:p>
    <w:p w:rsidR="001808C3" w:rsidRPr="001808C3" w:rsidRDefault="001808C3" w:rsidP="001808C3">
      <w:pPr>
        <w:keepNext/>
        <w:keepLines/>
        <w:autoSpaceDE w:val="0"/>
        <w:autoSpaceDN w:val="0"/>
        <w:adjustRightInd w:val="0"/>
        <w:spacing w:after="0" w:line="240" w:lineRule="auto"/>
        <w:jc w:val="left"/>
        <w:rPr>
          <w:rFonts w:eastAsia="Times New Roman"/>
          <w:color w:val="000000"/>
          <w:sz w:val="23"/>
          <w:szCs w:val="23"/>
          <w:lang w:eastAsia="en-AU"/>
        </w:rPr>
      </w:pPr>
      <w:r w:rsidRPr="001808C3">
        <w:rPr>
          <w:rFonts w:eastAsia="Times New Roman"/>
          <w:color w:val="000000"/>
          <w:sz w:val="23"/>
          <w:szCs w:val="23"/>
          <w:lang w:eastAsia="en-AU"/>
        </w:rPr>
        <w:t>on 20 May 2021</w:t>
      </w:r>
    </w:p>
    <w:p w:rsidR="00456E6D" w:rsidRDefault="00456E6D">
      <w:pPr>
        <w:rPr>
          <w:rFonts w:eastAsia="Times New Roman"/>
          <w:szCs w:val="17"/>
          <w:lang w:val="en-US"/>
        </w:rPr>
      </w:pPr>
      <w:r>
        <w:rPr>
          <w:rFonts w:eastAsia="Times New Roman"/>
          <w:szCs w:val="17"/>
          <w:lang w:val="en-US"/>
        </w:rPr>
        <w:br w:type="page"/>
      </w:r>
    </w:p>
    <w:p w:rsidR="001808C3" w:rsidRDefault="001808C3" w:rsidP="00456E6D">
      <w:pPr>
        <w:pStyle w:val="RegSpace"/>
        <w:rPr>
          <w:lang w:val="en-US"/>
        </w:rPr>
      </w:pPr>
    </w:p>
    <w:p w:rsidR="001808C3" w:rsidRPr="001808C3" w:rsidRDefault="001808C3" w:rsidP="001808C3">
      <w:pPr>
        <w:keepLines/>
        <w:autoSpaceDE w:val="0"/>
        <w:autoSpaceDN w:val="0"/>
        <w:adjustRightInd w:val="0"/>
        <w:spacing w:before="240" w:after="0" w:line="240" w:lineRule="auto"/>
        <w:jc w:val="left"/>
        <w:rPr>
          <w:rFonts w:eastAsia="Times New Roman"/>
          <w:color w:val="000000"/>
          <w:sz w:val="28"/>
          <w:szCs w:val="28"/>
          <w:lang w:eastAsia="en-AU"/>
        </w:rPr>
      </w:pPr>
      <w:r w:rsidRPr="001808C3">
        <w:rPr>
          <w:rFonts w:eastAsia="Times New Roman"/>
          <w:color w:val="000000"/>
          <w:sz w:val="28"/>
          <w:szCs w:val="28"/>
          <w:lang w:eastAsia="en-AU"/>
        </w:rPr>
        <w:t>South Australia</w:t>
      </w:r>
    </w:p>
    <w:p w:rsidR="001808C3" w:rsidRPr="001808C3" w:rsidRDefault="001808C3" w:rsidP="00DC1AE2">
      <w:pPr>
        <w:pStyle w:val="Heading3"/>
      </w:pPr>
      <w:bookmarkStart w:id="13" w:name="_Toc72399854"/>
      <w:r w:rsidRPr="001808C3">
        <w:t>Youth Court (Designation and Classification of Magistrate) Proclamation 2021</w:t>
      </w:r>
      <w:bookmarkEnd w:id="13"/>
    </w:p>
    <w:p w:rsidR="001808C3" w:rsidRPr="001808C3" w:rsidRDefault="001808C3" w:rsidP="001808C3">
      <w:pPr>
        <w:keepLines/>
        <w:autoSpaceDE w:val="0"/>
        <w:autoSpaceDN w:val="0"/>
        <w:adjustRightInd w:val="0"/>
        <w:spacing w:before="80" w:after="240" w:line="240" w:lineRule="auto"/>
        <w:jc w:val="left"/>
        <w:rPr>
          <w:rFonts w:eastAsia="Times New Roman"/>
          <w:color w:val="000000"/>
          <w:sz w:val="24"/>
          <w:szCs w:val="24"/>
          <w:lang w:eastAsia="en-AU"/>
        </w:rPr>
      </w:pPr>
      <w:r w:rsidRPr="001808C3">
        <w:rPr>
          <w:rFonts w:eastAsia="Times New Roman"/>
          <w:color w:val="000000"/>
          <w:sz w:val="24"/>
          <w:szCs w:val="24"/>
          <w:lang w:eastAsia="en-AU"/>
        </w:rPr>
        <w:t xml:space="preserve">under section 9 of the </w:t>
      </w:r>
      <w:r w:rsidRPr="001808C3">
        <w:rPr>
          <w:rFonts w:eastAsia="Times New Roman"/>
          <w:i/>
          <w:iCs/>
          <w:color w:val="000000"/>
          <w:sz w:val="24"/>
          <w:szCs w:val="24"/>
          <w:lang w:eastAsia="en-AU"/>
        </w:rPr>
        <w:t>Youth Court Act 1993</w:t>
      </w:r>
    </w:p>
    <w:p w:rsidR="001808C3" w:rsidRPr="001808C3" w:rsidRDefault="001808C3" w:rsidP="001808C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808C3">
        <w:rPr>
          <w:rFonts w:eastAsia="Times New Roman"/>
          <w:b/>
          <w:bCs/>
          <w:color w:val="000000"/>
          <w:sz w:val="26"/>
          <w:szCs w:val="26"/>
          <w:lang w:eastAsia="en-AU"/>
        </w:rPr>
        <w:t>1—Short title</w:t>
      </w:r>
    </w:p>
    <w:p w:rsidR="001808C3" w:rsidRPr="001808C3" w:rsidRDefault="001808C3" w:rsidP="001808C3">
      <w:pPr>
        <w:keepLines/>
        <w:autoSpaceDE w:val="0"/>
        <w:autoSpaceDN w:val="0"/>
        <w:adjustRightInd w:val="0"/>
        <w:spacing w:before="120" w:after="0" w:line="240" w:lineRule="auto"/>
        <w:ind w:left="794"/>
        <w:jc w:val="left"/>
        <w:rPr>
          <w:rFonts w:eastAsia="Times New Roman"/>
          <w:color w:val="000000"/>
          <w:sz w:val="23"/>
          <w:szCs w:val="23"/>
          <w:lang w:eastAsia="en-AU"/>
        </w:rPr>
      </w:pPr>
      <w:r w:rsidRPr="001808C3">
        <w:rPr>
          <w:rFonts w:eastAsia="Times New Roman"/>
          <w:color w:val="000000"/>
          <w:sz w:val="23"/>
          <w:szCs w:val="23"/>
          <w:lang w:eastAsia="en-AU"/>
        </w:rPr>
        <w:t xml:space="preserve">This proclamation may be cited as the </w:t>
      </w:r>
      <w:r w:rsidRPr="001808C3">
        <w:rPr>
          <w:rFonts w:eastAsia="Times New Roman"/>
          <w:i/>
          <w:iCs/>
          <w:color w:val="000000"/>
          <w:sz w:val="23"/>
          <w:szCs w:val="23"/>
          <w:lang w:eastAsia="en-AU"/>
        </w:rPr>
        <w:t>Youth Court (Designation and Classification of Magistrate) Proclamation 2021</w:t>
      </w:r>
      <w:r w:rsidRPr="001808C3">
        <w:rPr>
          <w:rFonts w:eastAsia="Times New Roman"/>
          <w:color w:val="000000"/>
          <w:sz w:val="23"/>
          <w:szCs w:val="23"/>
          <w:lang w:eastAsia="en-AU"/>
        </w:rPr>
        <w:t>.</w:t>
      </w:r>
    </w:p>
    <w:p w:rsidR="001808C3" w:rsidRPr="001808C3" w:rsidRDefault="001808C3" w:rsidP="001808C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808C3">
        <w:rPr>
          <w:rFonts w:eastAsia="Times New Roman"/>
          <w:b/>
          <w:bCs/>
          <w:color w:val="000000"/>
          <w:sz w:val="26"/>
          <w:szCs w:val="26"/>
          <w:lang w:eastAsia="en-AU"/>
        </w:rPr>
        <w:t>2—Commencement</w:t>
      </w:r>
    </w:p>
    <w:p w:rsidR="001808C3" w:rsidRPr="001808C3" w:rsidRDefault="001808C3" w:rsidP="001808C3">
      <w:pPr>
        <w:keepLines/>
        <w:autoSpaceDE w:val="0"/>
        <w:autoSpaceDN w:val="0"/>
        <w:adjustRightInd w:val="0"/>
        <w:spacing w:before="120" w:after="0" w:line="240" w:lineRule="auto"/>
        <w:ind w:left="794"/>
        <w:jc w:val="left"/>
        <w:rPr>
          <w:rFonts w:eastAsia="Times New Roman"/>
          <w:color w:val="000000"/>
          <w:sz w:val="23"/>
          <w:szCs w:val="23"/>
          <w:lang w:eastAsia="en-AU"/>
        </w:rPr>
      </w:pPr>
      <w:r w:rsidRPr="001808C3">
        <w:rPr>
          <w:rFonts w:eastAsia="Times New Roman"/>
          <w:color w:val="000000"/>
          <w:sz w:val="23"/>
          <w:szCs w:val="23"/>
          <w:lang w:eastAsia="en-AU"/>
        </w:rPr>
        <w:t>This proclamation comes into operation on 24 May 2021.</w:t>
      </w:r>
    </w:p>
    <w:p w:rsidR="001808C3" w:rsidRPr="001808C3" w:rsidRDefault="001808C3" w:rsidP="001808C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808C3">
        <w:rPr>
          <w:rFonts w:eastAsia="Times New Roman"/>
          <w:b/>
          <w:bCs/>
          <w:color w:val="000000"/>
          <w:sz w:val="26"/>
          <w:szCs w:val="26"/>
          <w:lang w:eastAsia="en-AU"/>
        </w:rPr>
        <w:t>3—Designation and classification of magistrate</w:t>
      </w:r>
    </w:p>
    <w:p w:rsidR="001808C3" w:rsidRPr="001808C3" w:rsidRDefault="001808C3" w:rsidP="001808C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1808C3">
        <w:rPr>
          <w:rFonts w:eastAsia="Times New Roman"/>
          <w:color w:val="000000"/>
          <w:sz w:val="23"/>
          <w:szCs w:val="23"/>
          <w:lang w:eastAsia="en-AU"/>
        </w:rPr>
        <w:t xml:space="preserve">The magistrate named in </w:t>
      </w:r>
      <w:hyperlink w:anchor="idfa63f37f_44ac_4278_b985_a23a9d64fd" w:history="1">
        <w:r w:rsidRPr="001808C3">
          <w:rPr>
            <w:rFonts w:eastAsia="Times New Roman"/>
            <w:color w:val="000000"/>
            <w:sz w:val="23"/>
            <w:szCs w:val="23"/>
            <w:lang w:eastAsia="en-AU"/>
          </w:rPr>
          <w:t>Schedule 1</w:t>
        </w:r>
      </w:hyperlink>
      <w:r w:rsidRPr="001808C3">
        <w:rPr>
          <w:rFonts w:eastAsia="Times New Roman"/>
          <w:color w:val="000000"/>
          <w:sz w:val="23"/>
          <w:szCs w:val="23"/>
          <w:lang w:eastAsia="en-AU"/>
        </w:rPr>
        <w:t xml:space="preserve"> is—</w:t>
      </w:r>
    </w:p>
    <w:p w:rsidR="001808C3" w:rsidRPr="001808C3" w:rsidRDefault="001808C3" w:rsidP="001808C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808C3">
        <w:rPr>
          <w:rFonts w:eastAsia="Times New Roman"/>
          <w:color w:val="000000"/>
          <w:sz w:val="23"/>
          <w:szCs w:val="23"/>
          <w:lang w:eastAsia="en-AU"/>
        </w:rPr>
        <w:tab/>
        <w:t>(a)</w:t>
      </w:r>
      <w:r w:rsidRPr="001808C3">
        <w:rPr>
          <w:rFonts w:eastAsia="Times New Roman"/>
          <w:color w:val="000000"/>
          <w:sz w:val="23"/>
          <w:szCs w:val="23"/>
          <w:lang w:eastAsia="en-AU"/>
        </w:rPr>
        <w:tab/>
        <w:t>designated as a magistrate of the Youth Court of South Australia; and</w:t>
      </w:r>
    </w:p>
    <w:p w:rsidR="001808C3" w:rsidRPr="001808C3" w:rsidRDefault="001808C3" w:rsidP="001808C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808C3">
        <w:rPr>
          <w:rFonts w:eastAsia="Times New Roman"/>
          <w:color w:val="000000"/>
          <w:sz w:val="23"/>
          <w:szCs w:val="23"/>
          <w:lang w:eastAsia="en-AU"/>
        </w:rPr>
        <w:tab/>
        <w:t>(b)</w:t>
      </w:r>
      <w:r w:rsidRPr="001808C3">
        <w:rPr>
          <w:rFonts w:eastAsia="Times New Roman"/>
          <w:color w:val="000000"/>
          <w:sz w:val="23"/>
          <w:szCs w:val="23"/>
          <w:lang w:eastAsia="en-AU"/>
        </w:rPr>
        <w:tab/>
        <w:t>classified as a member of the Court's ancillary judiciary.</w:t>
      </w:r>
    </w:p>
    <w:p w:rsidR="001808C3" w:rsidRPr="001808C3" w:rsidRDefault="001808C3" w:rsidP="001808C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4" w:name="idfa63f37f_44ac_4278_b985_a23a9d64fd"/>
      <w:r w:rsidRPr="001808C3">
        <w:rPr>
          <w:rFonts w:eastAsia="Times New Roman"/>
          <w:b/>
          <w:bCs/>
          <w:color w:val="000000"/>
          <w:sz w:val="32"/>
          <w:szCs w:val="32"/>
          <w:lang w:eastAsia="en-AU"/>
        </w:rPr>
        <w:t>Schedule 1—Magistrate of the Court</w:t>
      </w:r>
      <w:bookmarkEnd w:id="14"/>
    </w:p>
    <w:p w:rsidR="001808C3" w:rsidRPr="001808C3" w:rsidRDefault="001808C3" w:rsidP="001808C3">
      <w:pPr>
        <w:keepLines/>
        <w:autoSpaceDE w:val="0"/>
        <w:autoSpaceDN w:val="0"/>
        <w:adjustRightInd w:val="0"/>
        <w:spacing w:before="120" w:after="0" w:line="240" w:lineRule="auto"/>
        <w:jc w:val="left"/>
        <w:rPr>
          <w:rFonts w:eastAsia="Times New Roman"/>
          <w:color w:val="000000"/>
          <w:sz w:val="23"/>
          <w:szCs w:val="23"/>
          <w:lang w:eastAsia="en-AU"/>
        </w:rPr>
      </w:pPr>
      <w:r w:rsidRPr="001808C3">
        <w:rPr>
          <w:rFonts w:eastAsia="Times New Roman"/>
          <w:color w:val="000000"/>
          <w:sz w:val="23"/>
          <w:szCs w:val="23"/>
          <w:lang w:eastAsia="en-AU"/>
        </w:rPr>
        <w:t>Christopher Jeremy Smolicz</w:t>
      </w:r>
    </w:p>
    <w:p w:rsidR="001808C3" w:rsidRPr="001808C3" w:rsidRDefault="001808C3" w:rsidP="001808C3">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1808C3">
        <w:rPr>
          <w:rFonts w:eastAsia="Times New Roman"/>
          <w:b/>
          <w:bCs/>
          <w:color w:val="000000"/>
          <w:sz w:val="26"/>
          <w:szCs w:val="26"/>
          <w:lang w:eastAsia="en-AU"/>
        </w:rPr>
        <w:t>Made by the Governor</w:t>
      </w:r>
    </w:p>
    <w:p w:rsidR="001808C3" w:rsidRPr="001808C3" w:rsidRDefault="001808C3" w:rsidP="001808C3">
      <w:pPr>
        <w:keepNext/>
        <w:keepLines/>
        <w:autoSpaceDE w:val="0"/>
        <w:autoSpaceDN w:val="0"/>
        <w:adjustRightInd w:val="0"/>
        <w:spacing w:before="120" w:after="0" w:line="240" w:lineRule="auto"/>
        <w:jc w:val="left"/>
        <w:rPr>
          <w:rFonts w:eastAsia="Times New Roman"/>
          <w:color w:val="000000"/>
          <w:sz w:val="23"/>
          <w:szCs w:val="23"/>
          <w:lang w:eastAsia="en-AU"/>
        </w:rPr>
      </w:pPr>
      <w:r w:rsidRPr="001808C3">
        <w:rPr>
          <w:rFonts w:eastAsia="Times New Roman"/>
          <w:color w:val="000000"/>
          <w:sz w:val="23"/>
          <w:szCs w:val="23"/>
          <w:lang w:eastAsia="en-AU"/>
        </w:rPr>
        <w:t>with the advice and consent of the Executive Council</w:t>
      </w:r>
    </w:p>
    <w:p w:rsidR="001808C3" w:rsidRPr="001808C3" w:rsidRDefault="001808C3" w:rsidP="001808C3">
      <w:pPr>
        <w:keepNext/>
        <w:keepLines/>
        <w:autoSpaceDE w:val="0"/>
        <w:autoSpaceDN w:val="0"/>
        <w:adjustRightInd w:val="0"/>
        <w:spacing w:after="0" w:line="240" w:lineRule="auto"/>
        <w:jc w:val="left"/>
        <w:rPr>
          <w:rFonts w:eastAsia="Times New Roman"/>
          <w:color w:val="000000"/>
          <w:sz w:val="23"/>
          <w:szCs w:val="23"/>
          <w:lang w:eastAsia="en-AU"/>
        </w:rPr>
      </w:pPr>
      <w:r w:rsidRPr="001808C3">
        <w:rPr>
          <w:rFonts w:eastAsia="Times New Roman"/>
          <w:color w:val="000000"/>
          <w:sz w:val="23"/>
          <w:szCs w:val="23"/>
          <w:lang w:eastAsia="en-AU"/>
        </w:rPr>
        <w:t>on 20 May 2021</w:t>
      </w:r>
    </w:p>
    <w:p w:rsidR="001808C3" w:rsidRDefault="001808C3" w:rsidP="00411120">
      <w:pPr>
        <w:rPr>
          <w:rFonts w:eastAsia="Times New Roman"/>
          <w:szCs w:val="17"/>
          <w:lang w:val="en-US"/>
        </w:rPr>
      </w:pPr>
    </w:p>
    <w:p w:rsidR="001808C3" w:rsidRDefault="001808C3" w:rsidP="00411120">
      <w:pPr>
        <w:rPr>
          <w:rFonts w:eastAsia="Times New Roman"/>
          <w:szCs w:val="17"/>
          <w:lang w:val="en-US"/>
        </w:rPr>
      </w:pPr>
    </w:p>
    <w:p w:rsidR="001808C3" w:rsidRPr="00411120" w:rsidRDefault="001808C3" w:rsidP="00411120">
      <w:pPr>
        <w:rPr>
          <w:rFonts w:eastAsia="Times New Roman"/>
          <w:szCs w:val="17"/>
          <w:lang w:val="en-US"/>
        </w:rPr>
      </w:pPr>
    </w:p>
    <w:p w:rsidR="00411120" w:rsidRPr="00411120" w:rsidRDefault="00411120" w:rsidP="00A37D9F">
      <w:pPr>
        <w:pStyle w:val="Heading2"/>
        <w:rPr>
          <w:lang w:val="en-US"/>
        </w:rPr>
      </w:pPr>
      <w:r w:rsidRPr="00411120">
        <w:rPr>
          <w:lang w:val="en-US"/>
        </w:rPr>
        <w:br w:type="page"/>
      </w:r>
      <w:bookmarkStart w:id="15" w:name="_Toc33707980"/>
      <w:bookmarkStart w:id="16" w:name="_Toc33708151"/>
      <w:bookmarkStart w:id="17" w:name="_Toc69916959"/>
      <w:bookmarkStart w:id="18" w:name="_Toc72399855"/>
      <w:r w:rsidR="00A37D9F" w:rsidRPr="00411120">
        <w:rPr>
          <w:lang w:val="en-US"/>
        </w:rPr>
        <w:t>Regulations</w:t>
      </w:r>
      <w:bookmarkEnd w:id="15"/>
      <w:bookmarkEnd w:id="16"/>
      <w:bookmarkEnd w:id="17"/>
      <w:bookmarkEnd w:id="18"/>
    </w:p>
    <w:p w:rsidR="00EA7DFE" w:rsidRPr="00EA7DFE" w:rsidRDefault="00EA7DFE" w:rsidP="00EA7DFE">
      <w:pPr>
        <w:keepLines/>
        <w:autoSpaceDE w:val="0"/>
        <w:autoSpaceDN w:val="0"/>
        <w:adjustRightInd w:val="0"/>
        <w:spacing w:before="240" w:after="0" w:line="240" w:lineRule="auto"/>
        <w:jc w:val="left"/>
        <w:rPr>
          <w:rFonts w:eastAsia="Times New Roman"/>
          <w:color w:val="000000"/>
          <w:sz w:val="28"/>
          <w:szCs w:val="28"/>
          <w:lang w:eastAsia="en-AU"/>
        </w:rPr>
      </w:pPr>
      <w:r w:rsidRPr="00EA7DFE">
        <w:rPr>
          <w:rFonts w:eastAsia="Times New Roman"/>
          <w:color w:val="000000"/>
          <w:sz w:val="28"/>
          <w:szCs w:val="28"/>
          <w:lang w:eastAsia="en-AU"/>
        </w:rPr>
        <w:t>South Australia</w:t>
      </w:r>
    </w:p>
    <w:p w:rsidR="00EA7DFE" w:rsidRPr="00EA7DFE" w:rsidRDefault="00EA7DFE" w:rsidP="00DC1AE2">
      <w:pPr>
        <w:pStyle w:val="Heading3"/>
      </w:pPr>
      <w:bookmarkStart w:id="19" w:name="_Toc72399856"/>
      <w:r w:rsidRPr="00EA7DFE">
        <w:t>Explosives (Security Sensitive Substances) Regulations 2021</w:t>
      </w:r>
      <w:bookmarkEnd w:id="19"/>
    </w:p>
    <w:p w:rsidR="00EA7DFE" w:rsidRPr="00EA7DFE" w:rsidRDefault="00EA7DFE" w:rsidP="00EA7DFE">
      <w:pPr>
        <w:keepLines/>
        <w:autoSpaceDE w:val="0"/>
        <w:autoSpaceDN w:val="0"/>
        <w:adjustRightInd w:val="0"/>
        <w:spacing w:before="80" w:after="240" w:line="240" w:lineRule="auto"/>
        <w:jc w:val="left"/>
        <w:rPr>
          <w:rFonts w:eastAsia="Times New Roman"/>
          <w:color w:val="000000"/>
          <w:sz w:val="24"/>
          <w:szCs w:val="24"/>
          <w:lang w:eastAsia="en-AU"/>
        </w:rPr>
      </w:pPr>
      <w:r w:rsidRPr="00EA7DFE">
        <w:rPr>
          <w:rFonts w:eastAsia="Times New Roman"/>
          <w:color w:val="000000"/>
          <w:sz w:val="24"/>
          <w:szCs w:val="24"/>
          <w:lang w:eastAsia="en-AU"/>
        </w:rPr>
        <w:t xml:space="preserve">under the </w:t>
      </w:r>
      <w:r w:rsidRPr="00EA7DFE">
        <w:rPr>
          <w:rFonts w:eastAsia="Times New Roman"/>
          <w:i/>
          <w:iCs/>
          <w:color w:val="000000"/>
          <w:sz w:val="24"/>
          <w:szCs w:val="24"/>
          <w:lang w:eastAsia="en-AU"/>
        </w:rPr>
        <w:t>Explosives Act 1936</w:t>
      </w:r>
    </w:p>
    <w:p w:rsidR="00EA7DFE" w:rsidRPr="00EA7DFE" w:rsidRDefault="00EA7DFE" w:rsidP="00EA7DF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EA7DFE" w:rsidRPr="00EA7DFE" w:rsidRDefault="00EA7DFE" w:rsidP="00EA7DFE">
      <w:pPr>
        <w:keepLines/>
        <w:autoSpaceDE w:val="0"/>
        <w:autoSpaceDN w:val="0"/>
        <w:adjustRightInd w:val="0"/>
        <w:spacing w:before="120" w:after="0" w:line="240" w:lineRule="auto"/>
        <w:jc w:val="left"/>
        <w:rPr>
          <w:rFonts w:eastAsia="Times New Roman"/>
          <w:b/>
          <w:bCs/>
          <w:color w:val="000000"/>
          <w:sz w:val="32"/>
          <w:szCs w:val="32"/>
          <w:lang w:eastAsia="en-AU"/>
        </w:rPr>
      </w:pPr>
      <w:r w:rsidRPr="00EA7DFE">
        <w:rPr>
          <w:rFonts w:eastAsia="Times New Roman"/>
          <w:b/>
          <w:bCs/>
          <w:color w:val="000000"/>
          <w:sz w:val="32"/>
          <w:szCs w:val="32"/>
          <w:lang w:eastAsia="en-AU"/>
        </w:rPr>
        <w:t>Contents</w:t>
      </w:r>
    </w:p>
    <w:p w:rsidR="00EA7DFE" w:rsidRPr="00EA7DFE" w:rsidRDefault="001D1E5E" w:rsidP="00EA7DF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EA7DFE" w:rsidRPr="00EA7DFE">
          <w:rPr>
            <w:rFonts w:eastAsia="Times New Roman"/>
            <w:color w:val="000000"/>
            <w:sz w:val="28"/>
            <w:szCs w:val="28"/>
            <w:lang w:eastAsia="en-AU"/>
          </w:rPr>
          <w:t>Part 1—Preliminary</w:t>
        </w:r>
      </w:hyperlink>
    </w:p>
    <w:p w:rsidR="00EA7DFE" w:rsidRPr="00EA7DFE" w:rsidRDefault="001D1E5E" w:rsidP="00EA7DF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EA7DFE" w:rsidRPr="00EA7DFE">
          <w:rPr>
            <w:rFonts w:eastAsia="Times New Roman"/>
            <w:color w:val="000000"/>
            <w:sz w:val="22"/>
            <w:lang w:eastAsia="en-AU"/>
          </w:rPr>
          <w:t>1</w:t>
        </w:r>
        <w:r w:rsidR="00EA7DFE" w:rsidRPr="00EA7DFE">
          <w:rPr>
            <w:rFonts w:eastAsia="Times New Roman"/>
            <w:color w:val="000000"/>
            <w:sz w:val="22"/>
            <w:lang w:eastAsia="en-AU"/>
          </w:rPr>
          <w:tab/>
          <w:t>Short title</w:t>
        </w:r>
      </w:hyperlink>
    </w:p>
    <w:p w:rsidR="00EA7DFE" w:rsidRPr="00EA7DFE" w:rsidRDefault="001D1E5E" w:rsidP="00EA7DF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EA7DFE" w:rsidRPr="00EA7DFE">
          <w:rPr>
            <w:rFonts w:eastAsia="Times New Roman"/>
            <w:color w:val="000000"/>
            <w:sz w:val="22"/>
            <w:lang w:eastAsia="en-AU"/>
          </w:rPr>
          <w:t>2</w:t>
        </w:r>
        <w:r w:rsidR="00EA7DFE" w:rsidRPr="00EA7DFE">
          <w:rPr>
            <w:rFonts w:eastAsia="Times New Roman"/>
            <w:color w:val="000000"/>
            <w:sz w:val="22"/>
            <w:lang w:eastAsia="en-AU"/>
          </w:rPr>
          <w:tab/>
          <w:t>Commencement</w:t>
        </w:r>
      </w:hyperlink>
    </w:p>
    <w:p w:rsidR="00EA7DFE" w:rsidRPr="00EA7DFE" w:rsidRDefault="001D1E5E" w:rsidP="00EA7DF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EA7DFE" w:rsidRPr="00EA7DFE">
          <w:rPr>
            <w:rFonts w:eastAsia="Times New Roman"/>
            <w:color w:val="000000"/>
            <w:sz w:val="22"/>
            <w:lang w:eastAsia="en-AU"/>
          </w:rPr>
          <w:t>3</w:t>
        </w:r>
        <w:r w:rsidR="00EA7DFE" w:rsidRPr="00EA7DFE">
          <w:rPr>
            <w:rFonts w:eastAsia="Times New Roman"/>
            <w:color w:val="000000"/>
            <w:sz w:val="22"/>
            <w:lang w:eastAsia="en-AU"/>
          </w:rPr>
          <w:tab/>
          <w:t>Interpretation</w:t>
        </w:r>
      </w:hyperlink>
    </w:p>
    <w:p w:rsidR="00EA7DFE" w:rsidRPr="00EA7DFE" w:rsidRDefault="001D1E5E" w:rsidP="00EA7DF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EA7DFE" w:rsidRPr="00EA7DFE">
          <w:rPr>
            <w:rFonts w:eastAsia="Times New Roman"/>
            <w:color w:val="000000"/>
            <w:sz w:val="22"/>
            <w:lang w:eastAsia="en-AU"/>
          </w:rPr>
          <w:t>4</w:t>
        </w:r>
        <w:r w:rsidR="00EA7DFE" w:rsidRPr="00EA7DFE">
          <w:rPr>
            <w:rFonts w:eastAsia="Times New Roman"/>
            <w:color w:val="000000"/>
            <w:sz w:val="22"/>
            <w:lang w:eastAsia="en-AU"/>
          </w:rPr>
          <w:tab/>
          <w:t>Prescribed quantity for Part 3 (Carriage of explosives)</w:t>
        </w:r>
      </w:hyperlink>
    </w:p>
    <w:p w:rsidR="00EA7DFE" w:rsidRPr="00EA7DFE" w:rsidRDefault="001D1E5E" w:rsidP="00EA7DF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EA7DFE" w:rsidRPr="00EA7DFE">
          <w:rPr>
            <w:rFonts w:eastAsia="Times New Roman"/>
            <w:color w:val="000000"/>
            <w:sz w:val="22"/>
            <w:lang w:eastAsia="en-AU"/>
          </w:rPr>
          <w:t>5</w:t>
        </w:r>
        <w:r w:rsidR="00EA7DFE" w:rsidRPr="00EA7DFE">
          <w:rPr>
            <w:rFonts w:eastAsia="Times New Roman"/>
            <w:color w:val="000000"/>
            <w:sz w:val="22"/>
            <w:lang w:eastAsia="en-AU"/>
          </w:rPr>
          <w:tab/>
          <w:t>Non</w:t>
        </w:r>
        <w:r w:rsidR="00EA7DFE" w:rsidRPr="00EA7DFE">
          <w:rPr>
            <w:rFonts w:eastAsia="Times New Roman"/>
            <w:color w:val="000000"/>
            <w:sz w:val="22"/>
            <w:lang w:eastAsia="en-AU"/>
          </w:rPr>
          <w:noBreakHyphen/>
          <w:t>application of regulations to inspectors or certain Commonwealth officers</w:t>
        </w:r>
      </w:hyperlink>
    </w:p>
    <w:p w:rsidR="00EA7DFE" w:rsidRPr="00EA7DFE" w:rsidRDefault="001D1E5E" w:rsidP="00EA7DF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7" w:history="1">
        <w:r w:rsidR="00EA7DFE" w:rsidRPr="00EA7DFE">
          <w:rPr>
            <w:rFonts w:eastAsia="Times New Roman"/>
            <w:color w:val="000000"/>
            <w:sz w:val="28"/>
            <w:szCs w:val="28"/>
            <w:lang w:eastAsia="en-AU"/>
          </w:rPr>
          <w:t>Part 2—Meaning and classification of security sensitive substances</w:t>
        </w:r>
      </w:hyperlink>
    </w:p>
    <w:p w:rsidR="00EA7DFE" w:rsidRPr="00EA7DFE" w:rsidRDefault="001D1E5E" w:rsidP="00EA7DF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4f4d3dcb_b20f_48e6_8d97_fc242467dbb2_c" w:history="1">
        <w:r w:rsidR="00EA7DFE" w:rsidRPr="00EA7DFE">
          <w:rPr>
            <w:rFonts w:eastAsia="Times New Roman"/>
            <w:color w:val="000000"/>
            <w:sz w:val="22"/>
            <w:lang w:eastAsia="en-AU"/>
          </w:rPr>
          <w:t>6</w:t>
        </w:r>
        <w:r w:rsidR="00EA7DFE" w:rsidRPr="00EA7DFE">
          <w:rPr>
            <w:rFonts w:eastAsia="Times New Roman"/>
            <w:color w:val="000000"/>
            <w:sz w:val="22"/>
            <w:lang w:eastAsia="en-AU"/>
          </w:rPr>
          <w:tab/>
          <w:t>Security sensitive substances</w:t>
        </w:r>
      </w:hyperlink>
    </w:p>
    <w:p w:rsidR="00EA7DFE" w:rsidRPr="00EA7DFE" w:rsidRDefault="001D1E5E" w:rsidP="00EA7DF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0" w:history="1">
        <w:r w:rsidR="00EA7DFE" w:rsidRPr="00EA7DFE">
          <w:rPr>
            <w:rFonts w:eastAsia="Times New Roman"/>
            <w:color w:val="000000"/>
            <w:sz w:val="28"/>
            <w:szCs w:val="28"/>
            <w:lang w:eastAsia="en-AU"/>
          </w:rPr>
          <w:t>Part 3—Prohibitions</w:t>
        </w:r>
      </w:hyperlink>
    </w:p>
    <w:p w:rsidR="00EA7DFE" w:rsidRPr="00EA7DFE" w:rsidRDefault="001D1E5E" w:rsidP="00EA7DF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00EA7DFE" w:rsidRPr="00EA7DFE">
          <w:rPr>
            <w:rFonts w:eastAsia="Times New Roman"/>
            <w:color w:val="000000"/>
            <w:sz w:val="22"/>
            <w:lang w:eastAsia="en-AU"/>
          </w:rPr>
          <w:t>7</w:t>
        </w:r>
        <w:r w:rsidR="00EA7DFE" w:rsidRPr="00EA7DFE">
          <w:rPr>
            <w:rFonts w:eastAsia="Times New Roman"/>
            <w:color w:val="000000"/>
            <w:sz w:val="22"/>
            <w:lang w:eastAsia="en-AU"/>
          </w:rPr>
          <w:tab/>
          <w:t>Certain uses of security sensitive ammonium nitrate prohibited</w:t>
        </w:r>
      </w:hyperlink>
    </w:p>
    <w:p w:rsidR="00EA7DFE" w:rsidRPr="00EA7DFE" w:rsidRDefault="001D1E5E" w:rsidP="00EA7DF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idaceebb15_ec9c_432b_8d68_2effd20559cd_1" w:history="1">
        <w:r w:rsidR="00EA7DFE" w:rsidRPr="00EA7DFE">
          <w:rPr>
            <w:rFonts w:eastAsia="Times New Roman"/>
            <w:color w:val="000000"/>
            <w:sz w:val="28"/>
            <w:szCs w:val="28"/>
            <w:lang w:eastAsia="en-AU"/>
          </w:rPr>
          <w:t>Part 4—Licences and permits</w:t>
        </w:r>
      </w:hyperlink>
    </w:p>
    <w:p w:rsidR="00EA7DFE" w:rsidRPr="00EA7DFE" w:rsidRDefault="001D1E5E" w:rsidP="00EA7DF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4" w:history="1">
        <w:r w:rsidR="00EA7DFE" w:rsidRPr="00EA7DFE">
          <w:rPr>
            <w:rFonts w:eastAsia="Times New Roman"/>
            <w:color w:val="000000"/>
            <w:sz w:val="22"/>
            <w:lang w:eastAsia="en-AU"/>
          </w:rPr>
          <w:t>8</w:t>
        </w:r>
        <w:r w:rsidR="00EA7DFE" w:rsidRPr="00EA7DFE">
          <w:rPr>
            <w:rFonts w:eastAsia="Times New Roman"/>
            <w:color w:val="000000"/>
            <w:sz w:val="22"/>
            <w:lang w:eastAsia="en-AU"/>
          </w:rPr>
          <w:tab/>
          <w:t>Requirement for licence</w:t>
        </w:r>
      </w:hyperlink>
    </w:p>
    <w:p w:rsidR="00EA7DFE" w:rsidRPr="00EA7DFE" w:rsidRDefault="001D1E5E" w:rsidP="00EA7DF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5" w:history="1">
        <w:r w:rsidR="00EA7DFE" w:rsidRPr="00EA7DFE">
          <w:rPr>
            <w:rFonts w:eastAsia="Times New Roman"/>
            <w:color w:val="000000"/>
            <w:sz w:val="22"/>
            <w:lang w:eastAsia="en-AU"/>
          </w:rPr>
          <w:t>9</w:t>
        </w:r>
        <w:r w:rsidR="00EA7DFE" w:rsidRPr="00EA7DFE">
          <w:rPr>
            <w:rFonts w:eastAsia="Times New Roman"/>
            <w:color w:val="000000"/>
            <w:sz w:val="22"/>
            <w:lang w:eastAsia="en-AU"/>
          </w:rPr>
          <w:tab/>
          <w:t>Requirement for permit</w:t>
        </w:r>
      </w:hyperlink>
    </w:p>
    <w:p w:rsidR="00EA7DFE" w:rsidRPr="00EA7DFE" w:rsidRDefault="001D1E5E" w:rsidP="00EA7DF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6" w:history="1">
        <w:r w:rsidR="00EA7DFE" w:rsidRPr="00EA7DFE">
          <w:rPr>
            <w:rFonts w:eastAsia="Times New Roman"/>
            <w:color w:val="000000"/>
            <w:sz w:val="22"/>
            <w:lang w:eastAsia="en-AU"/>
          </w:rPr>
          <w:t>10</w:t>
        </w:r>
        <w:r w:rsidR="00EA7DFE" w:rsidRPr="00EA7DFE">
          <w:rPr>
            <w:rFonts w:eastAsia="Times New Roman"/>
            <w:color w:val="000000"/>
            <w:sz w:val="22"/>
            <w:lang w:eastAsia="en-AU"/>
          </w:rPr>
          <w:tab/>
          <w:t>Offence to sell or supply</w:t>
        </w:r>
      </w:hyperlink>
    </w:p>
    <w:p w:rsidR="00EA7DFE" w:rsidRPr="00EA7DFE" w:rsidRDefault="001D1E5E" w:rsidP="00EA7DF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7" w:history="1">
        <w:r w:rsidR="00EA7DFE" w:rsidRPr="00EA7DFE">
          <w:rPr>
            <w:rFonts w:eastAsia="Times New Roman"/>
            <w:color w:val="000000"/>
            <w:sz w:val="22"/>
            <w:lang w:eastAsia="en-AU"/>
          </w:rPr>
          <w:t>11</w:t>
        </w:r>
        <w:r w:rsidR="00EA7DFE" w:rsidRPr="00EA7DFE">
          <w:rPr>
            <w:rFonts w:eastAsia="Times New Roman"/>
            <w:color w:val="000000"/>
            <w:sz w:val="22"/>
            <w:lang w:eastAsia="en-AU"/>
          </w:rPr>
          <w:tab/>
          <w:t>Grant or renewal of licence or permit</w:t>
        </w:r>
      </w:hyperlink>
    </w:p>
    <w:p w:rsidR="00EA7DFE" w:rsidRPr="00EA7DFE" w:rsidRDefault="001D1E5E" w:rsidP="00EA7DF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8" w:history="1">
        <w:r w:rsidR="00EA7DFE" w:rsidRPr="00EA7DFE">
          <w:rPr>
            <w:rFonts w:eastAsia="Times New Roman"/>
            <w:color w:val="000000"/>
            <w:sz w:val="22"/>
            <w:lang w:eastAsia="en-AU"/>
          </w:rPr>
          <w:t>12</w:t>
        </w:r>
        <w:r w:rsidR="00EA7DFE" w:rsidRPr="00EA7DFE">
          <w:rPr>
            <w:rFonts w:eastAsia="Times New Roman"/>
            <w:color w:val="000000"/>
            <w:sz w:val="22"/>
            <w:lang w:eastAsia="en-AU"/>
          </w:rPr>
          <w:tab/>
          <w:t>Term of licence or permit</w:t>
        </w:r>
      </w:hyperlink>
    </w:p>
    <w:p w:rsidR="00EA7DFE" w:rsidRPr="00EA7DFE" w:rsidRDefault="001D1E5E" w:rsidP="00EA7DF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9" w:history="1">
        <w:r w:rsidR="00EA7DFE" w:rsidRPr="00EA7DFE">
          <w:rPr>
            <w:rFonts w:eastAsia="Times New Roman"/>
            <w:color w:val="000000"/>
            <w:sz w:val="22"/>
            <w:lang w:eastAsia="en-AU"/>
          </w:rPr>
          <w:t>13</w:t>
        </w:r>
        <w:r w:rsidR="00EA7DFE" w:rsidRPr="00EA7DFE">
          <w:rPr>
            <w:rFonts w:eastAsia="Times New Roman"/>
            <w:color w:val="000000"/>
            <w:sz w:val="22"/>
            <w:lang w:eastAsia="en-AU"/>
          </w:rPr>
          <w:tab/>
          <w:t>Annual returns</w:t>
        </w:r>
      </w:hyperlink>
    </w:p>
    <w:p w:rsidR="00EA7DFE" w:rsidRPr="00EA7DFE" w:rsidRDefault="001D1E5E" w:rsidP="00EA7DF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0" w:history="1">
        <w:r w:rsidR="00EA7DFE" w:rsidRPr="00EA7DFE">
          <w:rPr>
            <w:rFonts w:eastAsia="Times New Roman"/>
            <w:color w:val="000000"/>
            <w:sz w:val="22"/>
            <w:lang w:eastAsia="en-AU"/>
          </w:rPr>
          <w:t>14</w:t>
        </w:r>
        <w:r w:rsidR="00EA7DFE" w:rsidRPr="00EA7DFE">
          <w:rPr>
            <w:rFonts w:eastAsia="Times New Roman"/>
            <w:color w:val="000000"/>
            <w:sz w:val="22"/>
            <w:lang w:eastAsia="en-AU"/>
          </w:rPr>
          <w:tab/>
          <w:t>Conditions of licence or permit</w:t>
        </w:r>
      </w:hyperlink>
    </w:p>
    <w:p w:rsidR="00EA7DFE" w:rsidRPr="00EA7DFE" w:rsidRDefault="001D1E5E" w:rsidP="00EA7DF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71b2ab1d_9346_440f_b071_aa6b163097b9_5" w:history="1">
        <w:r w:rsidR="00EA7DFE" w:rsidRPr="00EA7DFE">
          <w:rPr>
            <w:rFonts w:eastAsia="Times New Roman"/>
            <w:color w:val="000000"/>
            <w:sz w:val="22"/>
            <w:lang w:eastAsia="en-AU"/>
          </w:rPr>
          <w:t>15</w:t>
        </w:r>
        <w:r w:rsidR="00EA7DFE" w:rsidRPr="00EA7DFE">
          <w:rPr>
            <w:rFonts w:eastAsia="Times New Roman"/>
            <w:color w:val="000000"/>
            <w:sz w:val="22"/>
            <w:lang w:eastAsia="en-AU"/>
          </w:rPr>
          <w:tab/>
          <w:t>Security management plan for licences</w:t>
        </w:r>
      </w:hyperlink>
    </w:p>
    <w:p w:rsidR="00EA7DFE" w:rsidRPr="00EA7DFE" w:rsidRDefault="001D1E5E" w:rsidP="00EA7DF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60b3cba8_a39a_45ea_94a7_947c0cf52665_1" w:history="1">
        <w:r w:rsidR="00EA7DFE" w:rsidRPr="00EA7DFE">
          <w:rPr>
            <w:rFonts w:eastAsia="Times New Roman"/>
            <w:color w:val="000000"/>
            <w:sz w:val="22"/>
            <w:lang w:eastAsia="en-AU"/>
          </w:rPr>
          <w:t>16</w:t>
        </w:r>
        <w:r w:rsidR="00EA7DFE" w:rsidRPr="00EA7DFE">
          <w:rPr>
            <w:rFonts w:eastAsia="Times New Roman"/>
            <w:color w:val="000000"/>
            <w:sz w:val="22"/>
            <w:lang w:eastAsia="en-AU"/>
          </w:rPr>
          <w:tab/>
          <w:t>Security clearance of certain persons</w:t>
        </w:r>
      </w:hyperlink>
    </w:p>
    <w:p w:rsidR="00EA7DFE" w:rsidRPr="00EA7DFE" w:rsidRDefault="001D1E5E" w:rsidP="00EA7DF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5" w:history="1">
        <w:r w:rsidR="00EA7DFE" w:rsidRPr="00EA7DFE">
          <w:rPr>
            <w:rFonts w:eastAsia="Times New Roman"/>
            <w:color w:val="000000"/>
            <w:sz w:val="22"/>
            <w:lang w:eastAsia="en-AU"/>
          </w:rPr>
          <w:t>17</w:t>
        </w:r>
        <w:r w:rsidR="00EA7DFE" w:rsidRPr="00EA7DFE">
          <w:rPr>
            <w:rFonts w:eastAsia="Times New Roman"/>
            <w:color w:val="000000"/>
            <w:sz w:val="22"/>
            <w:lang w:eastAsia="en-AU"/>
          </w:rPr>
          <w:tab/>
          <w:t>Reporting of theft etc of security sensitive substances</w:t>
        </w:r>
      </w:hyperlink>
    </w:p>
    <w:p w:rsidR="00EA7DFE" w:rsidRPr="00EA7DFE" w:rsidRDefault="001D1E5E" w:rsidP="00EA7DF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6" w:history="1">
        <w:r w:rsidR="00EA7DFE" w:rsidRPr="00EA7DFE">
          <w:rPr>
            <w:rFonts w:eastAsia="Times New Roman"/>
            <w:color w:val="000000"/>
            <w:sz w:val="22"/>
            <w:lang w:eastAsia="en-AU"/>
          </w:rPr>
          <w:t>18</w:t>
        </w:r>
        <w:r w:rsidR="00EA7DFE" w:rsidRPr="00EA7DFE">
          <w:rPr>
            <w:rFonts w:eastAsia="Times New Roman"/>
            <w:color w:val="000000"/>
            <w:sz w:val="22"/>
            <w:lang w:eastAsia="en-AU"/>
          </w:rPr>
          <w:tab/>
          <w:t>Manufacture</w:t>
        </w:r>
      </w:hyperlink>
    </w:p>
    <w:p w:rsidR="00EA7DFE" w:rsidRPr="00EA7DFE" w:rsidRDefault="001D1E5E" w:rsidP="00EA7DF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7" w:history="1">
        <w:r w:rsidR="00EA7DFE" w:rsidRPr="00EA7DFE">
          <w:rPr>
            <w:rFonts w:eastAsia="Times New Roman"/>
            <w:color w:val="000000"/>
            <w:sz w:val="22"/>
            <w:lang w:eastAsia="en-AU"/>
          </w:rPr>
          <w:t>19</w:t>
        </w:r>
        <w:r w:rsidR="00EA7DFE" w:rsidRPr="00EA7DFE">
          <w:rPr>
            <w:rFonts w:eastAsia="Times New Roman"/>
            <w:color w:val="000000"/>
            <w:sz w:val="22"/>
            <w:lang w:eastAsia="en-AU"/>
          </w:rPr>
          <w:tab/>
          <w:t>Separation distances</w:t>
        </w:r>
      </w:hyperlink>
    </w:p>
    <w:p w:rsidR="00EA7DFE" w:rsidRPr="00EA7DFE" w:rsidRDefault="001D1E5E" w:rsidP="00EA7DF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8" w:history="1">
        <w:r w:rsidR="00EA7DFE" w:rsidRPr="00EA7DFE">
          <w:rPr>
            <w:rFonts w:eastAsia="Times New Roman"/>
            <w:color w:val="000000"/>
            <w:sz w:val="22"/>
            <w:lang w:eastAsia="en-AU"/>
          </w:rPr>
          <w:t>20</w:t>
        </w:r>
        <w:r w:rsidR="00EA7DFE" w:rsidRPr="00EA7DFE">
          <w:rPr>
            <w:rFonts w:eastAsia="Times New Roman"/>
            <w:color w:val="000000"/>
            <w:sz w:val="22"/>
            <w:lang w:eastAsia="en-AU"/>
          </w:rPr>
          <w:tab/>
          <w:t>Import and export</w:t>
        </w:r>
      </w:hyperlink>
    </w:p>
    <w:p w:rsidR="00EA7DFE" w:rsidRPr="00EA7DFE" w:rsidRDefault="001D1E5E" w:rsidP="00EA7DF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9" w:history="1">
        <w:r w:rsidR="00EA7DFE" w:rsidRPr="00EA7DFE">
          <w:rPr>
            <w:rFonts w:eastAsia="Times New Roman"/>
            <w:color w:val="000000"/>
            <w:sz w:val="22"/>
            <w:lang w:eastAsia="en-AU"/>
          </w:rPr>
          <w:t>21</w:t>
        </w:r>
        <w:r w:rsidR="00EA7DFE" w:rsidRPr="00EA7DFE">
          <w:rPr>
            <w:rFonts w:eastAsia="Times New Roman"/>
            <w:color w:val="000000"/>
            <w:sz w:val="22"/>
            <w:lang w:eastAsia="en-AU"/>
          </w:rPr>
          <w:tab/>
          <w:t>Records of sale or supply</w:t>
        </w:r>
      </w:hyperlink>
    </w:p>
    <w:p w:rsidR="00EA7DFE" w:rsidRPr="00EA7DFE" w:rsidRDefault="001D1E5E" w:rsidP="00EA7DF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0" w:history="1">
        <w:r w:rsidR="00EA7DFE" w:rsidRPr="00EA7DFE">
          <w:rPr>
            <w:rFonts w:eastAsia="Times New Roman"/>
            <w:color w:val="000000"/>
            <w:sz w:val="22"/>
            <w:lang w:eastAsia="en-AU"/>
          </w:rPr>
          <w:t>22</w:t>
        </w:r>
        <w:r w:rsidR="00EA7DFE" w:rsidRPr="00EA7DFE">
          <w:rPr>
            <w:rFonts w:eastAsia="Times New Roman"/>
            <w:color w:val="000000"/>
            <w:sz w:val="22"/>
            <w:lang w:eastAsia="en-AU"/>
          </w:rPr>
          <w:tab/>
          <w:t>Records of purchase or acquisition</w:t>
        </w:r>
      </w:hyperlink>
    </w:p>
    <w:p w:rsidR="00EA7DFE" w:rsidRPr="00EA7DFE" w:rsidRDefault="001D1E5E" w:rsidP="00EA7DF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1" w:history="1">
        <w:r w:rsidR="00EA7DFE" w:rsidRPr="00EA7DFE">
          <w:rPr>
            <w:rFonts w:eastAsia="Times New Roman"/>
            <w:color w:val="000000"/>
            <w:sz w:val="22"/>
            <w:lang w:eastAsia="en-AU"/>
          </w:rPr>
          <w:t>23</w:t>
        </w:r>
        <w:r w:rsidR="00EA7DFE" w:rsidRPr="00EA7DFE">
          <w:rPr>
            <w:rFonts w:eastAsia="Times New Roman"/>
            <w:color w:val="000000"/>
            <w:sz w:val="22"/>
            <w:lang w:eastAsia="en-AU"/>
          </w:rPr>
          <w:tab/>
          <w:t>Records of use or disposal</w:t>
        </w:r>
      </w:hyperlink>
    </w:p>
    <w:p w:rsidR="00EA7DFE" w:rsidRPr="00EA7DFE" w:rsidRDefault="001D1E5E" w:rsidP="00EA7DF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2" w:history="1">
        <w:r w:rsidR="00EA7DFE" w:rsidRPr="00EA7DFE">
          <w:rPr>
            <w:rFonts w:eastAsia="Times New Roman"/>
            <w:color w:val="000000"/>
            <w:sz w:val="22"/>
            <w:lang w:eastAsia="en-AU"/>
          </w:rPr>
          <w:t>24</w:t>
        </w:r>
        <w:r w:rsidR="00EA7DFE" w:rsidRPr="00EA7DFE">
          <w:rPr>
            <w:rFonts w:eastAsia="Times New Roman"/>
            <w:color w:val="000000"/>
            <w:sz w:val="22"/>
            <w:lang w:eastAsia="en-AU"/>
          </w:rPr>
          <w:tab/>
          <w:t>Offence to contravene conditions of licence or permit</w:t>
        </w:r>
      </w:hyperlink>
    </w:p>
    <w:p w:rsidR="00EA7DFE" w:rsidRPr="00EA7DFE" w:rsidRDefault="001D1E5E" w:rsidP="00EA7DF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9f06321e_27bb_439d_ad59_44ba6c62fdc9_b" w:history="1">
        <w:r w:rsidR="00EA7DFE" w:rsidRPr="00EA7DFE">
          <w:rPr>
            <w:rFonts w:eastAsia="Times New Roman"/>
            <w:color w:val="000000"/>
            <w:sz w:val="22"/>
            <w:lang w:eastAsia="en-AU"/>
          </w:rPr>
          <w:t>25</w:t>
        </w:r>
        <w:r w:rsidR="00EA7DFE" w:rsidRPr="00EA7DFE">
          <w:rPr>
            <w:rFonts w:eastAsia="Times New Roman"/>
            <w:color w:val="000000"/>
            <w:sz w:val="22"/>
            <w:lang w:eastAsia="en-AU"/>
          </w:rPr>
          <w:tab/>
          <w:t>Variation of licence or permit</w:t>
        </w:r>
      </w:hyperlink>
    </w:p>
    <w:p w:rsidR="00EA7DFE" w:rsidRPr="00EA7DFE" w:rsidRDefault="001D1E5E" w:rsidP="00EA7DF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69248b0d_3fb6_499c_86e0_808db57e22a0_0" w:history="1">
        <w:r w:rsidR="00EA7DFE" w:rsidRPr="00EA7DFE">
          <w:rPr>
            <w:rFonts w:eastAsia="Times New Roman"/>
            <w:color w:val="000000"/>
            <w:sz w:val="22"/>
            <w:lang w:eastAsia="en-AU"/>
          </w:rPr>
          <w:t>26</w:t>
        </w:r>
        <w:r w:rsidR="00EA7DFE" w:rsidRPr="00EA7DFE">
          <w:rPr>
            <w:rFonts w:eastAsia="Times New Roman"/>
            <w:color w:val="000000"/>
            <w:sz w:val="22"/>
            <w:lang w:eastAsia="en-AU"/>
          </w:rPr>
          <w:tab/>
          <w:t>Criteria for determination of applications</w:t>
        </w:r>
      </w:hyperlink>
    </w:p>
    <w:p w:rsidR="00EA7DFE" w:rsidRPr="00EA7DFE" w:rsidRDefault="001D1E5E" w:rsidP="00EA7DF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7" w:history="1">
        <w:r w:rsidR="00EA7DFE" w:rsidRPr="00EA7DFE">
          <w:rPr>
            <w:rFonts w:eastAsia="Times New Roman"/>
            <w:color w:val="000000"/>
            <w:sz w:val="22"/>
            <w:lang w:eastAsia="en-AU"/>
          </w:rPr>
          <w:t>27</w:t>
        </w:r>
        <w:r w:rsidR="00EA7DFE" w:rsidRPr="00EA7DFE">
          <w:rPr>
            <w:rFonts w:eastAsia="Times New Roman"/>
            <w:color w:val="000000"/>
            <w:sz w:val="22"/>
            <w:lang w:eastAsia="en-AU"/>
          </w:rPr>
          <w:tab/>
          <w:t>Applications</w:t>
        </w:r>
      </w:hyperlink>
    </w:p>
    <w:p w:rsidR="00EA7DFE" w:rsidRPr="00EA7DFE" w:rsidRDefault="001D1E5E" w:rsidP="00EA7DF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8" w:history="1">
        <w:r w:rsidR="00EA7DFE" w:rsidRPr="00EA7DFE">
          <w:rPr>
            <w:rFonts w:eastAsia="Times New Roman"/>
            <w:color w:val="000000"/>
            <w:sz w:val="22"/>
            <w:lang w:eastAsia="en-AU"/>
          </w:rPr>
          <w:t>28</w:t>
        </w:r>
        <w:r w:rsidR="00EA7DFE" w:rsidRPr="00EA7DFE">
          <w:rPr>
            <w:rFonts w:eastAsia="Times New Roman"/>
            <w:color w:val="000000"/>
            <w:sz w:val="22"/>
            <w:lang w:eastAsia="en-AU"/>
          </w:rPr>
          <w:tab/>
          <w:t>Licence or permit may include photograph</w:t>
        </w:r>
      </w:hyperlink>
    </w:p>
    <w:p w:rsidR="00EA7DFE" w:rsidRPr="00EA7DFE" w:rsidRDefault="001D1E5E" w:rsidP="00EA7DF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9" w:history="1">
        <w:r w:rsidR="00EA7DFE" w:rsidRPr="00EA7DFE">
          <w:rPr>
            <w:rFonts w:eastAsia="Times New Roman"/>
            <w:color w:val="000000"/>
            <w:sz w:val="22"/>
            <w:lang w:eastAsia="en-AU"/>
          </w:rPr>
          <w:t>29</w:t>
        </w:r>
        <w:r w:rsidR="00EA7DFE" w:rsidRPr="00EA7DFE">
          <w:rPr>
            <w:rFonts w:eastAsia="Times New Roman"/>
            <w:color w:val="000000"/>
            <w:sz w:val="22"/>
            <w:lang w:eastAsia="en-AU"/>
          </w:rPr>
          <w:tab/>
          <w:t>Suspension or revocation of licence or permit or revocation of approval</w:t>
        </w:r>
      </w:hyperlink>
    </w:p>
    <w:p w:rsidR="00EA7DFE" w:rsidRPr="00EA7DFE" w:rsidRDefault="001D1E5E" w:rsidP="00EA7DF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0" w:history="1">
        <w:r w:rsidR="00EA7DFE" w:rsidRPr="00EA7DFE">
          <w:rPr>
            <w:rFonts w:eastAsia="Times New Roman"/>
            <w:color w:val="000000"/>
            <w:sz w:val="22"/>
            <w:lang w:eastAsia="en-AU"/>
          </w:rPr>
          <w:t>30</w:t>
        </w:r>
        <w:r w:rsidR="00EA7DFE" w:rsidRPr="00EA7DFE">
          <w:rPr>
            <w:rFonts w:eastAsia="Times New Roman"/>
            <w:color w:val="000000"/>
            <w:sz w:val="22"/>
            <w:lang w:eastAsia="en-AU"/>
          </w:rPr>
          <w:tab/>
          <w:t>Production of licences, permits, approvals and records</w:t>
        </w:r>
      </w:hyperlink>
    </w:p>
    <w:p w:rsidR="00EA7DFE" w:rsidRPr="00EA7DFE" w:rsidRDefault="001D1E5E" w:rsidP="00EA7DF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1" w:history="1">
        <w:r w:rsidR="00EA7DFE" w:rsidRPr="00EA7DFE">
          <w:rPr>
            <w:rFonts w:eastAsia="Times New Roman"/>
            <w:color w:val="000000"/>
            <w:sz w:val="22"/>
            <w:lang w:eastAsia="en-AU"/>
          </w:rPr>
          <w:t>31</w:t>
        </w:r>
        <w:r w:rsidR="00EA7DFE" w:rsidRPr="00EA7DFE">
          <w:rPr>
            <w:rFonts w:eastAsia="Times New Roman"/>
            <w:color w:val="000000"/>
            <w:sz w:val="22"/>
            <w:lang w:eastAsia="en-AU"/>
          </w:rPr>
          <w:tab/>
          <w:t>False or misleading statements</w:t>
        </w:r>
      </w:hyperlink>
    </w:p>
    <w:p w:rsidR="00EA7DFE" w:rsidRPr="00EA7DFE" w:rsidRDefault="001D1E5E" w:rsidP="00EA7DF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2" w:history="1">
        <w:r w:rsidR="00EA7DFE" w:rsidRPr="00EA7DFE">
          <w:rPr>
            <w:rFonts w:eastAsia="Times New Roman"/>
            <w:color w:val="000000"/>
            <w:sz w:val="22"/>
            <w:lang w:eastAsia="en-AU"/>
          </w:rPr>
          <w:t>32</w:t>
        </w:r>
        <w:r w:rsidR="00EA7DFE" w:rsidRPr="00EA7DFE">
          <w:rPr>
            <w:rFonts w:eastAsia="Times New Roman"/>
            <w:color w:val="000000"/>
            <w:sz w:val="22"/>
            <w:lang w:eastAsia="en-AU"/>
          </w:rPr>
          <w:tab/>
          <w:t>Police reports</w:t>
        </w:r>
      </w:hyperlink>
    </w:p>
    <w:p w:rsidR="00EA7DFE" w:rsidRPr="00EA7DFE" w:rsidRDefault="001D1E5E" w:rsidP="00EA7DF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3" w:history="1">
        <w:r w:rsidR="00EA7DFE" w:rsidRPr="00EA7DFE">
          <w:rPr>
            <w:rFonts w:eastAsia="Times New Roman"/>
            <w:color w:val="000000"/>
            <w:sz w:val="28"/>
            <w:szCs w:val="28"/>
            <w:lang w:eastAsia="en-AU"/>
          </w:rPr>
          <w:t>Part 5—Appeal</w:t>
        </w:r>
      </w:hyperlink>
    </w:p>
    <w:p w:rsidR="00EA7DFE" w:rsidRPr="00EA7DFE" w:rsidRDefault="001D1E5E" w:rsidP="00EA7DF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4" w:history="1">
        <w:r w:rsidR="00EA7DFE" w:rsidRPr="00EA7DFE">
          <w:rPr>
            <w:rFonts w:eastAsia="Times New Roman"/>
            <w:color w:val="000000"/>
            <w:sz w:val="22"/>
            <w:lang w:eastAsia="en-AU"/>
          </w:rPr>
          <w:t>33</w:t>
        </w:r>
        <w:r w:rsidR="00EA7DFE" w:rsidRPr="00EA7DFE">
          <w:rPr>
            <w:rFonts w:eastAsia="Times New Roman"/>
            <w:color w:val="000000"/>
            <w:sz w:val="22"/>
            <w:lang w:eastAsia="en-AU"/>
          </w:rPr>
          <w:tab/>
          <w:t>Right of appeal</w:t>
        </w:r>
      </w:hyperlink>
    </w:p>
    <w:p w:rsidR="00EA7DFE" w:rsidRPr="00EA7DFE" w:rsidRDefault="001D1E5E" w:rsidP="00EA7DF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5" w:history="1">
        <w:r w:rsidR="00EA7DFE" w:rsidRPr="00EA7DFE">
          <w:rPr>
            <w:rFonts w:eastAsia="Times New Roman"/>
            <w:color w:val="000000"/>
            <w:sz w:val="28"/>
            <w:szCs w:val="28"/>
            <w:lang w:eastAsia="en-AU"/>
          </w:rPr>
          <w:t>Part 6—Miscellaneous</w:t>
        </w:r>
      </w:hyperlink>
    </w:p>
    <w:p w:rsidR="00EA7DFE" w:rsidRPr="00EA7DFE" w:rsidRDefault="001D1E5E" w:rsidP="00EA7DF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6" w:history="1">
        <w:r w:rsidR="00EA7DFE" w:rsidRPr="00EA7DFE">
          <w:rPr>
            <w:rFonts w:eastAsia="Times New Roman"/>
            <w:color w:val="000000"/>
            <w:sz w:val="22"/>
            <w:lang w:eastAsia="en-AU"/>
          </w:rPr>
          <w:t>34</w:t>
        </w:r>
        <w:r w:rsidR="00EA7DFE" w:rsidRPr="00EA7DFE">
          <w:rPr>
            <w:rFonts w:eastAsia="Times New Roman"/>
            <w:color w:val="000000"/>
            <w:sz w:val="22"/>
            <w:lang w:eastAsia="en-AU"/>
          </w:rPr>
          <w:tab/>
          <w:t>Exemption</w:t>
        </w:r>
      </w:hyperlink>
    </w:p>
    <w:p w:rsidR="00EA7DFE" w:rsidRPr="00EA7DFE" w:rsidRDefault="001D1E5E" w:rsidP="00EA7DFE">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7" w:history="1">
        <w:r w:rsidR="00EA7DFE" w:rsidRPr="00EA7DFE">
          <w:rPr>
            <w:rFonts w:eastAsia="Times New Roman"/>
            <w:color w:val="000000"/>
            <w:sz w:val="28"/>
            <w:szCs w:val="28"/>
            <w:lang w:eastAsia="en-AU"/>
          </w:rPr>
          <w:t>Schedule 1—Revocation and transitional provisions</w:t>
        </w:r>
      </w:hyperlink>
    </w:p>
    <w:p w:rsidR="00EA7DFE" w:rsidRPr="00EA7DFE" w:rsidRDefault="001D1E5E" w:rsidP="00EA7DF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8" w:history="1">
        <w:r w:rsidR="00EA7DFE" w:rsidRPr="00EA7DFE">
          <w:rPr>
            <w:rFonts w:eastAsia="Times New Roman"/>
            <w:color w:val="000000"/>
            <w:sz w:val="28"/>
            <w:szCs w:val="28"/>
            <w:lang w:eastAsia="en-AU"/>
          </w:rPr>
          <w:t xml:space="preserve">Part 1—Revocation of </w:t>
        </w:r>
        <w:r w:rsidR="00EA7DFE" w:rsidRPr="00EA7DFE">
          <w:rPr>
            <w:rFonts w:eastAsia="Times New Roman"/>
            <w:i/>
            <w:iCs/>
            <w:color w:val="000000"/>
            <w:sz w:val="28"/>
            <w:szCs w:val="28"/>
            <w:lang w:eastAsia="en-AU"/>
          </w:rPr>
          <w:t>Explosives (Security Sensitive Substances) Regulations 2006</w:t>
        </w:r>
      </w:hyperlink>
    </w:p>
    <w:p w:rsidR="00EA7DFE" w:rsidRPr="00EA7DFE" w:rsidRDefault="001D1E5E" w:rsidP="00EA7DF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9" w:history="1">
        <w:r w:rsidR="00EA7DFE" w:rsidRPr="00EA7DFE">
          <w:rPr>
            <w:rFonts w:eastAsia="Times New Roman"/>
            <w:color w:val="000000"/>
            <w:sz w:val="22"/>
            <w:lang w:eastAsia="en-AU"/>
          </w:rPr>
          <w:t>1</w:t>
        </w:r>
        <w:r w:rsidR="00EA7DFE" w:rsidRPr="00EA7DFE">
          <w:rPr>
            <w:rFonts w:eastAsia="Times New Roman"/>
            <w:color w:val="000000"/>
            <w:sz w:val="22"/>
            <w:lang w:eastAsia="en-AU"/>
          </w:rPr>
          <w:tab/>
          <w:t xml:space="preserve">Revocation of </w:t>
        </w:r>
        <w:r w:rsidR="00EA7DFE" w:rsidRPr="00EA7DFE">
          <w:rPr>
            <w:rFonts w:eastAsia="Times New Roman"/>
            <w:i/>
            <w:iCs/>
            <w:color w:val="000000"/>
            <w:sz w:val="22"/>
            <w:lang w:eastAsia="en-AU"/>
          </w:rPr>
          <w:t>Explosives (Security Sensitive Substances) Regulations 2006</w:t>
        </w:r>
      </w:hyperlink>
    </w:p>
    <w:p w:rsidR="00EA7DFE" w:rsidRPr="00EA7DFE" w:rsidRDefault="001D1E5E" w:rsidP="00EA7DF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0" w:history="1">
        <w:r w:rsidR="00EA7DFE" w:rsidRPr="00EA7DFE">
          <w:rPr>
            <w:rFonts w:eastAsia="Times New Roman"/>
            <w:color w:val="000000"/>
            <w:sz w:val="28"/>
            <w:szCs w:val="28"/>
            <w:lang w:eastAsia="en-AU"/>
          </w:rPr>
          <w:t>Part 2—Transitional provisions</w:t>
        </w:r>
      </w:hyperlink>
    </w:p>
    <w:p w:rsidR="00EA7DFE" w:rsidRPr="00EA7DFE" w:rsidRDefault="001D1E5E" w:rsidP="00EA7DF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1" w:history="1">
        <w:r w:rsidR="00EA7DFE" w:rsidRPr="00EA7DFE">
          <w:rPr>
            <w:rFonts w:eastAsia="Times New Roman"/>
            <w:color w:val="000000"/>
            <w:sz w:val="22"/>
            <w:lang w:eastAsia="en-AU"/>
          </w:rPr>
          <w:t>2</w:t>
        </w:r>
        <w:r w:rsidR="00EA7DFE" w:rsidRPr="00EA7DFE">
          <w:rPr>
            <w:rFonts w:eastAsia="Times New Roman"/>
            <w:color w:val="000000"/>
            <w:sz w:val="22"/>
            <w:lang w:eastAsia="en-AU"/>
          </w:rPr>
          <w:tab/>
          <w:t>Permits relating to security sensitive substances</w:t>
        </w:r>
      </w:hyperlink>
    </w:p>
    <w:p w:rsidR="00EA7DFE" w:rsidRPr="00EA7DFE" w:rsidRDefault="00EA7DFE" w:rsidP="00EA7DF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EA7DFE" w:rsidRPr="00EA7DFE" w:rsidRDefault="00EA7DFE" w:rsidP="00EA7DF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0" w:name="Elkera_Print_TOC1"/>
      <w:bookmarkStart w:id="21" w:name="Elkera_Print_BK1"/>
      <w:r w:rsidRPr="00EA7DFE">
        <w:rPr>
          <w:rFonts w:eastAsia="Times New Roman"/>
          <w:b/>
          <w:bCs/>
          <w:color w:val="000000"/>
          <w:sz w:val="32"/>
          <w:szCs w:val="32"/>
          <w:lang w:eastAsia="en-AU"/>
        </w:rPr>
        <w:t>Part 1—Preliminary</w:t>
      </w:r>
      <w:bookmarkEnd w:id="20"/>
      <w:bookmarkEnd w:id="21"/>
    </w:p>
    <w:p w:rsidR="00EA7DFE" w:rsidRPr="00EA7DFE" w:rsidRDefault="00EA7DFE" w:rsidP="00EA7DF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2" w:name="Elkera_Print_TOC2"/>
      <w:bookmarkStart w:id="23" w:name="Elkera_Print_BK2"/>
      <w:r w:rsidRPr="00EA7DFE">
        <w:rPr>
          <w:rFonts w:eastAsia="Times New Roman"/>
          <w:b/>
          <w:bCs/>
          <w:color w:val="000000"/>
          <w:sz w:val="26"/>
          <w:szCs w:val="26"/>
          <w:lang w:eastAsia="en-AU"/>
        </w:rPr>
        <w:t>1—Short title</w:t>
      </w:r>
      <w:bookmarkEnd w:id="22"/>
      <w:bookmarkEnd w:id="23"/>
    </w:p>
    <w:p w:rsidR="00EA7DFE" w:rsidRPr="00EA7DFE" w:rsidRDefault="00EA7DFE" w:rsidP="00EA7DFE">
      <w:pPr>
        <w:keepLines/>
        <w:autoSpaceDE w:val="0"/>
        <w:autoSpaceDN w:val="0"/>
        <w:adjustRightInd w:val="0"/>
        <w:spacing w:before="120" w:after="0" w:line="240" w:lineRule="auto"/>
        <w:ind w:left="794"/>
        <w:jc w:val="left"/>
        <w:rPr>
          <w:rFonts w:eastAsia="Times New Roman"/>
          <w:color w:val="000000"/>
          <w:sz w:val="23"/>
          <w:szCs w:val="23"/>
          <w:lang w:eastAsia="en-AU"/>
        </w:rPr>
      </w:pPr>
      <w:r w:rsidRPr="00EA7DFE">
        <w:rPr>
          <w:rFonts w:eastAsia="Times New Roman"/>
          <w:color w:val="000000"/>
          <w:sz w:val="23"/>
          <w:szCs w:val="23"/>
          <w:lang w:eastAsia="en-AU"/>
        </w:rPr>
        <w:t xml:space="preserve">These regulations may be cited as the </w:t>
      </w:r>
      <w:r w:rsidRPr="00EA7DFE">
        <w:rPr>
          <w:rFonts w:eastAsia="Times New Roman"/>
          <w:i/>
          <w:iCs/>
          <w:color w:val="000000"/>
          <w:sz w:val="23"/>
          <w:szCs w:val="23"/>
          <w:lang w:eastAsia="en-AU"/>
        </w:rPr>
        <w:t>Explosives (Security Sensitive Substances) Regulations 2021</w:t>
      </w:r>
      <w:r w:rsidRPr="00EA7DFE">
        <w:rPr>
          <w:rFonts w:eastAsia="Times New Roman"/>
          <w:color w:val="000000"/>
          <w:sz w:val="23"/>
          <w:szCs w:val="23"/>
          <w:lang w:eastAsia="en-AU"/>
        </w:rPr>
        <w:t>.</w:t>
      </w:r>
    </w:p>
    <w:p w:rsidR="00EA7DFE" w:rsidRPr="00EA7DFE" w:rsidRDefault="00EA7DFE" w:rsidP="00EA7DF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4" w:name="Elkera_Print_TOC3"/>
      <w:bookmarkStart w:id="25" w:name="Elkera_Print_BK3"/>
      <w:r w:rsidRPr="00EA7DFE">
        <w:rPr>
          <w:rFonts w:eastAsia="Times New Roman"/>
          <w:b/>
          <w:bCs/>
          <w:color w:val="000000"/>
          <w:sz w:val="26"/>
          <w:szCs w:val="26"/>
          <w:lang w:eastAsia="en-AU"/>
        </w:rPr>
        <w:t>2—Commencement</w:t>
      </w:r>
      <w:bookmarkEnd w:id="24"/>
      <w:bookmarkEnd w:id="25"/>
    </w:p>
    <w:p w:rsidR="00EA7DFE" w:rsidRPr="00EA7DFE" w:rsidRDefault="00EA7DFE" w:rsidP="00EA7DFE">
      <w:pPr>
        <w:keepLines/>
        <w:autoSpaceDE w:val="0"/>
        <w:autoSpaceDN w:val="0"/>
        <w:adjustRightInd w:val="0"/>
        <w:spacing w:before="120" w:after="0" w:line="240" w:lineRule="auto"/>
        <w:ind w:left="794"/>
        <w:jc w:val="left"/>
        <w:rPr>
          <w:rFonts w:eastAsia="Times New Roman"/>
          <w:color w:val="000000"/>
          <w:sz w:val="23"/>
          <w:szCs w:val="23"/>
          <w:lang w:eastAsia="en-AU"/>
        </w:rPr>
      </w:pPr>
      <w:r w:rsidRPr="00EA7DFE">
        <w:rPr>
          <w:rFonts w:eastAsia="Times New Roman"/>
          <w:color w:val="000000"/>
          <w:sz w:val="23"/>
          <w:szCs w:val="23"/>
          <w:lang w:eastAsia="en-AU"/>
        </w:rPr>
        <w:t>These regulations come into operation on 1 September 2021.</w:t>
      </w:r>
    </w:p>
    <w:p w:rsidR="00EA7DFE" w:rsidRPr="00EA7DFE" w:rsidRDefault="00EA7DFE" w:rsidP="00EA7DF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6" w:name="Elkera_Print_TOC4"/>
      <w:bookmarkStart w:id="27" w:name="Elkera_Print_BK4"/>
      <w:r w:rsidRPr="00EA7DFE">
        <w:rPr>
          <w:rFonts w:eastAsia="Times New Roman"/>
          <w:b/>
          <w:bCs/>
          <w:color w:val="000000"/>
          <w:sz w:val="26"/>
          <w:szCs w:val="26"/>
          <w:lang w:eastAsia="en-AU"/>
        </w:rPr>
        <w:t>3—Interpretation</w:t>
      </w:r>
      <w:bookmarkEnd w:id="26"/>
      <w:bookmarkEnd w:id="27"/>
    </w:p>
    <w:p w:rsidR="00EA7DFE" w:rsidRPr="00EA7DFE" w:rsidRDefault="00EA7DFE" w:rsidP="00EA7DF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(1)</w:t>
      </w:r>
      <w:r w:rsidRPr="00EA7DFE">
        <w:rPr>
          <w:rFonts w:eastAsia="Times New Roman"/>
          <w:color w:val="000000"/>
          <w:sz w:val="23"/>
          <w:szCs w:val="23"/>
          <w:lang w:eastAsia="en-AU"/>
        </w:rPr>
        <w:tab/>
        <w:t>In these regulations, unless the contrary intention appears—</w:t>
      </w:r>
    </w:p>
    <w:p w:rsidR="00EA7DFE" w:rsidRPr="00EA7DFE" w:rsidRDefault="00EA7DFE" w:rsidP="00EA7DFE">
      <w:pPr>
        <w:keepLines/>
        <w:autoSpaceDE w:val="0"/>
        <w:autoSpaceDN w:val="0"/>
        <w:adjustRightInd w:val="0"/>
        <w:spacing w:before="120" w:after="0" w:line="240" w:lineRule="auto"/>
        <w:ind w:left="794"/>
        <w:jc w:val="left"/>
        <w:rPr>
          <w:rFonts w:eastAsia="Times New Roman"/>
          <w:color w:val="000000"/>
          <w:sz w:val="23"/>
          <w:szCs w:val="23"/>
          <w:lang w:eastAsia="en-AU"/>
        </w:rPr>
      </w:pPr>
      <w:r w:rsidRPr="00EA7DFE">
        <w:rPr>
          <w:rFonts w:eastAsia="Times New Roman"/>
          <w:b/>
          <w:bCs/>
          <w:i/>
          <w:iCs/>
          <w:color w:val="000000"/>
          <w:sz w:val="23"/>
          <w:szCs w:val="23"/>
          <w:lang w:eastAsia="en-AU"/>
        </w:rPr>
        <w:t>Act</w:t>
      </w:r>
      <w:r w:rsidRPr="00EA7DFE">
        <w:rPr>
          <w:rFonts w:eastAsia="Times New Roman"/>
          <w:color w:val="000000"/>
          <w:sz w:val="23"/>
          <w:szCs w:val="23"/>
          <w:lang w:eastAsia="en-AU"/>
        </w:rPr>
        <w:t xml:space="preserve"> means the </w:t>
      </w:r>
      <w:hyperlink r:id="rId15" w:history="1">
        <w:r w:rsidRPr="00EA7DFE">
          <w:rPr>
            <w:rFonts w:eastAsia="Times New Roman"/>
            <w:i/>
            <w:iCs/>
            <w:color w:val="000000"/>
            <w:sz w:val="23"/>
            <w:szCs w:val="23"/>
            <w:lang w:eastAsia="en-AU"/>
          </w:rPr>
          <w:t>Explosives Act 1936</w:t>
        </w:r>
      </w:hyperlink>
      <w:r w:rsidRPr="00EA7DFE">
        <w:rPr>
          <w:rFonts w:eastAsia="Times New Roman"/>
          <w:color w:val="000000"/>
          <w:sz w:val="23"/>
          <w:szCs w:val="23"/>
          <w:lang w:eastAsia="en-AU"/>
        </w:rPr>
        <w:t>;</w:t>
      </w:r>
    </w:p>
    <w:p w:rsidR="00EA7DFE" w:rsidRPr="00EA7DFE" w:rsidRDefault="00EA7DFE" w:rsidP="00EA7DFE">
      <w:pPr>
        <w:keepLines/>
        <w:autoSpaceDE w:val="0"/>
        <w:autoSpaceDN w:val="0"/>
        <w:adjustRightInd w:val="0"/>
        <w:spacing w:before="120" w:after="0" w:line="240" w:lineRule="auto"/>
        <w:ind w:left="794"/>
        <w:jc w:val="left"/>
        <w:rPr>
          <w:rFonts w:eastAsia="Times New Roman"/>
          <w:color w:val="000000"/>
          <w:sz w:val="23"/>
          <w:szCs w:val="23"/>
          <w:lang w:eastAsia="en-AU"/>
        </w:rPr>
      </w:pPr>
      <w:r w:rsidRPr="00EA7DFE">
        <w:rPr>
          <w:rFonts w:eastAsia="Times New Roman"/>
          <w:b/>
          <w:bCs/>
          <w:i/>
          <w:iCs/>
          <w:color w:val="000000"/>
          <w:sz w:val="23"/>
          <w:szCs w:val="23"/>
          <w:lang w:eastAsia="en-AU"/>
        </w:rPr>
        <w:t>Class 1 Dangerous Goods</w:t>
      </w:r>
      <w:r w:rsidRPr="00EA7DFE">
        <w:rPr>
          <w:rFonts w:eastAsia="Times New Roman"/>
          <w:color w:val="000000"/>
          <w:sz w:val="23"/>
          <w:szCs w:val="23"/>
          <w:lang w:eastAsia="en-AU"/>
        </w:rPr>
        <w:t xml:space="preserve"> has the same meaning as in the </w:t>
      </w:r>
      <w:hyperlink r:id="rId16" w:history="1">
        <w:r w:rsidRPr="00EA7DFE">
          <w:rPr>
            <w:rFonts w:eastAsia="Times New Roman"/>
            <w:i/>
            <w:iCs/>
            <w:color w:val="000000"/>
            <w:sz w:val="23"/>
            <w:szCs w:val="23"/>
            <w:lang w:eastAsia="en-AU"/>
          </w:rPr>
          <w:t>Explosives Regulations 2011</w:t>
        </w:r>
      </w:hyperlink>
      <w:r w:rsidRPr="00EA7DFE">
        <w:rPr>
          <w:rFonts w:eastAsia="Times New Roman"/>
          <w:color w:val="000000"/>
          <w:sz w:val="23"/>
          <w:szCs w:val="23"/>
          <w:lang w:eastAsia="en-AU"/>
        </w:rPr>
        <w:t>;</w:t>
      </w:r>
    </w:p>
    <w:p w:rsidR="00EA7DFE" w:rsidRPr="00EA7DFE" w:rsidRDefault="00EA7DFE" w:rsidP="00EA7DFE">
      <w:pPr>
        <w:keepLines/>
        <w:autoSpaceDE w:val="0"/>
        <w:autoSpaceDN w:val="0"/>
        <w:adjustRightInd w:val="0"/>
        <w:spacing w:before="120" w:after="0" w:line="240" w:lineRule="auto"/>
        <w:ind w:left="794"/>
        <w:jc w:val="left"/>
        <w:rPr>
          <w:rFonts w:eastAsia="Times New Roman"/>
          <w:color w:val="000000"/>
          <w:sz w:val="23"/>
          <w:szCs w:val="23"/>
          <w:lang w:eastAsia="en-AU"/>
        </w:rPr>
      </w:pPr>
      <w:r w:rsidRPr="00EA7DFE">
        <w:rPr>
          <w:rFonts w:eastAsia="Times New Roman"/>
          <w:b/>
          <w:bCs/>
          <w:i/>
          <w:iCs/>
          <w:color w:val="000000"/>
          <w:sz w:val="23"/>
          <w:szCs w:val="23"/>
          <w:lang w:eastAsia="en-AU"/>
        </w:rPr>
        <w:t>domestic partner</w:t>
      </w:r>
      <w:r w:rsidRPr="00EA7DFE">
        <w:rPr>
          <w:rFonts w:eastAsia="Times New Roman"/>
          <w:color w:val="000000"/>
          <w:sz w:val="23"/>
          <w:szCs w:val="23"/>
          <w:lang w:eastAsia="en-AU"/>
        </w:rPr>
        <w:t xml:space="preserve"> means a person who is a domestic partner within the meaning of the </w:t>
      </w:r>
      <w:hyperlink r:id="rId17" w:history="1">
        <w:r w:rsidRPr="00EA7DFE">
          <w:rPr>
            <w:rFonts w:eastAsia="Times New Roman"/>
            <w:i/>
            <w:iCs/>
            <w:color w:val="000000"/>
            <w:sz w:val="23"/>
            <w:szCs w:val="23"/>
            <w:lang w:eastAsia="en-AU"/>
          </w:rPr>
          <w:t>Family Relationships Act 1975</w:t>
        </w:r>
      </w:hyperlink>
      <w:r w:rsidRPr="00EA7DFE">
        <w:rPr>
          <w:rFonts w:eastAsia="Times New Roman"/>
          <w:color w:val="000000"/>
          <w:sz w:val="23"/>
          <w:szCs w:val="23"/>
          <w:lang w:eastAsia="en-AU"/>
        </w:rPr>
        <w:t>, whether declared as such under that Act or not;</w:t>
      </w:r>
    </w:p>
    <w:p w:rsidR="00EA7DFE" w:rsidRPr="00EA7DFE" w:rsidRDefault="00EA7DFE" w:rsidP="00EA7DFE">
      <w:pPr>
        <w:keepLines/>
        <w:autoSpaceDE w:val="0"/>
        <w:autoSpaceDN w:val="0"/>
        <w:adjustRightInd w:val="0"/>
        <w:spacing w:before="120" w:after="0" w:line="240" w:lineRule="auto"/>
        <w:ind w:left="794"/>
        <w:jc w:val="left"/>
        <w:rPr>
          <w:rFonts w:eastAsia="Times New Roman"/>
          <w:color w:val="000000"/>
          <w:sz w:val="23"/>
          <w:szCs w:val="23"/>
          <w:lang w:eastAsia="en-AU"/>
        </w:rPr>
      </w:pPr>
      <w:r w:rsidRPr="00EA7DFE">
        <w:rPr>
          <w:rFonts w:eastAsia="Times New Roman"/>
          <w:b/>
          <w:bCs/>
          <w:i/>
          <w:iCs/>
          <w:color w:val="000000"/>
          <w:sz w:val="23"/>
          <w:szCs w:val="23"/>
          <w:lang w:eastAsia="en-AU"/>
        </w:rPr>
        <w:t>harm</w:t>
      </w:r>
      <w:r w:rsidRPr="00EA7DFE">
        <w:rPr>
          <w:rFonts w:eastAsia="Times New Roman"/>
          <w:color w:val="000000"/>
          <w:sz w:val="23"/>
          <w:szCs w:val="23"/>
          <w:lang w:eastAsia="en-AU"/>
        </w:rPr>
        <w:t xml:space="preserve"> to a person includes death of the person;</w:t>
      </w:r>
    </w:p>
    <w:p w:rsidR="00EA7DFE" w:rsidRPr="00EA7DFE" w:rsidRDefault="00EA7DFE" w:rsidP="00EA7DFE">
      <w:pPr>
        <w:keepLines/>
        <w:autoSpaceDE w:val="0"/>
        <w:autoSpaceDN w:val="0"/>
        <w:adjustRightInd w:val="0"/>
        <w:spacing w:before="120" w:after="0" w:line="240" w:lineRule="auto"/>
        <w:ind w:left="794"/>
        <w:jc w:val="left"/>
        <w:rPr>
          <w:rFonts w:eastAsia="Times New Roman"/>
          <w:color w:val="000000"/>
          <w:sz w:val="23"/>
          <w:szCs w:val="23"/>
          <w:lang w:eastAsia="en-AU"/>
        </w:rPr>
      </w:pPr>
      <w:r w:rsidRPr="00EA7DFE">
        <w:rPr>
          <w:rFonts w:eastAsia="Times New Roman"/>
          <w:b/>
          <w:bCs/>
          <w:i/>
          <w:iCs/>
          <w:color w:val="000000"/>
          <w:sz w:val="23"/>
          <w:szCs w:val="23"/>
          <w:lang w:eastAsia="en-AU"/>
        </w:rPr>
        <w:t>licence</w:t>
      </w:r>
      <w:r w:rsidRPr="00EA7DFE">
        <w:rPr>
          <w:rFonts w:eastAsia="Times New Roman"/>
          <w:color w:val="000000"/>
          <w:sz w:val="23"/>
          <w:szCs w:val="23"/>
          <w:lang w:eastAsia="en-AU"/>
        </w:rPr>
        <w:t xml:space="preserve"> means a licence granted under the Act in relation to a security sensitive substance;</w:t>
      </w:r>
    </w:p>
    <w:p w:rsidR="00EA7DFE" w:rsidRPr="00EA7DFE" w:rsidRDefault="00EA7DFE" w:rsidP="00EA7DFE">
      <w:pPr>
        <w:keepLines/>
        <w:autoSpaceDE w:val="0"/>
        <w:autoSpaceDN w:val="0"/>
        <w:adjustRightInd w:val="0"/>
        <w:spacing w:before="120" w:after="0" w:line="240" w:lineRule="auto"/>
        <w:ind w:left="794"/>
        <w:jc w:val="left"/>
        <w:rPr>
          <w:rFonts w:eastAsia="Times New Roman"/>
          <w:color w:val="000000"/>
          <w:sz w:val="23"/>
          <w:szCs w:val="23"/>
          <w:lang w:eastAsia="en-AU"/>
        </w:rPr>
      </w:pPr>
      <w:r w:rsidRPr="00EA7DFE">
        <w:rPr>
          <w:rFonts w:eastAsia="Times New Roman"/>
          <w:b/>
          <w:bCs/>
          <w:i/>
          <w:iCs/>
          <w:color w:val="000000"/>
          <w:sz w:val="23"/>
          <w:szCs w:val="23"/>
          <w:lang w:eastAsia="en-AU"/>
        </w:rPr>
        <w:t>permit</w:t>
      </w:r>
      <w:r w:rsidRPr="00EA7DFE">
        <w:rPr>
          <w:rFonts w:eastAsia="Times New Roman"/>
          <w:color w:val="000000"/>
          <w:sz w:val="23"/>
          <w:szCs w:val="23"/>
          <w:lang w:eastAsia="en-AU"/>
        </w:rPr>
        <w:t xml:space="preserve"> means a permit granted under these regulations;</w:t>
      </w:r>
    </w:p>
    <w:p w:rsidR="00EA7DFE" w:rsidRPr="00EA7DFE" w:rsidRDefault="00EA7DFE" w:rsidP="00EA7DF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A7DFE">
        <w:rPr>
          <w:rFonts w:eastAsia="Times New Roman"/>
          <w:b/>
          <w:bCs/>
          <w:i/>
          <w:iCs/>
          <w:color w:val="000000"/>
          <w:sz w:val="23"/>
          <w:szCs w:val="23"/>
          <w:lang w:eastAsia="en-AU"/>
        </w:rPr>
        <w:t>plant</w:t>
      </w:r>
      <w:r w:rsidRPr="00EA7DFE">
        <w:rPr>
          <w:rFonts w:eastAsia="Times New Roman"/>
          <w:color w:val="000000"/>
          <w:sz w:val="23"/>
          <w:szCs w:val="23"/>
          <w:lang w:eastAsia="en-AU"/>
        </w:rPr>
        <w:t xml:space="preserve"> includes—</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(a)</w:t>
      </w:r>
      <w:r w:rsidRPr="00EA7DFE">
        <w:rPr>
          <w:rFonts w:eastAsia="Times New Roman"/>
          <w:color w:val="000000"/>
          <w:sz w:val="23"/>
          <w:szCs w:val="23"/>
          <w:lang w:eastAsia="en-AU"/>
        </w:rPr>
        <w:tab/>
        <w:t>a machine, engine, equipment, container or device; and</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(b)</w:t>
      </w:r>
      <w:r w:rsidRPr="00EA7DFE">
        <w:rPr>
          <w:rFonts w:eastAsia="Times New Roman"/>
          <w:color w:val="000000"/>
          <w:sz w:val="23"/>
          <w:szCs w:val="23"/>
          <w:lang w:eastAsia="en-AU"/>
        </w:rPr>
        <w:tab/>
        <w:t>a component, fitting, pipe or accessory used in or in connection with a machine, engine, equipment, container or device;</w:t>
      </w:r>
    </w:p>
    <w:p w:rsidR="00EA7DFE" w:rsidRPr="00EA7DFE" w:rsidRDefault="00EA7DFE" w:rsidP="00EA7DFE">
      <w:pPr>
        <w:keepLines/>
        <w:autoSpaceDE w:val="0"/>
        <w:autoSpaceDN w:val="0"/>
        <w:adjustRightInd w:val="0"/>
        <w:spacing w:before="120" w:after="0" w:line="240" w:lineRule="auto"/>
        <w:ind w:left="794"/>
        <w:jc w:val="left"/>
        <w:rPr>
          <w:rFonts w:eastAsia="Times New Roman"/>
          <w:color w:val="000000"/>
          <w:sz w:val="23"/>
          <w:szCs w:val="23"/>
          <w:lang w:eastAsia="en-AU"/>
        </w:rPr>
      </w:pPr>
      <w:r w:rsidRPr="00EA7DFE">
        <w:rPr>
          <w:rFonts w:eastAsia="Times New Roman"/>
          <w:b/>
          <w:bCs/>
          <w:i/>
          <w:iCs/>
          <w:color w:val="000000"/>
          <w:sz w:val="23"/>
          <w:szCs w:val="23"/>
          <w:lang w:eastAsia="en-AU"/>
        </w:rPr>
        <w:t>prescribed fee</w:t>
      </w:r>
      <w:r w:rsidRPr="00EA7DFE">
        <w:rPr>
          <w:rFonts w:eastAsia="Times New Roman"/>
          <w:color w:val="000000"/>
          <w:sz w:val="23"/>
          <w:szCs w:val="23"/>
          <w:lang w:eastAsia="en-AU"/>
        </w:rPr>
        <w:t xml:space="preserve"> means the fee prescribed for the purposes of the Act;</w:t>
      </w:r>
    </w:p>
    <w:p w:rsidR="00EA7DFE" w:rsidRPr="00EA7DFE" w:rsidRDefault="00EA7DFE" w:rsidP="00EA7DFE">
      <w:pPr>
        <w:keepLines/>
        <w:autoSpaceDE w:val="0"/>
        <w:autoSpaceDN w:val="0"/>
        <w:adjustRightInd w:val="0"/>
        <w:spacing w:before="120" w:after="0" w:line="240" w:lineRule="auto"/>
        <w:ind w:left="794"/>
        <w:jc w:val="left"/>
        <w:rPr>
          <w:rFonts w:eastAsia="Times New Roman"/>
          <w:color w:val="000000"/>
          <w:sz w:val="23"/>
          <w:szCs w:val="23"/>
          <w:lang w:eastAsia="en-AU"/>
        </w:rPr>
      </w:pPr>
      <w:r w:rsidRPr="00EA7DFE">
        <w:rPr>
          <w:rFonts w:eastAsia="Times New Roman"/>
          <w:b/>
          <w:bCs/>
          <w:i/>
          <w:iCs/>
          <w:color w:val="000000"/>
          <w:sz w:val="23"/>
          <w:szCs w:val="23"/>
          <w:lang w:eastAsia="en-AU"/>
        </w:rPr>
        <w:t>protected works</w:t>
      </w:r>
      <w:r w:rsidRPr="00EA7DFE">
        <w:rPr>
          <w:rFonts w:eastAsia="Times New Roman"/>
          <w:color w:val="000000"/>
          <w:sz w:val="23"/>
          <w:szCs w:val="23"/>
          <w:lang w:eastAsia="en-AU"/>
        </w:rPr>
        <w:t xml:space="preserve"> has the same meaning as in Part 11 of the </w:t>
      </w:r>
      <w:hyperlink r:id="rId18" w:history="1">
        <w:r w:rsidRPr="00EA7DFE">
          <w:rPr>
            <w:rFonts w:eastAsia="Times New Roman"/>
            <w:i/>
            <w:iCs/>
            <w:color w:val="000000"/>
            <w:sz w:val="23"/>
            <w:szCs w:val="23"/>
            <w:lang w:eastAsia="en-AU"/>
          </w:rPr>
          <w:t>Explosives Regulations 2011</w:t>
        </w:r>
      </w:hyperlink>
      <w:r w:rsidRPr="00EA7DFE">
        <w:rPr>
          <w:rFonts w:eastAsia="Times New Roman"/>
          <w:color w:val="000000"/>
          <w:sz w:val="23"/>
          <w:szCs w:val="23"/>
          <w:lang w:eastAsia="en-AU"/>
        </w:rPr>
        <w:t>;</w:t>
      </w:r>
    </w:p>
    <w:p w:rsidR="00EA7DFE" w:rsidRPr="00EA7DFE" w:rsidRDefault="00EA7DFE" w:rsidP="00EA7DF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A7DFE">
        <w:rPr>
          <w:rFonts w:eastAsia="Times New Roman"/>
          <w:b/>
          <w:bCs/>
          <w:i/>
          <w:iCs/>
          <w:color w:val="000000"/>
          <w:sz w:val="23"/>
          <w:szCs w:val="23"/>
          <w:lang w:eastAsia="en-AU"/>
        </w:rPr>
        <w:t>secure</w:t>
      </w:r>
      <w:r w:rsidRPr="00EA7DFE">
        <w:rPr>
          <w:rFonts w:eastAsia="Times New Roman"/>
          <w:color w:val="000000"/>
          <w:sz w:val="23"/>
          <w:szCs w:val="23"/>
          <w:lang w:eastAsia="en-AU"/>
        </w:rPr>
        <w:t xml:space="preserve"> means secure from—</w:t>
      </w:r>
    </w:p>
    <w:p w:rsidR="00EA7DFE" w:rsidRPr="00EA7DFE" w:rsidRDefault="00EA7DFE" w:rsidP="002C5A5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(a)</w:t>
      </w:r>
      <w:r w:rsidRPr="00EA7DFE">
        <w:rPr>
          <w:rFonts w:eastAsia="Times New Roman"/>
          <w:color w:val="000000"/>
          <w:sz w:val="23"/>
          <w:szCs w:val="23"/>
          <w:lang w:eastAsia="en-AU"/>
        </w:rPr>
        <w:tab/>
        <w:t>loss; or</w:t>
      </w:r>
    </w:p>
    <w:p w:rsidR="00EA7DFE" w:rsidRPr="00EA7DFE" w:rsidRDefault="00EA7DFE" w:rsidP="002C5A5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(b)</w:t>
      </w:r>
      <w:r w:rsidRPr="00EA7DFE">
        <w:rPr>
          <w:rFonts w:eastAsia="Times New Roman"/>
          <w:color w:val="000000"/>
          <w:sz w:val="23"/>
          <w:szCs w:val="23"/>
          <w:lang w:eastAsia="en-AU"/>
        </w:rPr>
        <w:tab/>
        <w:t>theft; or</w:t>
      </w:r>
    </w:p>
    <w:p w:rsidR="00EA7DFE" w:rsidRPr="00EA7DFE" w:rsidRDefault="00EA7DFE" w:rsidP="002C5A5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(c)</w:t>
      </w:r>
      <w:r w:rsidRPr="00EA7DFE">
        <w:rPr>
          <w:rFonts w:eastAsia="Times New Roman"/>
          <w:color w:val="000000"/>
          <w:sz w:val="23"/>
          <w:szCs w:val="23"/>
          <w:lang w:eastAsia="en-AU"/>
        </w:rPr>
        <w:tab/>
        <w:t>sabotage; or</w:t>
      </w:r>
    </w:p>
    <w:p w:rsidR="00EA7DFE" w:rsidRPr="00EA7DFE" w:rsidRDefault="00EA7DFE" w:rsidP="002C5A5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(d)</w:t>
      </w:r>
      <w:r w:rsidRPr="00EA7DFE">
        <w:rPr>
          <w:rFonts w:eastAsia="Times New Roman"/>
          <w:color w:val="000000"/>
          <w:sz w:val="23"/>
          <w:szCs w:val="23"/>
          <w:lang w:eastAsia="en-AU"/>
        </w:rPr>
        <w:tab/>
        <w:t>unauthorised access;</w:t>
      </w:r>
    </w:p>
    <w:p w:rsidR="002C5A59" w:rsidRDefault="002C5A59">
      <w:pPr>
        <w:rPr>
          <w:rFonts w:eastAsia="Times New Roman"/>
          <w:b/>
          <w:bCs/>
          <w:i/>
          <w:iCs/>
          <w:color w:val="000000"/>
          <w:sz w:val="23"/>
          <w:szCs w:val="23"/>
          <w:lang w:eastAsia="en-AU"/>
        </w:rPr>
      </w:pPr>
      <w:r>
        <w:rPr>
          <w:rFonts w:eastAsia="Times New Roman"/>
          <w:b/>
          <w:bCs/>
          <w:i/>
          <w:iCs/>
          <w:color w:val="000000"/>
          <w:sz w:val="23"/>
          <w:szCs w:val="23"/>
          <w:lang w:eastAsia="en-AU"/>
        </w:rPr>
        <w:br w:type="page"/>
      </w:r>
    </w:p>
    <w:p w:rsidR="00EA7DFE" w:rsidRPr="00EA7DFE" w:rsidRDefault="00EA7DFE" w:rsidP="00EA7DF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A7DFE">
        <w:rPr>
          <w:rFonts w:eastAsia="Times New Roman"/>
          <w:b/>
          <w:bCs/>
          <w:i/>
          <w:iCs/>
          <w:color w:val="000000"/>
          <w:sz w:val="23"/>
          <w:szCs w:val="23"/>
          <w:lang w:eastAsia="en-AU"/>
        </w:rPr>
        <w:t>security risk</w:t>
      </w:r>
      <w:r w:rsidRPr="00EA7DFE">
        <w:rPr>
          <w:rFonts w:eastAsia="Times New Roman"/>
          <w:color w:val="000000"/>
          <w:sz w:val="23"/>
          <w:szCs w:val="23"/>
          <w:lang w:eastAsia="en-AU"/>
        </w:rPr>
        <w:t xml:space="preserve"> means risk of—</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(a)</w:t>
      </w:r>
      <w:r w:rsidRPr="00EA7DFE">
        <w:rPr>
          <w:rFonts w:eastAsia="Times New Roman"/>
          <w:color w:val="000000"/>
          <w:sz w:val="23"/>
          <w:szCs w:val="23"/>
          <w:lang w:eastAsia="en-AU"/>
        </w:rPr>
        <w:tab/>
        <w:t>loss, theft or sabotage of a security sensitive substance; or</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(b)</w:t>
      </w:r>
      <w:r w:rsidRPr="00EA7DFE">
        <w:rPr>
          <w:rFonts w:eastAsia="Times New Roman"/>
          <w:color w:val="000000"/>
          <w:sz w:val="23"/>
          <w:szCs w:val="23"/>
          <w:lang w:eastAsia="en-AU"/>
        </w:rPr>
        <w:tab/>
        <w:t>unauthorised access to a security sensitive substance;</w:t>
      </w:r>
    </w:p>
    <w:p w:rsidR="00EA7DFE" w:rsidRPr="00EA7DFE" w:rsidRDefault="00EA7DFE" w:rsidP="00EA7DFE">
      <w:pPr>
        <w:keepLines/>
        <w:autoSpaceDE w:val="0"/>
        <w:autoSpaceDN w:val="0"/>
        <w:adjustRightInd w:val="0"/>
        <w:spacing w:before="120" w:after="0" w:line="240" w:lineRule="auto"/>
        <w:ind w:left="794"/>
        <w:jc w:val="left"/>
        <w:rPr>
          <w:rFonts w:eastAsia="Times New Roman"/>
          <w:color w:val="000000"/>
          <w:sz w:val="23"/>
          <w:szCs w:val="23"/>
          <w:lang w:eastAsia="en-AU"/>
        </w:rPr>
      </w:pPr>
      <w:r w:rsidRPr="00EA7DFE">
        <w:rPr>
          <w:rFonts w:eastAsia="Times New Roman"/>
          <w:b/>
          <w:bCs/>
          <w:i/>
          <w:iCs/>
          <w:color w:val="000000"/>
          <w:sz w:val="23"/>
          <w:szCs w:val="23"/>
          <w:lang w:eastAsia="en-AU"/>
        </w:rPr>
        <w:t>security sensitive ammonium nitrate</w:t>
      </w:r>
      <w:r w:rsidRPr="00EA7DFE">
        <w:rPr>
          <w:rFonts w:eastAsia="Times New Roman"/>
          <w:color w:val="000000"/>
          <w:sz w:val="23"/>
          <w:szCs w:val="23"/>
          <w:lang w:eastAsia="en-AU"/>
        </w:rPr>
        <w:t xml:space="preserve"> has the same meaning as in the </w:t>
      </w:r>
      <w:hyperlink r:id="rId19" w:history="1">
        <w:r w:rsidRPr="00EA7DFE">
          <w:rPr>
            <w:rFonts w:eastAsia="Times New Roman"/>
            <w:i/>
            <w:iCs/>
            <w:color w:val="000000"/>
            <w:sz w:val="23"/>
            <w:szCs w:val="23"/>
            <w:lang w:eastAsia="en-AU"/>
          </w:rPr>
          <w:t>Explosives (Security Sensitive Ammonium Nitrate) Proclamation 2006</w:t>
        </w:r>
      </w:hyperlink>
      <w:r w:rsidRPr="00EA7DFE">
        <w:rPr>
          <w:rFonts w:eastAsia="Times New Roman"/>
          <w:color w:val="000000"/>
          <w:sz w:val="23"/>
          <w:szCs w:val="23"/>
          <w:lang w:eastAsia="en-AU"/>
        </w:rPr>
        <w:t>;</w:t>
      </w:r>
    </w:p>
    <w:p w:rsidR="00EA7DFE" w:rsidRPr="00EA7DFE" w:rsidRDefault="00EA7DFE" w:rsidP="00EA7DFE">
      <w:pPr>
        <w:keepLines/>
        <w:autoSpaceDE w:val="0"/>
        <w:autoSpaceDN w:val="0"/>
        <w:adjustRightInd w:val="0"/>
        <w:spacing w:before="120" w:after="0" w:line="240" w:lineRule="auto"/>
        <w:ind w:left="794"/>
        <w:jc w:val="left"/>
        <w:rPr>
          <w:rFonts w:eastAsia="Times New Roman"/>
          <w:color w:val="000000"/>
          <w:sz w:val="23"/>
          <w:szCs w:val="23"/>
          <w:lang w:eastAsia="en-AU"/>
        </w:rPr>
      </w:pPr>
      <w:r w:rsidRPr="00EA7DFE">
        <w:rPr>
          <w:rFonts w:eastAsia="Times New Roman"/>
          <w:b/>
          <w:bCs/>
          <w:i/>
          <w:iCs/>
          <w:color w:val="000000"/>
          <w:sz w:val="23"/>
          <w:szCs w:val="23"/>
          <w:lang w:eastAsia="en-AU"/>
        </w:rPr>
        <w:t>security sensitive substance</w:t>
      </w:r>
      <w:r w:rsidRPr="00EA7DFE">
        <w:rPr>
          <w:rFonts w:eastAsia="Times New Roman"/>
          <w:color w:val="000000"/>
          <w:sz w:val="23"/>
          <w:szCs w:val="23"/>
          <w:lang w:eastAsia="en-AU"/>
        </w:rPr>
        <w:t xml:space="preserve">—see </w:t>
      </w:r>
      <w:hyperlink w:anchor="id4f4d3dcb_b20f_48e6_8d97_fc242467dbb2_c" w:history="1">
        <w:r w:rsidRPr="00EA7DFE">
          <w:rPr>
            <w:rFonts w:eastAsia="Times New Roman"/>
            <w:color w:val="000000"/>
            <w:sz w:val="23"/>
            <w:szCs w:val="23"/>
            <w:lang w:eastAsia="en-AU"/>
          </w:rPr>
          <w:t>regulation 6</w:t>
        </w:r>
      </w:hyperlink>
      <w:r w:rsidRPr="00EA7DFE">
        <w:rPr>
          <w:rFonts w:eastAsia="Times New Roman"/>
          <w:color w:val="000000"/>
          <w:sz w:val="23"/>
          <w:szCs w:val="23"/>
          <w:lang w:eastAsia="en-AU"/>
        </w:rPr>
        <w:t>;</w:t>
      </w:r>
    </w:p>
    <w:p w:rsidR="00EA7DFE" w:rsidRPr="00EA7DFE" w:rsidRDefault="00EA7DFE" w:rsidP="00EA7DFE">
      <w:pPr>
        <w:keepLines/>
        <w:autoSpaceDE w:val="0"/>
        <w:autoSpaceDN w:val="0"/>
        <w:adjustRightInd w:val="0"/>
        <w:spacing w:before="120" w:after="0" w:line="240" w:lineRule="auto"/>
        <w:ind w:left="794"/>
        <w:jc w:val="left"/>
        <w:rPr>
          <w:rFonts w:eastAsia="Times New Roman"/>
          <w:color w:val="000000"/>
          <w:sz w:val="23"/>
          <w:szCs w:val="23"/>
          <w:lang w:eastAsia="en-AU"/>
        </w:rPr>
      </w:pPr>
      <w:r w:rsidRPr="00EA7DFE">
        <w:rPr>
          <w:rFonts w:eastAsia="Times New Roman"/>
          <w:b/>
          <w:bCs/>
          <w:i/>
          <w:iCs/>
          <w:color w:val="000000"/>
          <w:sz w:val="23"/>
          <w:szCs w:val="23"/>
          <w:lang w:eastAsia="en-AU"/>
        </w:rPr>
        <w:t>sell</w:t>
      </w:r>
      <w:r w:rsidRPr="00EA7DFE">
        <w:rPr>
          <w:rFonts w:eastAsia="Times New Roman"/>
          <w:color w:val="000000"/>
          <w:sz w:val="23"/>
          <w:szCs w:val="23"/>
          <w:lang w:eastAsia="en-AU"/>
        </w:rPr>
        <w:t xml:space="preserve"> includes offer to sell;</w:t>
      </w:r>
    </w:p>
    <w:p w:rsidR="00EA7DFE" w:rsidRPr="00EA7DFE" w:rsidRDefault="00EA7DFE" w:rsidP="00EA7DFE">
      <w:pPr>
        <w:keepLines/>
        <w:autoSpaceDE w:val="0"/>
        <w:autoSpaceDN w:val="0"/>
        <w:adjustRightInd w:val="0"/>
        <w:spacing w:before="120" w:after="0" w:line="240" w:lineRule="auto"/>
        <w:ind w:left="794"/>
        <w:jc w:val="left"/>
        <w:rPr>
          <w:rFonts w:eastAsia="Times New Roman"/>
          <w:color w:val="000000"/>
          <w:sz w:val="23"/>
          <w:szCs w:val="23"/>
          <w:lang w:eastAsia="en-AU"/>
        </w:rPr>
      </w:pPr>
      <w:r w:rsidRPr="00EA7DFE">
        <w:rPr>
          <w:rFonts w:eastAsia="Times New Roman"/>
          <w:b/>
          <w:bCs/>
          <w:i/>
          <w:iCs/>
          <w:color w:val="000000"/>
          <w:sz w:val="23"/>
          <w:szCs w:val="23"/>
          <w:lang w:eastAsia="en-AU"/>
        </w:rPr>
        <w:t>spouse</w:t>
      </w:r>
      <w:r w:rsidRPr="00EA7DFE">
        <w:rPr>
          <w:rFonts w:eastAsia="Times New Roman"/>
          <w:color w:val="000000"/>
          <w:sz w:val="23"/>
          <w:szCs w:val="23"/>
          <w:lang w:eastAsia="en-AU"/>
        </w:rPr>
        <w:t>—a person is the spouse of another if they are legally married;</w:t>
      </w:r>
    </w:p>
    <w:p w:rsidR="00EA7DFE" w:rsidRPr="00EA7DFE" w:rsidRDefault="00EA7DFE" w:rsidP="00EA7DFE">
      <w:pPr>
        <w:keepLines/>
        <w:autoSpaceDE w:val="0"/>
        <w:autoSpaceDN w:val="0"/>
        <w:adjustRightInd w:val="0"/>
        <w:spacing w:before="120" w:after="0" w:line="240" w:lineRule="auto"/>
        <w:ind w:left="794"/>
        <w:jc w:val="left"/>
        <w:rPr>
          <w:rFonts w:eastAsia="Times New Roman"/>
          <w:color w:val="000000"/>
          <w:sz w:val="23"/>
          <w:szCs w:val="23"/>
          <w:lang w:eastAsia="en-AU"/>
        </w:rPr>
      </w:pPr>
      <w:r w:rsidRPr="00EA7DFE">
        <w:rPr>
          <w:rFonts w:eastAsia="Times New Roman"/>
          <w:b/>
          <w:bCs/>
          <w:i/>
          <w:iCs/>
          <w:color w:val="000000"/>
          <w:sz w:val="23"/>
          <w:szCs w:val="23"/>
          <w:lang w:eastAsia="en-AU"/>
        </w:rPr>
        <w:t>supply</w:t>
      </w:r>
      <w:r w:rsidRPr="00EA7DFE">
        <w:rPr>
          <w:rFonts w:eastAsia="Times New Roman"/>
          <w:color w:val="000000"/>
          <w:sz w:val="23"/>
          <w:szCs w:val="23"/>
          <w:lang w:eastAsia="en-AU"/>
        </w:rPr>
        <w:t xml:space="preserve"> includes offer to supply.</w:t>
      </w:r>
    </w:p>
    <w:p w:rsidR="00EA7DFE" w:rsidRPr="00EA7DFE" w:rsidRDefault="00EA7DFE" w:rsidP="00EA7DF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8" w:name="id96cc3845_5170_4ded_8f42_0d03af051133_f"/>
      <w:r w:rsidRPr="00EA7DFE">
        <w:rPr>
          <w:rFonts w:eastAsia="Times New Roman"/>
          <w:color w:val="000000"/>
          <w:sz w:val="23"/>
          <w:szCs w:val="23"/>
          <w:lang w:eastAsia="en-AU"/>
        </w:rPr>
        <w:tab/>
        <w:t>(2)</w:t>
      </w:r>
      <w:r w:rsidRPr="00EA7DFE">
        <w:rPr>
          <w:rFonts w:eastAsia="Times New Roman"/>
          <w:color w:val="000000"/>
          <w:sz w:val="23"/>
          <w:szCs w:val="23"/>
          <w:lang w:eastAsia="en-AU"/>
        </w:rPr>
        <w:tab/>
        <w:t xml:space="preserve">For the purposes of these regulations, 2 persons are </w:t>
      </w:r>
      <w:r w:rsidRPr="00EA7DFE">
        <w:rPr>
          <w:rFonts w:eastAsia="Times New Roman"/>
          <w:b/>
          <w:bCs/>
          <w:i/>
          <w:iCs/>
          <w:color w:val="000000"/>
          <w:sz w:val="23"/>
          <w:szCs w:val="23"/>
          <w:lang w:eastAsia="en-AU"/>
        </w:rPr>
        <w:t>close associates</w:t>
      </w:r>
      <w:r w:rsidRPr="00EA7DFE">
        <w:rPr>
          <w:rFonts w:eastAsia="Times New Roman"/>
          <w:color w:val="000000"/>
          <w:sz w:val="23"/>
          <w:szCs w:val="23"/>
          <w:lang w:eastAsia="en-AU"/>
        </w:rPr>
        <w:t xml:space="preserve"> if—</w:t>
      </w:r>
      <w:bookmarkEnd w:id="28"/>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(a)</w:t>
      </w:r>
      <w:r w:rsidRPr="00EA7DFE">
        <w:rPr>
          <w:rFonts w:eastAsia="Times New Roman"/>
          <w:color w:val="000000"/>
          <w:sz w:val="23"/>
          <w:szCs w:val="23"/>
          <w:lang w:eastAsia="en-AU"/>
        </w:rPr>
        <w:tab/>
        <w:t>1 is a spouse, domestic partner, parent, child, brother or sister of the other; or</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(b)</w:t>
      </w:r>
      <w:r w:rsidRPr="00EA7DFE">
        <w:rPr>
          <w:rFonts w:eastAsia="Times New Roman"/>
          <w:color w:val="000000"/>
          <w:sz w:val="23"/>
          <w:szCs w:val="23"/>
          <w:lang w:eastAsia="en-AU"/>
        </w:rPr>
        <w:tab/>
        <w:t>they are in partnership; or</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(c)</w:t>
      </w:r>
      <w:r w:rsidRPr="00EA7DFE">
        <w:rPr>
          <w:rFonts w:eastAsia="Times New Roman"/>
          <w:color w:val="000000"/>
          <w:sz w:val="23"/>
          <w:szCs w:val="23"/>
          <w:lang w:eastAsia="en-AU"/>
        </w:rPr>
        <w:tab/>
        <w:t xml:space="preserve">they are related bodies corporate (within the meaning of the </w:t>
      </w:r>
      <w:r w:rsidRPr="00EA7DFE">
        <w:rPr>
          <w:rFonts w:eastAsia="Times New Roman"/>
          <w:i/>
          <w:iCs/>
          <w:color w:val="000000"/>
          <w:sz w:val="23"/>
          <w:szCs w:val="23"/>
          <w:lang w:eastAsia="en-AU"/>
        </w:rPr>
        <w:t>Corporations Act 2001</w:t>
      </w:r>
      <w:r w:rsidRPr="00EA7DFE">
        <w:rPr>
          <w:rFonts w:eastAsia="Times New Roman"/>
          <w:color w:val="000000"/>
          <w:sz w:val="23"/>
          <w:szCs w:val="23"/>
          <w:lang w:eastAsia="en-AU"/>
        </w:rPr>
        <w:t xml:space="preserve"> of the Commonwealth); or</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(d)</w:t>
      </w:r>
      <w:r w:rsidRPr="00EA7DFE">
        <w:rPr>
          <w:rFonts w:eastAsia="Times New Roman"/>
          <w:color w:val="000000"/>
          <w:sz w:val="23"/>
          <w:szCs w:val="23"/>
          <w:lang w:eastAsia="en-AU"/>
        </w:rPr>
        <w:tab/>
        <w:t>1 is a body corporate and the other is a director, manager, secretary or public officer of the body corporate; or</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(e)</w:t>
      </w:r>
      <w:r w:rsidRPr="00EA7DFE">
        <w:rPr>
          <w:rFonts w:eastAsia="Times New Roman"/>
          <w:color w:val="000000"/>
          <w:sz w:val="23"/>
          <w:szCs w:val="23"/>
          <w:lang w:eastAsia="en-AU"/>
        </w:rPr>
        <w:tab/>
        <w:t>1 is a body corporate (other than a public company whose shares are listed on a stock exchange) and the other is a shareholder in the body corporate; or</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(f)</w:t>
      </w:r>
      <w:r w:rsidRPr="00EA7DFE">
        <w:rPr>
          <w:rFonts w:eastAsia="Times New Roman"/>
          <w:color w:val="000000"/>
          <w:sz w:val="23"/>
          <w:szCs w:val="23"/>
          <w:lang w:eastAsia="en-AU"/>
        </w:rPr>
        <w:tab/>
        <w:t>1 is a trustee of a trust and the other is a beneficiary of the trust or, in the case of a discretionary trust, an object of the trust; or</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(g)</w:t>
      </w:r>
      <w:r w:rsidRPr="00EA7DFE">
        <w:rPr>
          <w:rFonts w:eastAsia="Times New Roman"/>
          <w:color w:val="000000"/>
          <w:sz w:val="23"/>
          <w:szCs w:val="23"/>
          <w:lang w:eastAsia="en-AU"/>
        </w:rPr>
        <w:tab/>
        <w:t>1 has a right to participate, or participates, (otherwise than as a shareholder in a body corporate) in income or profits derived from a business conducted by the other; or</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(h)</w:t>
      </w:r>
      <w:r w:rsidRPr="00EA7DFE">
        <w:rPr>
          <w:rFonts w:eastAsia="Times New Roman"/>
          <w:color w:val="000000"/>
          <w:sz w:val="23"/>
          <w:szCs w:val="23"/>
          <w:lang w:eastAsia="en-AU"/>
        </w:rPr>
        <w:tab/>
        <w:t>1 is in a position to exercise, or exercises, control or significant influence over the conduct of the other.</w:t>
      </w:r>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(3)</w:t>
      </w:r>
      <w:r w:rsidRPr="00EA7DFE">
        <w:rPr>
          <w:rFonts w:eastAsia="Times New Roman"/>
          <w:color w:val="000000"/>
          <w:sz w:val="23"/>
          <w:szCs w:val="23"/>
          <w:lang w:eastAsia="en-AU"/>
        </w:rPr>
        <w:tab/>
        <w:t xml:space="preserve">A reference to </w:t>
      </w:r>
      <w:r w:rsidRPr="00EA7DFE">
        <w:rPr>
          <w:rFonts w:eastAsia="Times New Roman"/>
          <w:b/>
          <w:bCs/>
          <w:i/>
          <w:iCs/>
          <w:color w:val="000000"/>
          <w:sz w:val="23"/>
          <w:szCs w:val="23"/>
          <w:lang w:eastAsia="en-AU"/>
        </w:rPr>
        <w:t>keeping security sensitive substances secure</w:t>
      </w:r>
      <w:r w:rsidRPr="00EA7DFE">
        <w:rPr>
          <w:rFonts w:eastAsia="Times New Roman"/>
          <w:color w:val="000000"/>
          <w:sz w:val="23"/>
          <w:szCs w:val="23"/>
          <w:lang w:eastAsia="en-AU"/>
        </w:rPr>
        <w:t xml:space="preserve"> includes a reference to keeping the substances secure for the purposes of security within the meaning of the </w:t>
      </w:r>
      <w:r w:rsidRPr="00EA7DFE">
        <w:rPr>
          <w:rFonts w:eastAsia="Times New Roman"/>
          <w:i/>
          <w:iCs/>
          <w:color w:val="000000"/>
          <w:sz w:val="23"/>
          <w:szCs w:val="23"/>
          <w:lang w:eastAsia="en-AU"/>
        </w:rPr>
        <w:t>Australian Security Intelligence Organisation Act 1979</w:t>
      </w:r>
      <w:r w:rsidRPr="00EA7DFE">
        <w:rPr>
          <w:rFonts w:eastAsia="Times New Roman"/>
          <w:color w:val="000000"/>
          <w:sz w:val="23"/>
          <w:szCs w:val="23"/>
          <w:lang w:eastAsia="en-AU"/>
        </w:rPr>
        <w:t xml:space="preserve"> of the Commonwealth.</w:t>
      </w:r>
    </w:p>
    <w:p w:rsidR="00EA7DFE" w:rsidRPr="00EA7DFE" w:rsidRDefault="00EA7DFE" w:rsidP="00EA7DF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9" w:name="Elkera_Print_TOC5"/>
      <w:bookmarkStart w:id="30" w:name="Elkera_Print_BK5"/>
      <w:r w:rsidRPr="00EA7DFE">
        <w:rPr>
          <w:rFonts w:eastAsia="Times New Roman"/>
          <w:b/>
          <w:bCs/>
          <w:color w:val="000000"/>
          <w:sz w:val="26"/>
          <w:szCs w:val="26"/>
          <w:lang w:eastAsia="en-AU"/>
        </w:rPr>
        <w:t>4—Prescribed quantity for Part 3 (Carriage of explosives)</w:t>
      </w:r>
      <w:bookmarkEnd w:id="29"/>
      <w:bookmarkEnd w:id="30"/>
    </w:p>
    <w:p w:rsidR="00EA7DFE" w:rsidRPr="00EA7DFE" w:rsidRDefault="00EA7DFE" w:rsidP="00EA7DFE">
      <w:pPr>
        <w:keepLines/>
        <w:autoSpaceDE w:val="0"/>
        <w:autoSpaceDN w:val="0"/>
        <w:adjustRightInd w:val="0"/>
        <w:spacing w:before="120" w:after="0" w:line="240" w:lineRule="auto"/>
        <w:ind w:left="794"/>
        <w:jc w:val="left"/>
        <w:rPr>
          <w:rFonts w:eastAsia="Times New Roman"/>
          <w:color w:val="000000"/>
          <w:sz w:val="23"/>
          <w:szCs w:val="23"/>
          <w:lang w:eastAsia="en-AU"/>
        </w:rPr>
      </w:pPr>
      <w:r w:rsidRPr="00EA7DFE">
        <w:rPr>
          <w:rFonts w:eastAsia="Times New Roman"/>
          <w:color w:val="000000"/>
          <w:sz w:val="23"/>
          <w:szCs w:val="23"/>
          <w:lang w:eastAsia="en-AU"/>
        </w:rPr>
        <w:t>For the purposes of Part 3 of the Act, the prescribed quantity of security sensitive substances is 20 kg.</w:t>
      </w:r>
    </w:p>
    <w:p w:rsidR="00EA7DFE" w:rsidRPr="00EA7DFE" w:rsidRDefault="00EA7DFE" w:rsidP="00EA7DF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1" w:name="Elkera_Print_TOC6"/>
      <w:bookmarkStart w:id="32" w:name="Elkera_Print_BK6"/>
      <w:r w:rsidRPr="00EA7DFE">
        <w:rPr>
          <w:rFonts w:eastAsia="Times New Roman"/>
          <w:b/>
          <w:bCs/>
          <w:color w:val="000000"/>
          <w:sz w:val="26"/>
          <w:szCs w:val="26"/>
          <w:lang w:eastAsia="en-AU"/>
        </w:rPr>
        <w:t>5—Non</w:t>
      </w:r>
      <w:r w:rsidRPr="00EA7DFE">
        <w:rPr>
          <w:rFonts w:eastAsia="Times New Roman"/>
          <w:b/>
          <w:bCs/>
          <w:color w:val="000000"/>
          <w:sz w:val="26"/>
          <w:szCs w:val="26"/>
          <w:lang w:eastAsia="en-AU"/>
        </w:rPr>
        <w:noBreakHyphen/>
        <w:t>application of regulations to inspectors or certain Commonwealth officers</w:t>
      </w:r>
      <w:bookmarkEnd w:id="31"/>
      <w:bookmarkEnd w:id="32"/>
    </w:p>
    <w:p w:rsidR="00EA7DFE" w:rsidRPr="00EA7DFE" w:rsidRDefault="00EA7DFE" w:rsidP="00EA7DFE">
      <w:pPr>
        <w:keepLines/>
        <w:autoSpaceDE w:val="0"/>
        <w:autoSpaceDN w:val="0"/>
        <w:adjustRightInd w:val="0"/>
        <w:spacing w:before="120" w:after="0" w:line="240" w:lineRule="auto"/>
        <w:ind w:left="794"/>
        <w:jc w:val="left"/>
        <w:rPr>
          <w:rFonts w:eastAsia="Times New Roman"/>
          <w:color w:val="000000"/>
          <w:sz w:val="23"/>
          <w:szCs w:val="23"/>
          <w:lang w:eastAsia="en-AU"/>
        </w:rPr>
      </w:pPr>
      <w:r w:rsidRPr="00EA7DFE">
        <w:rPr>
          <w:rFonts w:eastAsia="Times New Roman"/>
          <w:color w:val="000000"/>
          <w:sz w:val="23"/>
          <w:szCs w:val="23"/>
          <w:lang w:eastAsia="en-AU"/>
        </w:rPr>
        <w:t>These regulations do not apply to an inspector, or a person employed in the Department of Home Affairs, acting in the course of official duties.</w:t>
      </w:r>
    </w:p>
    <w:p w:rsidR="00EA7DFE" w:rsidRPr="00EA7DFE" w:rsidRDefault="00EA7DFE" w:rsidP="00EA7DF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33" w:name="Elkera_Print_TOC7"/>
      <w:bookmarkStart w:id="34" w:name="Elkera_Print_BK7"/>
      <w:r w:rsidRPr="00EA7DFE">
        <w:rPr>
          <w:rFonts w:eastAsia="Times New Roman"/>
          <w:b/>
          <w:bCs/>
          <w:color w:val="000000"/>
          <w:sz w:val="32"/>
          <w:szCs w:val="32"/>
          <w:lang w:eastAsia="en-AU"/>
        </w:rPr>
        <w:t>Part 2—Meaning and classification of security sensitive substances</w:t>
      </w:r>
      <w:bookmarkEnd w:id="33"/>
      <w:bookmarkEnd w:id="34"/>
    </w:p>
    <w:p w:rsidR="00EA7DFE" w:rsidRPr="00EA7DFE" w:rsidRDefault="00EA7DFE" w:rsidP="00EA7DF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5" w:name="Elkera_Print_TOC9"/>
      <w:bookmarkStart w:id="36" w:name="id4f4d3dcb_b20f_48e6_8d97_fc242467dbb2_c"/>
      <w:r w:rsidRPr="00EA7DFE">
        <w:rPr>
          <w:rFonts w:eastAsia="Times New Roman"/>
          <w:b/>
          <w:bCs/>
          <w:color w:val="000000"/>
          <w:sz w:val="26"/>
          <w:szCs w:val="26"/>
          <w:lang w:eastAsia="en-AU"/>
        </w:rPr>
        <w:t>6—Security sensitive substances</w:t>
      </w:r>
      <w:bookmarkEnd w:id="35"/>
      <w:bookmarkEnd w:id="36"/>
    </w:p>
    <w:p w:rsidR="00EA7DFE" w:rsidRPr="00EA7DFE" w:rsidRDefault="00EA7DFE" w:rsidP="00EA7DF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(1)</w:t>
      </w:r>
      <w:r w:rsidRPr="00EA7DFE">
        <w:rPr>
          <w:rFonts w:eastAsia="Times New Roman"/>
          <w:color w:val="000000"/>
          <w:sz w:val="23"/>
          <w:szCs w:val="23"/>
          <w:lang w:eastAsia="en-AU"/>
        </w:rPr>
        <w:tab/>
        <w:t xml:space="preserve">Subject to </w:t>
      </w:r>
      <w:hyperlink w:anchor="idc70f54b5_b318_472c_bfb3_1c3ebfbd1d20_0" w:history="1">
        <w:r w:rsidRPr="00EA7DFE">
          <w:rPr>
            <w:rFonts w:eastAsia="Times New Roman"/>
            <w:color w:val="000000"/>
            <w:sz w:val="23"/>
            <w:szCs w:val="23"/>
            <w:lang w:eastAsia="en-AU"/>
          </w:rPr>
          <w:t>subregulation (3)</w:t>
        </w:r>
      </w:hyperlink>
      <w:r w:rsidRPr="00EA7DFE">
        <w:rPr>
          <w:rFonts w:eastAsia="Times New Roman"/>
          <w:color w:val="000000"/>
          <w:sz w:val="23"/>
          <w:szCs w:val="23"/>
          <w:lang w:eastAsia="en-AU"/>
        </w:rPr>
        <w:t>, in these regulations—</w:t>
      </w:r>
    </w:p>
    <w:p w:rsidR="00EA7DFE" w:rsidRPr="00EA7DFE" w:rsidRDefault="00EA7DFE" w:rsidP="00EA7DFE">
      <w:pPr>
        <w:keepLines/>
        <w:autoSpaceDE w:val="0"/>
        <w:autoSpaceDN w:val="0"/>
        <w:adjustRightInd w:val="0"/>
        <w:spacing w:before="120" w:after="0" w:line="240" w:lineRule="auto"/>
        <w:ind w:left="794"/>
        <w:jc w:val="left"/>
        <w:rPr>
          <w:rFonts w:eastAsia="Times New Roman"/>
          <w:color w:val="000000"/>
          <w:sz w:val="23"/>
          <w:szCs w:val="23"/>
          <w:lang w:eastAsia="en-AU"/>
        </w:rPr>
      </w:pPr>
      <w:r w:rsidRPr="00EA7DFE">
        <w:rPr>
          <w:rFonts w:eastAsia="Times New Roman"/>
          <w:b/>
          <w:bCs/>
          <w:i/>
          <w:iCs/>
          <w:color w:val="000000"/>
          <w:sz w:val="23"/>
          <w:szCs w:val="23"/>
          <w:lang w:eastAsia="en-AU"/>
        </w:rPr>
        <w:t>security sensitive substance</w:t>
      </w:r>
      <w:r w:rsidRPr="00EA7DFE">
        <w:rPr>
          <w:rFonts w:eastAsia="Times New Roman"/>
          <w:color w:val="000000"/>
          <w:sz w:val="23"/>
          <w:szCs w:val="23"/>
          <w:lang w:eastAsia="en-AU"/>
        </w:rPr>
        <w:t xml:space="preserve"> means a substance declared to be an explosive by proclamation under section 5 of the Act and declared by that proclamation to be a security sensitive substance.</w:t>
      </w:r>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(2)</w:t>
      </w:r>
      <w:r w:rsidRPr="00EA7DFE">
        <w:rPr>
          <w:rFonts w:eastAsia="Times New Roman"/>
          <w:color w:val="000000"/>
          <w:sz w:val="23"/>
          <w:szCs w:val="23"/>
          <w:lang w:eastAsia="en-AU"/>
        </w:rPr>
        <w:tab/>
        <w:t xml:space="preserve">Despite the </w:t>
      </w:r>
      <w:hyperlink r:id="rId20" w:history="1">
        <w:r w:rsidRPr="00EA7DFE">
          <w:rPr>
            <w:rFonts w:eastAsia="Times New Roman"/>
            <w:i/>
            <w:iCs/>
            <w:color w:val="000000"/>
            <w:sz w:val="23"/>
            <w:szCs w:val="23"/>
            <w:lang w:eastAsia="en-AU"/>
          </w:rPr>
          <w:t>Explosives Regulations 2011</w:t>
        </w:r>
      </w:hyperlink>
      <w:r w:rsidRPr="00EA7DFE">
        <w:rPr>
          <w:rFonts w:eastAsia="Times New Roman"/>
          <w:color w:val="000000"/>
          <w:sz w:val="23"/>
          <w:szCs w:val="23"/>
          <w:lang w:eastAsia="en-AU"/>
        </w:rPr>
        <w:t>, a security sensitive substance may be classified by the Director under those regulations without assigning it to 1 of the divisions of Class 1 Dangerous Goods.</w:t>
      </w:r>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7" w:name="idc70f54b5_b318_472c_bfb3_1c3ebfbd1d20_0"/>
      <w:r w:rsidRPr="00EA7DFE">
        <w:rPr>
          <w:rFonts w:eastAsia="Times New Roman"/>
          <w:color w:val="000000"/>
          <w:sz w:val="23"/>
          <w:szCs w:val="23"/>
          <w:lang w:eastAsia="en-AU"/>
        </w:rPr>
        <w:tab/>
        <w:t>(3)</w:t>
      </w:r>
      <w:r w:rsidRPr="00EA7DFE">
        <w:rPr>
          <w:rFonts w:eastAsia="Times New Roman"/>
          <w:color w:val="000000"/>
          <w:sz w:val="23"/>
          <w:szCs w:val="23"/>
          <w:lang w:eastAsia="en-AU"/>
        </w:rPr>
        <w:tab/>
        <w:t>However, if the Director assigns a substance that would otherwise be a security sensitive substance to 1 of the divisions of Class 1 Dangerous Goods, the substance is to be regarded for the purposes of the Act and regulations under the Act as an explosive that is not a security sensitive substance.</w:t>
      </w:r>
      <w:bookmarkEnd w:id="37"/>
    </w:p>
    <w:p w:rsidR="00EA7DFE" w:rsidRPr="00EA7DFE" w:rsidRDefault="00EA7DFE" w:rsidP="00EA7DF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38" w:name="Elkera_Print_TOC10"/>
      <w:bookmarkStart w:id="39" w:name="Elkera_Print_BK10"/>
      <w:r w:rsidRPr="00EA7DFE">
        <w:rPr>
          <w:rFonts w:eastAsia="Times New Roman"/>
          <w:b/>
          <w:bCs/>
          <w:color w:val="000000"/>
          <w:sz w:val="32"/>
          <w:szCs w:val="32"/>
          <w:lang w:eastAsia="en-AU"/>
        </w:rPr>
        <w:t>Part 3—Prohibitions</w:t>
      </w:r>
      <w:bookmarkEnd w:id="38"/>
      <w:bookmarkEnd w:id="39"/>
    </w:p>
    <w:p w:rsidR="00EA7DFE" w:rsidRPr="00EA7DFE" w:rsidRDefault="00EA7DFE" w:rsidP="00EA7DF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0" w:name="Elkera_Print_TOC11"/>
      <w:bookmarkStart w:id="41" w:name="Elkera_Print_BK11"/>
      <w:r w:rsidRPr="00EA7DFE">
        <w:rPr>
          <w:rFonts w:eastAsia="Times New Roman"/>
          <w:b/>
          <w:bCs/>
          <w:color w:val="000000"/>
          <w:sz w:val="26"/>
          <w:szCs w:val="26"/>
          <w:lang w:eastAsia="en-AU"/>
        </w:rPr>
        <w:t>7—Certain uses of security sensitive ammonium nitrate prohibited</w:t>
      </w:r>
      <w:bookmarkEnd w:id="40"/>
      <w:bookmarkEnd w:id="41"/>
    </w:p>
    <w:p w:rsidR="00EA7DFE" w:rsidRPr="00EA7DFE" w:rsidRDefault="00EA7DFE" w:rsidP="00EA7DFE">
      <w:pPr>
        <w:keepLines/>
        <w:autoSpaceDE w:val="0"/>
        <w:autoSpaceDN w:val="0"/>
        <w:adjustRightInd w:val="0"/>
        <w:spacing w:before="120" w:after="0" w:line="240" w:lineRule="auto"/>
        <w:ind w:left="794"/>
        <w:jc w:val="left"/>
        <w:rPr>
          <w:rFonts w:eastAsia="Times New Roman"/>
          <w:color w:val="000000"/>
          <w:sz w:val="23"/>
          <w:szCs w:val="23"/>
          <w:lang w:eastAsia="en-AU"/>
        </w:rPr>
      </w:pPr>
      <w:r w:rsidRPr="00EA7DFE">
        <w:rPr>
          <w:rFonts w:eastAsia="Times New Roman"/>
          <w:color w:val="000000"/>
          <w:sz w:val="23"/>
          <w:szCs w:val="23"/>
          <w:lang w:eastAsia="en-AU"/>
        </w:rPr>
        <w:t xml:space="preserve">Security sensitive ammonium nitrate must not be used for household or domestic purposes or as a fertiliser for recreational grounds. </w:t>
      </w:r>
    </w:p>
    <w:p w:rsidR="00EA7DFE" w:rsidRPr="00EA7DFE" w:rsidRDefault="00EA7DFE" w:rsidP="00EA7DF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42" w:name="Elkera_Print_TOC13"/>
      <w:bookmarkStart w:id="43" w:name="idaceebb15_ec9c_432b_8d68_2effd20559cd_1"/>
      <w:r w:rsidRPr="00EA7DFE">
        <w:rPr>
          <w:rFonts w:eastAsia="Times New Roman"/>
          <w:b/>
          <w:bCs/>
          <w:color w:val="000000"/>
          <w:sz w:val="32"/>
          <w:szCs w:val="32"/>
          <w:lang w:eastAsia="en-AU"/>
        </w:rPr>
        <w:t>Part 4—Licences and permits</w:t>
      </w:r>
      <w:bookmarkEnd w:id="42"/>
      <w:bookmarkEnd w:id="43"/>
    </w:p>
    <w:p w:rsidR="00EA7DFE" w:rsidRPr="00EA7DFE" w:rsidRDefault="00EA7DFE" w:rsidP="00EA7DF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4" w:name="Elkera_Print_TOC14"/>
      <w:bookmarkStart w:id="45" w:name="Elkera_Print_BK14"/>
      <w:r w:rsidRPr="00EA7DFE">
        <w:rPr>
          <w:rFonts w:eastAsia="Times New Roman"/>
          <w:b/>
          <w:bCs/>
          <w:color w:val="000000"/>
          <w:sz w:val="26"/>
          <w:szCs w:val="26"/>
          <w:lang w:eastAsia="en-AU"/>
        </w:rPr>
        <w:t>8—Requirement for licence</w:t>
      </w:r>
      <w:bookmarkEnd w:id="44"/>
      <w:bookmarkEnd w:id="45"/>
    </w:p>
    <w:p w:rsidR="00EA7DFE" w:rsidRPr="00EA7DFE" w:rsidRDefault="00EA7DFE" w:rsidP="00EA7DFE">
      <w:pPr>
        <w:keepLines/>
        <w:autoSpaceDE w:val="0"/>
        <w:autoSpaceDN w:val="0"/>
        <w:adjustRightInd w:val="0"/>
        <w:spacing w:before="120" w:after="0" w:line="240" w:lineRule="auto"/>
        <w:ind w:left="794"/>
        <w:jc w:val="left"/>
        <w:rPr>
          <w:rFonts w:eastAsia="Times New Roman"/>
          <w:color w:val="000000"/>
          <w:sz w:val="23"/>
          <w:szCs w:val="23"/>
          <w:lang w:eastAsia="en-AU"/>
        </w:rPr>
      </w:pPr>
      <w:r w:rsidRPr="00EA7DFE">
        <w:rPr>
          <w:rFonts w:eastAsia="Times New Roman"/>
          <w:color w:val="000000"/>
          <w:sz w:val="23"/>
          <w:szCs w:val="23"/>
          <w:lang w:eastAsia="en-AU"/>
        </w:rPr>
        <w:t>The requirements of the Act in relation to licensing apply to an explosive that is a security sensitive substance.</w:t>
      </w:r>
    </w:p>
    <w:p w:rsidR="00EA7DFE" w:rsidRPr="00EA7DFE" w:rsidRDefault="00EA7DFE" w:rsidP="00EA7DF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6" w:name="Elkera_Print_TOC15"/>
      <w:bookmarkStart w:id="47" w:name="Elkera_Print_BK15"/>
      <w:r w:rsidRPr="00EA7DFE">
        <w:rPr>
          <w:rFonts w:eastAsia="Times New Roman"/>
          <w:b/>
          <w:bCs/>
          <w:color w:val="000000"/>
          <w:sz w:val="26"/>
          <w:szCs w:val="26"/>
          <w:lang w:eastAsia="en-AU"/>
        </w:rPr>
        <w:t>9—Requirement for permit</w:t>
      </w:r>
      <w:bookmarkEnd w:id="46"/>
      <w:bookmarkEnd w:id="47"/>
    </w:p>
    <w:p w:rsidR="00EA7DFE" w:rsidRPr="00EA7DFE" w:rsidRDefault="00EA7DFE" w:rsidP="00EA7DF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A7DFE">
        <w:rPr>
          <w:rFonts w:eastAsia="Times New Roman"/>
          <w:color w:val="000000"/>
          <w:sz w:val="23"/>
          <w:szCs w:val="23"/>
          <w:lang w:eastAsia="en-AU"/>
        </w:rPr>
        <w:t>A person must not, except as authorised by a permit under these regulations—</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(a)</w:t>
      </w:r>
      <w:r w:rsidRPr="00EA7DFE">
        <w:rPr>
          <w:rFonts w:eastAsia="Times New Roman"/>
          <w:color w:val="000000"/>
          <w:sz w:val="23"/>
          <w:szCs w:val="23"/>
          <w:lang w:eastAsia="en-AU"/>
        </w:rPr>
        <w:tab/>
        <w:t>import or export a security sensitive substance (whether to or from a place inside or outside Australia); or</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(b)</w:t>
      </w:r>
      <w:r w:rsidRPr="00EA7DFE">
        <w:rPr>
          <w:rFonts w:eastAsia="Times New Roman"/>
          <w:color w:val="000000"/>
          <w:sz w:val="23"/>
          <w:szCs w:val="23"/>
          <w:lang w:eastAsia="en-AU"/>
        </w:rPr>
        <w:tab/>
        <w:t>sell or otherwise supply to another a security sensitive substance; or</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(c)</w:t>
      </w:r>
      <w:r w:rsidRPr="00EA7DFE">
        <w:rPr>
          <w:rFonts w:eastAsia="Times New Roman"/>
          <w:color w:val="000000"/>
          <w:sz w:val="23"/>
          <w:szCs w:val="23"/>
          <w:lang w:eastAsia="en-AU"/>
        </w:rPr>
        <w:tab/>
        <w:t>purchase or otherwise acquire a security sensitive substance; or</w:t>
      </w:r>
    </w:p>
    <w:p w:rsidR="00EA7DFE" w:rsidRPr="00EA7DFE" w:rsidRDefault="00EA7DFE" w:rsidP="00EA7DFE">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(d)</w:t>
      </w:r>
      <w:r w:rsidRPr="00EA7DFE">
        <w:rPr>
          <w:rFonts w:eastAsia="Times New Roman"/>
          <w:color w:val="000000"/>
          <w:sz w:val="23"/>
          <w:szCs w:val="23"/>
          <w:lang w:eastAsia="en-AU"/>
        </w:rPr>
        <w:tab/>
        <w:t>use or dispose of a security sensitive substance.</w:t>
      </w:r>
    </w:p>
    <w:p w:rsidR="00EA7DFE" w:rsidRPr="00EA7DFE" w:rsidRDefault="00EA7DFE" w:rsidP="00EA7DFE">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EA7DFE">
        <w:rPr>
          <w:rFonts w:eastAsia="Times New Roman"/>
          <w:color w:val="000000"/>
          <w:sz w:val="23"/>
          <w:szCs w:val="23"/>
          <w:lang w:eastAsia="en-AU"/>
        </w:rPr>
        <w:t>Maximum penalty: $5 000.</w:t>
      </w:r>
    </w:p>
    <w:p w:rsidR="00EA7DFE" w:rsidRPr="00EA7DFE" w:rsidRDefault="00EA7DFE" w:rsidP="00EA7DFE">
      <w:pPr>
        <w:keepLines/>
        <w:autoSpaceDE w:val="0"/>
        <w:autoSpaceDN w:val="0"/>
        <w:adjustRightInd w:val="0"/>
        <w:spacing w:before="80" w:after="0" w:line="240" w:lineRule="auto"/>
        <w:ind w:left="794"/>
        <w:jc w:val="left"/>
        <w:rPr>
          <w:rFonts w:eastAsia="Times New Roman"/>
          <w:color w:val="000000"/>
          <w:sz w:val="23"/>
          <w:szCs w:val="23"/>
          <w:lang w:eastAsia="en-AU"/>
        </w:rPr>
      </w:pPr>
      <w:r w:rsidRPr="00EA7DFE">
        <w:rPr>
          <w:rFonts w:eastAsia="Times New Roman"/>
          <w:color w:val="000000"/>
          <w:sz w:val="23"/>
          <w:szCs w:val="23"/>
          <w:lang w:eastAsia="en-AU"/>
        </w:rPr>
        <w:t>Expiation fee: $315.</w:t>
      </w:r>
    </w:p>
    <w:p w:rsidR="00EA7DFE" w:rsidRPr="00EA7DFE" w:rsidRDefault="00EA7DFE" w:rsidP="00EA7DF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8" w:name="Elkera_Print_TOC16"/>
      <w:bookmarkStart w:id="49" w:name="Elkera_Print_BK16"/>
      <w:r w:rsidRPr="00EA7DFE">
        <w:rPr>
          <w:rFonts w:eastAsia="Times New Roman"/>
          <w:b/>
          <w:bCs/>
          <w:color w:val="000000"/>
          <w:sz w:val="26"/>
          <w:szCs w:val="26"/>
          <w:lang w:eastAsia="en-AU"/>
        </w:rPr>
        <w:t>10—Offence to sell or supply</w:t>
      </w:r>
      <w:bookmarkEnd w:id="48"/>
      <w:bookmarkEnd w:id="49"/>
    </w:p>
    <w:p w:rsidR="00EA7DFE" w:rsidRPr="00EA7DFE" w:rsidRDefault="00EA7DFE" w:rsidP="00EA7DF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A7DFE">
        <w:rPr>
          <w:rFonts w:eastAsia="Times New Roman"/>
          <w:color w:val="000000"/>
          <w:sz w:val="23"/>
          <w:szCs w:val="23"/>
          <w:lang w:eastAsia="en-AU"/>
        </w:rPr>
        <w:t>A person must not sell or otherwise supply a security sensitive substance to a person unless the person purchasing or otherwise acquiring the substance holds a permit authorising its purchase or acquisition.</w:t>
      </w:r>
    </w:p>
    <w:p w:rsidR="00EA7DFE" w:rsidRPr="00EA7DFE" w:rsidRDefault="00EA7DFE" w:rsidP="00EA7DFE">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EA7DFE">
        <w:rPr>
          <w:rFonts w:eastAsia="Times New Roman"/>
          <w:color w:val="000000"/>
          <w:sz w:val="23"/>
          <w:szCs w:val="23"/>
          <w:lang w:eastAsia="en-AU"/>
        </w:rPr>
        <w:t>Maximum penalty: $5 000.</w:t>
      </w:r>
    </w:p>
    <w:p w:rsidR="00EA7DFE" w:rsidRPr="00EA7DFE" w:rsidRDefault="00EA7DFE" w:rsidP="00EA7DFE">
      <w:pPr>
        <w:keepLines/>
        <w:autoSpaceDE w:val="0"/>
        <w:autoSpaceDN w:val="0"/>
        <w:adjustRightInd w:val="0"/>
        <w:spacing w:before="80" w:after="0" w:line="240" w:lineRule="auto"/>
        <w:ind w:left="794"/>
        <w:jc w:val="left"/>
        <w:rPr>
          <w:rFonts w:eastAsia="Times New Roman"/>
          <w:color w:val="000000"/>
          <w:sz w:val="23"/>
          <w:szCs w:val="23"/>
          <w:lang w:eastAsia="en-AU"/>
        </w:rPr>
      </w:pPr>
      <w:r w:rsidRPr="00EA7DFE">
        <w:rPr>
          <w:rFonts w:eastAsia="Times New Roman"/>
          <w:color w:val="000000"/>
          <w:sz w:val="23"/>
          <w:szCs w:val="23"/>
          <w:lang w:eastAsia="en-AU"/>
        </w:rPr>
        <w:t>Expiation fee: $315.</w:t>
      </w:r>
    </w:p>
    <w:p w:rsidR="00B52273" w:rsidRDefault="00B52273">
      <w:pPr>
        <w:rPr>
          <w:rFonts w:eastAsia="Times New Roman"/>
          <w:b/>
          <w:bCs/>
          <w:color w:val="000000"/>
          <w:sz w:val="26"/>
          <w:szCs w:val="26"/>
          <w:lang w:eastAsia="en-AU"/>
        </w:rPr>
      </w:pPr>
      <w:bookmarkStart w:id="50" w:name="Elkera_Print_TOC17"/>
      <w:bookmarkStart w:id="51" w:name="Elkera_Print_BK17"/>
      <w:r>
        <w:rPr>
          <w:rFonts w:eastAsia="Times New Roman"/>
          <w:b/>
          <w:bCs/>
          <w:color w:val="000000"/>
          <w:sz w:val="26"/>
          <w:szCs w:val="26"/>
          <w:lang w:eastAsia="en-AU"/>
        </w:rPr>
        <w:br w:type="page"/>
      </w:r>
    </w:p>
    <w:p w:rsidR="00EA7DFE" w:rsidRPr="00EA7DFE" w:rsidRDefault="00EA7DFE" w:rsidP="00EA7DF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A7DFE">
        <w:rPr>
          <w:rFonts w:eastAsia="Times New Roman"/>
          <w:b/>
          <w:bCs/>
          <w:color w:val="000000"/>
          <w:sz w:val="26"/>
          <w:szCs w:val="26"/>
          <w:lang w:eastAsia="en-AU"/>
        </w:rPr>
        <w:t>11—Grant or renewal of licence or permit</w:t>
      </w:r>
      <w:bookmarkEnd w:id="50"/>
      <w:bookmarkEnd w:id="51"/>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(1)</w:t>
      </w:r>
      <w:r w:rsidRPr="00EA7DFE">
        <w:rPr>
          <w:rFonts w:eastAsia="Times New Roman"/>
          <w:color w:val="000000"/>
          <w:sz w:val="23"/>
          <w:szCs w:val="23"/>
          <w:lang w:eastAsia="en-AU"/>
        </w:rPr>
        <w:tab/>
        <w:t>The Director may, on application by a person, grant or renew a licence or permit.</w:t>
      </w:r>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(2)</w:t>
      </w:r>
      <w:r w:rsidRPr="00EA7DFE">
        <w:rPr>
          <w:rFonts w:eastAsia="Times New Roman"/>
          <w:color w:val="000000"/>
          <w:sz w:val="23"/>
          <w:szCs w:val="23"/>
          <w:lang w:eastAsia="en-AU"/>
        </w:rPr>
        <w:tab/>
        <w:t>If an applicant applies to the Director for the grant or renewal of a permit authorising several activities involving a security sensitive substance, the Director may, in the Director's discretion, grant the applicant a single permit or multiple permits authorising those activities.</w:t>
      </w:r>
    </w:p>
    <w:p w:rsidR="00EA7DFE" w:rsidRPr="00EA7DFE" w:rsidRDefault="00EA7DFE" w:rsidP="00EA7DF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2" w:name="Elkera_Print_TOC18"/>
      <w:bookmarkStart w:id="53" w:name="Elkera_Print_BK18"/>
      <w:r w:rsidRPr="00EA7DFE">
        <w:rPr>
          <w:rFonts w:eastAsia="Times New Roman"/>
          <w:b/>
          <w:bCs/>
          <w:color w:val="000000"/>
          <w:sz w:val="26"/>
          <w:szCs w:val="26"/>
          <w:lang w:eastAsia="en-AU"/>
        </w:rPr>
        <w:t>12—Term of licence or permit</w:t>
      </w:r>
      <w:bookmarkEnd w:id="52"/>
      <w:bookmarkEnd w:id="53"/>
    </w:p>
    <w:p w:rsidR="00EA7DFE" w:rsidRPr="00EA7DFE" w:rsidRDefault="00EA7DFE" w:rsidP="00EA7DF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(1)</w:t>
      </w:r>
      <w:r w:rsidRPr="00EA7DFE">
        <w:rPr>
          <w:rFonts w:eastAsia="Times New Roman"/>
          <w:color w:val="000000"/>
          <w:sz w:val="23"/>
          <w:szCs w:val="23"/>
          <w:lang w:eastAsia="en-AU"/>
        </w:rPr>
        <w:tab/>
        <w:t>Subject to these regulations—</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(a)</w:t>
      </w:r>
      <w:r w:rsidRPr="00EA7DFE">
        <w:rPr>
          <w:rFonts w:eastAsia="Times New Roman"/>
          <w:color w:val="000000"/>
          <w:sz w:val="23"/>
          <w:szCs w:val="23"/>
          <w:lang w:eastAsia="en-AU"/>
        </w:rPr>
        <w:tab/>
        <w:t>a licence remains in force for a period specified in the licence on its grant or renewal; and</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(b)</w:t>
      </w:r>
      <w:r w:rsidRPr="00EA7DFE">
        <w:rPr>
          <w:rFonts w:eastAsia="Times New Roman"/>
          <w:color w:val="000000"/>
          <w:sz w:val="23"/>
          <w:szCs w:val="23"/>
          <w:lang w:eastAsia="en-AU"/>
        </w:rPr>
        <w:tab/>
        <w:t>a permit remains in force for a period specified in the permit on its grant or renewal.</w:t>
      </w:r>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(2)</w:t>
      </w:r>
      <w:r w:rsidRPr="00EA7DFE">
        <w:rPr>
          <w:rFonts w:eastAsia="Times New Roman"/>
          <w:color w:val="000000"/>
          <w:sz w:val="23"/>
          <w:szCs w:val="23"/>
          <w:lang w:eastAsia="en-AU"/>
        </w:rPr>
        <w:tab/>
        <w:t>The period specified must not exceed 3 years.</w:t>
      </w:r>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(3)</w:t>
      </w:r>
      <w:r w:rsidRPr="00EA7DFE">
        <w:rPr>
          <w:rFonts w:eastAsia="Times New Roman"/>
          <w:color w:val="000000"/>
          <w:sz w:val="23"/>
          <w:szCs w:val="23"/>
          <w:lang w:eastAsia="en-AU"/>
        </w:rPr>
        <w:tab/>
        <w:t>The Director may, if the Director thinks fit, renew a licence or permit despite the fact that application for renewal of the licence or permit was made after the end of the previous term of the licence or permit.</w:t>
      </w:r>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(4)</w:t>
      </w:r>
      <w:r w:rsidRPr="00EA7DFE">
        <w:rPr>
          <w:rFonts w:eastAsia="Times New Roman"/>
          <w:color w:val="000000"/>
          <w:sz w:val="23"/>
          <w:szCs w:val="23"/>
          <w:lang w:eastAsia="en-AU"/>
        </w:rPr>
        <w:tab/>
        <w:t>The Director may, of the Director's own initiative and without application by the holder of a licence or permit, renew the licence or permit if the Director is satisfied that it is necessary for the purposes of protecting persons, property or the environment from harm or keeping a security sensitive substance secure that the holder of the licence or permit continue to be bound by conditions of the licence or permit.</w:t>
      </w:r>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(5)</w:t>
      </w:r>
      <w:r w:rsidRPr="00EA7DFE">
        <w:rPr>
          <w:rFonts w:eastAsia="Times New Roman"/>
          <w:color w:val="000000"/>
          <w:sz w:val="23"/>
          <w:szCs w:val="23"/>
          <w:lang w:eastAsia="en-AU"/>
        </w:rPr>
        <w:tab/>
        <w:t>A licence or permit has effect, on grant or renewal, from the date specified in the licence or permit for that purpose, which may be earlier than the date of application for the grant or renewal of the licence or permit.</w:t>
      </w:r>
    </w:p>
    <w:p w:rsidR="00EA7DFE" w:rsidRPr="00EA7DFE" w:rsidRDefault="00EA7DFE" w:rsidP="00EA7DF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4" w:name="Elkera_Print_TOC19"/>
      <w:bookmarkStart w:id="55" w:name="Elkera_Print_BK19"/>
      <w:r w:rsidRPr="00EA7DFE">
        <w:rPr>
          <w:rFonts w:eastAsia="Times New Roman"/>
          <w:b/>
          <w:bCs/>
          <w:color w:val="000000"/>
          <w:sz w:val="26"/>
          <w:szCs w:val="26"/>
          <w:lang w:eastAsia="en-AU"/>
        </w:rPr>
        <w:t>13—Annual returns</w:t>
      </w:r>
      <w:bookmarkEnd w:id="54"/>
      <w:bookmarkEnd w:id="55"/>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(1)</w:t>
      </w:r>
      <w:r w:rsidRPr="00EA7DFE">
        <w:rPr>
          <w:rFonts w:eastAsia="Times New Roman"/>
          <w:color w:val="000000"/>
          <w:sz w:val="23"/>
          <w:szCs w:val="23"/>
          <w:lang w:eastAsia="en-AU"/>
        </w:rPr>
        <w:tab/>
        <w:t>This regulation applies to a licence or permit granted or renewed for a term of 2 years or more.</w:t>
      </w:r>
    </w:p>
    <w:p w:rsidR="00EA7DFE" w:rsidRPr="00EA7DFE" w:rsidRDefault="00EA7DFE" w:rsidP="00EA7DF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56" w:name="idffe2c06e_7829_4a6a_acc0_063c58f3f670_4"/>
      <w:r w:rsidRPr="00EA7DFE">
        <w:rPr>
          <w:rFonts w:eastAsia="Times New Roman"/>
          <w:color w:val="000000"/>
          <w:sz w:val="23"/>
          <w:szCs w:val="23"/>
          <w:lang w:eastAsia="en-AU"/>
        </w:rPr>
        <w:tab/>
        <w:t>(2)</w:t>
      </w:r>
      <w:r w:rsidRPr="00EA7DFE">
        <w:rPr>
          <w:rFonts w:eastAsia="Times New Roman"/>
          <w:color w:val="000000"/>
          <w:sz w:val="23"/>
          <w:szCs w:val="23"/>
          <w:lang w:eastAsia="en-AU"/>
        </w:rPr>
        <w:tab/>
        <w:t>The holder of a licence or permit must, in each year, lodge with the Director, before the date notified in writing to the holder by the Director for that purpose, an annual return containing the information required by the Director by licence or permit condition or by written notice.</w:t>
      </w:r>
      <w:bookmarkEnd w:id="56"/>
    </w:p>
    <w:p w:rsidR="00EA7DFE" w:rsidRPr="00EA7DFE" w:rsidRDefault="00EA7DFE" w:rsidP="00EA7DFE">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EA7DFE">
        <w:rPr>
          <w:rFonts w:eastAsia="Times New Roman"/>
          <w:color w:val="000000"/>
          <w:sz w:val="23"/>
          <w:szCs w:val="23"/>
          <w:lang w:eastAsia="en-AU"/>
        </w:rPr>
        <w:t>Maximum penalty: $5 000.</w:t>
      </w:r>
    </w:p>
    <w:p w:rsidR="00EA7DFE" w:rsidRPr="00EA7DFE" w:rsidRDefault="00EA7DFE" w:rsidP="00EA7DFE">
      <w:pPr>
        <w:keepLines/>
        <w:autoSpaceDE w:val="0"/>
        <w:autoSpaceDN w:val="0"/>
        <w:adjustRightInd w:val="0"/>
        <w:spacing w:before="80" w:after="0" w:line="240" w:lineRule="auto"/>
        <w:ind w:left="794"/>
        <w:jc w:val="left"/>
        <w:rPr>
          <w:rFonts w:eastAsia="Times New Roman"/>
          <w:color w:val="000000"/>
          <w:sz w:val="23"/>
          <w:szCs w:val="23"/>
          <w:lang w:eastAsia="en-AU"/>
        </w:rPr>
      </w:pPr>
      <w:r w:rsidRPr="00EA7DFE">
        <w:rPr>
          <w:rFonts w:eastAsia="Times New Roman"/>
          <w:color w:val="000000"/>
          <w:sz w:val="23"/>
          <w:szCs w:val="23"/>
          <w:lang w:eastAsia="en-AU"/>
        </w:rPr>
        <w:t>Expiation fee: $315.</w:t>
      </w:r>
    </w:p>
    <w:p w:rsidR="00EA7DFE" w:rsidRPr="00EA7DFE" w:rsidRDefault="00EA7DFE" w:rsidP="00EA7DF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(3)</w:t>
      </w:r>
      <w:r w:rsidRPr="00EA7DFE">
        <w:rPr>
          <w:rFonts w:eastAsia="Times New Roman"/>
          <w:color w:val="000000"/>
          <w:sz w:val="23"/>
          <w:szCs w:val="23"/>
          <w:lang w:eastAsia="en-AU"/>
        </w:rPr>
        <w:tab/>
        <w:t>In this regulation—</w:t>
      </w:r>
    </w:p>
    <w:p w:rsidR="00EA7DFE" w:rsidRPr="00EA7DFE" w:rsidRDefault="00EA7DFE" w:rsidP="00EA7DFE">
      <w:pPr>
        <w:keepLines/>
        <w:autoSpaceDE w:val="0"/>
        <w:autoSpaceDN w:val="0"/>
        <w:adjustRightInd w:val="0"/>
        <w:spacing w:before="120" w:after="0" w:line="240" w:lineRule="auto"/>
        <w:ind w:left="794"/>
        <w:jc w:val="left"/>
        <w:rPr>
          <w:rFonts w:eastAsia="Times New Roman"/>
          <w:color w:val="000000"/>
          <w:sz w:val="23"/>
          <w:szCs w:val="23"/>
          <w:lang w:eastAsia="en-AU"/>
        </w:rPr>
      </w:pPr>
      <w:r w:rsidRPr="00EA7DFE">
        <w:rPr>
          <w:rFonts w:eastAsia="Times New Roman"/>
          <w:b/>
          <w:bCs/>
          <w:i/>
          <w:iCs/>
          <w:color w:val="000000"/>
          <w:sz w:val="23"/>
          <w:szCs w:val="23"/>
          <w:lang w:eastAsia="en-AU"/>
        </w:rPr>
        <w:t>holder of a licence or permit</w:t>
      </w:r>
      <w:r w:rsidRPr="00EA7DFE">
        <w:rPr>
          <w:rFonts w:eastAsia="Times New Roman"/>
          <w:color w:val="000000"/>
          <w:sz w:val="23"/>
          <w:szCs w:val="23"/>
          <w:lang w:eastAsia="en-AU"/>
        </w:rPr>
        <w:t xml:space="preserve"> includes the holder of a licence or permit that has been suspended.</w:t>
      </w:r>
    </w:p>
    <w:p w:rsidR="00B52273" w:rsidRDefault="00B52273">
      <w:pPr>
        <w:rPr>
          <w:rFonts w:eastAsia="Times New Roman"/>
          <w:b/>
          <w:bCs/>
          <w:color w:val="000000"/>
          <w:sz w:val="26"/>
          <w:szCs w:val="26"/>
          <w:lang w:eastAsia="en-AU"/>
        </w:rPr>
      </w:pPr>
      <w:bookmarkStart w:id="57" w:name="Elkera_Print_TOC20"/>
      <w:bookmarkStart w:id="58" w:name="Elkera_Print_BK20"/>
      <w:r>
        <w:rPr>
          <w:rFonts w:eastAsia="Times New Roman"/>
          <w:b/>
          <w:bCs/>
          <w:color w:val="000000"/>
          <w:sz w:val="26"/>
          <w:szCs w:val="26"/>
          <w:lang w:eastAsia="en-AU"/>
        </w:rPr>
        <w:br w:type="page"/>
      </w:r>
    </w:p>
    <w:p w:rsidR="00EA7DFE" w:rsidRPr="00EA7DFE" w:rsidRDefault="00EA7DFE" w:rsidP="00EA7DF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A7DFE">
        <w:rPr>
          <w:rFonts w:eastAsia="Times New Roman"/>
          <w:b/>
          <w:bCs/>
          <w:color w:val="000000"/>
          <w:sz w:val="26"/>
          <w:szCs w:val="26"/>
          <w:lang w:eastAsia="en-AU"/>
        </w:rPr>
        <w:t>14—Conditions of licence or permit</w:t>
      </w:r>
      <w:bookmarkEnd w:id="57"/>
      <w:bookmarkEnd w:id="58"/>
    </w:p>
    <w:p w:rsidR="00EA7DFE" w:rsidRPr="00EA7DFE" w:rsidRDefault="00EA7DFE" w:rsidP="00EA7DF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59" w:name="id05b9680a_f214_42fa_bedb_0f9c63f9189a_a"/>
      <w:r w:rsidRPr="00EA7DFE">
        <w:rPr>
          <w:rFonts w:eastAsia="Times New Roman"/>
          <w:color w:val="000000"/>
          <w:sz w:val="23"/>
          <w:szCs w:val="23"/>
          <w:lang w:eastAsia="en-AU"/>
        </w:rPr>
        <w:tab/>
        <w:t>(1)</w:t>
      </w:r>
      <w:r w:rsidRPr="00EA7DFE">
        <w:rPr>
          <w:rFonts w:eastAsia="Times New Roman"/>
          <w:color w:val="000000"/>
          <w:sz w:val="23"/>
          <w:szCs w:val="23"/>
          <w:lang w:eastAsia="en-AU"/>
        </w:rPr>
        <w:tab/>
        <w:t>A licence or permit is subject to—</w:t>
      </w:r>
      <w:bookmarkEnd w:id="59"/>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(a)</w:t>
      </w:r>
      <w:r w:rsidRPr="00EA7DFE">
        <w:rPr>
          <w:rFonts w:eastAsia="Times New Roman"/>
          <w:color w:val="000000"/>
          <w:sz w:val="23"/>
          <w:szCs w:val="23"/>
          <w:lang w:eastAsia="en-AU"/>
        </w:rPr>
        <w:tab/>
        <w:t>conditions imposed by these regulations; and</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(b)</w:t>
      </w:r>
      <w:r w:rsidRPr="00EA7DFE">
        <w:rPr>
          <w:rFonts w:eastAsia="Times New Roman"/>
          <w:color w:val="000000"/>
          <w:sz w:val="23"/>
          <w:szCs w:val="23"/>
          <w:lang w:eastAsia="en-AU"/>
        </w:rPr>
        <w:tab/>
        <w:t>conditions imposed by the Director.</w:t>
      </w:r>
    </w:p>
    <w:p w:rsidR="00EA7DFE" w:rsidRPr="00EA7DFE" w:rsidRDefault="00EA7DFE" w:rsidP="00EA7DF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(2)</w:t>
      </w:r>
      <w:r w:rsidRPr="00EA7DFE">
        <w:rPr>
          <w:rFonts w:eastAsia="Times New Roman"/>
          <w:color w:val="000000"/>
          <w:sz w:val="23"/>
          <w:szCs w:val="23"/>
          <w:lang w:eastAsia="en-AU"/>
        </w:rPr>
        <w:tab/>
        <w:t xml:space="preserve">Without limiting </w:t>
      </w:r>
      <w:hyperlink w:anchor="id05b9680a_f214_42fa_bedb_0f9c63f9189a_a" w:history="1">
        <w:r w:rsidRPr="00EA7DFE">
          <w:rPr>
            <w:rFonts w:eastAsia="Times New Roman"/>
            <w:color w:val="000000"/>
            <w:sz w:val="23"/>
            <w:szCs w:val="23"/>
            <w:lang w:eastAsia="en-AU"/>
          </w:rPr>
          <w:t>subregulation (1)</w:t>
        </w:r>
      </w:hyperlink>
      <w:r w:rsidRPr="00EA7DFE">
        <w:rPr>
          <w:rFonts w:eastAsia="Times New Roman"/>
          <w:color w:val="000000"/>
          <w:sz w:val="23"/>
          <w:szCs w:val="23"/>
          <w:lang w:eastAsia="en-AU"/>
        </w:rPr>
        <w:t>, conditions imposed by the Director may include the following:</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(a)</w:t>
      </w:r>
      <w:r w:rsidRPr="00EA7DFE">
        <w:rPr>
          <w:rFonts w:eastAsia="Times New Roman"/>
          <w:color w:val="000000"/>
          <w:sz w:val="23"/>
          <w:szCs w:val="23"/>
          <w:lang w:eastAsia="en-AU"/>
        </w:rPr>
        <w:tab/>
        <w:t>conditions specifying the activities authorised;</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(b)</w:t>
      </w:r>
      <w:r w:rsidRPr="00EA7DFE">
        <w:rPr>
          <w:rFonts w:eastAsia="Times New Roman"/>
          <w:color w:val="000000"/>
          <w:sz w:val="23"/>
          <w:szCs w:val="23"/>
          <w:lang w:eastAsia="en-AU"/>
        </w:rPr>
        <w:tab/>
        <w:t>conditions specifying the nature or quantity of security sensitive substances that may be involved in the authorised activity;</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(c)</w:t>
      </w:r>
      <w:r w:rsidRPr="00EA7DFE">
        <w:rPr>
          <w:rFonts w:eastAsia="Times New Roman"/>
          <w:color w:val="000000"/>
          <w:sz w:val="23"/>
          <w:szCs w:val="23"/>
          <w:lang w:eastAsia="en-AU"/>
        </w:rPr>
        <w:tab/>
        <w:t>conditions specifying packaging and labelling requirements for security sensitive substances;</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(d)</w:t>
      </w:r>
      <w:r w:rsidRPr="00EA7DFE">
        <w:rPr>
          <w:rFonts w:eastAsia="Times New Roman"/>
          <w:color w:val="000000"/>
          <w:sz w:val="23"/>
          <w:szCs w:val="23"/>
          <w:lang w:eastAsia="en-AU"/>
        </w:rPr>
        <w:tab/>
        <w:t>conditions specifying separation distances in relation to the storage of security sensitive substances;</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(e)</w:t>
      </w:r>
      <w:r w:rsidRPr="00EA7DFE">
        <w:rPr>
          <w:rFonts w:eastAsia="Times New Roman"/>
          <w:color w:val="000000"/>
          <w:sz w:val="23"/>
          <w:szCs w:val="23"/>
          <w:lang w:eastAsia="en-AU"/>
        </w:rPr>
        <w:tab/>
        <w:t>conditions specifying the training or supervision of employees, contractors and others, or requiring certain persons to hold specified qualifications or have specified experience;</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(f)</w:t>
      </w:r>
      <w:r w:rsidRPr="00EA7DFE">
        <w:rPr>
          <w:rFonts w:eastAsia="Times New Roman"/>
          <w:color w:val="000000"/>
          <w:sz w:val="23"/>
          <w:szCs w:val="23"/>
          <w:lang w:eastAsia="en-AU"/>
        </w:rPr>
        <w:tab/>
        <w:t>conditions specifying the mechanisms for controlling and recording access to security sensitive substances or to information about security sensitive substances;</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(g)</w:t>
      </w:r>
      <w:r w:rsidRPr="00EA7DFE">
        <w:rPr>
          <w:rFonts w:eastAsia="Times New Roman"/>
          <w:color w:val="000000"/>
          <w:sz w:val="23"/>
          <w:szCs w:val="23"/>
          <w:lang w:eastAsia="en-AU"/>
        </w:rPr>
        <w:tab/>
        <w:t>conditions specifying the premises, vehicles or plant that may be used under the licence or permit;</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(h)</w:t>
      </w:r>
      <w:r w:rsidRPr="00EA7DFE">
        <w:rPr>
          <w:rFonts w:eastAsia="Times New Roman"/>
          <w:color w:val="000000"/>
          <w:sz w:val="23"/>
          <w:szCs w:val="23"/>
          <w:lang w:eastAsia="en-AU"/>
        </w:rPr>
        <w:tab/>
        <w:t>conditions requiring any alteration to premises, vehicles or plant to be approved by the Director;</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(i)</w:t>
      </w:r>
      <w:r w:rsidRPr="00EA7DFE">
        <w:rPr>
          <w:rFonts w:eastAsia="Times New Roman"/>
          <w:color w:val="000000"/>
          <w:sz w:val="23"/>
          <w:szCs w:val="23"/>
          <w:lang w:eastAsia="en-AU"/>
        </w:rPr>
        <w:tab/>
        <w:t>other conditions limiting or regulating the authorised activities for the purposes of protecting persons, property or the environment from harm or keeping security sensitive substances secure.</w:t>
      </w:r>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(3)</w:t>
      </w:r>
      <w:r w:rsidRPr="00EA7DFE">
        <w:rPr>
          <w:rFonts w:eastAsia="Times New Roman"/>
          <w:color w:val="000000"/>
          <w:sz w:val="23"/>
          <w:szCs w:val="23"/>
          <w:lang w:eastAsia="en-AU"/>
        </w:rPr>
        <w:tab/>
        <w:t xml:space="preserve">Without limiting </w:t>
      </w:r>
      <w:hyperlink w:anchor="id05b9680a_f214_42fa_bedb_0f9c63f9189a_a" w:history="1">
        <w:r w:rsidRPr="00EA7DFE">
          <w:rPr>
            <w:rFonts w:eastAsia="Times New Roman"/>
            <w:color w:val="000000"/>
            <w:sz w:val="23"/>
            <w:szCs w:val="23"/>
            <w:lang w:eastAsia="en-AU"/>
          </w:rPr>
          <w:t>subregulation (1)</w:t>
        </w:r>
      </w:hyperlink>
      <w:r w:rsidRPr="00EA7DFE">
        <w:rPr>
          <w:rFonts w:eastAsia="Times New Roman"/>
          <w:color w:val="000000"/>
          <w:sz w:val="23"/>
          <w:szCs w:val="23"/>
          <w:lang w:eastAsia="en-AU"/>
        </w:rPr>
        <w:t>, conditions imposed by the Director may relate to premises and plant associated with, or in the vicinity of, a security sensitive substance or premises or plant used, or to be used, in connection with a security sensitive substance.</w:t>
      </w:r>
    </w:p>
    <w:p w:rsidR="00EA7DFE" w:rsidRPr="00EA7DFE" w:rsidRDefault="00EA7DFE" w:rsidP="00EA7DF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0" w:name="Elkera_Print_TOC22"/>
      <w:bookmarkStart w:id="61" w:name="id71b2ab1d_9346_440f_b071_aa6b163097b9_5"/>
      <w:r w:rsidRPr="00EA7DFE">
        <w:rPr>
          <w:rFonts w:eastAsia="Times New Roman"/>
          <w:b/>
          <w:bCs/>
          <w:color w:val="000000"/>
          <w:sz w:val="26"/>
          <w:szCs w:val="26"/>
          <w:lang w:eastAsia="en-AU"/>
        </w:rPr>
        <w:t>15—Security management plan for licences</w:t>
      </w:r>
      <w:bookmarkEnd w:id="60"/>
      <w:bookmarkEnd w:id="61"/>
    </w:p>
    <w:p w:rsidR="00EA7DFE" w:rsidRPr="00EA7DFE" w:rsidRDefault="00EA7DFE" w:rsidP="00EA7DF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62" w:name="ide379eaaa_8626_4006_94a1_77a2409841c5_9"/>
      <w:r w:rsidRPr="00EA7DFE">
        <w:rPr>
          <w:rFonts w:eastAsia="Times New Roman"/>
          <w:color w:val="000000"/>
          <w:sz w:val="23"/>
          <w:szCs w:val="23"/>
          <w:lang w:eastAsia="en-AU"/>
        </w:rPr>
        <w:tab/>
        <w:t>(1)</w:t>
      </w:r>
      <w:r w:rsidRPr="00EA7DFE">
        <w:rPr>
          <w:rFonts w:eastAsia="Times New Roman"/>
          <w:color w:val="000000"/>
          <w:sz w:val="23"/>
          <w:szCs w:val="23"/>
          <w:lang w:eastAsia="en-AU"/>
        </w:rPr>
        <w:tab/>
        <w:t>It is a condition of a licence that the holder of the licence must—</w:t>
      </w:r>
      <w:bookmarkEnd w:id="62"/>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(a)</w:t>
      </w:r>
      <w:r w:rsidRPr="00EA7DFE">
        <w:rPr>
          <w:rFonts w:eastAsia="Times New Roman"/>
          <w:color w:val="000000"/>
          <w:sz w:val="23"/>
          <w:szCs w:val="23"/>
          <w:lang w:eastAsia="en-AU"/>
        </w:rPr>
        <w:tab/>
        <w:t>have a security management plan approved by the Director; and</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(b)</w:t>
      </w:r>
      <w:r w:rsidRPr="00EA7DFE">
        <w:rPr>
          <w:rFonts w:eastAsia="Times New Roman"/>
          <w:color w:val="000000"/>
          <w:sz w:val="23"/>
          <w:szCs w:val="23"/>
          <w:lang w:eastAsia="en-AU"/>
        </w:rPr>
        <w:tab/>
        <w:t>ensure that activities under the licence conform with the security management plan approved by the Director; and</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(c)</w:t>
      </w:r>
      <w:r w:rsidRPr="00EA7DFE">
        <w:rPr>
          <w:rFonts w:eastAsia="Times New Roman"/>
          <w:color w:val="000000"/>
          <w:sz w:val="23"/>
          <w:szCs w:val="23"/>
          <w:lang w:eastAsia="en-AU"/>
        </w:rPr>
        <w:tab/>
        <w:t>review the security management plan in a manner, at intervals, and within a period, as required by conditions imposed by the Director and provide a report of the review to the Director.</w:t>
      </w:r>
    </w:p>
    <w:p w:rsidR="00B52273" w:rsidRDefault="00B52273">
      <w:pPr>
        <w:rPr>
          <w:rFonts w:eastAsia="Times New Roman"/>
          <w:color w:val="000000"/>
          <w:sz w:val="23"/>
          <w:szCs w:val="23"/>
          <w:lang w:eastAsia="en-AU"/>
        </w:rPr>
      </w:pPr>
      <w:bookmarkStart w:id="63" w:name="id9d2cd56d_c7e5_4b20_b665_b4c0ba26fc55_4"/>
      <w:r>
        <w:rPr>
          <w:rFonts w:eastAsia="Times New Roman"/>
          <w:color w:val="000000"/>
          <w:sz w:val="23"/>
          <w:szCs w:val="23"/>
          <w:lang w:eastAsia="en-AU"/>
        </w:rPr>
        <w:br w:type="page"/>
      </w:r>
    </w:p>
    <w:p w:rsidR="00EA7DFE" w:rsidRPr="00EA7DFE" w:rsidRDefault="00EA7DFE" w:rsidP="00EA7DF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(2)</w:t>
      </w:r>
      <w:r w:rsidRPr="00EA7DFE">
        <w:rPr>
          <w:rFonts w:eastAsia="Times New Roman"/>
          <w:color w:val="000000"/>
          <w:sz w:val="23"/>
          <w:szCs w:val="23"/>
          <w:lang w:eastAsia="en-AU"/>
        </w:rPr>
        <w:tab/>
        <w:t>A security management plan—</w:t>
      </w:r>
      <w:bookmarkEnd w:id="63"/>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(a)</w:t>
      </w:r>
      <w:r w:rsidRPr="00EA7DFE">
        <w:rPr>
          <w:rFonts w:eastAsia="Times New Roman"/>
          <w:color w:val="000000"/>
          <w:sz w:val="23"/>
          <w:szCs w:val="23"/>
          <w:lang w:eastAsia="en-AU"/>
        </w:rPr>
        <w:tab/>
        <w:t>must incorporate or refer to a written report identifying and assessing security risks associated with the activities authorised by the licence; and</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(b)</w:t>
      </w:r>
      <w:r w:rsidRPr="00EA7DFE">
        <w:rPr>
          <w:rFonts w:eastAsia="Times New Roman"/>
          <w:color w:val="000000"/>
          <w:sz w:val="23"/>
          <w:szCs w:val="23"/>
          <w:lang w:eastAsia="en-AU"/>
        </w:rPr>
        <w:tab/>
        <w:t>must incorporate a set of processes adopted by the holder of the licence to apply to the activities authorised by the licence for the purposes of keeping security sensitive substances secure; and</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(c)</w:t>
      </w:r>
      <w:r w:rsidRPr="00EA7DFE">
        <w:rPr>
          <w:rFonts w:eastAsia="Times New Roman"/>
          <w:color w:val="000000"/>
          <w:sz w:val="23"/>
          <w:szCs w:val="23"/>
          <w:lang w:eastAsia="en-AU"/>
        </w:rPr>
        <w:tab/>
        <w:t>must, if it contemplates a security sensitive substance—</w:t>
      </w:r>
    </w:p>
    <w:p w:rsidR="00EA7DFE" w:rsidRPr="00EA7DFE" w:rsidRDefault="00EA7DFE" w:rsidP="00EA7DF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A7DFE">
        <w:rPr>
          <w:rFonts w:eastAsia="Times New Roman"/>
          <w:color w:val="000000"/>
          <w:sz w:val="23"/>
          <w:szCs w:val="23"/>
          <w:lang w:eastAsia="en-AU"/>
        </w:rPr>
        <w:tab/>
        <w:t>(i)</w:t>
      </w:r>
      <w:r w:rsidRPr="00EA7DFE">
        <w:rPr>
          <w:rFonts w:eastAsia="Times New Roman"/>
          <w:color w:val="000000"/>
          <w:sz w:val="23"/>
          <w:szCs w:val="23"/>
          <w:lang w:eastAsia="en-AU"/>
        </w:rPr>
        <w:tab/>
        <w:t>being kept in a building, container or area that is not physically secured; or</w:t>
      </w:r>
    </w:p>
    <w:p w:rsidR="00EA7DFE" w:rsidRPr="00EA7DFE" w:rsidRDefault="00EA7DFE" w:rsidP="00EA7DF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A7DFE">
        <w:rPr>
          <w:rFonts w:eastAsia="Times New Roman"/>
          <w:color w:val="000000"/>
          <w:sz w:val="23"/>
          <w:szCs w:val="23"/>
          <w:lang w:eastAsia="en-AU"/>
        </w:rPr>
        <w:tab/>
        <w:t>(ii)</w:t>
      </w:r>
      <w:r w:rsidRPr="00EA7DFE">
        <w:rPr>
          <w:rFonts w:eastAsia="Times New Roman"/>
          <w:color w:val="000000"/>
          <w:sz w:val="23"/>
          <w:szCs w:val="23"/>
          <w:lang w:eastAsia="en-AU"/>
        </w:rPr>
        <w:tab/>
        <w:t>being transported in a vehicle in a compartment that is not physically secured,</w:t>
      </w:r>
    </w:p>
    <w:p w:rsidR="00EA7DFE" w:rsidRPr="00EA7DFE" w:rsidRDefault="00EA7DFE" w:rsidP="00EA7DF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A7DFE">
        <w:rPr>
          <w:rFonts w:eastAsia="Times New Roman"/>
          <w:color w:val="000000"/>
          <w:sz w:val="23"/>
          <w:szCs w:val="23"/>
          <w:lang w:eastAsia="en-AU"/>
        </w:rPr>
        <w:t>require that the substance be under constant surveillance by specified means for each period during which the substance is so kept or transported; and</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(d)</w:t>
      </w:r>
      <w:r w:rsidRPr="00EA7DFE">
        <w:rPr>
          <w:rFonts w:eastAsia="Times New Roman"/>
          <w:color w:val="000000"/>
          <w:sz w:val="23"/>
          <w:szCs w:val="23"/>
          <w:lang w:eastAsia="en-AU"/>
        </w:rPr>
        <w:tab/>
        <w:t>must be fully documented.</w:t>
      </w:r>
    </w:p>
    <w:p w:rsidR="00EA7DFE" w:rsidRPr="00EA7DFE" w:rsidRDefault="00EA7DFE" w:rsidP="00EA7DF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(3)</w:t>
      </w:r>
      <w:r w:rsidRPr="00EA7DFE">
        <w:rPr>
          <w:rFonts w:eastAsia="Times New Roman"/>
          <w:color w:val="000000"/>
          <w:sz w:val="23"/>
          <w:szCs w:val="23"/>
          <w:lang w:eastAsia="en-AU"/>
        </w:rPr>
        <w:tab/>
        <w:t xml:space="preserve">Without limiting </w:t>
      </w:r>
      <w:hyperlink w:anchor="id9d2cd56d_c7e5_4b20_b665_b4c0ba26fc55_4" w:history="1">
        <w:r w:rsidRPr="00EA7DFE">
          <w:rPr>
            <w:rFonts w:eastAsia="Times New Roman"/>
            <w:color w:val="000000"/>
            <w:sz w:val="23"/>
            <w:szCs w:val="23"/>
            <w:lang w:eastAsia="en-AU"/>
          </w:rPr>
          <w:t>subregulation (2)</w:t>
        </w:r>
      </w:hyperlink>
      <w:r w:rsidRPr="00EA7DFE">
        <w:rPr>
          <w:rFonts w:eastAsia="Times New Roman"/>
          <w:color w:val="000000"/>
          <w:sz w:val="23"/>
          <w:szCs w:val="23"/>
          <w:lang w:eastAsia="en-AU"/>
        </w:rPr>
        <w:t>, the processes adopted by the holder of the licence may relate to 1 or more of the following:</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(a)</w:t>
      </w:r>
      <w:r w:rsidRPr="00EA7DFE">
        <w:rPr>
          <w:rFonts w:eastAsia="Times New Roman"/>
          <w:color w:val="000000"/>
          <w:sz w:val="23"/>
          <w:szCs w:val="23"/>
          <w:lang w:eastAsia="en-AU"/>
        </w:rPr>
        <w:tab/>
        <w:t>security of premises or of magazines, buildings, tanks or other containers or storage areas for security sensitive substances;</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(b)</w:t>
      </w:r>
      <w:r w:rsidRPr="00EA7DFE">
        <w:rPr>
          <w:rFonts w:eastAsia="Times New Roman"/>
          <w:color w:val="000000"/>
          <w:sz w:val="23"/>
          <w:szCs w:val="23"/>
          <w:lang w:eastAsia="en-AU"/>
        </w:rPr>
        <w:tab/>
        <w:t>security during transport of security sensitive substances, including during loading and unloading;</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(c)</w:t>
      </w:r>
      <w:r w:rsidRPr="00EA7DFE">
        <w:rPr>
          <w:rFonts w:eastAsia="Times New Roman"/>
          <w:color w:val="000000"/>
          <w:sz w:val="23"/>
          <w:szCs w:val="23"/>
          <w:lang w:eastAsia="en-AU"/>
        </w:rPr>
        <w:tab/>
        <w:t>the mechanisms for controlling and recording access to security sensitive substances;</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(d)</w:t>
      </w:r>
      <w:r w:rsidRPr="00EA7DFE">
        <w:rPr>
          <w:rFonts w:eastAsia="Times New Roman"/>
          <w:color w:val="000000"/>
          <w:sz w:val="23"/>
          <w:szCs w:val="23"/>
          <w:lang w:eastAsia="en-AU"/>
        </w:rPr>
        <w:tab/>
        <w:t>recording and stocktaking of security sensitive substances;</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(e)</w:t>
      </w:r>
      <w:r w:rsidRPr="00EA7DFE">
        <w:rPr>
          <w:rFonts w:eastAsia="Times New Roman"/>
          <w:color w:val="000000"/>
          <w:sz w:val="23"/>
          <w:szCs w:val="23"/>
          <w:lang w:eastAsia="en-AU"/>
        </w:rPr>
        <w:tab/>
        <w:t>security of information about security sensitive substances or activities involving security sensitive substances;</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(f)</w:t>
      </w:r>
      <w:r w:rsidRPr="00EA7DFE">
        <w:rPr>
          <w:rFonts w:eastAsia="Times New Roman"/>
          <w:color w:val="000000"/>
          <w:sz w:val="23"/>
          <w:szCs w:val="23"/>
          <w:lang w:eastAsia="en-AU"/>
        </w:rPr>
        <w:tab/>
        <w:t>assignment of responsibility for ensuring compliance with the plan or tasks included in the plan;</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(g)</w:t>
      </w:r>
      <w:r w:rsidRPr="00EA7DFE">
        <w:rPr>
          <w:rFonts w:eastAsia="Times New Roman"/>
          <w:color w:val="000000"/>
          <w:sz w:val="23"/>
          <w:szCs w:val="23"/>
          <w:lang w:eastAsia="en-AU"/>
        </w:rPr>
        <w:tab/>
        <w:t>monitoring of compliance with the processes;</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(h)</w:t>
      </w:r>
      <w:r w:rsidRPr="00EA7DFE">
        <w:rPr>
          <w:rFonts w:eastAsia="Times New Roman"/>
          <w:color w:val="000000"/>
          <w:sz w:val="23"/>
          <w:szCs w:val="23"/>
          <w:lang w:eastAsia="en-AU"/>
        </w:rPr>
        <w:tab/>
        <w:t>reviewing identification and assessment of security risks, in particular, where there may be additional or varied risks associated with a change in circumstances;</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(i)</w:t>
      </w:r>
      <w:r w:rsidRPr="00EA7DFE">
        <w:rPr>
          <w:rFonts w:eastAsia="Times New Roman"/>
          <w:color w:val="000000"/>
          <w:sz w:val="23"/>
          <w:szCs w:val="23"/>
          <w:lang w:eastAsia="en-AU"/>
        </w:rPr>
        <w:tab/>
        <w:t>reviewing the processes.</w:t>
      </w:r>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(4)</w:t>
      </w:r>
      <w:r w:rsidRPr="00EA7DFE">
        <w:rPr>
          <w:rFonts w:eastAsia="Times New Roman"/>
          <w:color w:val="000000"/>
          <w:sz w:val="23"/>
          <w:szCs w:val="23"/>
          <w:lang w:eastAsia="en-AU"/>
        </w:rPr>
        <w:tab/>
        <w:t>The Director may issue guidelines about security management plans for particular activities.</w:t>
      </w:r>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(5)</w:t>
      </w:r>
      <w:r w:rsidRPr="00EA7DFE">
        <w:rPr>
          <w:rFonts w:eastAsia="Times New Roman"/>
          <w:color w:val="000000"/>
          <w:sz w:val="23"/>
          <w:szCs w:val="23"/>
          <w:lang w:eastAsia="en-AU"/>
        </w:rPr>
        <w:tab/>
        <w:t>The Director may, on application by the holder of a licence or an applicant for a licence, approve a security management plan for that licence.</w:t>
      </w:r>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(6)</w:t>
      </w:r>
      <w:r w:rsidRPr="00EA7DFE">
        <w:rPr>
          <w:rFonts w:eastAsia="Times New Roman"/>
          <w:color w:val="000000"/>
          <w:sz w:val="23"/>
          <w:szCs w:val="23"/>
          <w:lang w:eastAsia="en-AU"/>
        </w:rPr>
        <w:tab/>
        <w:t>If, at any time, the Director is not satisfied as to the adequacy of a security management plan, the Director may require the plan to be resubmitted for approval within a specified period in a modified form (which may be specified by the Director).</w:t>
      </w:r>
    </w:p>
    <w:p w:rsidR="00A109D5" w:rsidRDefault="00A109D5">
      <w:pPr>
        <w:rPr>
          <w:rFonts w:eastAsia="Times New Roman"/>
          <w:color w:val="000000"/>
          <w:sz w:val="23"/>
          <w:szCs w:val="23"/>
          <w:lang w:eastAsia="en-AU"/>
        </w:rPr>
      </w:pPr>
      <w:r>
        <w:rPr>
          <w:rFonts w:eastAsia="Times New Roman"/>
          <w:color w:val="000000"/>
          <w:sz w:val="23"/>
          <w:szCs w:val="23"/>
          <w:lang w:eastAsia="en-AU"/>
        </w:rPr>
        <w:br w:type="page"/>
      </w:r>
    </w:p>
    <w:p w:rsidR="00EA7DFE" w:rsidRPr="00EA7DFE" w:rsidRDefault="00EA7DFE" w:rsidP="00EA7DF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(7)</w:t>
      </w:r>
      <w:r w:rsidRPr="00EA7DFE">
        <w:rPr>
          <w:rFonts w:eastAsia="Times New Roman"/>
          <w:color w:val="000000"/>
          <w:sz w:val="23"/>
          <w:szCs w:val="23"/>
          <w:lang w:eastAsia="en-AU"/>
        </w:rPr>
        <w:tab/>
        <w:t>If the holder of a licence fails to resubmit a security management plan as required, the holder is guilty of an offence.</w:t>
      </w:r>
    </w:p>
    <w:p w:rsidR="00EA7DFE" w:rsidRPr="00EA7DFE" w:rsidRDefault="00EA7DFE" w:rsidP="00EA7DFE">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EA7DFE">
        <w:rPr>
          <w:rFonts w:eastAsia="Times New Roman"/>
          <w:color w:val="000000"/>
          <w:sz w:val="23"/>
          <w:szCs w:val="23"/>
          <w:lang w:eastAsia="en-AU"/>
        </w:rPr>
        <w:t>Maximum penalty: $5 000.</w:t>
      </w:r>
    </w:p>
    <w:p w:rsidR="00EA7DFE" w:rsidRPr="00EA7DFE" w:rsidRDefault="00EA7DFE" w:rsidP="00EA7DFE">
      <w:pPr>
        <w:keepLines/>
        <w:autoSpaceDE w:val="0"/>
        <w:autoSpaceDN w:val="0"/>
        <w:adjustRightInd w:val="0"/>
        <w:spacing w:before="80" w:after="0" w:line="240" w:lineRule="auto"/>
        <w:ind w:left="794"/>
        <w:jc w:val="left"/>
        <w:rPr>
          <w:rFonts w:eastAsia="Times New Roman"/>
          <w:color w:val="000000"/>
          <w:sz w:val="23"/>
          <w:szCs w:val="23"/>
          <w:lang w:eastAsia="en-AU"/>
        </w:rPr>
      </w:pPr>
      <w:r w:rsidRPr="00EA7DFE">
        <w:rPr>
          <w:rFonts w:eastAsia="Times New Roman"/>
          <w:color w:val="000000"/>
          <w:sz w:val="23"/>
          <w:szCs w:val="23"/>
          <w:lang w:eastAsia="en-AU"/>
        </w:rPr>
        <w:t>Expiation fee: $315.</w:t>
      </w:r>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64" w:name="id079a85ba_d3c1_430b_9a6e_d72e1fc2861a_e"/>
      <w:r w:rsidRPr="00EA7DFE">
        <w:rPr>
          <w:rFonts w:eastAsia="Times New Roman"/>
          <w:color w:val="000000"/>
          <w:sz w:val="23"/>
          <w:szCs w:val="23"/>
          <w:lang w:eastAsia="en-AU"/>
        </w:rPr>
        <w:tab/>
        <w:t>(8)</w:t>
      </w:r>
      <w:r w:rsidRPr="00EA7DFE">
        <w:rPr>
          <w:rFonts w:eastAsia="Times New Roman"/>
          <w:color w:val="000000"/>
          <w:sz w:val="23"/>
          <w:szCs w:val="23"/>
          <w:lang w:eastAsia="en-AU"/>
        </w:rPr>
        <w:tab/>
        <w:t xml:space="preserve">The Director may grant an exemption from the application of </w:t>
      </w:r>
      <w:hyperlink w:anchor="ide379eaaa_8626_4006_94a1_77a2409841c5_9" w:history="1">
        <w:r w:rsidRPr="00EA7DFE">
          <w:rPr>
            <w:rFonts w:eastAsia="Times New Roman"/>
            <w:color w:val="000000"/>
            <w:sz w:val="23"/>
            <w:szCs w:val="23"/>
            <w:lang w:eastAsia="en-AU"/>
          </w:rPr>
          <w:t>subregulation (1)</w:t>
        </w:r>
      </w:hyperlink>
      <w:r w:rsidRPr="00EA7DFE">
        <w:rPr>
          <w:rFonts w:eastAsia="Times New Roman"/>
          <w:color w:val="000000"/>
          <w:sz w:val="23"/>
          <w:szCs w:val="23"/>
          <w:lang w:eastAsia="en-AU"/>
        </w:rPr>
        <w:t xml:space="preserve"> for such period as the Director considers necessary to allow the licensee to prepare a security management plan and its supporting material.</w:t>
      </w:r>
      <w:bookmarkEnd w:id="64"/>
    </w:p>
    <w:p w:rsidR="00EA7DFE" w:rsidRPr="00EA7DFE" w:rsidRDefault="00EA7DFE" w:rsidP="00EA7DF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(9)</w:t>
      </w:r>
      <w:r w:rsidRPr="00EA7DFE">
        <w:rPr>
          <w:rFonts w:eastAsia="Times New Roman"/>
          <w:color w:val="000000"/>
          <w:sz w:val="23"/>
          <w:szCs w:val="23"/>
          <w:lang w:eastAsia="en-AU"/>
        </w:rPr>
        <w:tab/>
        <w:t xml:space="preserve">An exemption under </w:t>
      </w:r>
      <w:hyperlink w:anchor="id079a85ba_d3c1_430b_9a6e_d72e1fc2861a_e" w:history="1">
        <w:r w:rsidRPr="00EA7DFE">
          <w:rPr>
            <w:rFonts w:eastAsia="Times New Roman"/>
            <w:color w:val="000000"/>
            <w:sz w:val="23"/>
            <w:szCs w:val="23"/>
            <w:lang w:eastAsia="en-AU"/>
          </w:rPr>
          <w:t>subregulation (8)</w:t>
        </w:r>
      </w:hyperlink>
      <w:r w:rsidRPr="00EA7DFE">
        <w:rPr>
          <w:rFonts w:eastAsia="Times New Roman"/>
          <w:color w:val="000000"/>
          <w:sz w:val="23"/>
          <w:szCs w:val="23"/>
          <w:lang w:eastAsia="en-AU"/>
        </w:rPr>
        <w:t>—</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(a)</w:t>
      </w:r>
      <w:r w:rsidRPr="00EA7DFE">
        <w:rPr>
          <w:rFonts w:eastAsia="Times New Roman"/>
          <w:color w:val="000000"/>
          <w:sz w:val="23"/>
          <w:szCs w:val="23"/>
          <w:lang w:eastAsia="en-AU"/>
        </w:rPr>
        <w:tab/>
        <w:t>may be conditional on the licensee—</w:t>
      </w:r>
    </w:p>
    <w:p w:rsidR="00EA7DFE" w:rsidRPr="00EA7DFE" w:rsidRDefault="00EA7DFE" w:rsidP="00EA7DF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A7DFE">
        <w:rPr>
          <w:rFonts w:eastAsia="Times New Roman"/>
          <w:color w:val="000000"/>
          <w:sz w:val="23"/>
          <w:szCs w:val="23"/>
          <w:lang w:eastAsia="en-AU"/>
        </w:rPr>
        <w:tab/>
        <w:t>(i)</w:t>
      </w:r>
      <w:r w:rsidRPr="00EA7DFE">
        <w:rPr>
          <w:rFonts w:eastAsia="Times New Roman"/>
          <w:color w:val="000000"/>
          <w:sz w:val="23"/>
          <w:szCs w:val="23"/>
          <w:lang w:eastAsia="en-AU"/>
        </w:rPr>
        <w:tab/>
        <w:t>having, within a specified period, a compliance plan approved by the Director; and</w:t>
      </w:r>
    </w:p>
    <w:p w:rsidR="00EA7DFE" w:rsidRPr="00EA7DFE" w:rsidRDefault="00EA7DFE" w:rsidP="00EA7DF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A7DFE">
        <w:rPr>
          <w:rFonts w:eastAsia="Times New Roman"/>
          <w:color w:val="000000"/>
          <w:sz w:val="23"/>
          <w:szCs w:val="23"/>
          <w:lang w:eastAsia="en-AU"/>
        </w:rPr>
        <w:tab/>
        <w:t>(ii)</w:t>
      </w:r>
      <w:r w:rsidRPr="00EA7DFE">
        <w:rPr>
          <w:rFonts w:eastAsia="Times New Roman"/>
          <w:color w:val="000000"/>
          <w:sz w:val="23"/>
          <w:szCs w:val="23"/>
          <w:lang w:eastAsia="en-AU"/>
        </w:rPr>
        <w:tab/>
        <w:t>conforming with the approved compliance plan; and</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(b)</w:t>
      </w:r>
      <w:r w:rsidRPr="00EA7DFE">
        <w:rPr>
          <w:rFonts w:eastAsia="Times New Roman"/>
          <w:color w:val="000000"/>
          <w:sz w:val="23"/>
          <w:szCs w:val="23"/>
          <w:lang w:eastAsia="en-AU"/>
        </w:rPr>
        <w:tab/>
        <w:t>is subject to other conditions imposed by the Director.</w:t>
      </w:r>
    </w:p>
    <w:p w:rsidR="00EA7DFE" w:rsidRPr="00EA7DFE" w:rsidRDefault="00EA7DFE" w:rsidP="00EA7DF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(10)</w:t>
      </w:r>
      <w:r w:rsidRPr="00EA7DFE">
        <w:rPr>
          <w:rFonts w:eastAsia="Times New Roman"/>
          <w:color w:val="000000"/>
          <w:sz w:val="23"/>
          <w:szCs w:val="23"/>
          <w:lang w:eastAsia="en-AU"/>
        </w:rPr>
        <w:tab/>
        <w:t>In this regulation—</w:t>
      </w:r>
    </w:p>
    <w:p w:rsidR="00EA7DFE" w:rsidRPr="00EA7DFE" w:rsidRDefault="00EA7DFE" w:rsidP="00EA7DFE">
      <w:pPr>
        <w:keepLines/>
        <w:autoSpaceDE w:val="0"/>
        <w:autoSpaceDN w:val="0"/>
        <w:adjustRightInd w:val="0"/>
        <w:spacing w:before="120" w:after="0" w:line="240" w:lineRule="auto"/>
        <w:ind w:left="794"/>
        <w:jc w:val="left"/>
        <w:rPr>
          <w:rFonts w:eastAsia="Times New Roman"/>
          <w:color w:val="000000"/>
          <w:sz w:val="23"/>
          <w:szCs w:val="23"/>
          <w:lang w:eastAsia="en-AU"/>
        </w:rPr>
      </w:pPr>
      <w:r w:rsidRPr="00EA7DFE">
        <w:rPr>
          <w:rFonts w:eastAsia="Times New Roman"/>
          <w:b/>
          <w:bCs/>
          <w:i/>
          <w:iCs/>
          <w:color w:val="000000"/>
          <w:sz w:val="23"/>
          <w:szCs w:val="23"/>
          <w:lang w:eastAsia="en-AU"/>
        </w:rPr>
        <w:t>compliance plan</w:t>
      </w:r>
      <w:r w:rsidRPr="00EA7DFE">
        <w:rPr>
          <w:rFonts w:eastAsia="Times New Roman"/>
          <w:color w:val="000000"/>
          <w:sz w:val="23"/>
          <w:szCs w:val="23"/>
          <w:lang w:eastAsia="en-AU"/>
        </w:rPr>
        <w:t xml:space="preserve"> means a plan setting out the manner in which, and the period within which, a security management plan and its supporting material will be prepared;</w:t>
      </w:r>
    </w:p>
    <w:p w:rsidR="00EA7DFE" w:rsidRPr="00EA7DFE" w:rsidRDefault="00EA7DFE" w:rsidP="00EA7DFE">
      <w:pPr>
        <w:keepLines/>
        <w:autoSpaceDE w:val="0"/>
        <w:autoSpaceDN w:val="0"/>
        <w:adjustRightInd w:val="0"/>
        <w:spacing w:before="120" w:after="0" w:line="240" w:lineRule="auto"/>
        <w:ind w:left="794"/>
        <w:jc w:val="left"/>
        <w:rPr>
          <w:rFonts w:eastAsia="Times New Roman"/>
          <w:color w:val="000000"/>
          <w:sz w:val="23"/>
          <w:szCs w:val="23"/>
          <w:lang w:eastAsia="en-AU"/>
        </w:rPr>
      </w:pPr>
      <w:r w:rsidRPr="00EA7DFE">
        <w:rPr>
          <w:rFonts w:eastAsia="Times New Roman"/>
          <w:b/>
          <w:bCs/>
          <w:i/>
          <w:iCs/>
          <w:color w:val="000000"/>
          <w:sz w:val="23"/>
          <w:szCs w:val="23"/>
          <w:lang w:eastAsia="en-AU"/>
        </w:rPr>
        <w:t>supporting material</w:t>
      </w:r>
      <w:r w:rsidRPr="00EA7DFE">
        <w:rPr>
          <w:rFonts w:eastAsia="Times New Roman"/>
          <w:color w:val="000000"/>
          <w:sz w:val="23"/>
          <w:szCs w:val="23"/>
          <w:lang w:eastAsia="en-AU"/>
        </w:rPr>
        <w:t>, in relation to a security management plan, means a detailed explanation of the grounds on which it is proposed that the plan should be approved.</w:t>
      </w:r>
    </w:p>
    <w:p w:rsidR="00EA7DFE" w:rsidRPr="00EA7DFE" w:rsidRDefault="00EA7DFE" w:rsidP="00EA7DF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5" w:name="Elkera_Print_TOC24"/>
      <w:bookmarkStart w:id="66" w:name="id60b3cba8_a39a_45ea_94a7_947c0cf52665_1"/>
      <w:r w:rsidRPr="00EA7DFE">
        <w:rPr>
          <w:rFonts w:eastAsia="Times New Roman"/>
          <w:b/>
          <w:bCs/>
          <w:color w:val="000000"/>
          <w:sz w:val="26"/>
          <w:szCs w:val="26"/>
          <w:lang w:eastAsia="en-AU"/>
        </w:rPr>
        <w:t>16—Security clearance of certain persons</w:t>
      </w:r>
      <w:bookmarkEnd w:id="65"/>
      <w:bookmarkEnd w:id="66"/>
    </w:p>
    <w:p w:rsidR="00EA7DFE" w:rsidRPr="00EA7DFE" w:rsidRDefault="00EA7DFE" w:rsidP="00EA7DF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(1)</w:t>
      </w:r>
      <w:r w:rsidRPr="00EA7DFE">
        <w:rPr>
          <w:rFonts w:eastAsia="Times New Roman"/>
          <w:color w:val="000000"/>
          <w:sz w:val="23"/>
          <w:szCs w:val="23"/>
          <w:lang w:eastAsia="en-AU"/>
        </w:rPr>
        <w:tab/>
        <w:t>It is a condition of a licence or permit that the holder of the licence or permit must ensure that—</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(a)</w:t>
      </w:r>
      <w:r w:rsidRPr="00EA7DFE">
        <w:rPr>
          <w:rFonts w:eastAsia="Times New Roman"/>
          <w:color w:val="000000"/>
          <w:sz w:val="23"/>
          <w:szCs w:val="23"/>
          <w:lang w:eastAsia="en-AU"/>
        </w:rPr>
        <w:tab/>
        <w:t>each person who supervises or manages the activities authorised by the licence or permit is an approved security cleared manager for that licence or permit; and</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(b)</w:t>
      </w:r>
      <w:r w:rsidRPr="00EA7DFE">
        <w:rPr>
          <w:rFonts w:eastAsia="Times New Roman"/>
          <w:color w:val="000000"/>
          <w:sz w:val="23"/>
          <w:szCs w:val="23"/>
          <w:lang w:eastAsia="en-AU"/>
        </w:rPr>
        <w:tab/>
        <w:t>each person—</w:t>
      </w:r>
    </w:p>
    <w:p w:rsidR="00EA7DFE" w:rsidRPr="00EA7DFE" w:rsidRDefault="00EA7DFE" w:rsidP="00EA7DF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A7DFE">
        <w:rPr>
          <w:rFonts w:eastAsia="Times New Roman"/>
          <w:color w:val="000000"/>
          <w:sz w:val="23"/>
          <w:szCs w:val="23"/>
          <w:lang w:eastAsia="en-AU"/>
        </w:rPr>
        <w:tab/>
        <w:t>(i)</w:t>
      </w:r>
      <w:r w:rsidRPr="00EA7DFE">
        <w:rPr>
          <w:rFonts w:eastAsia="Times New Roman"/>
          <w:color w:val="000000"/>
          <w:sz w:val="23"/>
          <w:szCs w:val="23"/>
          <w:lang w:eastAsia="en-AU"/>
        </w:rPr>
        <w:tab/>
        <w:t>who has responsibility for ensuring compliance with an approved security management plan or tasks included in the plan; or</w:t>
      </w:r>
    </w:p>
    <w:p w:rsidR="00EA7DFE" w:rsidRPr="00EA7DFE" w:rsidRDefault="00EA7DFE" w:rsidP="00EA7DF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A7DFE">
        <w:rPr>
          <w:rFonts w:eastAsia="Times New Roman"/>
          <w:color w:val="000000"/>
          <w:sz w:val="23"/>
          <w:szCs w:val="23"/>
          <w:lang w:eastAsia="en-AU"/>
        </w:rPr>
        <w:tab/>
        <w:t>(ii)</w:t>
      </w:r>
      <w:r w:rsidRPr="00EA7DFE">
        <w:rPr>
          <w:rFonts w:eastAsia="Times New Roman"/>
          <w:color w:val="000000"/>
          <w:sz w:val="23"/>
          <w:szCs w:val="23"/>
          <w:lang w:eastAsia="en-AU"/>
        </w:rPr>
        <w:tab/>
        <w:t>who may have access to a security sensitive substance other than in the presence of and under the direct supervision of an approved security cleared manager or approved security cleared agent,</w:t>
      </w:r>
    </w:p>
    <w:p w:rsidR="00EA7DFE" w:rsidRPr="00EA7DFE" w:rsidRDefault="00EA7DFE" w:rsidP="00EA7DF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A7DFE">
        <w:rPr>
          <w:rFonts w:eastAsia="Times New Roman"/>
          <w:color w:val="000000"/>
          <w:sz w:val="23"/>
          <w:szCs w:val="23"/>
          <w:lang w:eastAsia="en-AU"/>
        </w:rPr>
        <w:t>is an approved security cleared manager, or approved security cleared agent, for that licence or permit; and</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(c)</w:t>
      </w:r>
      <w:r w:rsidRPr="00EA7DFE">
        <w:rPr>
          <w:rFonts w:eastAsia="Times New Roman"/>
          <w:color w:val="000000"/>
          <w:sz w:val="23"/>
          <w:szCs w:val="23"/>
          <w:lang w:eastAsia="en-AU"/>
        </w:rPr>
        <w:tab/>
        <w:t>if required by condition of licence or permit imposed by the Director, each approved security cleared manager and approved security cleared agent wears, while undertaking duties relating to the activity authorised by the licence or permit, an identification card that is in a form approved by the Director and is clearly visible to other persons.</w:t>
      </w:r>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(2)</w:t>
      </w:r>
      <w:r w:rsidRPr="00EA7DFE">
        <w:rPr>
          <w:rFonts w:eastAsia="Times New Roman"/>
          <w:color w:val="000000"/>
          <w:sz w:val="23"/>
          <w:szCs w:val="23"/>
          <w:lang w:eastAsia="en-AU"/>
        </w:rPr>
        <w:tab/>
        <w:t>The Director may, on application by the holder of or an applicant for a licence or permit, approve a person as an approved security cleared manager, or approved security cleared agent, for that licence or permit.</w:t>
      </w:r>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(3)</w:t>
      </w:r>
      <w:r w:rsidRPr="00EA7DFE">
        <w:rPr>
          <w:rFonts w:eastAsia="Times New Roman"/>
          <w:color w:val="000000"/>
          <w:sz w:val="23"/>
          <w:szCs w:val="23"/>
          <w:lang w:eastAsia="en-AU"/>
        </w:rPr>
        <w:tab/>
        <w:t>An approval granted under this regulation remains in force for a period specified in the approval.</w:t>
      </w:r>
    </w:p>
    <w:p w:rsidR="00B52273" w:rsidRDefault="00B52273">
      <w:pPr>
        <w:rPr>
          <w:rFonts w:eastAsia="Times New Roman"/>
          <w:b/>
          <w:bCs/>
          <w:color w:val="000000"/>
          <w:sz w:val="26"/>
          <w:szCs w:val="26"/>
          <w:lang w:eastAsia="en-AU"/>
        </w:rPr>
      </w:pPr>
      <w:bookmarkStart w:id="67" w:name="Elkera_Print_TOC25"/>
      <w:bookmarkStart w:id="68" w:name="Elkera_Print_BK25"/>
      <w:r>
        <w:rPr>
          <w:rFonts w:eastAsia="Times New Roman"/>
          <w:b/>
          <w:bCs/>
          <w:color w:val="000000"/>
          <w:sz w:val="26"/>
          <w:szCs w:val="26"/>
          <w:lang w:eastAsia="en-AU"/>
        </w:rPr>
        <w:br w:type="page"/>
      </w:r>
    </w:p>
    <w:p w:rsidR="00EA7DFE" w:rsidRPr="00EA7DFE" w:rsidRDefault="00EA7DFE" w:rsidP="00EA7DF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EA7DFE">
        <w:rPr>
          <w:rFonts w:eastAsia="Times New Roman"/>
          <w:b/>
          <w:bCs/>
          <w:color w:val="000000"/>
          <w:sz w:val="26"/>
          <w:szCs w:val="26"/>
          <w:lang w:eastAsia="en-AU"/>
        </w:rPr>
        <w:t>17—Reporting of theft etc of security sensitive substances</w:t>
      </w:r>
      <w:bookmarkEnd w:id="67"/>
      <w:bookmarkEnd w:id="68"/>
    </w:p>
    <w:p w:rsidR="00EA7DFE" w:rsidRPr="00EA7DFE" w:rsidRDefault="00EA7DFE" w:rsidP="00EA7DFE">
      <w:pPr>
        <w:keepLines/>
        <w:autoSpaceDE w:val="0"/>
        <w:autoSpaceDN w:val="0"/>
        <w:adjustRightInd w:val="0"/>
        <w:spacing w:before="120" w:after="0" w:line="240" w:lineRule="auto"/>
        <w:ind w:left="794"/>
        <w:jc w:val="left"/>
        <w:rPr>
          <w:rFonts w:eastAsia="Times New Roman"/>
          <w:color w:val="000000"/>
          <w:sz w:val="23"/>
          <w:szCs w:val="23"/>
          <w:lang w:eastAsia="en-AU"/>
        </w:rPr>
      </w:pPr>
      <w:r w:rsidRPr="00EA7DFE">
        <w:rPr>
          <w:rFonts w:eastAsia="Times New Roman"/>
          <w:color w:val="000000"/>
          <w:sz w:val="23"/>
          <w:szCs w:val="23"/>
          <w:lang w:eastAsia="en-AU"/>
        </w:rPr>
        <w:t>It is a condition of a licence or permit that the holder of the licence or permit must ensure that the theft, loss or apparent unauthorised interference with a security sensitive substance to which the licence or permit relates is reported immediately to a police officer and the Director.</w:t>
      </w:r>
    </w:p>
    <w:p w:rsidR="00EA7DFE" w:rsidRPr="00EA7DFE" w:rsidRDefault="00EA7DFE" w:rsidP="00EA7DF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9" w:name="Elkera_Print_TOC26"/>
      <w:bookmarkStart w:id="70" w:name="Elkera_Print_BK26"/>
      <w:r w:rsidRPr="00EA7DFE">
        <w:rPr>
          <w:rFonts w:eastAsia="Times New Roman"/>
          <w:b/>
          <w:bCs/>
          <w:color w:val="000000"/>
          <w:sz w:val="26"/>
          <w:szCs w:val="26"/>
          <w:lang w:eastAsia="en-AU"/>
        </w:rPr>
        <w:t>18—Manufacture</w:t>
      </w:r>
      <w:bookmarkEnd w:id="69"/>
      <w:bookmarkEnd w:id="70"/>
    </w:p>
    <w:p w:rsidR="00EA7DFE" w:rsidRPr="00EA7DFE" w:rsidRDefault="00EA7DFE" w:rsidP="00EA7DFE">
      <w:pPr>
        <w:keepLines/>
        <w:autoSpaceDE w:val="0"/>
        <w:autoSpaceDN w:val="0"/>
        <w:adjustRightInd w:val="0"/>
        <w:spacing w:before="120" w:after="0" w:line="240" w:lineRule="auto"/>
        <w:ind w:left="794"/>
        <w:jc w:val="left"/>
        <w:rPr>
          <w:rFonts w:eastAsia="Times New Roman"/>
          <w:color w:val="000000"/>
          <w:sz w:val="23"/>
          <w:szCs w:val="23"/>
          <w:lang w:eastAsia="en-AU"/>
        </w:rPr>
      </w:pPr>
      <w:r w:rsidRPr="00EA7DFE">
        <w:rPr>
          <w:rFonts w:eastAsia="Times New Roman"/>
          <w:color w:val="000000"/>
          <w:sz w:val="23"/>
          <w:szCs w:val="23"/>
          <w:lang w:eastAsia="en-AU"/>
        </w:rPr>
        <w:t>It is a condition of a licence authorising the manufacture of a security sensitive substance that the holder of the licence must ensure that the name and address of each person from whom an ingredient for the substance is obtained has been notified in writing to the Director.</w:t>
      </w:r>
    </w:p>
    <w:p w:rsidR="00EA7DFE" w:rsidRPr="00EA7DFE" w:rsidRDefault="00EA7DFE" w:rsidP="00EA7DF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1" w:name="Elkera_Print_TOC27"/>
      <w:bookmarkStart w:id="72" w:name="Elkera_Print_BK27"/>
      <w:r w:rsidRPr="00EA7DFE">
        <w:rPr>
          <w:rFonts w:eastAsia="Times New Roman"/>
          <w:b/>
          <w:bCs/>
          <w:color w:val="000000"/>
          <w:sz w:val="26"/>
          <w:szCs w:val="26"/>
          <w:lang w:eastAsia="en-AU"/>
        </w:rPr>
        <w:t>19—Separation distances</w:t>
      </w:r>
      <w:bookmarkEnd w:id="71"/>
      <w:bookmarkEnd w:id="72"/>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(1)</w:t>
      </w:r>
      <w:r w:rsidRPr="00EA7DFE">
        <w:rPr>
          <w:rFonts w:eastAsia="Times New Roman"/>
          <w:color w:val="000000"/>
          <w:sz w:val="23"/>
          <w:szCs w:val="23"/>
          <w:lang w:eastAsia="en-AU"/>
        </w:rPr>
        <w:tab/>
        <w:t xml:space="preserve">It is a condition of a licence authorising the storage of ammonium nitrate blasting intermediate that the holder of the licence must ensure that, unless the Director has authorised otherwise in writing, the distance between the place where ammonium nitrate blasting intermediate is stored and protected works is not less than the distance prescribed by the </w:t>
      </w:r>
      <w:hyperlink r:id="rId21" w:history="1">
        <w:r w:rsidRPr="00EA7DFE">
          <w:rPr>
            <w:rFonts w:eastAsia="Times New Roman"/>
            <w:i/>
            <w:iCs/>
            <w:color w:val="000000"/>
            <w:sz w:val="23"/>
            <w:szCs w:val="23"/>
            <w:lang w:eastAsia="en-AU"/>
          </w:rPr>
          <w:t>Explosives Regulations 2011</w:t>
        </w:r>
      </w:hyperlink>
      <w:r w:rsidRPr="00EA7DFE">
        <w:rPr>
          <w:rFonts w:eastAsia="Times New Roman"/>
          <w:color w:val="000000"/>
          <w:sz w:val="23"/>
          <w:szCs w:val="23"/>
          <w:lang w:eastAsia="en-AU"/>
        </w:rPr>
        <w:t xml:space="preserve"> for explosives of category ZZ stored in a magazine (see Part 11 and Schedule T of those regulations).</w:t>
      </w:r>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(2)</w:t>
      </w:r>
      <w:r w:rsidRPr="00EA7DFE">
        <w:rPr>
          <w:rFonts w:eastAsia="Times New Roman"/>
          <w:color w:val="000000"/>
          <w:sz w:val="23"/>
          <w:szCs w:val="23"/>
          <w:lang w:eastAsia="en-AU"/>
        </w:rPr>
        <w:tab/>
        <w:t xml:space="preserve">It is a condition of a licence authorising the storage of security sensitive ammonium nitrate other than ammonium nitrate blasting intermediate that the holder of the licence must ensure that, unless the Director has authorised otherwise in writing, the distance between a place where 100 tonnes or more of the substances are stored and protected works is not less than the distance prescribed by the </w:t>
      </w:r>
      <w:hyperlink r:id="rId22" w:history="1">
        <w:r w:rsidRPr="00EA7DFE">
          <w:rPr>
            <w:rFonts w:eastAsia="Times New Roman"/>
            <w:i/>
            <w:iCs/>
            <w:color w:val="000000"/>
            <w:sz w:val="23"/>
            <w:szCs w:val="23"/>
            <w:lang w:eastAsia="en-AU"/>
          </w:rPr>
          <w:t>Explosives Regulations 2011</w:t>
        </w:r>
      </w:hyperlink>
      <w:r w:rsidRPr="00EA7DFE">
        <w:rPr>
          <w:rFonts w:eastAsia="Times New Roman"/>
          <w:color w:val="000000"/>
          <w:sz w:val="23"/>
          <w:szCs w:val="23"/>
          <w:lang w:eastAsia="en-AU"/>
        </w:rPr>
        <w:t xml:space="preserve"> for a mass of explosives of category ZZ stored in a magazine that is half the actual mass of the substances (see Part 11 and Schedule T of those regulations).</w:t>
      </w:r>
    </w:p>
    <w:p w:rsidR="00EA7DFE" w:rsidRPr="00EA7DFE" w:rsidRDefault="00EA7DFE" w:rsidP="00EA7DF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(3)</w:t>
      </w:r>
      <w:r w:rsidRPr="00EA7DFE">
        <w:rPr>
          <w:rFonts w:eastAsia="Times New Roman"/>
          <w:color w:val="000000"/>
          <w:sz w:val="23"/>
          <w:szCs w:val="23"/>
          <w:lang w:eastAsia="en-AU"/>
        </w:rPr>
        <w:tab/>
        <w:t>In this regulation—</w:t>
      </w:r>
    </w:p>
    <w:p w:rsidR="00EA7DFE" w:rsidRPr="00EA7DFE" w:rsidRDefault="00EA7DFE" w:rsidP="00EA7DFE">
      <w:pPr>
        <w:keepLines/>
        <w:autoSpaceDE w:val="0"/>
        <w:autoSpaceDN w:val="0"/>
        <w:adjustRightInd w:val="0"/>
        <w:spacing w:before="120" w:after="0" w:line="240" w:lineRule="auto"/>
        <w:ind w:left="794"/>
        <w:jc w:val="left"/>
        <w:rPr>
          <w:rFonts w:eastAsia="Times New Roman"/>
          <w:color w:val="000000"/>
          <w:sz w:val="23"/>
          <w:szCs w:val="23"/>
          <w:lang w:eastAsia="en-AU"/>
        </w:rPr>
      </w:pPr>
      <w:r w:rsidRPr="00EA7DFE">
        <w:rPr>
          <w:rFonts w:eastAsia="Times New Roman"/>
          <w:b/>
          <w:bCs/>
          <w:i/>
          <w:iCs/>
          <w:color w:val="000000"/>
          <w:sz w:val="23"/>
          <w:szCs w:val="23"/>
          <w:lang w:eastAsia="en-AU"/>
        </w:rPr>
        <w:t>ammonium nitrate blasting intermediate</w:t>
      </w:r>
      <w:r w:rsidRPr="00EA7DFE">
        <w:rPr>
          <w:rFonts w:eastAsia="Times New Roman"/>
          <w:color w:val="000000"/>
          <w:sz w:val="23"/>
          <w:szCs w:val="23"/>
          <w:lang w:eastAsia="en-AU"/>
        </w:rPr>
        <w:t xml:space="preserve"> means security sensitive ammonium nitrate comprised of an emulsion, suspension or gel, primarily made up of ammonium nitrate (with or without other inorganic nitrates) and containing other substances such as oxidisers and fuels, and intended for use as a blasting explosive following modification prior to use.</w:t>
      </w:r>
    </w:p>
    <w:p w:rsidR="00EA7DFE" w:rsidRPr="00EA7DFE" w:rsidRDefault="00EA7DFE" w:rsidP="00EA7DF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3" w:name="Elkera_Print_TOC28"/>
      <w:bookmarkStart w:id="74" w:name="Elkera_Print_BK28"/>
      <w:r w:rsidRPr="00EA7DFE">
        <w:rPr>
          <w:rFonts w:eastAsia="Times New Roman"/>
          <w:b/>
          <w:bCs/>
          <w:color w:val="000000"/>
          <w:sz w:val="26"/>
          <w:szCs w:val="26"/>
          <w:lang w:eastAsia="en-AU"/>
        </w:rPr>
        <w:t>20—Import and export</w:t>
      </w:r>
      <w:bookmarkEnd w:id="73"/>
      <w:bookmarkEnd w:id="74"/>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(1)</w:t>
      </w:r>
      <w:r w:rsidRPr="00EA7DFE">
        <w:rPr>
          <w:rFonts w:eastAsia="Times New Roman"/>
          <w:color w:val="000000"/>
          <w:sz w:val="23"/>
          <w:szCs w:val="23"/>
          <w:lang w:eastAsia="en-AU"/>
        </w:rPr>
        <w:tab/>
        <w:t>It is a condition of a permit authorising the import or export of a security sensitive substance from or to a place outside Australia that the holder of the permit must ensure that at least 7 clear working days notice is given of each lot, parcel or consignment of security sensitive substances to be brought into the State or to be taken out of the State.</w:t>
      </w:r>
    </w:p>
    <w:p w:rsidR="00EA7DFE" w:rsidRPr="00EA7DFE" w:rsidRDefault="00EA7DFE" w:rsidP="00EA7DF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(2)</w:t>
      </w:r>
      <w:r w:rsidRPr="00EA7DFE">
        <w:rPr>
          <w:rFonts w:eastAsia="Times New Roman"/>
          <w:color w:val="000000"/>
          <w:sz w:val="23"/>
          <w:szCs w:val="23"/>
          <w:lang w:eastAsia="en-AU"/>
        </w:rPr>
        <w:tab/>
        <w:t>The notice—</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(a)</w:t>
      </w:r>
      <w:r w:rsidRPr="00EA7DFE">
        <w:rPr>
          <w:rFonts w:eastAsia="Times New Roman"/>
          <w:color w:val="000000"/>
          <w:sz w:val="23"/>
          <w:szCs w:val="23"/>
          <w:lang w:eastAsia="en-AU"/>
        </w:rPr>
        <w:tab/>
        <w:t>must be given to the Director and, if the security sensitive substance is to be landed at or to leave from a port, to the operator of the port; and</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75" w:name="id1b6821a3_0cac_467d_8746_c1c8b0bfcaef_7"/>
      <w:r w:rsidRPr="00EA7DFE">
        <w:rPr>
          <w:rFonts w:eastAsia="Times New Roman"/>
          <w:color w:val="000000"/>
          <w:sz w:val="23"/>
          <w:szCs w:val="23"/>
          <w:lang w:eastAsia="en-AU"/>
        </w:rPr>
        <w:tab/>
        <w:t>(b)</w:t>
      </w:r>
      <w:r w:rsidRPr="00EA7DFE">
        <w:rPr>
          <w:rFonts w:eastAsia="Times New Roman"/>
          <w:color w:val="000000"/>
          <w:sz w:val="23"/>
          <w:szCs w:val="23"/>
          <w:lang w:eastAsia="en-AU"/>
        </w:rPr>
        <w:tab/>
        <w:t>must conform to the requirements of the Director about its form, contents and the manner in which it is made; and</w:t>
      </w:r>
      <w:bookmarkEnd w:id="75"/>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(c)</w:t>
      </w:r>
      <w:r w:rsidRPr="00EA7DFE">
        <w:rPr>
          <w:rFonts w:eastAsia="Times New Roman"/>
          <w:color w:val="000000"/>
          <w:sz w:val="23"/>
          <w:szCs w:val="23"/>
          <w:lang w:eastAsia="en-AU"/>
        </w:rPr>
        <w:tab/>
        <w:t xml:space="preserve">must, without limiting </w:t>
      </w:r>
      <w:hyperlink w:anchor="id1b6821a3_0cac_467d_8746_c1c8b0bfcaef_7" w:history="1">
        <w:r w:rsidRPr="00EA7DFE">
          <w:rPr>
            <w:rFonts w:eastAsia="Times New Roman"/>
            <w:color w:val="000000"/>
            <w:sz w:val="23"/>
            <w:szCs w:val="23"/>
            <w:lang w:eastAsia="en-AU"/>
          </w:rPr>
          <w:t>paragraph (b)</w:t>
        </w:r>
      </w:hyperlink>
      <w:r w:rsidRPr="00EA7DFE">
        <w:rPr>
          <w:rFonts w:eastAsia="Times New Roman"/>
          <w:color w:val="000000"/>
          <w:sz w:val="23"/>
          <w:szCs w:val="23"/>
          <w:lang w:eastAsia="en-AU"/>
        </w:rPr>
        <w:t>—</w:t>
      </w:r>
    </w:p>
    <w:p w:rsidR="00EA7DFE" w:rsidRPr="00EA7DFE" w:rsidRDefault="00EA7DFE" w:rsidP="00EA7DF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A7DFE">
        <w:rPr>
          <w:rFonts w:eastAsia="Times New Roman"/>
          <w:color w:val="000000"/>
          <w:sz w:val="23"/>
          <w:szCs w:val="23"/>
          <w:lang w:eastAsia="en-AU"/>
        </w:rPr>
        <w:tab/>
        <w:t>(i)</w:t>
      </w:r>
      <w:r w:rsidRPr="00EA7DFE">
        <w:rPr>
          <w:rFonts w:eastAsia="Times New Roman"/>
          <w:color w:val="000000"/>
          <w:sz w:val="23"/>
          <w:szCs w:val="23"/>
          <w:lang w:eastAsia="en-AU"/>
        </w:rPr>
        <w:tab/>
        <w:t>be accompanied by a statement of composition from the manufacturer of the substance and a certificate of analysis provided by a laboratory accredited by the National Association of Testing Authorities Australia or a laboratory accredited by an overseas body that, in the opinion of the Director, corresponds to that association; and</w:t>
      </w:r>
    </w:p>
    <w:p w:rsidR="00EA7DFE" w:rsidRPr="00EA7DFE" w:rsidRDefault="00EA7DFE" w:rsidP="00EA7DF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A7DFE">
        <w:rPr>
          <w:rFonts w:eastAsia="Times New Roman"/>
          <w:color w:val="000000"/>
          <w:sz w:val="23"/>
          <w:szCs w:val="23"/>
          <w:lang w:eastAsia="en-AU"/>
        </w:rPr>
        <w:tab/>
        <w:t>(ii)</w:t>
      </w:r>
      <w:r w:rsidRPr="00EA7DFE">
        <w:rPr>
          <w:rFonts w:eastAsia="Times New Roman"/>
          <w:color w:val="000000"/>
          <w:sz w:val="23"/>
          <w:szCs w:val="23"/>
          <w:lang w:eastAsia="en-AU"/>
        </w:rPr>
        <w:tab/>
        <w:t>for import, include details of the licences and permits under which it is proposed that the substance be stored, transported or used while in the State.</w:t>
      </w:r>
    </w:p>
    <w:p w:rsidR="00EA7DFE" w:rsidRPr="00EA7DFE" w:rsidRDefault="00EA7DFE" w:rsidP="00EA7DF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6" w:name="Elkera_Print_TOC29"/>
      <w:bookmarkStart w:id="77" w:name="Elkera_Print_BK29"/>
      <w:r w:rsidRPr="00EA7DFE">
        <w:rPr>
          <w:rFonts w:eastAsia="Times New Roman"/>
          <w:b/>
          <w:bCs/>
          <w:color w:val="000000"/>
          <w:sz w:val="26"/>
          <w:szCs w:val="26"/>
          <w:lang w:eastAsia="en-AU"/>
        </w:rPr>
        <w:t>21—Records of sale or supply</w:t>
      </w:r>
      <w:bookmarkEnd w:id="76"/>
      <w:bookmarkEnd w:id="77"/>
    </w:p>
    <w:p w:rsidR="00EA7DFE" w:rsidRPr="00EA7DFE" w:rsidRDefault="00EA7DFE" w:rsidP="00EA7DF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(1)</w:t>
      </w:r>
      <w:r w:rsidRPr="00EA7DFE">
        <w:rPr>
          <w:rFonts w:eastAsia="Times New Roman"/>
          <w:color w:val="000000"/>
          <w:sz w:val="23"/>
          <w:szCs w:val="23"/>
          <w:lang w:eastAsia="en-AU"/>
        </w:rPr>
        <w:tab/>
        <w:t>It is a condition of a permit authorising the sale or supply of a security sensitive substance that the holder of the permit must ensure—</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(a)</w:t>
      </w:r>
      <w:r w:rsidRPr="00EA7DFE">
        <w:rPr>
          <w:rFonts w:eastAsia="Times New Roman"/>
          <w:color w:val="000000"/>
          <w:sz w:val="23"/>
          <w:szCs w:val="23"/>
          <w:lang w:eastAsia="en-AU"/>
        </w:rPr>
        <w:tab/>
        <w:t>that records are kept in accordance with this regulation and retained for a period of at least 5 years; and</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(b)</w:t>
      </w:r>
      <w:r w:rsidRPr="00EA7DFE">
        <w:rPr>
          <w:rFonts w:eastAsia="Times New Roman"/>
          <w:color w:val="000000"/>
          <w:sz w:val="23"/>
          <w:szCs w:val="23"/>
          <w:lang w:eastAsia="en-AU"/>
        </w:rPr>
        <w:tab/>
        <w:t xml:space="preserve">that the identity of each natural person to whom a security sensitive substance is delivered (a </w:t>
      </w:r>
      <w:r w:rsidRPr="00EA7DFE">
        <w:rPr>
          <w:rFonts w:eastAsia="Times New Roman"/>
          <w:b/>
          <w:bCs/>
          <w:i/>
          <w:iCs/>
          <w:color w:val="000000"/>
          <w:sz w:val="23"/>
          <w:szCs w:val="23"/>
          <w:lang w:eastAsia="en-AU"/>
        </w:rPr>
        <w:t>recipient</w:t>
      </w:r>
      <w:r w:rsidRPr="00EA7DFE">
        <w:rPr>
          <w:rFonts w:eastAsia="Times New Roman"/>
          <w:color w:val="000000"/>
          <w:sz w:val="23"/>
          <w:szCs w:val="23"/>
          <w:lang w:eastAsia="en-AU"/>
        </w:rPr>
        <w:t>) is verified in accordance with this regulation; and</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(c)</w:t>
      </w:r>
      <w:r w:rsidRPr="00EA7DFE">
        <w:rPr>
          <w:rFonts w:eastAsia="Times New Roman"/>
          <w:color w:val="000000"/>
          <w:sz w:val="23"/>
          <w:szCs w:val="23"/>
          <w:lang w:eastAsia="en-AU"/>
        </w:rPr>
        <w:tab/>
        <w:t>that a security sensitive substance is not delivered to a person on behalf of another unless the holder of the permit has received a written authorisation from the person to whom the substance is sold or supplied authorising the delivery of the substance to the person and there is no reason to doubt the authenticity or currency of the authorisation.</w:t>
      </w:r>
    </w:p>
    <w:p w:rsidR="00EA7DFE" w:rsidRPr="00EA7DFE" w:rsidRDefault="00EA7DFE" w:rsidP="00EA7DF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78" w:name="idbd20093b_3156_4df4_9e63_bce0d158ab4f_b"/>
      <w:r w:rsidRPr="00EA7DFE">
        <w:rPr>
          <w:rFonts w:eastAsia="Times New Roman"/>
          <w:color w:val="000000"/>
          <w:sz w:val="23"/>
          <w:szCs w:val="23"/>
          <w:lang w:eastAsia="en-AU"/>
        </w:rPr>
        <w:tab/>
        <w:t>(2)</w:t>
      </w:r>
      <w:r w:rsidRPr="00EA7DFE">
        <w:rPr>
          <w:rFonts w:eastAsia="Times New Roman"/>
          <w:color w:val="000000"/>
          <w:sz w:val="23"/>
          <w:szCs w:val="23"/>
          <w:lang w:eastAsia="en-AU"/>
        </w:rPr>
        <w:tab/>
        <w:t>A record must be kept of each transaction for the sale or supply of a security sensitive substance including at least the following information:</w:t>
      </w:r>
      <w:bookmarkEnd w:id="78"/>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(a)</w:t>
      </w:r>
      <w:r w:rsidRPr="00EA7DFE">
        <w:rPr>
          <w:rFonts w:eastAsia="Times New Roman"/>
          <w:color w:val="000000"/>
          <w:sz w:val="23"/>
          <w:szCs w:val="23"/>
          <w:lang w:eastAsia="en-AU"/>
        </w:rPr>
        <w:tab/>
        <w:t>the licence or permit number of the person from whom the substance was obtained by the holder or, if the substance was manufactured or imported by the holder, a statement of that fact;</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(b)</w:t>
      </w:r>
      <w:r w:rsidRPr="00EA7DFE">
        <w:rPr>
          <w:rFonts w:eastAsia="Times New Roman"/>
          <w:color w:val="000000"/>
          <w:sz w:val="23"/>
          <w:szCs w:val="23"/>
          <w:lang w:eastAsia="en-AU"/>
        </w:rPr>
        <w:tab/>
        <w:t>the date of the transaction;</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(c)</w:t>
      </w:r>
      <w:r w:rsidRPr="00EA7DFE">
        <w:rPr>
          <w:rFonts w:eastAsia="Times New Roman"/>
          <w:color w:val="000000"/>
          <w:sz w:val="23"/>
          <w:szCs w:val="23"/>
          <w:lang w:eastAsia="en-AU"/>
        </w:rPr>
        <w:tab/>
        <w:t>the type and amount of security sensitive substance sold or supplied;</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(d)</w:t>
      </w:r>
      <w:r w:rsidRPr="00EA7DFE">
        <w:rPr>
          <w:rFonts w:eastAsia="Times New Roman"/>
          <w:color w:val="000000"/>
          <w:sz w:val="23"/>
          <w:szCs w:val="23"/>
          <w:lang w:eastAsia="en-AU"/>
        </w:rPr>
        <w:tab/>
        <w:t>the place at which the security sensitive substance was delivered under the transaction;</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(e)</w:t>
      </w:r>
      <w:r w:rsidRPr="00EA7DFE">
        <w:rPr>
          <w:rFonts w:eastAsia="Times New Roman"/>
          <w:color w:val="000000"/>
          <w:sz w:val="23"/>
          <w:szCs w:val="23"/>
          <w:lang w:eastAsia="en-AU"/>
        </w:rPr>
        <w:tab/>
        <w:t>the licence or permit number of the person to whom the security sensitive substance was sold or supplied.</w:t>
      </w:r>
    </w:p>
    <w:p w:rsidR="00EA7DFE" w:rsidRPr="00EA7DFE" w:rsidRDefault="00EA7DFE" w:rsidP="00EA7DF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(3)</w:t>
      </w:r>
      <w:r w:rsidRPr="00EA7DFE">
        <w:rPr>
          <w:rFonts w:eastAsia="Times New Roman"/>
          <w:color w:val="000000"/>
          <w:sz w:val="23"/>
          <w:szCs w:val="23"/>
          <w:lang w:eastAsia="en-AU"/>
        </w:rPr>
        <w:tab/>
        <w:t xml:space="preserve">The identity of a recipient must be verified by examining in accordance with </w:t>
      </w:r>
      <w:hyperlink w:anchor="idf889d15b_cc7b_4573_b9c5_cf2cb125e715_3" w:history="1">
        <w:r w:rsidRPr="00EA7DFE">
          <w:rPr>
            <w:rFonts w:eastAsia="Times New Roman"/>
            <w:color w:val="000000"/>
            <w:sz w:val="23"/>
            <w:szCs w:val="23"/>
            <w:lang w:eastAsia="en-AU"/>
          </w:rPr>
          <w:t>subregulation (4)</w:t>
        </w:r>
      </w:hyperlink>
      <w:r w:rsidRPr="00EA7DFE">
        <w:rPr>
          <w:rFonts w:eastAsia="Times New Roman"/>
          <w:color w:val="000000"/>
          <w:sz w:val="23"/>
          <w:szCs w:val="23"/>
          <w:lang w:eastAsia="en-AU"/>
        </w:rPr>
        <w:t xml:space="preserve"> evidence produced by the recipient consisting of—</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(a)</w:t>
      </w:r>
      <w:r w:rsidRPr="00EA7DFE">
        <w:rPr>
          <w:rFonts w:eastAsia="Times New Roman"/>
          <w:color w:val="000000"/>
          <w:sz w:val="23"/>
          <w:szCs w:val="23"/>
          <w:lang w:eastAsia="en-AU"/>
        </w:rPr>
        <w:tab/>
        <w:t>a single card or document that appears—</w:t>
      </w:r>
    </w:p>
    <w:p w:rsidR="00EA7DFE" w:rsidRPr="00EA7DFE" w:rsidRDefault="00EA7DFE" w:rsidP="00EA7DF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A7DFE">
        <w:rPr>
          <w:rFonts w:eastAsia="Times New Roman"/>
          <w:color w:val="000000"/>
          <w:sz w:val="23"/>
          <w:szCs w:val="23"/>
          <w:lang w:eastAsia="en-AU"/>
        </w:rPr>
        <w:tab/>
        <w:t>(i)</w:t>
      </w:r>
      <w:r w:rsidRPr="00EA7DFE">
        <w:rPr>
          <w:rFonts w:eastAsia="Times New Roman"/>
          <w:color w:val="000000"/>
          <w:sz w:val="23"/>
          <w:szCs w:val="23"/>
          <w:lang w:eastAsia="en-AU"/>
        </w:rPr>
        <w:tab/>
        <w:t>to have been issued by the government or a statutory authority of the State or the Commonwealth or another State or a Territory; and</w:t>
      </w:r>
    </w:p>
    <w:p w:rsidR="00EA7DFE" w:rsidRPr="00EA7DFE" w:rsidRDefault="00EA7DFE" w:rsidP="00EA7DF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A7DFE">
        <w:rPr>
          <w:rFonts w:eastAsia="Times New Roman"/>
          <w:color w:val="000000"/>
          <w:sz w:val="23"/>
          <w:szCs w:val="23"/>
          <w:lang w:eastAsia="en-AU"/>
        </w:rPr>
        <w:tab/>
        <w:t>(ii)</w:t>
      </w:r>
      <w:r w:rsidRPr="00EA7DFE">
        <w:rPr>
          <w:rFonts w:eastAsia="Times New Roman"/>
          <w:color w:val="000000"/>
          <w:sz w:val="23"/>
          <w:szCs w:val="23"/>
          <w:lang w:eastAsia="en-AU"/>
        </w:rPr>
        <w:tab/>
        <w:t>to bear the name, residential address and signature and a photograph of the recipient; or</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(b)</w:t>
      </w:r>
      <w:r w:rsidRPr="00EA7DFE">
        <w:rPr>
          <w:rFonts w:eastAsia="Times New Roman"/>
          <w:color w:val="000000"/>
          <w:sz w:val="23"/>
          <w:szCs w:val="23"/>
          <w:lang w:eastAsia="en-AU"/>
        </w:rPr>
        <w:tab/>
        <w:t>2 or more cards or documents—</w:t>
      </w:r>
    </w:p>
    <w:p w:rsidR="00EA7DFE" w:rsidRPr="00EA7DFE" w:rsidRDefault="00EA7DFE" w:rsidP="00EA7DF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A7DFE">
        <w:rPr>
          <w:rFonts w:eastAsia="Times New Roman"/>
          <w:color w:val="000000"/>
          <w:sz w:val="23"/>
          <w:szCs w:val="23"/>
          <w:lang w:eastAsia="en-AU"/>
        </w:rPr>
        <w:tab/>
        <w:t>(i)</w:t>
      </w:r>
      <w:r w:rsidRPr="00EA7DFE">
        <w:rPr>
          <w:rFonts w:eastAsia="Times New Roman"/>
          <w:color w:val="000000"/>
          <w:sz w:val="23"/>
          <w:szCs w:val="23"/>
          <w:lang w:eastAsia="en-AU"/>
        </w:rPr>
        <w:tab/>
        <w:t>at least 1 of which appears to have been issued by the government or a statutory authority of the State or the Commonwealth or another State or a Territory and the other or others of which appear to have been issued for some official or other proper purpose by a person or body other than the recipient; and</w:t>
      </w:r>
    </w:p>
    <w:p w:rsidR="00EA7DFE" w:rsidRPr="00EA7DFE" w:rsidRDefault="00EA7DFE" w:rsidP="00EA7DF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A7DFE">
        <w:rPr>
          <w:rFonts w:eastAsia="Times New Roman"/>
          <w:color w:val="000000"/>
          <w:sz w:val="23"/>
          <w:szCs w:val="23"/>
          <w:lang w:eastAsia="en-AU"/>
        </w:rPr>
        <w:tab/>
        <w:t>(ii)</w:t>
      </w:r>
      <w:r w:rsidRPr="00EA7DFE">
        <w:rPr>
          <w:rFonts w:eastAsia="Times New Roman"/>
          <w:color w:val="000000"/>
          <w:sz w:val="23"/>
          <w:szCs w:val="23"/>
          <w:lang w:eastAsia="en-AU"/>
        </w:rPr>
        <w:tab/>
        <w:t>that together appear to bear the name, residential address and signature of the recipient.</w:t>
      </w:r>
    </w:p>
    <w:p w:rsidR="00A109D5" w:rsidRDefault="00A109D5">
      <w:pPr>
        <w:rPr>
          <w:rFonts w:eastAsia="Times New Roman"/>
          <w:color w:val="000000"/>
          <w:sz w:val="23"/>
          <w:szCs w:val="23"/>
          <w:lang w:eastAsia="en-AU"/>
        </w:rPr>
      </w:pPr>
      <w:bookmarkStart w:id="79" w:name="idf889d15b_cc7b_4573_b9c5_cf2cb125e715_3"/>
      <w:r>
        <w:rPr>
          <w:rFonts w:eastAsia="Times New Roman"/>
          <w:color w:val="000000"/>
          <w:sz w:val="23"/>
          <w:szCs w:val="23"/>
          <w:lang w:eastAsia="en-AU"/>
        </w:rPr>
        <w:br w:type="page"/>
      </w:r>
    </w:p>
    <w:p w:rsidR="00EA7DFE" w:rsidRPr="00EA7DFE" w:rsidRDefault="00EA7DFE" w:rsidP="00EA7DF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(4)</w:t>
      </w:r>
      <w:r w:rsidRPr="00EA7DFE">
        <w:rPr>
          <w:rFonts w:eastAsia="Times New Roman"/>
          <w:color w:val="000000"/>
          <w:sz w:val="23"/>
          <w:szCs w:val="23"/>
          <w:lang w:eastAsia="en-AU"/>
        </w:rPr>
        <w:tab/>
        <w:t>The person must examine the evidence produced by the recipient so as to ensure—</w:t>
      </w:r>
      <w:bookmarkEnd w:id="79"/>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(a)</w:t>
      </w:r>
      <w:r w:rsidRPr="00EA7DFE">
        <w:rPr>
          <w:rFonts w:eastAsia="Times New Roman"/>
          <w:color w:val="000000"/>
          <w:sz w:val="23"/>
          <w:szCs w:val="23"/>
          <w:lang w:eastAsia="en-AU"/>
        </w:rPr>
        <w:tab/>
        <w:t>that it does not appear to have been forged or tampered with; and</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(b)</w:t>
      </w:r>
      <w:r w:rsidRPr="00EA7DFE">
        <w:rPr>
          <w:rFonts w:eastAsia="Times New Roman"/>
          <w:color w:val="000000"/>
          <w:sz w:val="23"/>
          <w:szCs w:val="23"/>
          <w:lang w:eastAsia="en-AU"/>
        </w:rPr>
        <w:tab/>
        <w:t>that it contains a name and address matching the name and address given to the person by the recipient as the recipient's name and residential address; and</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(c)</w:t>
      </w:r>
      <w:r w:rsidRPr="00EA7DFE">
        <w:rPr>
          <w:rFonts w:eastAsia="Times New Roman"/>
          <w:color w:val="000000"/>
          <w:sz w:val="23"/>
          <w:szCs w:val="23"/>
          <w:lang w:eastAsia="en-AU"/>
        </w:rPr>
        <w:tab/>
        <w:t>that it contains a signature apparently matching the signature of the recipient obtained by the person; and</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(d)</w:t>
      </w:r>
      <w:r w:rsidRPr="00EA7DFE">
        <w:rPr>
          <w:rFonts w:eastAsia="Times New Roman"/>
          <w:color w:val="000000"/>
          <w:sz w:val="23"/>
          <w:szCs w:val="23"/>
          <w:lang w:eastAsia="en-AU"/>
        </w:rPr>
        <w:tab/>
        <w:t>if it consists of a single card or document—that the photograph is a likeness of the recipient.</w:t>
      </w:r>
    </w:p>
    <w:p w:rsidR="00EA7DFE" w:rsidRPr="00EA7DFE" w:rsidRDefault="00EA7DFE" w:rsidP="00EA7DF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(5)</w:t>
      </w:r>
      <w:r w:rsidRPr="00EA7DFE">
        <w:rPr>
          <w:rFonts w:eastAsia="Times New Roman"/>
          <w:color w:val="000000"/>
          <w:sz w:val="23"/>
          <w:szCs w:val="23"/>
          <w:lang w:eastAsia="en-AU"/>
        </w:rPr>
        <w:tab/>
        <w:t xml:space="preserve">The following details of each card or document used to verify the identity of a recipient must be recorded in the records kept under </w:t>
      </w:r>
      <w:hyperlink w:anchor="idbd20093b_3156_4df4_9e63_bce0d158ab4f_b" w:history="1">
        <w:r w:rsidRPr="00EA7DFE">
          <w:rPr>
            <w:rFonts w:eastAsia="Times New Roman"/>
            <w:color w:val="000000"/>
            <w:sz w:val="23"/>
            <w:szCs w:val="23"/>
            <w:lang w:eastAsia="en-AU"/>
          </w:rPr>
          <w:t>subregulation (2)</w:t>
        </w:r>
      </w:hyperlink>
      <w:r w:rsidRPr="00EA7DFE">
        <w:rPr>
          <w:rFonts w:eastAsia="Times New Roman"/>
          <w:color w:val="000000"/>
          <w:sz w:val="23"/>
          <w:szCs w:val="23"/>
          <w:lang w:eastAsia="en-AU"/>
        </w:rPr>
        <w:t>:</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(a)</w:t>
      </w:r>
      <w:r w:rsidRPr="00EA7DFE">
        <w:rPr>
          <w:rFonts w:eastAsia="Times New Roman"/>
          <w:color w:val="000000"/>
          <w:sz w:val="23"/>
          <w:szCs w:val="23"/>
          <w:lang w:eastAsia="en-AU"/>
        </w:rPr>
        <w:tab/>
        <w:t>if the card or document has an identifying number—that number;</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(b)</w:t>
      </w:r>
      <w:r w:rsidRPr="00EA7DFE">
        <w:rPr>
          <w:rFonts w:eastAsia="Times New Roman"/>
          <w:color w:val="000000"/>
          <w:sz w:val="23"/>
          <w:szCs w:val="23"/>
          <w:lang w:eastAsia="en-AU"/>
        </w:rPr>
        <w:tab/>
        <w:t>if the card or document does not have an identifying number but does bear the date of its issue—that date;</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(c)</w:t>
      </w:r>
      <w:r w:rsidRPr="00EA7DFE">
        <w:rPr>
          <w:rFonts w:eastAsia="Times New Roman"/>
          <w:color w:val="000000"/>
          <w:sz w:val="23"/>
          <w:szCs w:val="23"/>
          <w:lang w:eastAsia="en-AU"/>
        </w:rPr>
        <w:tab/>
        <w:t>details sufficient to enable identification of the body or person who apparently issued the card or document.</w:t>
      </w:r>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(6)</w:t>
      </w:r>
      <w:r w:rsidRPr="00EA7DFE">
        <w:rPr>
          <w:rFonts w:eastAsia="Times New Roman"/>
          <w:color w:val="000000"/>
          <w:sz w:val="23"/>
          <w:szCs w:val="23"/>
          <w:lang w:eastAsia="en-AU"/>
        </w:rPr>
        <w:tab/>
        <w:t xml:space="preserve">The records kept under </w:t>
      </w:r>
      <w:hyperlink w:anchor="idbd20093b_3156_4df4_9e63_bce0d158ab4f_b" w:history="1">
        <w:r w:rsidRPr="00EA7DFE">
          <w:rPr>
            <w:rFonts w:eastAsia="Times New Roman"/>
            <w:color w:val="000000"/>
            <w:sz w:val="23"/>
            <w:szCs w:val="23"/>
            <w:lang w:eastAsia="en-AU"/>
          </w:rPr>
          <w:t>subregulation (2)</w:t>
        </w:r>
      </w:hyperlink>
      <w:r w:rsidRPr="00EA7DFE">
        <w:rPr>
          <w:rFonts w:eastAsia="Times New Roman"/>
          <w:color w:val="000000"/>
          <w:sz w:val="23"/>
          <w:szCs w:val="23"/>
          <w:lang w:eastAsia="en-AU"/>
        </w:rPr>
        <w:t xml:space="preserve"> must include each written authorisation provided to the holder of the permit for the purposes of this regulation.</w:t>
      </w:r>
    </w:p>
    <w:p w:rsidR="00EA7DFE" w:rsidRPr="00EA7DFE" w:rsidRDefault="00EA7DFE" w:rsidP="00EA7DF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0" w:name="Elkera_Print_TOC30"/>
      <w:bookmarkStart w:id="81" w:name="Elkera_Print_BK30"/>
      <w:r w:rsidRPr="00EA7DFE">
        <w:rPr>
          <w:rFonts w:eastAsia="Times New Roman"/>
          <w:b/>
          <w:bCs/>
          <w:color w:val="000000"/>
          <w:sz w:val="26"/>
          <w:szCs w:val="26"/>
          <w:lang w:eastAsia="en-AU"/>
        </w:rPr>
        <w:t>22—Records of purchase or acquisition</w:t>
      </w:r>
      <w:bookmarkEnd w:id="80"/>
      <w:bookmarkEnd w:id="81"/>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(1)</w:t>
      </w:r>
      <w:r w:rsidRPr="00EA7DFE">
        <w:rPr>
          <w:rFonts w:eastAsia="Times New Roman"/>
          <w:color w:val="000000"/>
          <w:sz w:val="23"/>
          <w:szCs w:val="23"/>
          <w:lang w:eastAsia="en-AU"/>
        </w:rPr>
        <w:tab/>
        <w:t>It is a condition of a permit authorising the purchase or acquisition of a security sensitive substance that the holder of the permit must ensure that records are kept in accordance with this regulation and retained for a period of at least 5 years.</w:t>
      </w:r>
    </w:p>
    <w:p w:rsidR="00EA7DFE" w:rsidRPr="00EA7DFE" w:rsidRDefault="00EA7DFE" w:rsidP="00EA7DF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82" w:name="id1e4cc5c8_18ee_4589_bdae_14df7ca08f00_0"/>
      <w:r w:rsidRPr="00EA7DFE">
        <w:rPr>
          <w:rFonts w:eastAsia="Times New Roman"/>
          <w:color w:val="000000"/>
          <w:sz w:val="23"/>
          <w:szCs w:val="23"/>
          <w:lang w:eastAsia="en-AU"/>
        </w:rPr>
        <w:tab/>
        <w:t>(2)</w:t>
      </w:r>
      <w:r w:rsidRPr="00EA7DFE">
        <w:rPr>
          <w:rFonts w:eastAsia="Times New Roman"/>
          <w:color w:val="000000"/>
          <w:sz w:val="23"/>
          <w:szCs w:val="23"/>
          <w:lang w:eastAsia="en-AU"/>
        </w:rPr>
        <w:tab/>
        <w:t>A record must be kept of each purchase or acquisition of a security sensitive substance including at least the following information:</w:t>
      </w:r>
      <w:bookmarkEnd w:id="82"/>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(a)</w:t>
      </w:r>
      <w:r w:rsidRPr="00EA7DFE">
        <w:rPr>
          <w:rFonts w:eastAsia="Times New Roman"/>
          <w:color w:val="000000"/>
          <w:sz w:val="23"/>
          <w:szCs w:val="23"/>
          <w:lang w:eastAsia="en-AU"/>
        </w:rPr>
        <w:tab/>
        <w:t>the permit number of the person from whom the security sensitive substance is purchased or acquired;</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(b)</w:t>
      </w:r>
      <w:r w:rsidRPr="00EA7DFE">
        <w:rPr>
          <w:rFonts w:eastAsia="Times New Roman"/>
          <w:color w:val="000000"/>
          <w:sz w:val="23"/>
          <w:szCs w:val="23"/>
          <w:lang w:eastAsia="en-AU"/>
        </w:rPr>
        <w:tab/>
        <w:t>the date of the purchase or acquisition;</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(c)</w:t>
      </w:r>
      <w:r w:rsidRPr="00EA7DFE">
        <w:rPr>
          <w:rFonts w:eastAsia="Times New Roman"/>
          <w:color w:val="000000"/>
          <w:sz w:val="23"/>
          <w:szCs w:val="23"/>
          <w:lang w:eastAsia="en-AU"/>
        </w:rPr>
        <w:tab/>
        <w:t>the type and amount of security sensitive substance purchased or acquired;</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(d)</w:t>
      </w:r>
      <w:r w:rsidRPr="00EA7DFE">
        <w:rPr>
          <w:rFonts w:eastAsia="Times New Roman"/>
          <w:color w:val="000000"/>
          <w:sz w:val="23"/>
          <w:szCs w:val="23"/>
          <w:lang w:eastAsia="en-AU"/>
        </w:rPr>
        <w:tab/>
        <w:t>a brief description of the purpose for which the security sensitive substance is purchased or acquired;</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(e)</w:t>
      </w:r>
      <w:r w:rsidRPr="00EA7DFE">
        <w:rPr>
          <w:rFonts w:eastAsia="Times New Roman"/>
          <w:color w:val="000000"/>
          <w:sz w:val="23"/>
          <w:szCs w:val="23"/>
          <w:lang w:eastAsia="en-AU"/>
        </w:rPr>
        <w:tab/>
        <w:t>the number of any licence or permit under which the security sensitive substance is to be dealt with following purchase or acquisition.</w:t>
      </w:r>
    </w:p>
    <w:p w:rsidR="00EA7DFE" w:rsidRPr="00EA7DFE" w:rsidRDefault="00EA7DFE" w:rsidP="00EA7DF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3" w:name="Elkera_Print_TOC31"/>
      <w:bookmarkStart w:id="84" w:name="Elkera_Print_BK31"/>
      <w:r w:rsidRPr="00EA7DFE">
        <w:rPr>
          <w:rFonts w:eastAsia="Times New Roman"/>
          <w:b/>
          <w:bCs/>
          <w:color w:val="000000"/>
          <w:sz w:val="26"/>
          <w:szCs w:val="26"/>
          <w:lang w:eastAsia="en-AU"/>
        </w:rPr>
        <w:t>23—Records of use or disposal</w:t>
      </w:r>
      <w:bookmarkEnd w:id="83"/>
      <w:bookmarkEnd w:id="84"/>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(1)</w:t>
      </w:r>
      <w:r w:rsidRPr="00EA7DFE">
        <w:rPr>
          <w:rFonts w:eastAsia="Times New Roman"/>
          <w:color w:val="000000"/>
          <w:sz w:val="23"/>
          <w:szCs w:val="23"/>
          <w:lang w:eastAsia="en-AU"/>
        </w:rPr>
        <w:tab/>
        <w:t>It is a condition of a permit authorising the use or disposal of a security sensitive substance that the holder of the permit must ensure that records are kept in accordance with this regulation and retained for a period of at least 5 years.</w:t>
      </w:r>
    </w:p>
    <w:p w:rsidR="00EA7DFE" w:rsidRPr="00EA7DFE" w:rsidRDefault="00EA7DFE" w:rsidP="00EA7DF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85" w:name="idcb4413e9_6260_432a_9cde_f685ff5dcc25_7"/>
      <w:r w:rsidRPr="00EA7DFE">
        <w:rPr>
          <w:rFonts w:eastAsia="Times New Roman"/>
          <w:color w:val="000000"/>
          <w:sz w:val="23"/>
          <w:szCs w:val="23"/>
          <w:lang w:eastAsia="en-AU"/>
        </w:rPr>
        <w:tab/>
        <w:t>(2)</w:t>
      </w:r>
      <w:r w:rsidRPr="00EA7DFE">
        <w:rPr>
          <w:rFonts w:eastAsia="Times New Roman"/>
          <w:color w:val="000000"/>
          <w:sz w:val="23"/>
          <w:szCs w:val="23"/>
          <w:lang w:eastAsia="en-AU"/>
        </w:rPr>
        <w:tab/>
        <w:t>A record must be kept of each use or disposal of a security sensitive substance including at least the following information:</w:t>
      </w:r>
      <w:bookmarkEnd w:id="85"/>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(a)</w:t>
      </w:r>
      <w:r w:rsidRPr="00EA7DFE">
        <w:rPr>
          <w:rFonts w:eastAsia="Times New Roman"/>
          <w:color w:val="000000"/>
          <w:sz w:val="23"/>
          <w:szCs w:val="23"/>
          <w:lang w:eastAsia="en-AU"/>
        </w:rPr>
        <w:tab/>
        <w:t>the permit number of the person from whom the security sensitive substance was acquired or, if the substance was acquired before the commencement of these regulations, details of how the substance was acquired;</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(b)</w:t>
      </w:r>
      <w:r w:rsidRPr="00EA7DFE">
        <w:rPr>
          <w:rFonts w:eastAsia="Times New Roman"/>
          <w:color w:val="000000"/>
          <w:sz w:val="23"/>
          <w:szCs w:val="23"/>
          <w:lang w:eastAsia="en-AU"/>
        </w:rPr>
        <w:tab/>
        <w:t>the date of the use or disposal;</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(c)</w:t>
      </w:r>
      <w:r w:rsidRPr="00EA7DFE">
        <w:rPr>
          <w:rFonts w:eastAsia="Times New Roman"/>
          <w:color w:val="000000"/>
          <w:sz w:val="23"/>
          <w:szCs w:val="23"/>
          <w:lang w:eastAsia="en-AU"/>
        </w:rPr>
        <w:tab/>
        <w:t>the type and amount of security sensitive substance used or disposed of;</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(d)</w:t>
      </w:r>
      <w:r w:rsidRPr="00EA7DFE">
        <w:rPr>
          <w:rFonts w:eastAsia="Times New Roman"/>
          <w:color w:val="000000"/>
          <w:sz w:val="23"/>
          <w:szCs w:val="23"/>
          <w:lang w:eastAsia="en-AU"/>
        </w:rPr>
        <w:tab/>
        <w:t>the place at which the security sensitive substance was used or disposed of;</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(e)</w:t>
      </w:r>
      <w:r w:rsidRPr="00EA7DFE">
        <w:rPr>
          <w:rFonts w:eastAsia="Times New Roman"/>
          <w:color w:val="000000"/>
          <w:sz w:val="23"/>
          <w:szCs w:val="23"/>
          <w:lang w:eastAsia="en-AU"/>
        </w:rPr>
        <w:tab/>
        <w:t>a brief description of the use or the method of disposal.</w:t>
      </w:r>
    </w:p>
    <w:p w:rsidR="00EA7DFE" w:rsidRPr="00EA7DFE" w:rsidRDefault="00EA7DFE" w:rsidP="00EA7DF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6" w:name="Elkera_Print_TOC32"/>
      <w:bookmarkStart w:id="87" w:name="Elkera_Print_BK32"/>
      <w:r w:rsidRPr="00EA7DFE">
        <w:rPr>
          <w:rFonts w:eastAsia="Times New Roman"/>
          <w:b/>
          <w:bCs/>
          <w:color w:val="000000"/>
          <w:sz w:val="26"/>
          <w:szCs w:val="26"/>
          <w:lang w:eastAsia="en-AU"/>
        </w:rPr>
        <w:t>24—Offence to contravene conditions of licence or permit</w:t>
      </w:r>
      <w:bookmarkEnd w:id="86"/>
      <w:bookmarkEnd w:id="87"/>
    </w:p>
    <w:p w:rsidR="00EA7DFE" w:rsidRPr="00EA7DFE" w:rsidRDefault="00EA7DFE" w:rsidP="00EA7DF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(1)</w:t>
      </w:r>
      <w:r w:rsidRPr="00EA7DFE">
        <w:rPr>
          <w:rFonts w:eastAsia="Times New Roman"/>
          <w:color w:val="000000"/>
          <w:sz w:val="23"/>
          <w:szCs w:val="23"/>
          <w:lang w:eastAsia="en-AU"/>
        </w:rPr>
        <w:tab/>
        <w:t>If a condition of a licence or permit is contravened, the holder of the licence or permit is guilty of an offence.</w:t>
      </w:r>
    </w:p>
    <w:p w:rsidR="00EA7DFE" w:rsidRPr="00EA7DFE" w:rsidRDefault="00EA7DFE" w:rsidP="00EA7DFE">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EA7DFE">
        <w:rPr>
          <w:rFonts w:eastAsia="Times New Roman"/>
          <w:color w:val="000000"/>
          <w:sz w:val="23"/>
          <w:szCs w:val="23"/>
          <w:lang w:eastAsia="en-AU"/>
        </w:rPr>
        <w:t>Maximum penalty: $5 000.</w:t>
      </w:r>
    </w:p>
    <w:p w:rsidR="00EA7DFE" w:rsidRPr="00EA7DFE" w:rsidRDefault="00EA7DFE" w:rsidP="00EA7DFE">
      <w:pPr>
        <w:keepLines/>
        <w:autoSpaceDE w:val="0"/>
        <w:autoSpaceDN w:val="0"/>
        <w:adjustRightInd w:val="0"/>
        <w:spacing w:before="80" w:after="0" w:line="240" w:lineRule="auto"/>
        <w:ind w:left="794"/>
        <w:jc w:val="left"/>
        <w:rPr>
          <w:rFonts w:eastAsia="Times New Roman"/>
          <w:color w:val="000000"/>
          <w:sz w:val="23"/>
          <w:szCs w:val="23"/>
          <w:lang w:eastAsia="en-AU"/>
        </w:rPr>
      </w:pPr>
      <w:r w:rsidRPr="00EA7DFE">
        <w:rPr>
          <w:rFonts w:eastAsia="Times New Roman"/>
          <w:color w:val="000000"/>
          <w:sz w:val="23"/>
          <w:szCs w:val="23"/>
          <w:lang w:eastAsia="en-AU"/>
        </w:rPr>
        <w:t>Expiation fee: $315.</w:t>
      </w:r>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(2)</w:t>
      </w:r>
      <w:r w:rsidRPr="00EA7DFE">
        <w:rPr>
          <w:rFonts w:eastAsia="Times New Roman"/>
          <w:color w:val="000000"/>
          <w:sz w:val="23"/>
          <w:szCs w:val="23"/>
          <w:lang w:eastAsia="en-AU"/>
        </w:rPr>
        <w:tab/>
        <w:t>This regulation does not apply where the contravention of the condition constitutes an offence against the Act.</w:t>
      </w:r>
    </w:p>
    <w:p w:rsidR="00EA7DFE" w:rsidRPr="00EA7DFE" w:rsidRDefault="00EA7DFE" w:rsidP="00EA7DF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8" w:name="Elkera_Print_TOC34"/>
      <w:bookmarkStart w:id="89" w:name="id9f06321e_27bb_439d_ad59_44ba6c62fdc9_b"/>
      <w:r w:rsidRPr="00EA7DFE">
        <w:rPr>
          <w:rFonts w:eastAsia="Times New Roman"/>
          <w:b/>
          <w:bCs/>
          <w:color w:val="000000"/>
          <w:sz w:val="26"/>
          <w:szCs w:val="26"/>
          <w:lang w:eastAsia="en-AU"/>
        </w:rPr>
        <w:t>25—Variation of licence or permit</w:t>
      </w:r>
      <w:bookmarkEnd w:id="88"/>
      <w:bookmarkEnd w:id="89"/>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(1)</w:t>
      </w:r>
      <w:r w:rsidRPr="00EA7DFE">
        <w:rPr>
          <w:rFonts w:eastAsia="Times New Roman"/>
          <w:color w:val="000000"/>
          <w:sz w:val="23"/>
          <w:szCs w:val="23"/>
          <w:lang w:eastAsia="en-AU"/>
        </w:rPr>
        <w:tab/>
        <w:t>The holder of a licence or permit may apply for the Director to take action under section 48A of the Act to vary or revoke the conditions of the licence or permit or to impose further conditions on the licence or permit.</w:t>
      </w:r>
    </w:p>
    <w:p w:rsidR="00EA7DFE" w:rsidRPr="00EA7DFE" w:rsidRDefault="00EA7DFE" w:rsidP="00EA7DF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(2)</w:t>
      </w:r>
      <w:r w:rsidRPr="00EA7DFE">
        <w:rPr>
          <w:rFonts w:eastAsia="Times New Roman"/>
          <w:color w:val="000000"/>
          <w:sz w:val="23"/>
          <w:szCs w:val="23"/>
          <w:lang w:eastAsia="en-AU"/>
        </w:rPr>
        <w:tab/>
        <w:t>The holder of a licence or permit must, at the request of the Director and within the period stated by the Director, return the licence or permit to the Director in order for the licence or permit to be replaced or altered to record action taken under section 48A of the Act.</w:t>
      </w:r>
    </w:p>
    <w:p w:rsidR="00EA7DFE" w:rsidRPr="00EA7DFE" w:rsidRDefault="00EA7DFE" w:rsidP="00EA7DFE">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EA7DFE">
        <w:rPr>
          <w:rFonts w:eastAsia="Times New Roman"/>
          <w:color w:val="000000"/>
          <w:sz w:val="23"/>
          <w:szCs w:val="23"/>
          <w:lang w:eastAsia="en-AU"/>
        </w:rPr>
        <w:t>Maximum penalty: $1 250.</w:t>
      </w:r>
    </w:p>
    <w:p w:rsidR="00EA7DFE" w:rsidRPr="00EA7DFE" w:rsidRDefault="00EA7DFE" w:rsidP="00EA7DFE">
      <w:pPr>
        <w:keepLines/>
        <w:autoSpaceDE w:val="0"/>
        <w:autoSpaceDN w:val="0"/>
        <w:adjustRightInd w:val="0"/>
        <w:spacing w:before="80" w:after="0" w:line="240" w:lineRule="auto"/>
        <w:ind w:left="794"/>
        <w:jc w:val="left"/>
        <w:rPr>
          <w:rFonts w:eastAsia="Times New Roman"/>
          <w:color w:val="000000"/>
          <w:sz w:val="23"/>
          <w:szCs w:val="23"/>
          <w:lang w:eastAsia="en-AU"/>
        </w:rPr>
      </w:pPr>
      <w:r w:rsidRPr="00EA7DFE">
        <w:rPr>
          <w:rFonts w:eastAsia="Times New Roman"/>
          <w:color w:val="000000"/>
          <w:sz w:val="23"/>
          <w:szCs w:val="23"/>
          <w:lang w:eastAsia="en-AU"/>
        </w:rPr>
        <w:t>Expiation fee: $160.</w:t>
      </w:r>
    </w:p>
    <w:p w:rsidR="00EA7DFE" w:rsidRPr="00EA7DFE" w:rsidRDefault="00EA7DFE" w:rsidP="00EA7DF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0" w:name="Elkera_Print_TOC36"/>
      <w:bookmarkStart w:id="91" w:name="id69248b0d_3fb6_499c_86e0_808db57e22a0_0"/>
      <w:r w:rsidRPr="00EA7DFE">
        <w:rPr>
          <w:rFonts w:eastAsia="Times New Roman"/>
          <w:b/>
          <w:bCs/>
          <w:color w:val="000000"/>
          <w:sz w:val="26"/>
          <w:szCs w:val="26"/>
          <w:lang w:eastAsia="en-AU"/>
        </w:rPr>
        <w:t>26—Criteria for determination of applications</w:t>
      </w:r>
      <w:bookmarkEnd w:id="90"/>
      <w:bookmarkEnd w:id="91"/>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(1)</w:t>
      </w:r>
      <w:r w:rsidRPr="00EA7DFE">
        <w:rPr>
          <w:rFonts w:eastAsia="Times New Roman"/>
          <w:color w:val="000000"/>
          <w:sz w:val="23"/>
          <w:szCs w:val="23"/>
          <w:lang w:eastAsia="en-AU"/>
        </w:rPr>
        <w:tab/>
        <w:t>A licence or permit is not to be granted to a natural person unless that person has attained 18 years of age and a licence or permit is not to be granted to a body corporate unless each of the directors has attained 18 years of age.</w:t>
      </w:r>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(2)</w:t>
      </w:r>
      <w:r w:rsidRPr="00EA7DFE">
        <w:rPr>
          <w:rFonts w:eastAsia="Times New Roman"/>
          <w:color w:val="000000"/>
          <w:sz w:val="23"/>
          <w:szCs w:val="23"/>
          <w:lang w:eastAsia="en-AU"/>
        </w:rPr>
        <w:tab/>
        <w:t>A person is not to be approved as a security cleared manager or security cleared agent unless that person has attained 18 years of age.</w:t>
      </w:r>
    </w:p>
    <w:p w:rsidR="00EA7DFE" w:rsidRPr="00EA7DFE" w:rsidRDefault="00EA7DFE" w:rsidP="00EA7DF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92" w:name="id464be870_fb68_4970_885f_883146290ce4_a"/>
      <w:r w:rsidRPr="00EA7DFE">
        <w:rPr>
          <w:rFonts w:eastAsia="Times New Roman"/>
          <w:color w:val="000000"/>
          <w:sz w:val="23"/>
          <w:szCs w:val="23"/>
          <w:lang w:eastAsia="en-AU"/>
        </w:rPr>
        <w:tab/>
        <w:t>(3)</w:t>
      </w:r>
      <w:r w:rsidRPr="00EA7DFE">
        <w:rPr>
          <w:rFonts w:eastAsia="Times New Roman"/>
          <w:color w:val="000000"/>
          <w:sz w:val="23"/>
          <w:szCs w:val="23"/>
          <w:lang w:eastAsia="en-AU"/>
        </w:rPr>
        <w:tab/>
        <w:t>The Director may refuse an application for the grant, renewal or variation of a licence or permit if the Director is not satisfied—</w:t>
      </w:r>
      <w:bookmarkEnd w:id="92"/>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(a)</w:t>
      </w:r>
      <w:r w:rsidRPr="00EA7DFE">
        <w:rPr>
          <w:rFonts w:eastAsia="Times New Roman"/>
          <w:color w:val="000000"/>
          <w:sz w:val="23"/>
          <w:szCs w:val="23"/>
          <w:lang w:eastAsia="en-AU"/>
        </w:rPr>
        <w:tab/>
        <w:t>that the holder or proposed holder of the licence or permit is a suitable person to hold the licence or permit (or the licence or permit as proposed to be varied); or</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(b)</w:t>
      </w:r>
      <w:r w:rsidRPr="00EA7DFE">
        <w:rPr>
          <w:rFonts w:eastAsia="Times New Roman"/>
          <w:color w:val="000000"/>
          <w:sz w:val="23"/>
          <w:szCs w:val="23"/>
          <w:lang w:eastAsia="en-AU"/>
        </w:rPr>
        <w:tab/>
        <w:t>that the holder or proposed holder of the licence or permit has the capacity, or has made or proposes to make appropriate arrangements, to satisfy the requirements of the Act and regulations made under the Act; or</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(c)</w:t>
      </w:r>
      <w:r w:rsidRPr="00EA7DFE">
        <w:rPr>
          <w:rFonts w:eastAsia="Times New Roman"/>
          <w:color w:val="000000"/>
          <w:sz w:val="23"/>
          <w:szCs w:val="23"/>
          <w:lang w:eastAsia="en-AU"/>
        </w:rPr>
        <w:tab/>
        <w:t>that the holder or proposed holder of the licence or permit has a genuine reason for carrying out the activity authorised or to be authorised by the licence or permit (or the licence or permit as proposed to be varied).</w:t>
      </w:r>
    </w:p>
    <w:p w:rsidR="00A109D5" w:rsidRDefault="00A109D5">
      <w:pPr>
        <w:rPr>
          <w:rFonts w:eastAsia="Times New Roman"/>
          <w:color w:val="000000"/>
          <w:sz w:val="23"/>
          <w:szCs w:val="23"/>
          <w:lang w:eastAsia="en-AU"/>
        </w:rPr>
      </w:pPr>
      <w:bookmarkStart w:id="93" w:name="iddeccabf6_84a5_44ec_b249_5a49b2607ebb_8"/>
      <w:r>
        <w:rPr>
          <w:rFonts w:eastAsia="Times New Roman"/>
          <w:color w:val="000000"/>
          <w:sz w:val="23"/>
          <w:szCs w:val="23"/>
          <w:lang w:eastAsia="en-AU"/>
        </w:rPr>
        <w:br w:type="page"/>
      </w:r>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(4)</w:t>
      </w:r>
      <w:r w:rsidRPr="00EA7DFE">
        <w:rPr>
          <w:rFonts w:eastAsia="Times New Roman"/>
          <w:color w:val="000000"/>
          <w:sz w:val="23"/>
          <w:szCs w:val="23"/>
          <w:lang w:eastAsia="en-AU"/>
        </w:rPr>
        <w:tab/>
        <w:t>The Director may refuse an application for the approval of a security cleared manager or security cleared agent if the Director is not satisfied that the person is a suitable person to be so approved.</w:t>
      </w:r>
      <w:bookmarkEnd w:id="93"/>
    </w:p>
    <w:p w:rsidR="00EA7DFE" w:rsidRPr="00EA7DFE" w:rsidRDefault="00EA7DFE" w:rsidP="00EA7DF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(5)</w:t>
      </w:r>
      <w:r w:rsidRPr="00EA7DFE">
        <w:rPr>
          <w:rFonts w:eastAsia="Times New Roman"/>
          <w:color w:val="000000"/>
          <w:sz w:val="23"/>
          <w:szCs w:val="23"/>
          <w:lang w:eastAsia="en-AU"/>
        </w:rPr>
        <w:tab/>
        <w:t xml:space="preserve">Without limiting </w:t>
      </w:r>
      <w:hyperlink w:anchor="id464be870_fb68_4970_885f_883146290ce4_a" w:history="1">
        <w:r w:rsidRPr="00EA7DFE">
          <w:rPr>
            <w:rFonts w:eastAsia="Times New Roman"/>
            <w:color w:val="000000"/>
            <w:sz w:val="23"/>
            <w:szCs w:val="23"/>
            <w:lang w:eastAsia="en-AU"/>
          </w:rPr>
          <w:t>subregulation (3)</w:t>
        </w:r>
      </w:hyperlink>
      <w:r w:rsidRPr="00EA7DFE">
        <w:rPr>
          <w:rFonts w:eastAsia="Times New Roman"/>
          <w:color w:val="000000"/>
          <w:sz w:val="23"/>
          <w:szCs w:val="23"/>
          <w:lang w:eastAsia="en-AU"/>
        </w:rPr>
        <w:t xml:space="preserve"> or </w:t>
      </w:r>
      <w:hyperlink w:anchor="iddeccabf6_84a5_44ec_b249_5a49b2607ebb_8" w:history="1">
        <w:r w:rsidRPr="00EA7DFE">
          <w:rPr>
            <w:rFonts w:eastAsia="Times New Roman"/>
            <w:color w:val="000000"/>
            <w:sz w:val="23"/>
            <w:szCs w:val="23"/>
            <w:lang w:eastAsia="en-AU"/>
          </w:rPr>
          <w:t>(4)</w:t>
        </w:r>
      </w:hyperlink>
      <w:r w:rsidRPr="00EA7DFE">
        <w:rPr>
          <w:rFonts w:eastAsia="Times New Roman"/>
          <w:color w:val="000000"/>
          <w:sz w:val="23"/>
          <w:szCs w:val="23"/>
          <w:lang w:eastAsia="en-AU"/>
        </w:rPr>
        <w:t>—</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(a)</w:t>
      </w:r>
      <w:r w:rsidRPr="00EA7DFE">
        <w:rPr>
          <w:rFonts w:eastAsia="Times New Roman"/>
          <w:color w:val="000000"/>
          <w:sz w:val="23"/>
          <w:szCs w:val="23"/>
          <w:lang w:eastAsia="en-AU"/>
        </w:rPr>
        <w:tab/>
        <w:t xml:space="preserve">a person who is the subject of an adverse security assessment within the meaning of the </w:t>
      </w:r>
      <w:r w:rsidRPr="00EA7DFE">
        <w:rPr>
          <w:rFonts w:eastAsia="Times New Roman"/>
          <w:i/>
          <w:iCs/>
          <w:color w:val="000000"/>
          <w:sz w:val="23"/>
          <w:szCs w:val="23"/>
          <w:lang w:eastAsia="en-AU"/>
        </w:rPr>
        <w:t>Australian Security Intelligence Organisation Act 1979</w:t>
      </w:r>
      <w:r w:rsidRPr="00EA7DFE">
        <w:rPr>
          <w:rFonts w:eastAsia="Times New Roman"/>
          <w:color w:val="000000"/>
          <w:sz w:val="23"/>
          <w:szCs w:val="23"/>
          <w:lang w:eastAsia="en-AU"/>
        </w:rPr>
        <w:t xml:space="preserve"> of the Commonwealth will not be regarded as a suitable person to hold a licence or permit or to be approved as a security cleared manager or security cleared agent; and</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(b)</w:t>
      </w:r>
      <w:r w:rsidRPr="00EA7DFE">
        <w:rPr>
          <w:rFonts w:eastAsia="Times New Roman"/>
          <w:color w:val="000000"/>
          <w:sz w:val="23"/>
          <w:szCs w:val="23"/>
          <w:lang w:eastAsia="en-AU"/>
        </w:rPr>
        <w:tab/>
        <w:t>in assessing the suitability of a person, the Director may have regard to the character and reputation of the person and the person's close associates and may, without limitation, take into account relevant offences.</w:t>
      </w:r>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(6)</w:t>
      </w:r>
      <w:r w:rsidRPr="00EA7DFE">
        <w:rPr>
          <w:rFonts w:eastAsia="Times New Roman"/>
          <w:color w:val="000000"/>
          <w:sz w:val="23"/>
          <w:szCs w:val="23"/>
          <w:lang w:eastAsia="en-AU"/>
        </w:rPr>
        <w:tab/>
        <w:t>If, under the Act, the Director has an absolute discretion to grant or refuse to grant an application, this regulation does not fetter that discretion and is to be read as an expression of the intention of the Director at the time this regulation came into operation.</w:t>
      </w:r>
    </w:p>
    <w:p w:rsidR="00EA7DFE" w:rsidRPr="00EA7DFE" w:rsidRDefault="00EA7DFE" w:rsidP="00EA7DF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4" w:name="Elkera_Print_TOC37"/>
      <w:bookmarkStart w:id="95" w:name="Elkera_Print_BK37"/>
      <w:r w:rsidRPr="00EA7DFE">
        <w:rPr>
          <w:rFonts w:eastAsia="Times New Roman"/>
          <w:b/>
          <w:bCs/>
          <w:color w:val="000000"/>
          <w:sz w:val="26"/>
          <w:szCs w:val="26"/>
          <w:lang w:eastAsia="en-AU"/>
        </w:rPr>
        <w:t>27—Applications</w:t>
      </w:r>
      <w:bookmarkEnd w:id="94"/>
      <w:bookmarkEnd w:id="95"/>
    </w:p>
    <w:p w:rsidR="00EA7DFE" w:rsidRPr="00EA7DFE" w:rsidRDefault="00EA7DFE" w:rsidP="00EA7DF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(1)</w:t>
      </w:r>
      <w:r w:rsidRPr="00EA7DFE">
        <w:rPr>
          <w:rFonts w:eastAsia="Times New Roman"/>
          <w:color w:val="000000"/>
          <w:sz w:val="23"/>
          <w:szCs w:val="23"/>
          <w:lang w:eastAsia="en-AU"/>
        </w:rPr>
        <w:tab/>
        <w:t>An application under this Part—</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(a)</w:t>
      </w:r>
      <w:r w:rsidRPr="00EA7DFE">
        <w:rPr>
          <w:rFonts w:eastAsia="Times New Roman"/>
          <w:color w:val="000000"/>
          <w:sz w:val="23"/>
          <w:szCs w:val="23"/>
          <w:lang w:eastAsia="en-AU"/>
        </w:rPr>
        <w:tab/>
        <w:t>must be made to the Director; and</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(b)</w:t>
      </w:r>
      <w:r w:rsidRPr="00EA7DFE">
        <w:rPr>
          <w:rFonts w:eastAsia="Times New Roman"/>
          <w:color w:val="000000"/>
          <w:sz w:val="23"/>
          <w:szCs w:val="23"/>
          <w:lang w:eastAsia="en-AU"/>
        </w:rPr>
        <w:tab/>
        <w:t>must conform to the requirements of the Director about its form, contents and the manner in which it is made; and</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(c)</w:t>
      </w:r>
      <w:r w:rsidRPr="00EA7DFE">
        <w:rPr>
          <w:rFonts w:eastAsia="Times New Roman"/>
          <w:color w:val="000000"/>
          <w:sz w:val="23"/>
          <w:szCs w:val="23"/>
          <w:lang w:eastAsia="en-AU"/>
        </w:rPr>
        <w:tab/>
        <w:t>must, in the case of an application for a licence or permit, specify the purposes for which the person requires the licence or permit; and</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(d)</w:t>
      </w:r>
      <w:r w:rsidRPr="00EA7DFE">
        <w:rPr>
          <w:rFonts w:eastAsia="Times New Roman"/>
          <w:color w:val="000000"/>
          <w:sz w:val="23"/>
          <w:szCs w:val="23"/>
          <w:lang w:eastAsia="en-AU"/>
        </w:rPr>
        <w:tab/>
        <w:t>must, in the case of an application for a licence or permit, be accompanied by proof (to the satisfaction of the Director) of the applicant's identity and age, or, if the applicant is a body corporate, the identity and age of each of the directors; and</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(e)</w:t>
      </w:r>
      <w:r w:rsidRPr="00EA7DFE">
        <w:rPr>
          <w:rFonts w:eastAsia="Times New Roman"/>
          <w:color w:val="000000"/>
          <w:sz w:val="23"/>
          <w:szCs w:val="23"/>
          <w:lang w:eastAsia="en-AU"/>
        </w:rPr>
        <w:tab/>
        <w:t>must, in the case of an application for approval of a security cleared manager or security cleared agent, be accompanied by proof (to the satisfaction of the Director) of the identity and age of the person proposed to be approved; and</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(f)</w:t>
      </w:r>
      <w:r w:rsidRPr="00EA7DFE">
        <w:rPr>
          <w:rFonts w:eastAsia="Times New Roman"/>
          <w:color w:val="000000"/>
          <w:sz w:val="23"/>
          <w:szCs w:val="23"/>
          <w:lang w:eastAsia="en-AU"/>
        </w:rPr>
        <w:tab/>
        <w:t xml:space="preserve">must, in the case of an application for approval of a security management plan, be accompanied by the supporting material referred to in </w:t>
      </w:r>
      <w:hyperlink w:anchor="id71b2ab1d_9346_440f_b071_aa6b163097b9_5" w:history="1">
        <w:r w:rsidRPr="00EA7DFE">
          <w:rPr>
            <w:rFonts w:eastAsia="Times New Roman"/>
            <w:color w:val="000000"/>
            <w:sz w:val="23"/>
            <w:szCs w:val="23"/>
            <w:lang w:eastAsia="en-AU"/>
          </w:rPr>
          <w:t>regulation 15</w:t>
        </w:r>
      </w:hyperlink>
      <w:r w:rsidRPr="00EA7DFE">
        <w:rPr>
          <w:rFonts w:eastAsia="Times New Roman"/>
          <w:color w:val="000000"/>
          <w:sz w:val="23"/>
          <w:szCs w:val="23"/>
          <w:lang w:eastAsia="en-AU"/>
        </w:rPr>
        <w:t>; and</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(g)</w:t>
      </w:r>
      <w:r w:rsidRPr="00EA7DFE">
        <w:rPr>
          <w:rFonts w:eastAsia="Times New Roman"/>
          <w:color w:val="000000"/>
          <w:sz w:val="23"/>
          <w:szCs w:val="23"/>
          <w:lang w:eastAsia="en-AU"/>
        </w:rPr>
        <w:tab/>
        <w:t>must be accompanied by the prescribed fee (if any).</w:t>
      </w:r>
    </w:p>
    <w:p w:rsidR="00EA7DFE" w:rsidRPr="00EA7DFE" w:rsidRDefault="00EA7DFE" w:rsidP="00EA7DF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(2)</w:t>
      </w:r>
      <w:r w:rsidRPr="00EA7DFE">
        <w:rPr>
          <w:rFonts w:eastAsia="Times New Roman"/>
          <w:color w:val="000000"/>
          <w:sz w:val="23"/>
          <w:szCs w:val="23"/>
          <w:lang w:eastAsia="en-AU"/>
        </w:rPr>
        <w:tab/>
        <w:t>The Director may, by written notice—</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(a)</w:t>
      </w:r>
      <w:r w:rsidRPr="00EA7DFE">
        <w:rPr>
          <w:rFonts w:eastAsia="Times New Roman"/>
          <w:color w:val="000000"/>
          <w:sz w:val="23"/>
          <w:szCs w:val="23"/>
          <w:lang w:eastAsia="en-AU"/>
        </w:rPr>
        <w:tab/>
        <w:t>ask the applicant to give the Director further information, documents or records relevant to the application (including reports about the person's physical or mental health); or</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(b)</w:t>
      </w:r>
      <w:r w:rsidRPr="00EA7DFE">
        <w:rPr>
          <w:rFonts w:eastAsia="Times New Roman"/>
          <w:color w:val="000000"/>
          <w:sz w:val="23"/>
          <w:szCs w:val="23"/>
          <w:lang w:eastAsia="en-AU"/>
        </w:rPr>
        <w:tab/>
        <w:t>ask the applicant to allow persons authorised by the Director to inspect premises, vehicles, plant or security sensitive substances proposed to be used by the applicant in connection with activities proposed to be authorised by the licence or permit; or</w:t>
      </w:r>
    </w:p>
    <w:p w:rsidR="00A109D5" w:rsidRDefault="00A109D5">
      <w:pPr>
        <w:rPr>
          <w:rFonts w:eastAsia="Times New Roman"/>
          <w:color w:val="000000"/>
          <w:sz w:val="23"/>
          <w:szCs w:val="23"/>
          <w:lang w:eastAsia="en-AU"/>
        </w:rPr>
      </w:pPr>
      <w:r>
        <w:rPr>
          <w:rFonts w:eastAsia="Times New Roman"/>
          <w:color w:val="000000"/>
          <w:sz w:val="23"/>
          <w:szCs w:val="23"/>
          <w:lang w:eastAsia="en-AU"/>
        </w:rPr>
        <w:br w:type="page"/>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(c)</w:t>
      </w:r>
      <w:r w:rsidRPr="00EA7DFE">
        <w:rPr>
          <w:rFonts w:eastAsia="Times New Roman"/>
          <w:color w:val="000000"/>
          <w:sz w:val="23"/>
          <w:szCs w:val="23"/>
          <w:lang w:eastAsia="en-AU"/>
        </w:rPr>
        <w:tab/>
        <w:t>ask the applicant, a close associate of the applicant, a person proposed to be approved as a security cleared manager or security cleared agent or a close associate of such a person to submit to the taking of photographs; or</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(d)</w:t>
      </w:r>
      <w:r w:rsidRPr="00EA7DFE">
        <w:rPr>
          <w:rFonts w:eastAsia="Times New Roman"/>
          <w:color w:val="000000"/>
          <w:sz w:val="23"/>
          <w:szCs w:val="23"/>
          <w:lang w:eastAsia="en-AU"/>
        </w:rPr>
        <w:tab/>
        <w:t>ask the applicant, a close associate of the applicant, a person proposed to be approved as a security cleared manager or security cleared agent or a close associate of such a person to obtain from the Commissioner of Police such reports on the person as the Director considers necessary, or to provide consents appropriate for the obtaining of such reports (and the cost of obtaining the reports is to be borne by the applicant).</w:t>
      </w:r>
    </w:p>
    <w:p w:rsidR="00EA7DFE" w:rsidRPr="00EA7DFE" w:rsidRDefault="00EA7DFE" w:rsidP="00EA7DFE">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rPr>
      </w:pPr>
      <w:r w:rsidRPr="00EA7DFE">
        <w:rPr>
          <w:rFonts w:eastAsia="Times New Roman"/>
          <w:b/>
          <w:bCs/>
          <w:color w:val="000000"/>
          <w:sz w:val="20"/>
          <w:szCs w:val="20"/>
          <w:lang w:eastAsia="en-AU"/>
        </w:rPr>
        <w:t>Note—</w:t>
      </w:r>
    </w:p>
    <w:p w:rsidR="00EA7DFE" w:rsidRPr="00EA7DFE" w:rsidRDefault="00EA7DFE" w:rsidP="00EA7DFE">
      <w:pPr>
        <w:keepLines/>
        <w:autoSpaceDE w:val="0"/>
        <w:autoSpaceDN w:val="0"/>
        <w:adjustRightInd w:val="0"/>
        <w:spacing w:before="120" w:after="0" w:line="240" w:lineRule="auto"/>
        <w:ind w:left="2382"/>
        <w:jc w:val="left"/>
        <w:rPr>
          <w:rFonts w:eastAsia="Times New Roman"/>
          <w:color w:val="000000"/>
          <w:sz w:val="20"/>
          <w:szCs w:val="20"/>
          <w:lang w:eastAsia="en-AU"/>
        </w:rPr>
      </w:pPr>
      <w:r w:rsidRPr="00EA7DFE">
        <w:rPr>
          <w:rFonts w:eastAsia="Times New Roman"/>
          <w:color w:val="000000"/>
          <w:sz w:val="20"/>
          <w:szCs w:val="20"/>
          <w:lang w:eastAsia="en-AU"/>
        </w:rPr>
        <w:t>However, a person who has been approved as a security cleared manager or security cleared agent for a licence or permit within the previous 3 years and whose approval has not been revoked will not be asked to obtain reports or provide consents if an application is made for approval of the person as a security cleared manager or security cleared agent for another licence or permit.</w:t>
      </w:r>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(3)</w:t>
      </w:r>
      <w:r w:rsidRPr="00EA7DFE">
        <w:rPr>
          <w:rFonts w:eastAsia="Times New Roman"/>
          <w:color w:val="000000"/>
          <w:sz w:val="23"/>
          <w:szCs w:val="23"/>
          <w:lang w:eastAsia="en-AU"/>
        </w:rPr>
        <w:tab/>
        <w:t>The Director may refuse the application if a person does not comply with such a request.</w:t>
      </w:r>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(4)</w:t>
      </w:r>
      <w:r w:rsidRPr="00EA7DFE">
        <w:rPr>
          <w:rFonts w:eastAsia="Times New Roman"/>
          <w:color w:val="000000"/>
          <w:sz w:val="23"/>
          <w:szCs w:val="23"/>
          <w:lang w:eastAsia="en-AU"/>
        </w:rPr>
        <w:tab/>
        <w:t>The applicant may, with the approval of the Director or at the request of the Director, amend the application before the Director has finished considering it.</w:t>
      </w:r>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(5)</w:t>
      </w:r>
      <w:r w:rsidRPr="00EA7DFE">
        <w:rPr>
          <w:rFonts w:eastAsia="Times New Roman"/>
          <w:color w:val="000000"/>
          <w:sz w:val="23"/>
          <w:szCs w:val="23"/>
          <w:lang w:eastAsia="en-AU"/>
        </w:rPr>
        <w:tab/>
        <w:t>The Director may, as the Director considers appropriate, accept a single application from an applicant in respect of different activities of the applicant or activities of the applicant at different locations or may require separate applications.</w:t>
      </w:r>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(6)</w:t>
      </w:r>
      <w:r w:rsidRPr="00EA7DFE">
        <w:rPr>
          <w:rFonts w:eastAsia="Times New Roman"/>
          <w:color w:val="000000"/>
          <w:sz w:val="23"/>
          <w:szCs w:val="23"/>
          <w:lang w:eastAsia="en-AU"/>
        </w:rPr>
        <w:tab/>
        <w:t>If a licence or permit is to be granted or renewed for a period that is less than or more than 36 months, a pro rata adjustment is to be made to the amount of the prescribed application fee by applying the proportion that the length of the licence or permit period in months bears to 36 months.</w:t>
      </w:r>
    </w:p>
    <w:p w:rsidR="00EA7DFE" w:rsidRPr="00EA7DFE" w:rsidRDefault="00EA7DFE" w:rsidP="00EA7DF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6" w:name="Elkera_Print_TOC38"/>
      <w:bookmarkStart w:id="97" w:name="Elkera_Print_BK38"/>
      <w:r w:rsidRPr="00EA7DFE">
        <w:rPr>
          <w:rFonts w:eastAsia="Times New Roman"/>
          <w:b/>
          <w:bCs/>
          <w:color w:val="000000"/>
          <w:sz w:val="26"/>
          <w:szCs w:val="26"/>
          <w:lang w:eastAsia="en-AU"/>
        </w:rPr>
        <w:t>28—Licence or permit may include photograph</w:t>
      </w:r>
      <w:bookmarkEnd w:id="96"/>
      <w:bookmarkEnd w:id="97"/>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(1)</w:t>
      </w:r>
      <w:r w:rsidRPr="00EA7DFE">
        <w:rPr>
          <w:rFonts w:eastAsia="Times New Roman"/>
          <w:color w:val="000000"/>
          <w:sz w:val="23"/>
          <w:szCs w:val="23"/>
          <w:lang w:eastAsia="en-AU"/>
        </w:rPr>
        <w:tab/>
        <w:t>A licence or permit granted to a natural person will, if the Director so determines, include a photograph of the holder of the licence or permit.</w:t>
      </w:r>
    </w:p>
    <w:p w:rsidR="00EA7DFE" w:rsidRPr="00EA7DFE" w:rsidRDefault="00EA7DFE" w:rsidP="00EA7DF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(2)</w:t>
      </w:r>
      <w:r w:rsidRPr="00EA7DFE">
        <w:rPr>
          <w:rFonts w:eastAsia="Times New Roman"/>
          <w:color w:val="000000"/>
          <w:sz w:val="23"/>
          <w:szCs w:val="23"/>
          <w:lang w:eastAsia="en-AU"/>
        </w:rPr>
        <w:tab/>
        <w:t>For that purpose, an applicant for a licence or permit who is a natural person may be required by the Director—</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(a)</w:t>
      </w:r>
      <w:r w:rsidRPr="00EA7DFE">
        <w:rPr>
          <w:rFonts w:eastAsia="Times New Roman"/>
          <w:color w:val="000000"/>
          <w:sz w:val="23"/>
          <w:szCs w:val="23"/>
          <w:lang w:eastAsia="en-AU"/>
        </w:rPr>
        <w:tab/>
        <w:t>to attend at a specified place to have the applicant's photograph taken; or</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(b)</w:t>
      </w:r>
      <w:r w:rsidRPr="00EA7DFE">
        <w:rPr>
          <w:rFonts w:eastAsia="Times New Roman"/>
          <w:color w:val="000000"/>
          <w:sz w:val="23"/>
          <w:szCs w:val="23"/>
          <w:lang w:eastAsia="en-AU"/>
        </w:rPr>
        <w:tab/>
        <w:t>to supply the Director with 1 or more photographs of the applicant as specified by the Director.</w:t>
      </w:r>
    </w:p>
    <w:p w:rsidR="00EA7DFE" w:rsidRPr="00EA7DFE" w:rsidRDefault="00EA7DFE" w:rsidP="00EA7DF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8" w:name="Elkera_Print_TOC39"/>
      <w:bookmarkStart w:id="99" w:name="Elkera_Print_BK39"/>
      <w:r w:rsidRPr="00EA7DFE">
        <w:rPr>
          <w:rFonts w:eastAsia="Times New Roman"/>
          <w:b/>
          <w:bCs/>
          <w:color w:val="000000"/>
          <w:sz w:val="26"/>
          <w:szCs w:val="26"/>
          <w:lang w:eastAsia="en-AU"/>
        </w:rPr>
        <w:t>29—Suspension or revocation of licence or permit or revocation of approval</w:t>
      </w:r>
      <w:bookmarkEnd w:id="98"/>
      <w:bookmarkEnd w:id="99"/>
    </w:p>
    <w:p w:rsidR="00EA7DFE" w:rsidRPr="00EA7DFE" w:rsidRDefault="00EA7DFE" w:rsidP="00EA7DF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(1)</w:t>
      </w:r>
      <w:r w:rsidRPr="00EA7DFE">
        <w:rPr>
          <w:rFonts w:eastAsia="Times New Roman"/>
          <w:color w:val="000000"/>
          <w:sz w:val="23"/>
          <w:szCs w:val="23"/>
          <w:lang w:eastAsia="en-AU"/>
        </w:rPr>
        <w:tab/>
        <w:t>The Director may suspend or revoke a licence or permit if satisfied that—</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(a)</w:t>
      </w:r>
      <w:r w:rsidRPr="00EA7DFE">
        <w:rPr>
          <w:rFonts w:eastAsia="Times New Roman"/>
          <w:color w:val="000000"/>
          <w:sz w:val="23"/>
          <w:szCs w:val="23"/>
          <w:lang w:eastAsia="en-AU"/>
        </w:rPr>
        <w:tab/>
        <w:t>the licence or permit was obtained improperly; or</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(b)</w:t>
      </w:r>
      <w:r w:rsidRPr="00EA7DFE">
        <w:rPr>
          <w:rFonts w:eastAsia="Times New Roman"/>
          <w:color w:val="000000"/>
          <w:sz w:val="23"/>
          <w:szCs w:val="23"/>
          <w:lang w:eastAsia="en-AU"/>
        </w:rPr>
        <w:tab/>
        <w:t>the holder of the licence or permit—</w:t>
      </w:r>
    </w:p>
    <w:p w:rsidR="00EA7DFE" w:rsidRPr="00EA7DFE" w:rsidRDefault="00EA7DFE" w:rsidP="00EA7DF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A7DFE">
        <w:rPr>
          <w:rFonts w:eastAsia="Times New Roman"/>
          <w:color w:val="000000"/>
          <w:sz w:val="23"/>
          <w:szCs w:val="23"/>
          <w:lang w:eastAsia="en-AU"/>
        </w:rPr>
        <w:tab/>
        <w:t>(i)</w:t>
      </w:r>
      <w:r w:rsidRPr="00EA7DFE">
        <w:rPr>
          <w:rFonts w:eastAsia="Times New Roman"/>
          <w:color w:val="000000"/>
          <w:sz w:val="23"/>
          <w:szCs w:val="23"/>
          <w:lang w:eastAsia="en-AU"/>
        </w:rPr>
        <w:tab/>
        <w:t>has ceased to engage in the activity authorised by the licence or permit; or</w:t>
      </w:r>
    </w:p>
    <w:p w:rsidR="00EA7DFE" w:rsidRPr="00EA7DFE" w:rsidRDefault="00EA7DFE" w:rsidP="00EA7DF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A7DFE">
        <w:rPr>
          <w:rFonts w:eastAsia="Times New Roman"/>
          <w:color w:val="000000"/>
          <w:sz w:val="23"/>
          <w:szCs w:val="23"/>
          <w:lang w:eastAsia="en-AU"/>
        </w:rPr>
        <w:tab/>
        <w:t>(ii)</w:t>
      </w:r>
      <w:r w:rsidRPr="00EA7DFE">
        <w:rPr>
          <w:rFonts w:eastAsia="Times New Roman"/>
          <w:color w:val="000000"/>
          <w:sz w:val="23"/>
          <w:szCs w:val="23"/>
          <w:lang w:eastAsia="en-AU"/>
        </w:rPr>
        <w:tab/>
        <w:t>has not paid fees or charges payable to the Director within the required time; or</w:t>
      </w:r>
    </w:p>
    <w:p w:rsidR="00EA7DFE" w:rsidRPr="00EA7DFE" w:rsidRDefault="00EA7DFE" w:rsidP="00EA7DF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A7DFE">
        <w:rPr>
          <w:rFonts w:eastAsia="Times New Roman"/>
          <w:color w:val="000000"/>
          <w:sz w:val="23"/>
          <w:szCs w:val="23"/>
          <w:lang w:eastAsia="en-AU"/>
        </w:rPr>
        <w:tab/>
        <w:t>(iii)</w:t>
      </w:r>
      <w:r w:rsidRPr="00EA7DFE">
        <w:rPr>
          <w:rFonts w:eastAsia="Times New Roman"/>
          <w:color w:val="000000"/>
          <w:sz w:val="23"/>
          <w:szCs w:val="23"/>
          <w:lang w:eastAsia="en-AU"/>
        </w:rPr>
        <w:tab/>
        <w:t>has contravened the Act, regulations under the Act or a law of the Commonwealth or another State or a Territory of the Commonwealth that regulates activities involving explosives; or</w:t>
      </w:r>
    </w:p>
    <w:p w:rsidR="00EA7DFE" w:rsidRPr="00EA7DFE" w:rsidRDefault="00EA7DFE" w:rsidP="00EA7DF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A7DFE">
        <w:rPr>
          <w:rFonts w:eastAsia="Times New Roman"/>
          <w:color w:val="000000"/>
          <w:sz w:val="23"/>
          <w:szCs w:val="23"/>
          <w:lang w:eastAsia="en-AU"/>
        </w:rPr>
        <w:tab/>
        <w:t>(iv)</w:t>
      </w:r>
      <w:r w:rsidRPr="00EA7DFE">
        <w:rPr>
          <w:rFonts w:eastAsia="Times New Roman"/>
          <w:color w:val="000000"/>
          <w:sz w:val="23"/>
          <w:szCs w:val="23"/>
          <w:lang w:eastAsia="en-AU"/>
        </w:rPr>
        <w:tab/>
        <w:t>has ceased to be a suitable person to hold the licence; or</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(c)</w:t>
      </w:r>
      <w:r w:rsidRPr="00EA7DFE">
        <w:rPr>
          <w:rFonts w:eastAsia="Times New Roman"/>
          <w:color w:val="000000"/>
          <w:sz w:val="23"/>
          <w:szCs w:val="23"/>
          <w:lang w:eastAsia="en-AU"/>
        </w:rPr>
        <w:tab/>
        <w:t>the activities authorised by the licence or permit should not be continued because the security risks, or the risks of harm to persons, property or the environment, associated with the activity are unacceptably high.</w:t>
      </w:r>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(2)</w:t>
      </w:r>
      <w:r w:rsidRPr="00EA7DFE">
        <w:rPr>
          <w:rFonts w:eastAsia="Times New Roman"/>
          <w:color w:val="000000"/>
          <w:sz w:val="23"/>
          <w:szCs w:val="23"/>
          <w:lang w:eastAsia="en-AU"/>
        </w:rPr>
        <w:tab/>
        <w:t>A suspension under this regulation may be for a specified period, or until the fulfilment of specified conditions, or until further order of the Director.</w:t>
      </w:r>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(3)</w:t>
      </w:r>
      <w:r w:rsidRPr="00EA7DFE">
        <w:rPr>
          <w:rFonts w:eastAsia="Times New Roman"/>
          <w:color w:val="000000"/>
          <w:sz w:val="23"/>
          <w:szCs w:val="23"/>
          <w:lang w:eastAsia="en-AU"/>
        </w:rPr>
        <w:tab/>
        <w:t>A suspension under this regulation may be expressed to have effect at a specified future time, or to have effect at a specified future time unless a specified condition is fulfilled.</w:t>
      </w:r>
    </w:p>
    <w:p w:rsidR="00EA7DFE" w:rsidRPr="00EA7DFE" w:rsidRDefault="00EA7DFE" w:rsidP="00EA7DF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(4)</w:t>
      </w:r>
      <w:r w:rsidRPr="00EA7DFE">
        <w:rPr>
          <w:rFonts w:eastAsia="Times New Roman"/>
          <w:color w:val="000000"/>
          <w:sz w:val="23"/>
          <w:szCs w:val="23"/>
          <w:lang w:eastAsia="en-AU"/>
        </w:rPr>
        <w:tab/>
        <w:t>The Director may revoke an approval of a person as a security cleared manager, or security cleared agent, for a licence or permit if satisfied that—</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(a)</w:t>
      </w:r>
      <w:r w:rsidRPr="00EA7DFE">
        <w:rPr>
          <w:rFonts w:eastAsia="Times New Roman"/>
          <w:color w:val="000000"/>
          <w:sz w:val="23"/>
          <w:szCs w:val="23"/>
          <w:lang w:eastAsia="en-AU"/>
        </w:rPr>
        <w:tab/>
        <w:t>the approval was obtained improperly; or</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(b)</w:t>
      </w:r>
      <w:r w:rsidRPr="00EA7DFE">
        <w:rPr>
          <w:rFonts w:eastAsia="Times New Roman"/>
          <w:color w:val="000000"/>
          <w:sz w:val="23"/>
          <w:szCs w:val="23"/>
          <w:lang w:eastAsia="en-AU"/>
        </w:rPr>
        <w:tab/>
        <w:t>the person approved has contravened the Act or a law of the Commonwealth or another State or a Territory of the Commonwealth that regulates activities involving explosives; or</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(c)</w:t>
      </w:r>
      <w:r w:rsidRPr="00EA7DFE">
        <w:rPr>
          <w:rFonts w:eastAsia="Times New Roman"/>
          <w:color w:val="000000"/>
          <w:sz w:val="23"/>
          <w:szCs w:val="23"/>
          <w:lang w:eastAsia="en-AU"/>
        </w:rPr>
        <w:tab/>
        <w:t>the person has ceased to be a suitable person to be approved.</w:t>
      </w:r>
    </w:p>
    <w:p w:rsidR="00EA7DFE" w:rsidRPr="00EA7DFE" w:rsidRDefault="00EA7DFE" w:rsidP="00EA7DF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(5)</w:t>
      </w:r>
      <w:r w:rsidRPr="00EA7DFE">
        <w:rPr>
          <w:rFonts w:eastAsia="Times New Roman"/>
          <w:color w:val="000000"/>
          <w:sz w:val="23"/>
          <w:szCs w:val="23"/>
          <w:lang w:eastAsia="en-AU"/>
        </w:rPr>
        <w:tab/>
        <w:t>Before the Director acts under this regulation, the Director must—</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(a)</w:t>
      </w:r>
      <w:r w:rsidRPr="00EA7DFE">
        <w:rPr>
          <w:rFonts w:eastAsia="Times New Roman"/>
          <w:color w:val="000000"/>
          <w:sz w:val="23"/>
          <w:szCs w:val="23"/>
          <w:lang w:eastAsia="en-AU"/>
        </w:rPr>
        <w:tab/>
        <w:t>give written notice to the holder of the licence or permit of the proposed action specifying the reasons for the proposed action; and</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(b)</w:t>
      </w:r>
      <w:r w:rsidRPr="00EA7DFE">
        <w:rPr>
          <w:rFonts w:eastAsia="Times New Roman"/>
          <w:color w:val="000000"/>
          <w:sz w:val="23"/>
          <w:szCs w:val="23"/>
          <w:lang w:eastAsia="en-AU"/>
        </w:rPr>
        <w:tab/>
        <w:t>unless satisfied that urgent action is required, allow the holder of the licence or permit at least 14 days within which to make submissions to the Director in relation to the proposed action.</w:t>
      </w:r>
    </w:p>
    <w:p w:rsidR="00EA7DFE" w:rsidRPr="00EA7DFE" w:rsidRDefault="00EA7DFE" w:rsidP="00EA7DF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(6)</w:t>
      </w:r>
      <w:r w:rsidRPr="00EA7DFE">
        <w:rPr>
          <w:rFonts w:eastAsia="Times New Roman"/>
          <w:color w:val="000000"/>
          <w:sz w:val="23"/>
          <w:szCs w:val="23"/>
          <w:lang w:eastAsia="en-AU"/>
        </w:rPr>
        <w:tab/>
        <w:t>If the Director suspends or revokes a licence or permit, the holder of the licence or permit must return the licence or permit to the Director within 14 days.</w:t>
      </w:r>
    </w:p>
    <w:p w:rsidR="00EA7DFE" w:rsidRPr="00EA7DFE" w:rsidRDefault="00EA7DFE" w:rsidP="00EA7DFE">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EA7DFE">
        <w:rPr>
          <w:rFonts w:eastAsia="Times New Roman"/>
          <w:color w:val="000000"/>
          <w:sz w:val="23"/>
          <w:szCs w:val="23"/>
          <w:lang w:eastAsia="en-AU"/>
        </w:rPr>
        <w:t>Maximum penalty: $1 250.</w:t>
      </w:r>
    </w:p>
    <w:p w:rsidR="00EA7DFE" w:rsidRPr="00EA7DFE" w:rsidRDefault="00EA7DFE" w:rsidP="00EA7DFE">
      <w:pPr>
        <w:keepLines/>
        <w:autoSpaceDE w:val="0"/>
        <w:autoSpaceDN w:val="0"/>
        <w:adjustRightInd w:val="0"/>
        <w:spacing w:before="80" w:after="0" w:line="240" w:lineRule="auto"/>
        <w:ind w:left="794"/>
        <w:jc w:val="left"/>
        <w:rPr>
          <w:rFonts w:eastAsia="Times New Roman"/>
          <w:color w:val="000000"/>
          <w:sz w:val="23"/>
          <w:szCs w:val="23"/>
          <w:lang w:eastAsia="en-AU"/>
        </w:rPr>
      </w:pPr>
      <w:r w:rsidRPr="00EA7DFE">
        <w:rPr>
          <w:rFonts w:eastAsia="Times New Roman"/>
          <w:color w:val="000000"/>
          <w:sz w:val="23"/>
          <w:szCs w:val="23"/>
          <w:lang w:eastAsia="en-AU"/>
        </w:rPr>
        <w:t>Expiation fee: $160.</w:t>
      </w:r>
    </w:p>
    <w:p w:rsidR="00EA7DFE" w:rsidRPr="00EA7DFE" w:rsidRDefault="00EA7DFE" w:rsidP="00EA7DF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0" w:name="Elkera_Print_TOC40"/>
      <w:bookmarkStart w:id="101" w:name="Elkera_Print_BK40"/>
      <w:r w:rsidRPr="00EA7DFE">
        <w:rPr>
          <w:rFonts w:eastAsia="Times New Roman"/>
          <w:b/>
          <w:bCs/>
          <w:color w:val="000000"/>
          <w:sz w:val="26"/>
          <w:szCs w:val="26"/>
          <w:lang w:eastAsia="en-AU"/>
        </w:rPr>
        <w:t>30—Production of licences, permits, approvals and records</w:t>
      </w:r>
      <w:bookmarkEnd w:id="100"/>
      <w:bookmarkEnd w:id="101"/>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02" w:name="id351d6d05_3426_443d_8a10_fec9c26629a8_7"/>
      <w:r w:rsidRPr="00EA7DFE">
        <w:rPr>
          <w:rFonts w:eastAsia="Times New Roman"/>
          <w:color w:val="000000"/>
          <w:sz w:val="23"/>
          <w:szCs w:val="23"/>
          <w:lang w:eastAsia="en-AU"/>
        </w:rPr>
        <w:tab/>
        <w:t>(1)</w:t>
      </w:r>
      <w:r w:rsidRPr="00EA7DFE">
        <w:rPr>
          <w:rFonts w:eastAsia="Times New Roman"/>
          <w:color w:val="000000"/>
          <w:sz w:val="23"/>
          <w:szCs w:val="23"/>
          <w:lang w:eastAsia="en-AU"/>
        </w:rPr>
        <w:tab/>
        <w:t>An inspector may require the holder of a licence or permit to produce for inspection the licence or permit or approvals or records pertaining to the licence or permit under these regulations.</w:t>
      </w:r>
      <w:bookmarkEnd w:id="102"/>
    </w:p>
    <w:p w:rsidR="00EA7DFE" w:rsidRPr="00EA7DFE" w:rsidRDefault="00EA7DFE" w:rsidP="00EA7DF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(2)</w:t>
      </w:r>
      <w:r w:rsidRPr="00EA7DFE">
        <w:rPr>
          <w:rFonts w:eastAsia="Times New Roman"/>
          <w:color w:val="000000"/>
          <w:sz w:val="23"/>
          <w:szCs w:val="23"/>
          <w:lang w:eastAsia="en-AU"/>
        </w:rPr>
        <w:tab/>
        <w:t xml:space="preserve">A person who does not comply with a requirement of an inspector under </w:t>
      </w:r>
      <w:hyperlink w:anchor="id351d6d05_3426_443d_8a10_fec9c26629a8_7" w:history="1">
        <w:r w:rsidRPr="00EA7DFE">
          <w:rPr>
            <w:rFonts w:eastAsia="Times New Roman"/>
            <w:color w:val="000000"/>
            <w:sz w:val="23"/>
            <w:szCs w:val="23"/>
            <w:lang w:eastAsia="en-AU"/>
          </w:rPr>
          <w:t>subregulation (1)</w:t>
        </w:r>
      </w:hyperlink>
      <w:r w:rsidRPr="00EA7DFE">
        <w:rPr>
          <w:rFonts w:eastAsia="Times New Roman"/>
          <w:color w:val="000000"/>
          <w:sz w:val="23"/>
          <w:szCs w:val="23"/>
          <w:lang w:eastAsia="en-AU"/>
        </w:rPr>
        <w:t xml:space="preserve"> is guilty of an offence.</w:t>
      </w:r>
    </w:p>
    <w:p w:rsidR="00EA7DFE" w:rsidRPr="00EA7DFE" w:rsidRDefault="00EA7DFE" w:rsidP="00EA7DFE">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EA7DFE">
        <w:rPr>
          <w:rFonts w:eastAsia="Times New Roman"/>
          <w:color w:val="000000"/>
          <w:sz w:val="23"/>
          <w:szCs w:val="23"/>
          <w:lang w:eastAsia="en-AU"/>
        </w:rPr>
        <w:t>Maximum penalty: $5 000.</w:t>
      </w:r>
    </w:p>
    <w:p w:rsidR="00EA7DFE" w:rsidRPr="00EA7DFE" w:rsidRDefault="00EA7DFE" w:rsidP="00EA7DFE">
      <w:pPr>
        <w:keepLines/>
        <w:autoSpaceDE w:val="0"/>
        <w:autoSpaceDN w:val="0"/>
        <w:adjustRightInd w:val="0"/>
        <w:spacing w:before="80" w:after="0" w:line="240" w:lineRule="auto"/>
        <w:ind w:left="794"/>
        <w:jc w:val="left"/>
        <w:rPr>
          <w:rFonts w:eastAsia="Times New Roman"/>
          <w:color w:val="000000"/>
          <w:sz w:val="23"/>
          <w:szCs w:val="23"/>
          <w:lang w:eastAsia="en-AU"/>
        </w:rPr>
      </w:pPr>
      <w:r w:rsidRPr="00EA7DFE">
        <w:rPr>
          <w:rFonts w:eastAsia="Times New Roman"/>
          <w:color w:val="000000"/>
          <w:sz w:val="23"/>
          <w:szCs w:val="23"/>
          <w:lang w:eastAsia="en-AU"/>
        </w:rPr>
        <w:t>Expiation fee: $315.</w:t>
      </w:r>
    </w:p>
    <w:p w:rsidR="00EA7DFE" w:rsidRPr="00EA7DFE" w:rsidRDefault="00EA7DFE" w:rsidP="00EA7DF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3" w:name="Elkera_Print_TOC41"/>
      <w:bookmarkStart w:id="104" w:name="Elkera_Print_BK41"/>
      <w:r w:rsidRPr="00EA7DFE">
        <w:rPr>
          <w:rFonts w:eastAsia="Times New Roman"/>
          <w:b/>
          <w:bCs/>
          <w:color w:val="000000"/>
          <w:sz w:val="26"/>
          <w:szCs w:val="26"/>
          <w:lang w:eastAsia="en-AU"/>
        </w:rPr>
        <w:t>31—False or misleading statements</w:t>
      </w:r>
      <w:bookmarkEnd w:id="103"/>
      <w:bookmarkEnd w:id="104"/>
    </w:p>
    <w:p w:rsidR="00EA7DFE" w:rsidRPr="00EA7DFE" w:rsidRDefault="00EA7DFE" w:rsidP="00EA7DF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A7DFE">
        <w:rPr>
          <w:rFonts w:eastAsia="Times New Roman"/>
          <w:color w:val="000000"/>
          <w:sz w:val="23"/>
          <w:szCs w:val="23"/>
          <w:lang w:eastAsia="en-AU"/>
        </w:rPr>
        <w:t>A person must not make a statement that is false or misleading in a material particular (whether by reason of the inclusion or omission of any particular) in any information provided or record kept under these regulations.</w:t>
      </w:r>
    </w:p>
    <w:p w:rsidR="00EA7DFE" w:rsidRPr="00EA7DFE" w:rsidRDefault="00EA7DFE" w:rsidP="00EA7DFE">
      <w:pPr>
        <w:keepLines/>
        <w:autoSpaceDE w:val="0"/>
        <w:autoSpaceDN w:val="0"/>
        <w:adjustRightInd w:val="0"/>
        <w:spacing w:before="80" w:after="0" w:line="240" w:lineRule="auto"/>
        <w:ind w:left="794"/>
        <w:jc w:val="left"/>
        <w:rPr>
          <w:rFonts w:eastAsia="Times New Roman"/>
          <w:color w:val="000000"/>
          <w:sz w:val="23"/>
          <w:szCs w:val="23"/>
          <w:lang w:eastAsia="en-AU"/>
        </w:rPr>
      </w:pPr>
      <w:r w:rsidRPr="00EA7DFE">
        <w:rPr>
          <w:rFonts w:eastAsia="Times New Roman"/>
          <w:color w:val="000000"/>
          <w:sz w:val="23"/>
          <w:szCs w:val="23"/>
          <w:lang w:eastAsia="en-AU"/>
        </w:rPr>
        <w:t>Maximum penalty: $5 000.</w:t>
      </w:r>
    </w:p>
    <w:p w:rsidR="00EA7DFE" w:rsidRPr="00EA7DFE" w:rsidRDefault="00EA7DFE" w:rsidP="00EA7DF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5" w:name="Elkera_Print_TOC42"/>
      <w:bookmarkStart w:id="106" w:name="Elkera_Print_BK42"/>
      <w:r w:rsidRPr="00EA7DFE">
        <w:rPr>
          <w:rFonts w:eastAsia="Times New Roman"/>
          <w:b/>
          <w:bCs/>
          <w:color w:val="000000"/>
          <w:sz w:val="26"/>
          <w:szCs w:val="26"/>
          <w:lang w:eastAsia="en-AU"/>
        </w:rPr>
        <w:t>32—Police reports</w:t>
      </w:r>
      <w:bookmarkEnd w:id="105"/>
      <w:bookmarkEnd w:id="106"/>
    </w:p>
    <w:p w:rsidR="00EA7DFE" w:rsidRPr="00EA7DFE" w:rsidRDefault="00EA7DFE" w:rsidP="00EA7DFE">
      <w:pPr>
        <w:keepLines/>
        <w:autoSpaceDE w:val="0"/>
        <w:autoSpaceDN w:val="0"/>
        <w:adjustRightInd w:val="0"/>
        <w:spacing w:before="120" w:after="0" w:line="240" w:lineRule="auto"/>
        <w:ind w:left="794"/>
        <w:jc w:val="left"/>
        <w:rPr>
          <w:rFonts w:eastAsia="Times New Roman"/>
          <w:color w:val="000000"/>
          <w:sz w:val="23"/>
          <w:szCs w:val="23"/>
          <w:lang w:eastAsia="en-AU"/>
        </w:rPr>
      </w:pPr>
      <w:r w:rsidRPr="00EA7DFE">
        <w:rPr>
          <w:rFonts w:eastAsia="Times New Roman"/>
          <w:color w:val="000000"/>
          <w:sz w:val="23"/>
          <w:szCs w:val="23"/>
          <w:lang w:eastAsia="en-AU"/>
        </w:rPr>
        <w:t>The Commissioner of Police must, at the request of the Director, provide to the Director any information required by the Director for the purpose of determining an application for a licence, permit or approval or whether a licence, permit or approval should be suspended or revoked.</w:t>
      </w:r>
    </w:p>
    <w:p w:rsidR="00B52273" w:rsidRDefault="00B52273">
      <w:pPr>
        <w:rPr>
          <w:rFonts w:eastAsia="Times New Roman"/>
          <w:b/>
          <w:bCs/>
          <w:color w:val="000000"/>
          <w:sz w:val="32"/>
          <w:szCs w:val="32"/>
          <w:lang w:eastAsia="en-AU"/>
        </w:rPr>
      </w:pPr>
      <w:bookmarkStart w:id="107" w:name="Elkera_Print_TOC43"/>
      <w:bookmarkStart w:id="108" w:name="Elkera_Print_BK43"/>
      <w:r>
        <w:rPr>
          <w:rFonts w:eastAsia="Times New Roman"/>
          <w:b/>
          <w:bCs/>
          <w:color w:val="000000"/>
          <w:sz w:val="32"/>
          <w:szCs w:val="32"/>
          <w:lang w:eastAsia="en-AU"/>
        </w:rPr>
        <w:br w:type="page"/>
      </w:r>
    </w:p>
    <w:p w:rsidR="00EA7DFE" w:rsidRPr="00EA7DFE" w:rsidRDefault="00EA7DFE" w:rsidP="00EA7DF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EA7DFE">
        <w:rPr>
          <w:rFonts w:eastAsia="Times New Roman"/>
          <w:b/>
          <w:bCs/>
          <w:color w:val="000000"/>
          <w:sz w:val="32"/>
          <w:szCs w:val="32"/>
          <w:lang w:eastAsia="en-AU"/>
        </w:rPr>
        <w:t>Part 5—Appeal</w:t>
      </w:r>
      <w:bookmarkEnd w:id="107"/>
      <w:bookmarkEnd w:id="108"/>
    </w:p>
    <w:p w:rsidR="00EA7DFE" w:rsidRPr="00EA7DFE" w:rsidRDefault="00EA7DFE" w:rsidP="00EA7DF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9" w:name="Elkera_Print_TOC44"/>
      <w:bookmarkStart w:id="110" w:name="Elkera_Print_BK44"/>
      <w:r w:rsidRPr="00EA7DFE">
        <w:rPr>
          <w:rFonts w:eastAsia="Times New Roman"/>
          <w:b/>
          <w:bCs/>
          <w:color w:val="000000"/>
          <w:sz w:val="26"/>
          <w:szCs w:val="26"/>
          <w:lang w:eastAsia="en-AU"/>
        </w:rPr>
        <w:t>33—Right of appeal</w:t>
      </w:r>
      <w:bookmarkEnd w:id="109"/>
      <w:bookmarkEnd w:id="110"/>
    </w:p>
    <w:p w:rsidR="00EA7DFE" w:rsidRPr="00EA7DFE" w:rsidRDefault="00EA7DFE" w:rsidP="00EA7DF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(1)</w:t>
      </w:r>
      <w:r w:rsidRPr="00EA7DFE">
        <w:rPr>
          <w:rFonts w:eastAsia="Times New Roman"/>
          <w:color w:val="000000"/>
          <w:sz w:val="23"/>
          <w:szCs w:val="23"/>
          <w:lang w:eastAsia="en-AU"/>
        </w:rPr>
        <w:tab/>
        <w:t>The following appeals may be made to the Administrative and Disciplinary Division of the District Court:</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(a)</w:t>
      </w:r>
      <w:r w:rsidRPr="00EA7DFE">
        <w:rPr>
          <w:rFonts w:eastAsia="Times New Roman"/>
          <w:color w:val="000000"/>
          <w:sz w:val="23"/>
          <w:szCs w:val="23"/>
          <w:lang w:eastAsia="en-AU"/>
        </w:rPr>
        <w:tab/>
        <w:t>an applicant for a licence or permit may appeal against a decision of the Director—</w:t>
      </w:r>
    </w:p>
    <w:p w:rsidR="00EA7DFE" w:rsidRPr="00EA7DFE" w:rsidRDefault="00EA7DFE" w:rsidP="00EA7DF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A7DFE">
        <w:rPr>
          <w:rFonts w:eastAsia="Times New Roman"/>
          <w:color w:val="000000"/>
          <w:sz w:val="23"/>
          <w:szCs w:val="23"/>
          <w:lang w:eastAsia="en-AU"/>
        </w:rPr>
        <w:tab/>
        <w:t>(i)</w:t>
      </w:r>
      <w:r w:rsidRPr="00EA7DFE">
        <w:rPr>
          <w:rFonts w:eastAsia="Times New Roman"/>
          <w:color w:val="000000"/>
          <w:sz w:val="23"/>
          <w:szCs w:val="23"/>
          <w:lang w:eastAsia="en-AU"/>
        </w:rPr>
        <w:tab/>
        <w:t>to refuse to grant the licence or permit; or</w:t>
      </w:r>
    </w:p>
    <w:p w:rsidR="00EA7DFE" w:rsidRPr="00EA7DFE" w:rsidRDefault="00EA7DFE" w:rsidP="00EA7DF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A7DFE">
        <w:rPr>
          <w:rFonts w:eastAsia="Times New Roman"/>
          <w:color w:val="000000"/>
          <w:sz w:val="23"/>
          <w:szCs w:val="23"/>
          <w:lang w:eastAsia="en-AU"/>
        </w:rPr>
        <w:tab/>
        <w:t>(ii)</w:t>
      </w:r>
      <w:r w:rsidRPr="00EA7DFE">
        <w:rPr>
          <w:rFonts w:eastAsia="Times New Roman"/>
          <w:color w:val="000000"/>
          <w:sz w:val="23"/>
          <w:szCs w:val="23"/>
          <w:lang w:eastAsia="en-AU"/>
        </w:rPr>
        <w:tab/>
        <w:t>to impose particular conditions on the licence or permit;</w:t>
      </w:r>
    </w:p>
    <w:p w:rsidR="00EA7DFE" w:rsidRPr="00EA7DFE" w:rsidRDefault="00EA7DFE" w:rsidP="00EA7DF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EA7DFE">
        <w:rPr>
          <w:rFonts w:eastAsia="Times New Roman"/>
          <w:color w:val="000000"/>
          <w:sz w:val="23"/>
          <w:szCs w:val="23"/>
          <w:lang w:eastAsia="en-AU"/>
        </w:rPr>
        <w:tab/>
        <w:t>(b)</w:t>
      </w:r>
      <w:r w:rsidRPr="00EA7DFE">
        <w:rPr>
          <w:rFonts w:eastAsia="Times New Roman"/>
          <w:color w:val="000000"/>
          <w:sz w:val="23"/>
          <w:szCs w:val="23"/>
          <w:lang w:eastAsia="en-AU"/>
        </w:rPr>
        <w:tab/>
        <w:t>a person who holds or formerly held a licence or permit may appeal against a decision of the Director—</w:t>
      </w:r>
    </w:p>
    <w:p w:rsidR="00EA7DFE" w:rsidRPr="00EA7DFE" w:rsidRDefault="00EA7DFE" w:rsidP="00EA7DF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A7DFE">
        <w:rPr>
          <w:rFonts w:eastAsia="Times New Roman"/>
          <w:color w:val="000000"/>
          <w:sz w:val="23"/>
          <w:szCs w:val="23"/>
          <w:lang w:eastAsia="en-AU"/>
        </w:rPr>
        <w:tab/>
        <w:t>(i)</w:t>
      </w:r>
      <w:r w:rsidRPr="00EA7DFE">
        <w:rPr>
          <w:rFonts w:eastAsia="Times New Roman"/>
          <w:color w:val="000000"/>
          <w:sz w:val="23"/>
          <w:szCs w:val="23"/>
          <w:lang w:eastAsia="en-AU"/>
        </w:rPr>
        <w:tab/>
        <w:t>to suspend or cancel the licence or permit; or</w:t>
      </w:r>
    </w:p>
    <w:p w:rsidR="00EA7DFE" w:rsidRPr="00EA7DFE" w:rsidRDefault="00EA7DFE" w:rsidP="00EA7DF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A7DFE">
        <w:rPr>
          <w:rFonts w:eastAsia="Times New Roman"/>
          <w:color w:val="000000"/>
          <w:sz w:val="23"/>
          <w:szCs w:val="23"/>
          <w:lang w:eastAsia="en-AU"/>
        </w:rPr>
        <w:tab/>
        <w:t>(ii)</w:t>
      </w:r>
      <w:r w:rsidRPr="00EA7DFE">
        <w:rPr>
          <w:rFonts w:eastAsia="Times New Roman"/>
          <w:color w:val="000000"/>
          <w:sz w:val="23"/>
          <w:szCs w:val="23"/>
          <w:lang w:eastAsia="en-AU"/>
        </w:rPr>
        <w:tab/>
        <w:t>to impose or vary particular conditions on the licence or permit.</w:t>
      </w:r>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(2)</w:t>
      </w:r>
      <w:r w:rsidRPr="00EA7DFE">
        <w:rPr>
          <w:rFonts w:eastAsia="Times New Roman"/>
          <w:color w:val="000000"/>
          <w:sz w:val="23"/>
          <w:szCs w:val="23"/>
          <w:lang w:eastAsia="en-AU"/>
        </w:rPr>
        <w:tab/>
        <w:t>Subject to this regulation, an appeal must be instituted within 1 month of the making of the decision appealed against.</w:t>
      </w:r>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(3)</w:t>
      </w:r>
      <w:r w:rsidRPr="00EA7DFE">
        <w:rPr>
          <w:rFonts w:eastAsia="Times New Roman"/>
          <w:color w:val="000000"/>
          <w:sz w:val="23"/>
          <w:szCs w:val="23"/>
          <w:lang w:eastAsia="en-AU"/>
        </w:rPr>
        <w:tab/>
        <w:t>The Director must, on application by a person seeking to appeal a decision of the Director, state in writing the reasons for the decision.</w:t>
      </w:r>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(4)</w:t>
      </w:r>
      <w:r w:rsidRPr="00EA7DFE">
        <w:rPr>
          <w:rFonts w:eastAsia="Times New Roman"/>
          <w:color w:val="000000"/>
          <w:sz w:val="23"/>
          <w:szCs w:val="23"/>
          <w:lang w:eastAsia="en-AU"/>
        </w:rPr>
        <w:tab/>
        <w:t>If the reasons of the Director are not given in writing at the time of making a decision and the person affected by the decision, within 1 month of the making of the decision, requires the Director to state the reasons in writing, the time for instituting an appeal runs from the time when the person receives the written statement of those reasons.</w:t>
      </w:r>
    </w:p>
    <w:p w:rsidR="00EA7DFE" w:rsidRPr="00EA7DFE" w:rsidRDefault="00EA7DFE" w:rsidP="00EA7DF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11" w:name="Elkera_Print_TOC45"/>
      <w:bookmarkStart w:id="112" w:name="Elkera_Print_BK45"/>
      <w:r w:rsidRPr="00EA7DFE">
        <w:rPr>
          <w:rFonts w:eastAsia="Times New Roman"/>
          <w:b/>
          <w:bCs/>
          <w:color w:val="000000"/>
          <w:sz w:val="32"/>
          <w:szCs w:val="32"/>
          <w:lang w:eastAsia="en-AU"/>
        </w:rPr>
        <w:t>Part 6—Miscellaneous</w:t>
      </w:r>
      <w:bookmarkEnd w:id="111"/>
      <w:bookmarkEnd w:id="112"/>
    </w:p>
    <w:p w:rsidR="00EA7DFE" w:rsidRPr="00EA7DFE" w:rsidRDefault="00EA7DFE" w:rsidP="00EA7DF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3" w:name="Elkera_Print_TOC46"/>
      <w:bookmarkStart w:id="114" w:name="Elkera_Print_BK46"/>
      <w:r w:rsidRPr="00EA7DFE">
        <w:rPr>
          <w:rFonts w:eastAsia="Times New Roman"/>
          <w:b/>
          <w:bCs/>
          <w:color w:val="000000"/>
          <w:sz w:val="26"/>
          <w:szCs w:val="26"/>
          <w:lang w:eastAsia="en-AU"/>
        </w:rPr>
        <w:t>34—Exemption</w:t>
      </w:r>
      <w:bookmarkEnd w:id="113"/>
      <w:bookmarkEnd w:id="114"/>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(1)</w:t>
      </w:r>
      <w:r w:rsidRPr="00EA7DFE">
        <w:rPr>
          <w:rFonts w:eastAsia="Times New Roman"/>
          <w:color w:val="000000"/>
          <w:sz w:val="23"/>
          <w:szCs w:val="23"/>
          <w:lang w:eastAsia="en-AU"/>
        </w:rPr>
        <w:tab/>
        <w:t>The Director may, by notice in the Gazette, exempt a class of persons, substances or activities from the application of the Act or specified provisions of the Act.</w:t>
      </w:r>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(2)</w:t>
      </w:r>
      <w:r w:rsidRPr="00EA7DFE">
        <w:rPr>
          <w:rFonts w:eastAsia="Times New Roman"/>
          <w:color w:val="000000"/>
          <w:sz w:val="23"/>
          <w:szCs w:val="23"/>
          <w:lang w:eastAsia="en-AU"/>
        </w:rPr>
        <w:tab/>
        <w:t>An exemption is subject to any conditions stated in the notice.</w:t>
      </w:r>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(3)</w:t>
      </w:r>
      <w:r w:rsidRPr="00EA7DFE">
        <w:rPr>
          <w:rFonts w:eastAsia="Times New Roman"/>
          <w:color w:val="000000"/>
          <w:sz w:val="23"/>
          <w:szCs w:val="23"/>
          <w:lang w:eastAsia="en-AU"/>
        </w:rPr>
        <w:tab/>
        <w:t>An exemption may be varied or revoked by further notice in the Gazette.</w:t>
      </w:r>
    </w:p>
    <w:p w:rsidR="00EA7DFE" w:rsidRPr="00EA7DFE" w:rsidRDefault="00EA7DFE" w:rsidP="00EA7DF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(4)</w:t>
      </w:r>
      <w:r w:rsidRPr="00EA7DFE">
        <w:rPr>
          <w:rFonts w:eastAsia="Times New Roman"/>
          <w:color w:val="000000"/>
          <w:sz w:val="23"/>
          <w:szCs w:val="23"/>
          <w:lang w:eastAsia="en-AU"/>
        </w:rPr>
        <w:tab/>
        <w:t>A person who has been exempted from the application of the Act or specified provisions of the Act must not contravene a condition of the exemption.</w:t>
      </w:r>
    </w:p>
    <w:p w:rsidR="00EA7DFE" w:rsidRPr="00EA7DFE" w:rsidRDefault="00EA7DFE" w:rsidP="00EA7DFE">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EA7DFE">
        <w:rPr>
          <w:rFonts w:eastAsia="Times New Roman"/>
          <w:color w:val="000000"/>
          <w:sz w:val="23"/>
          <w:szCs w:val="23"/>
          <w:lang w:eastAsia="en-AU"/>
        </w:rPr>
        <w:t>Maximum penalty: $5 000.</w:t>
      </w:r>
    </w:p>
    <w:p w:rsidR="00EA7DFE" w:rsidRPr="00EA7DFE" w:rsidRDefault="00EA7DFE" w:rsidP="00EA7DFE">
      <w:pPr>
        <w:keepLines/>
        <w:autoSpaceDE w:val="0"/>
        <w:autoSpaceDN w:val="0"/>
        <w:adjustRightInd w:val="0"/>
        <w:spacing w:before="80" w:after="0" w:line="240" w:lineRule="auto"/>
        <w:ind w:left="794"/>
        <w:jc w:val="left"/>
        <w:rPr>
          <w:rFonts w:eastAsia="Times New Roman"/>
          <w:color w:val="000000"/>
          <w:sz w:val="23"/>
          <w:szCs w:val="23"/>
          <w:lang w:eastAsia="en-AU"/>
        </w:rPr>
      </w:pPr>
      <w:r w:rsidRPr="00EA7DFE">
        <w:rPr>
          <w:rFonts w:eastAsia="Times New Roman"/>
          <w:color w:val="000000"/>
          <w:sz w:val="23"/>
          <w:szCs w:val="23"/>
          <w:lang w:eastAsia="en-AU"/>
        </w:rPr>
        <w:t>Expiation fee: $315.</w:t>
      </w:r>
    </w:p>
    <w:p w:rsidR="00EA7DFE" w:rsidRPr="00EA7DFE" w:rsidRDefault="00EA7DFE" w:rsidP="00EA7DF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15" w:name="Elkera_Print_TOC47"/>
      <w:bookmarkStart w:id="116" w:name="Elkera_Print_BK47"/>
      <w:r w:rsidRPr="00EA7DFE">
        <w:rPr>
          <w:rFonts w:eastAsia="Times New Roman"/>
          <w:b/>
          <w:bCs/>
          <w:color w:val="000000"/>
          <w:sz w:val="32"/>
          <w:szCs w:val="32"/>
          <w:lang w:eastAsia="en-AU"/>
        </w:rPr>
        <w:t>Schedule 1—Revocation and transitional provisions</w:t>
      </w:r>
      <w:bookmarkEnd w:id="115"/>
      <w:bookmarkEnd w:id="116"/>
    </w:p>
    <w:p w:rsidR="00EA7DFE" w:rsidRPr="00EA7DFE" w:rsidRDefault="00EA7DFE" w:rsidP="00EA7DFE">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EA7DFE">
        <w:rPr>
          <w:rFonts w:eastAsia="Times New Roman"/>
          <w:b/>
          <w:bCs/>
          <w:color w:val="000000"/>
          <w:sz w:val="32"/>
          <w:szCs w:val="32"/>
          <w:lang w:eastAsia="en-AU"/>
        </w:rPr>
        <w:t xml:space="preserve">Part 1—Revocation of </w:t>
      </w:r>
      <w:r w:rsidRPr="00EA7DFE">
        <w:rPr>
          <w:rFonts w:eastAsia="Times New Roman"/>
          <w:b/>
          <w:bCs/>
          <w:i/>
          <w:iCs/>
          <w:color w:val="000000"/>
          <w:sz w:val="32"/>
          <w:szCs w:val="32"/>
          <w:lang w:eastAsia="en-AU"/>
        </w:rPr>
        <w:t>Explosives (Security Sensitive Substances) Regulations 2006</w:t>
      </w:r>
    </w:p>
    <w:p w:rsidR="00EA7DFE" w:rsidRPr="00EA7DFE" w:rsidRDefault="00EA7DFE" w:rsidP="00EA7DF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7" w:name="Elkera_Print_TOC49"/>
      <w:bookmarkStart w:id="118" w:name="Elkera_Print_BK49"/>
      <w:r w:rsidRPr="00EA7DFE">
        <w:rPr>
          <w:rFonts w:eastAsia="Times New Roman"/>
          <w:b/>
          <w:bCs/>
          <w:color w:val="000000"/>
          <w:sz w:val="26"/>
          <w:szCs w:val="26"/>
          <w:lang w:eastAsia="en-AU"/>
        </w:rPr>
        <w:t xml:space="preserve">1—Revocation of </w:t>
      </w:r>
      <w:r w:rsidRPr="00EA7DFE">
        <w:rPr>
          <w:rFonts w:eastAsia="Times New Roman"/>
          <w:b/>
          <w:bCs/>
          <w:i/>
          <w:iCs/>
          <w:color w:val="000000"/>
          <w:sz w:val="26"/>
          <w:szCs w:val="26"/>
          <w:lang w:eastAsia="en-AU"/>
        </w:rPr>
        <w:t>Explosives (Security Sensitive Substances) Regulations 2006</w:t>
      </w:r>
      <w:bookmarkEnd w:id="117"/>
      <w:bookmarkEnd w:id="118"/>
    </w:p>
    <w:p w:rsidR="00EA7DFE" w:rsidRPr="00EA7DFE" w:rsidRDefault="00EA7DFE" w:rsidP="00EA7DFE">
      <w:pPr>
        <w:keepLines/>
        <w:autoSpaceDE w:val="0"/>
        <w:autoSpaceDN w:val="0"/>
        <w:adjustRightInd w:val="0"/>
        <w:spacing w:before="120" w:after="0" w:line="240" w:lineRule="auto"/>
        <w:ind w:left="794"/>
        <w:jc w:val="left"/>
        <w:rPr>
          <w:rFonts w:eastAsia="Times New Roman"/>
          <w:color w:val="000000"/>
          <w:sz w:val="23"/>
          <w:szCs w:val="23"/>
          <w:lang w:eastAsia="en-AU"/>
        </w:rPr>
      </w:pPr>
      <w:r w:rsidRPr="00EA7DFE">
        <w:rPr>
          <w:rFonts w:eastAsia="Times New Roman"/>
          <w:color w:val="000000"/>
          <w:sz w:val="23"/>
          <w:szCs w:val="23"/>
          <w:lang w:eastAsia="en-AU"/>
        </w:rPr>
        <w:t xml:space="preserve">The </w:t>
      </w:r>
      <w:hyperlink r:id="rId23" w:history="1">
        <w:r w:rsidRPr="00EA7DFE">
          <w:rPr>
            <w:rFonts w:eastAsia="Times New Roman"/>
            <w:i/>
            <w:iCs/>
            <w:color w:val="000000"/>
            <w:sz w:val="23"/>
            <w:szCs w:val="23"/>
            <w:lang w:eastAsia="en-AU"/>
          </w:rPr>
          <w:t>Explosives (Security Sensitive Substances) Regulations 2006</w:t>
        </w:r>
      </w:hyperlink>
      <w:r w:rsidRPr="00EA7DFE">
        <w:rPr>
          <w:rFonts w:eastAsia="Times New Roman"/>
          <w:color w:val="000000"/>
          <w:sz w:val="23"/>
          <w:szCs w:val="23"/>
          <w:lang w:eastAsia="en-AU"/>
        </w:rPr>
        <w:t xml:space="preserve"> are revoked.</w:t>
      </w:r>
    </w:p>
    <w:p w:rsidR="00EA7DFE" w:rsidRPr="00EA7DFE" w:rsidRDefault="00EA7DFE" w:rsidP="00EA7DFE">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EA7DFE">
        <w:rPr>
          <w:rFonts w:eastAsia="Times New Roman"/>
          <w:b/>
          <w:bCs/>
          <w:color w:val="000000"/>
          <w:sz w:val="32"/>
          <w:szCs w:val="32"/>
          <w:lang w:eastAsia="en-AU"/>
        </w:rPr>
        <w:t>Part 2—Transitional provisions</w:t>
      </w:r>
    </w:p>
    <w:p w:rsidR="00EA7DFE" w:rsidRPr="00EA7DFE" w:rsidRDefault="00EA7DFE" w:rsidP="00EA7DF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9" w:name="Elkera_Print_TOC51"/>
      <w:bookmarkStart w:id="120" w:name="Elkera_Print_BK51"/>
      <w:r w:rsidRPr="00EA7DFE">
        <w:rPr>
          <w:rFonts w:eastAsia="Times New Roman"/>
          <w:b/>
          <w:bCs/>
          <w:color w:val="000000"/>
          <w:sz w:val="26"/>
          <w:szCs w:val="26"/>
          <w:lang w:eastAsia="en-AU"/>
        </w:rPr>
        <w:t>2—Permits relating to security sensitive substances</w:t>
      </w:r>
      <w:bookmarkEnd w:id="119"/>
      <w:bookmarkEnd w:id="120"/>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(1)</w:t>
      </w:r>
      <w:r w:rsidRPr="00EA7DFE">
        <w:rPr>
          <w:rFonts w:eastAsia="Times New Roman"/>
          <w:color w:val="000000"/>
          <w:sz w:val="23"/>
          <w:szCs w:val="23"/>
          <w:lang w:eastAsia="en-AU"/>
        </w:rPr>
        <w:tab/>
        <w:t xml:space="preserve">A permit relating to a security sensitive substance that was in force under the </w:t>
      </w:r>
      <w:hyperlink r:id="rId24" w:history="1">
        <w:r w:rsidRPr="00EA7DFE">
          <w:rPr>
            <w:rFonts w:eastAsia="Times New Roman"/>
            <w:i/>
            <w:iCs/>
            <w:color w:val="000000"/>
            <w:sz w:val="23"/>
            <w:szCs w:val="23"/>
            <w:lang w:eastAsia="en-AU"/>
          </w:rPr>
          <w:t>Explosives (Security Sensitive Substances) Regulations 2006</w:t>
        </w:r>
      </w:hyperlink>
      <w:r w:rsidRPr="00EA7DFE">
        <w:rPr>
          <w:rFonts w:eastAsia="Times New Roman"/>
          <w:color w:val="000000"/>
          <w:sz w:val="23"/>
          <w:szCs w:val="23"/>
          <w:lang w:eastAsia="en-AU"/>
        </w:rPr>
        <w:t xml:space="preserve"> immediately before the commencement of this clause will be taken to be a permit issued under these regulations (and will expire on the date on which the permit would have expired under the </w:t>
      </w:r>
      <w:hyperlink r:id="rId25" w:history="1">
        <w:r w:rsidRPr="00EA7DFE">
          <w:rPr>
            <w:rFonts w:eastAsia="Times New Roman"/>
            <w:i/>
            <w:iCs/>
            <w:color w:val="000000"/>
            <w:sz w:val="23"/>
            <w:szCs w:val="23"/>
            <w:lang w:eastAsia="en-AU"/>
          </w:rPr>
          <w:t>Explosives (Security Sensitive Substances) Regulations 2006</w:t>
        </w:r>
      </w:hyperlink>
      <w:r w:rsidRPr="00EA7DFE">
        <w:rPr>
          <w:rFonts w:eastAsia="Times New Roman"/>
          <w:color w:val="000000"/>
          <w:sz w:val="23"/>
          <w:szCs w:val="23"/>
          <w:lang w:eastAsia="en-AU"/>
        </w:rPr>
        <w:t>).</w:t>
      </w:r>
    </w:p>
    <w:p w:rsidR="00EA7DFE" w:rsidRPr="00EA7DFE" w:rsidRDefault="00EA7DFE" w:rsidP="00EA7DF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A7DFE">
        <w:rPr>
          <w:rFonts w:eastAsia="Times New Roman"/>
          <w:color w:val="000000"/>
          <w:sz w:val="23"/>
          <w:szCs w:val="23"/>
          <w:lang w:eastAsia="en-AU"/>
        </w:rPr>
        <w:tab/>
        <w:t>(2)</w:t>
      </w:r>
      <w:r w:rsidRPr="00EA7DFE">
        <w:rPr>
          <w:rFonts w:eastAsia="Times New Roman"/>
          <w:color w:val="000000"/>
          <w:sz w:val="23"/>
          <w:szCs w:val="23"/>
          <w:lang w:eastAsia="en-AU"/>
        </w:rPr>
        <w:tab/>
        <w:t>If there is a conflict between the conditions of such a permit as in force immediately before the commencement of this clause and the conditions imposed by these regulations, the conditions imposed by these regulations prevail.</w:t>
      </w:r>
    </w:p>
    <w:p w:rsidR="00EA7DFE" w:rsidRPr="00EA7DFE" w:rsidRDefault="00EA7DFE" w:rsidP="00EA7DFE">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EA7DFE">
        <w:rPr>
          <w:rFonts w:eastAsia="Times New Roman"/>
          <w:b/>
          <w:bCs/>
          <w:color w:val="000000"/>
          <w:sz w:val="20"/>
          <w:szCs w:val="20"/>
          <w:lang w:eastAsia="en-AU"/>
        </w:rPr>
        <w:t>Note—</w:t>
      </w:r>
    </w:p>
    <w:p w:rsidR="00EA7DFE" w:rsidRPr="00EA7DFE" w:rsidRDefault="00EA7DFE" w:rsidP="00EA7DFE">
      <w:pPr>
        <w:keepLines/>
        <w:autoSpaceDE w:val="0"/>
        <w:autoSpaceDN w:val="0"/>
        <w:adjustRightInd w:val="0"/>
        <w:spacing w:before="120" w:after="0" w:line="240" w:lineRule="auto"/>
        <w:ind w:left="794"/>
        <w:jc w:val="left"/>
        <w:rPr>
          <w:rFonts w:eastAsia="Times New Roman"/>
          <w:color w:val="000000"/>
          <w:sz w:val="20"/>
          <w:szCs w:val="20"/>
          <w:lang w:eastAsia="en-AU"/>
        </w:rPr>
      </w:pPr>
      <w:r w:rsidRPr="00EA7DFE">
        <w:rPr>
          <w:rFonts w:eastAsia="Times New Roman"/>
          <w:color w:val="000000"/>
          <w:sz w:val="20"/>
          <w:szCs w:val="20"/>
          <w:lang w:eastAsia="en-AU"/>
        </w:rPr>
        <w:t xml:space="preserve">As required by section 10AA(2) of the </w:t>
      </w:r>
      <w:hyperlink r:id="rId26" w:history="1">
        <w:r w:rsidRPr="00EA7DFE">
          <w:rPr>
            <w:rFonts w:eastAsia="Times New Roman"/>
            <w:i/>
            <w:iCs/>
            <w:color w:val="000000"/>
            <w:sz w:val="20"/>
            <w:szCs w:val="20"/>
            <w:lang w:eastAsia="en-AU"/>
          </w:rPr>
          <w:t>Subordinate Legislation Act 1978</w:t>
        </w:r>
      </w:hyperlink>
      <w:r w:rsidRPr="00EA7DFE">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EA7DFE" w:rsidRPr="00EA7DFE" w:rsidRDefault="00EA7DFE" w:rsidP="00EA7DFE">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EA7DFE">
        <w:rPr>
          <w:rFonts w:eastAsia="Times New Roman"/>
          <w:b/>
          <w:bCs/>
          <w:color w:val="000000"/>
          <w:sz w:val="26"/>
          <w:szCs w:val="26"/>
          <w:lang w:eastAsia="en-AU"/>
        </w:rPr>
        <w:t>Made by the Governor</w:t>
      </w:r>
    </w:p>
    <w:p w:rsidR="00EA7DFE" w:rsidRPr="00EA7DFE" w:rsidRDefault="00EA7DFE" w:rsidP="00EA7DFE">
      <w:pPr>
        <w:keepNext/>
        <w:keepLines/>
        <w:autoSpaceDE w:val="0"/>
        <w:autoSpaceDN w:val="0"/>
        <w:adjustRightInd w:val="0"/>
        <w:spacing w:before="120" w:after="0" w:line="240" w:lineRule="auto"/>
        <w:jc w:val="left"/>
        <w:rPr>
          <w:rFonts w:eastAsia="Times New Roman"/>
          <w:color w:val="000000"/>
          <w:sz w:val="23"/>
          <w:szCs w:val="23"/>
          <w:lang w:eastAsia="en-AU"/>
        </w:rPr>
      </w:pPr>
      <w:r w:rsidRPr="00EA7DFE">
        <w:rPr>
          <w:rFonts w:eastAsia="Times New Roman"/>
          <w:color w:val="000000"/>
          <w:sz w:val="23"/>
          <w:szCs w:val="23"/>
          <w:lang w:eastAsia="en-AU"/>
        </w:rPr>
        <w:t>with the advice and consent of the Executive Council</w:t>
      </w:r>
    </w:p>
    <w:p w:rsidR="00EA7DFE" w:rsidRPr="00EA7DFE" w:rsidRDefault="00EA7DFE" w:rsidP="00EA7DFE">
      <w:pPr>
        <w:keepNext/>
        <w:keepLines/>
        <w:autoSpaceDE w:val="0"/>
        <w:autoSpaceDN w:val="0"/>
        <w:adjustRightInd w:val="0"/>
        <w:spacing w:after="0" w:line="240" w:lineRule="auto"/>
        <w:jc w:val="left"/>
        <w:rPr>
          <w:rFonts w:eastAsia="Times New Roman"/>
          <w:color w:val="000000"/>
          <w:sz w:val="23"/>
          <w:szCs w:val="23"/>
          <w:lang w:eastAsia="en-AU"/>
        </w:rPr>
      </w:pPr>
      <w:r w:rsidRPr="00EA7DFE">
        <w:rPr>
          <w:rFonts w:eastAsia="Times New Roman"/>
          <w:color w:val="000000"/>
          <w:sz w:val="23"/>
          <w:szCs w:val="23"/>
          <w:lang w:eastAsia="en-AU"/>
        </w:rPr>
        <w:t>on 20 May 2021</w:t>
      </w:r>
    </w:p>
    <w:p w:rsidR="00EA7DFE" w:rsidRPr="00EA7DFE" w:rsidRDefault="00EA7DFE" w:rsidP="00EA7DFE">
      <w:pPr>
        <w:keepNext/>
        <w:keepLines/>
        <w:autoSpaceDE w:val="0"/>
        <w:autoSpaceDN w:val="0"/>
        <w:adjustRightInd w:val="0"/>
        <w:spacing w:before="120" w:after="0" w:line="240" w:lineRule="auto"/>
        <w:jc w:val="left"/>
        <w:rPr>
          <w:rFonts w:eastAsia="Times New Roman"/>
          <w:color w:val="000000"/>
          <w:sz w:val="23"/>
          <w:szCs w:val="23"/>
          <w:lang w:eastAsia="en-AU"/>
        </w:rPr>
      </w:pPr>
      <w:r w:rsidRPr="00EA7DFE">
        <w:rPr>
          <w:rFonts w:eastAsia="Times New Roman"/>
          <w:color w:val="000000"/>
          <w:sz w:val="23"/>
          <w:szCs w:val="23"/>
          <w:lang w:eastAsia="en-AU"/>
        </w:rPr>
        <w:t>No 55 of 2021</w:t>
      </w:r>
    </w:p>
    <w:p w:rsidR="00EA7DFE" w:rsidRDefault="00EA7DFE">
      <w:pPr>
        <w:rPr>
          <w:rFonts w:eastAsia="Times New Roman"/>
          <w:szCs w:val="17"/>
        </w:rPr>
      </w:pPr>
      <w:r>
        <w:rPr>
          <w:rFonts w:eastAsia="Times New Roman"/>
          <w:szCs w:val="17"/>
        </w:rPr>
        <w:br w:type="page"/>
      </w:r>
    </w:p>
    <w:p w:rsidR="00411120" w:rsidRDefault="00411120" w:rsidP="00CA3F15">
      <w:pPr>
        <w:pStyle w:val="RegSpace"/>
      </w:pPr>
    </w:p>
    <w:p w:rsidR="00CA3F15" w:rsidRPr="00CA3F15" w:rsidRDefault="00CA3F15" w:rsidP="00CA3F15">
      <w:pPr>
        <w:keepLines/>
        <w:autoSpaceDE w:val="0"/>
        <w:autoSpaceDN w:val="0"/>
        <w:adjustRightInd w:val="0"/>
        <w:spacing w:before="240" w:after="0" w:line="240" w:lineRule="auto"/>
        <w:jc w:val="left"/>
        <w:rPr>
          <w:rFonts w:eastAsia="Times New Roman"/>
          <w:color w:val="000000"/>
          <w:sz w:val="28"/>
          <w:szCs w:val="28"/>
          <w:lang w:eastAsia="en-AU"/>
        </w:rPr>
      </w:pPr>
      <w:r w:rsidRPr="00CA3F15">
        <w:rPr>
          <w:rFonts w:eastAsia="Times New Roman"/>
          <w:color w:val="000000"/>
          <w:sz w:val="28"/>
          <w:szCs w:val="28"/>
          <w:lang w:eastAsia="en-AU"/>
        </w:rPr>
        <w:t>South Australia</w:t>
      </w:r>
    </w:p>
    <w:p w:rsidR="00CA3F15" w:rsidRPr="00CA3F15" w:rsidRDefault="00CA3F15" w:rsidP="00DC1AE2">
      <w:pPr>
        <w:pStyle w:val="Heading3"/>
      </w:pPr>
      <w:bookmarkStart w:id="121" w:name="_Toc72399857"/>
      <w:r w:rsidRPr="00CA3F15">
        <w:t>Police (Merit Pool) Variation Regulations 2021</w:t>
      </w:r>
      <w:bookmarkEnd w:id="121"/>
    </w:p>
    <w:p w:rsidR="00CA3F15" w:rsidRPr="00CA3F15" w:rsidRDefault="00CA3F15" w:rsidP="00CA3F15">
      <w:pPr>
        <w:keepLines/>
        <w:autoSpaceDE w:val="0"/>
        <w:autoSpaceDN w:val="0"/>
        <w:adjustRightInd w:val="0"/>
        <w:spacing w:before="80" w:after="240" w:line="240" w:lineRule="auto"/>
        <w:jc w:val="left"/>
        <w:rPr>
          <w:rFonts w:eastAsia="Times New Roman"/>
          <w:color w:val="000000"/>
          <w:sz w:val="24"/>
          <w:szCs w:val="24"/>
          <w:lang w:eastAsia="en-AU"/>
        </w:rPr>
      </w:pPr>
      <w:r w:rsidRPr="00CA3F15">
        <w:rPr>
          <w:rFonts w:eastAsia="Times New Roman"/>
          <w:color w:val="000000"/>
          <w:sz w:val="24"/>
          <w:szCs w:val="24"/>
          <w:lang w:eastAsia="en-AU"/>
        </w:rPr>
        <w:t xml:space="preserve">under the </w:t>
      </w:r>
      <w:r w:rsidRPr="00CA3F15">
        <w:rPr>
          <w:rFonts w:eastAsia="Times New Roman"/>
          <w:i/>
          <w:iCs/>
          <w:color w:val="000000"/>
          <w:sz w:val="24"/>
          <w:szCs w:val="24"/>
          <w:lang w:eastAsia="en-AU"/>
        </w:rPr>
        <w:t>Police Act 1998</w:t>
      </w:r>
    </w:p>
    <w:p w:rsidR="00CA3F15" w:rsidRPr="00CA3F15" w:rsidRDefault="00CA3F15" w:rsidP="00CA3F15">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CA3F15" w:rsidRPr="00CA3F15" w:rsidRDefault="00CA3F15" w:rsidP="00CA3F15">
      <w:pPr>
        <w:keepLines/>
        <w:autoSpaceDE w:val="0"/>
        <w:autoSpaceDN w:val="0"/>
        <w:adjustRightInd w:val="0"/>
        <w:spacing w:before="120" w:after="0" w:line="240" w:lineRule="auto"/>
        <w:jc w:val="left"/>
        <w:rPr>
          <w:rFonts w:eastAsia="Times New Roman"/>
          <w:b/>
          <w:bCs/>
          <w:color w:val="000000"/>
          <w:sz w:val="32"/>
          <w:szCs w:val="32"/>
          <w:lang w:eastAsia="en-AU"/>
        </w:rPr>
      </w:pPr>
      <w:r w:rsidRPr="00CA3F15">
        <w:rPr>
          <w:rFonts w:eastAsia="Times New Roman"/>
          <w:b/>
          <w:bCs/>
          <w:color w:val="000000"/>
          <w:sz w:val="32"/>
          <w:szCs w:val="32"/>
          <w:lang w:eastAsia="en-AU"/>
        </w:rPr>
        <w:t>Contents</w:t>
      </w:r>
    </w:p>
    <w:p w:rsidR="00CA3F15" w:rsidRPr="00CA3F15" w:rsidRDefault="001D1E5E" w:rsidP="00CA3F15">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CA3F15" w:rsidRPr="00CA3F15">
          <w:rPr>
            <w:rFonts w:eastAsia="Times New Roman"/>
            <w:color w:val="000000"/>
            <w:sz w:val="28"/>
            <w:szCs w:val="28"/>
            <w:lang w:eastAsia="en-AU"/>
          </w:rPr>
          <w:t>Part 1—Preliminary</w:t>
        </w:r>
      </w:hyperlink>
    </w:p>
    <w:p w:rsidR="00CA3F15" w:rsidRPr="00CA3F15" w:rsidRDefault="001D1E5E" w:rsidP="00CA3F1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CA3F15" w:rsidRPr="00CA3F15">
          <w:rPr>
            <w:rFonts w:eastAsia="Times New Roman"/>
            <w:color w:val="000000"/>
            <w:sz w:val="22"/>
            <w:lang w:eastAsia="en-AU"/>
          </w:rPr>
          <w:t>1</w:t>
        </w:r>
        <w:r w:rsidR="00CA3F15" w:rsidRPr="00CA3F15">
          <w:rPr>
            <w:rFonts w:eastAsia="Times New Roman"/>
            <w:color w:val="000000"/>
            <w:sz w:val="22"/>
            <w:lang w:eastAsia="en-AU"/>
          </w:rPr>
          <w:tab/>
          <w:t>Short title</w:t>
        </w:r>
      </w:hyperlink>
    </w:p>
    <w:p w:rsidR="00CA3F15" w:rsidRPr="00CA3F15" w:rsidRDefault="001D1E5E" w:rsidP="00CA3F1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CA3F15" w:rsidRPr="00CA3F15">
          <w:rPr>
            <w:rFonts w:eastAsia="Times New Roman"/>
            <w:color w:val="000000"/>
            <w:sz w:val="22"/>
            <w:lang w:eastAsia="en-AU"/>
          </w:rPr>
          <w:t>2</w:t>
        </w:r>
        <w:r w:rsidR="00CA3F15" w:rsidRPr="00CA3F15">
          <w:rPr>
            <w:rFonts w:eastAsia="Times New Roman"/>
            <w:color w:val="000000"/>
            <w:sz w:val="22"/>
            <w:lang w:eastAsia="en-AU"/>
          </w:rPr>
          <w:tab/>
          <w:t>Commencement</w:t>
        </w:r>
      </w:hyperlink>
    </w:p>
    <w:p w:rsidR="00CA3F15" w:rsidRPr="00CA3F15" w:rsidRDefault="001D1E5E" w:rsidP="00CA3F1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CA3F15" w:rsidRPr="00CA3F15">
          <w:rPr>
            <w:rFonts w:eastAsia="Times New Roman"/>
            <w:color w:val="000000"/>
            <w:sz w:val="22"/>
            <w:lang w:eastAsia="en-AU"/>
          </w:rPr>
          <w:t>3</w:t>
        </w:r>
        <w:r w:rsidR="00CA3F15" w:rsidRPr="00CA3F15">
          <w:rPr>
            <w:rFonts w:eastAsia="Times New Roman"/>
            <w:color w:val="000000"/>
            <w:sz w:val="22"/>
            <w:lang w:eastAsia="en-AU"/>
          </w:rPr>
          <w:tab/>
          <w:t>Variation provisions</w:t>
        </w:r>
      </w:hyperlink>
    </w:p>
    <w:p w:rsidR="00CA3F15" w:rsidRPr="00CA3F15" w:rsidRDefault="001D1E5E" w:rsidP="00CA3F15">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CA3F15" w:rsidRPr="00CA3F15">
          <w:rPr>
            <w:rFonts w:eastAsia="Times New Roman"/>
            <w:color w:val="000000"/>
            <w:sz w:val="28"/>
            <w:szCs w:val="28"/>
            <w:lang w:eastAsia="en-AU"/>
          </w:rPr>
          <w:t xml:space="preserve">Part 2—Variation of </w:t>
        </w:r>
        <w:r w:rsidR="00CA3F15" w:rsidRPr="00CA3F15">
          <w:rPr>
            <w:rFonts w:eastAsia="Times New Roman"/>
            <w:i/>
            <w:iCs/>
            <w:color w:val="000000"/>
            <w:sz w:val="28"/>
            <w:szCs w:val="28"/>
            <w:lang w:eastAsia="en-AU"/>
          </w:rPr>
          <w:t>Police Regulations 2014</w:t>
        </w:r>
      </w:hyperlink>
    </w:p>
    <w:p w:rsidR="00CA3F15" w:rsidRPr="00CA3F15" w:rsidRDefault="001D1E5E" w:rsidP="00CA3F1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CA3F15" w:rsidRPr="00CA3F15">
          <w:rPr>
            <w:rFonts w:eastAsia="Times New Roman"/>
            <w:color w:val="000000"/>
            <w:sz w:val="22"/>
            <w:lang w:eastAsia="en-AU"/>
          </w:rPr>
          <w:t>4</w:t>
        </w:r>
        <w:r w:rsidR="00CA3F15" w:rsidRPr="00CA3F15">
          <w:rPr>
            <w:rFonts w:eastAsia="Times New Roman"/>
            <w:color w:val="000000"/>
            <w:sz w:val="22"/>
            <w:lang w:eastAsia="en-AU"/>
          </w:rPr>
          <w:tab/>
          <w:t>Substitution of Part 9</w:t>
        </w:r>
      </w:hyperlink>
    </w:p>
    <w:p w:rsidR="00CA3F15" w:rsidRPr="00CA3F15" w:rsidRDefault="001D1E5E" w:rsidP="00CA3F15">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7" w:history="1">
        <w:r w:rsidR="00CA3F15" w:rsidRPr="00CA3F15">
          <w:rPr>
            <w:rFonts w:eastAsia="Times New Roman"/>
            <w:color w:val="000000"/>
            <w:sz w:val="24"/>
            <w:szCs w:val="24"/>
            <w:lang w:eastAsia="en-AU"/>
          </w:rPr>
          <w:t>Part 9—Appointment to promotional positions in SA Police</w:t>
        </w:r>
      </w:hyperlink>
    </w:p>
    <w:p w:rsidR="00CA3F15" w:rsidRPr="00CA3F15" w:rsidRDefault="001D1E5E" w:rsidP="00CA3F15">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8" w:history="1">
        <w:r w:rsidR="00CA3F15" w:rsidRPr="00CA3F15">
          <w:rPr>
            <w:rFonts w:eastAsia="Times New Roman"/>
            <w:color w:val="000000"/>
            <w:sz w:val="18"/>
            <w:szCs w:val="18"/>
            <w:lang w:eastAsia="en-AU"/>
          </w:rPr>
          <w:t>46</w:t>
        </w:r>
        <w:r w:rsidR="00CA3F15" w:rsidRPr="00CA3F15">
          <w:rPr>
            <w:rFonts w:eastAsia="Times New Roman"/>
            <w:color w:val="000000"/>
            <w:sz w:val="18"/>
            <w:szCs w:val="18"/>
            <w:lang w:eastAsia="en-AU"/>
          </w:rPr>
          <w:tab/>
          <w:t>Interpretation</w:t>
        </w:r>
      </w:hyperlink>
    </w:p>
    <w:p w:rsidR="00CA3F15" w:rsidRPr="00CA3F15" w:rsidRDefault="001D1E5E" w:rsidP="00CA3F15">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9" w:history="1">
        <w:r w:rsidR="00CA3F15" w:rsidRPr="00CA3F15">
          <w:rPr>
            <w:rFonts w:eastAsia="Times New Roman"/>
            <w:color w:val="000000"/>
            <w:sz w:val="18"/>
            <w:szCs w:val="18"/>
            <w:lang w:eastAsia="en-AU"/>
          </w:rPr>
          <w:t>47</w:t>
        </w:r>
        <w:r w:rsidR="00CA3F15" w:rsidRPr="00CA3F15">
          <w:rPr>
            <w:rFonts w:eastAsia="Times New Roman"/>
            <w:color w:val="000000"/>
            <w:sz w:val="18"/>
            <w:szCs w:val="18"/>
            <w:lang w:eastAsia="en-AU"/>
          </w:rPr>
          <w:tab/>
          <w:t>Application of Part</w:t>
        </w:r>
      </w:hyperlink>
    </w:p>
    <w:p w:rsidR="00CA3F15" w:rsidRPr="00CA3F15" w:rsidRDefault="001D1E5E" w:rsidP="00CA3F15">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54e30c8d_e8cb_47a5_b085_e28acfeea6" w:history="1">
        <w:r w:rsidR="00CA3F15" w:rsidRPr="00CA3F15">
          <w:rPr>
            <w:rFonts w:eastAsia="Times New Roman"/>
            <w:color w:val="000000"/>
            <w:sz w:val="18"/>
            <w:szCs w:val="18"/>
            <w:lang w:eastAsia="en-AU"/>
          </w:rPr>
          <w:t>48</w:t>
        </w:r>
        <w:r w:rsidR="00CA3F15" w:rsidRPr="00CA3F15">
          <w:rPr>
            <w:rFonts w:eastAsia="Times New Roman"/>
            <w:color w:val="000000"/>
            <w:sz w:val="18"/>
            <w:szCs w:val="18"/>
            <w:lang w:eastAsia="en-AU"/>
          </w:rPr>
          <w:tab/>
          <w:t>Commissioner may establish merit pool or pools</w:t>
        </w:r>
      </w:hyperlink>
    </w:p>
    <w:p w:rsidR="00CA3F15" w:rsidRPr="00CA3F15" w:rsidRDefault="001D1E5E" w:rsidP="00CA3F15">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e657879a_35d9_45bc_99d9_e7ad765801" w:history="1">
        <w:r w:rsidR="00CA3F15" w:rsidRPr="00CA3F15">
          <w:rPr>
            <w:rFonts w:eastAsia="Times New Roman"/>
            <w:color w:val="000000"/>
            <w:sz w:val="18"/>
            <w:szCs w:val="18"/>
            <w:lang w:eastAsia="en-AU"/>
          </w:rPr>
          <w:t>49</w:t>
        </w:r>
        <w:r w:rsidR="00CA3F15" w:rsidRPr="00CA3F15">
          <w:rPr>
            <w:rFonts w:eastAsia="Times New Roman"/>
            <w:color w:val="000000"/>
            <w:sz w:val="18"/>
            <w:szCs w:val="18"/>
            <w:lang w:eastAsia="en-AU"/>
          </w:rPr>
          <w:tab/>
          <w:t>Grievance process and right of review—merit pools</w:t>
        </w:r>
      </w:hyperlink>
    </w:p>
    <w:p w:rsidR="00CA3F15" w:rsidRPr="00CA3F15" w:rsidRDefault="001D1E5E" w:rsidP="00CA3F15">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4ec417b0_cf4c_4bc0_96ef_cde9b2fb11" w:history="1">
        <w:r w:rsidR="00CA3F15" w:rsidRPr="00CA3F15">
          <w:rPr>
            <w:rFonts w:eastAsia="Times New Roman"/>
            <w:color w:val="000000"/>
            <w:sz w:val="18"/>
            <w:szCs w:val="18"/>
            <w:lang w:eastAsia="en-AU"/>
          </w:rPr>
          <w:t>49A</w:t>
        </w:r>
        <w:r w:rsidR="00CA3F15" w:rsidRPr="00CA3F15">
          <w:rPr>
            <w:rFonts w:eastAsia="Times New Roman"/>
            <w:color w:val="000000"/>
            <w:sz w:val="18"/>
            <w:szCs w:val="18"/>
            <w:lang w:eastAsia="en-AU"/>
          </w:rPr>
          <w:tab/>
          <w:t>Selection processes—prescribed promotional and prescribed officer positions</w:t>
        </w:r>
      </w:hyperlink>
    </w:p>
    <w:p w:rsidR="00CA3F15" w:rsidRPr="00CA3F15" w:rsidRDefault="001D1E5E" w:rsidP="00CA3F15">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a1ab0198_810e_43e6_aa53_96f0cd1276" w:history="1">
        <w:r w:rsidR="00CA3F15" w:rsidRPr="00CA3F15">
          <w:rPr>
            <w:rFonts w:eastAsia="Times New Roman"/>
            <w:color w:val="000000"/>
            <w:sz w:val="18"/>
            <w:szCs w:val="18"/>
            <w:lang w:eastAsia="en-AU"/>
          </w:rPr>
          <w:t>49B</w:t>
        </w:r>
        <w:r w:rsidR="00CA3F15" w:rsidRPr="00CA3F15">
          <w:rPr>
            <w:rFonts w:eastAsia="Times New Roman"/>
            <w:color w:val="000000"/>
            <w:sz w:val="18"/>
            <w:szCs w:val="18"/>
            <w:lang w:eastAsia="en-AU"/>
          </w:rPr>
          <w:tab/>
          <w:t>Selection process for certain positions not filled from within merit pools</w:t>
        </w:r>
      </w:hyperlink>
    </w:p>
    <w:p w:rsidR="00CA3F15" w:rsidRPr="00CA3F15" w:rsidRDefault="001D1E5E" w:rsidP="00CA3F15">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8" w:history="1">
        <w:r w:rsidR="00CA3F15" w:rsidRPr="00CA3F15">
          <w:rPr>
            <w:rFonts w:eastAsia="Times New Roman"/>
            <w:color w:val="000000"/>
            <w:sz w:val="18"/>
            <w:szCs w:val="18"/>
            <w:lang w:eastAsia="en-AU"/>
          </w:rPr>
          <w:t>49C</w:t>
        </w:r>
        <w:r w:rsidR="00CA3F15" w:rsidRPr="00CA3F15">
          <w:rPr>
            <w:rFonts w:eastAsia="Times New Roman"/>
            <w:color w:val="000000"/>
            <w:sz w:val="18"/>
            <w:szCs w:val="18"/>
            <w:lang w:eastAsia="en-AU"/>
          </w:rPr>
          <w:tab/>
          <w:t>Period of appointment</w:t>
        </w:r>
      </w:hyperlink>
    </w:p>
    <w:p w:rsidR="00CA3F15" w:rsidRPr="00CA3F15" w:rsidRDefault="001D1E5E" w:rsidP="00CA3F15">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9" w:history="1">
        <w:r w:rsidR="00CA3F15" w:rsidRPr="00CA3F15">
          <w:rPr>
            <w:rFonts w:eastAsia="Times New Roman"/>
            <w:color w:val="000000"/>
            <w:sz w:val="18"/>
            <w:szCs w:val="18"/>
            <w:lang w:eastAsia="en-AU"/>
          </w:rPr>
          <w:t>49D</w:t>
        </w:r>
        <w:r w:rsidR="00CA3F15" w:rsidRPr="00CA3F15">
          <w:rPr>
            <w:rFonts w:eastAsia="Times New Roman"/>
            <w:color w:val="000000"/>
            <w:sz w:val="18"/>
            <w:szCs w:val="18"/>
            <w:lang w:eastAsia="en-AU"/>
          </w:rPr>
          <w:tab/>
          <w:t>Notice of requirement or qualifications for appointment</w:t>
        </w:r>
      </w:hyperlink>
    </w:p>
    <w:p w:rsidR="00CA3F15" w:rsidRPr="00CA3F15" w:rsidRDefault="001D1E5E" w:rsidP="00CA3F15">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20" w:history="1">
        <w:r w:rsidR="00CA3F15" w:rsidRPr="00CA3F15">
          <w:rPr>
            <w:rFonts w:eastAsia="Times New Roman"/>
            <w:color w:val="000000"/>
            <w:sz w:val="18"/>
            <w:szCs w:val="18"/>
            <w:lang w:eastAsia="en-AU"/>
          </w:rPr>
          <w:t>49E</w:t>
        </w:r>
        <w:r w:rsidR="00CA3F15" w:rsidRPr="00CA3F15">
          <w:rPr>
            <w:rFonts w:eastAsia="Times New Roman"/>
            <w:color w:val="000000"/>
            <w:sz w:val="18"/>
            <w:szCs w:val="18"/>
            <w:lang w:eastAsia="en-AU"/>
          </w:rPr>
          <w:tab/>
          <w:t>Review of Part</w:t>
        </w:r>
      </w:hyperlink>
    </w:p>
    <w:p w:rsidR="00CA3F15" w:rsidRPr="00CA3F15" w:rsidRDefault="00CA3F15" w:rsidP="00CA3F15">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CA3F15" w:rsidRPr="00CA3F15" w:rsidRDefault="00CA3F15" w:rsidP="00CA3F1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CA3F15">
        <w:rPr>
          <w:rFonts w:eastAsia="Times New Roman"/>
          <w:b/>
          <w:bCs/>
          <w:color w:val="000000"/>
          <w:sz w:val="32"/>
          <w:szCs w:val="32"/>
          <w:lang w:eastAsia="en-AU"/>
        </w:rPr>
        <w:t>Part 1—Preliminary</w:t>
      </w:r>
    </w:p>
    <w:p w:rsidR="00CA3F15" w:rsidRPr="00CA3F15" w:rsidRDefault="00CA3F15" w:rsidP="00CA3F1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A3F15">
        <w:rPr>
          <w:rFonts w:eastAsia="Times New Roman"/>
          <w:b/>
          <w:bCs/>
          <w:color w:val="000000"/>
          <w:sz w:val="26"/>
          <w:szCs w:val="26"/>
          <w:lang w:eastAsia="en-AU"/>
        </w:rPr>
        <w:t>1—Short title</w:t>
      </w:r>
    </w:p>
    <w:p w:rsidR="00CA3F15" w:rsidRPr="00CA3F15" w:rsidRDefault="00CA3F15" w:rsidP="00CA3F15">
      <w:pPr>
        <w:keepLines/>
        <w:autoSpaceDE w:val="0"/>
        <w:autoSpaceDN w:val="0"/>
        <w:adjustRightInd w:val="0"/>
        <w:spacing w:before="120" w:after="0" w:line="240" w:lineRule="auto"/>
        <w:ind w:left="794"/>
        <w:jc w:val="left"/>
        <w:rPr>
          <w:rFonts w:eastAsia="Times New Roman"/>
          <w:color w:val="000000"/>
          <w:sz w:val="23"/>
          <w:szCs w:val="23"/>
          <w:lang w:eastAsia="en-AU"/>
        </w:rPr>
      </w:pPr>
      <w:r w:rsidRPr="00CA3F15">
        <w:rPr>
          <w:rFonts w:eastAsia="Times New Roman"/>
          <w:color w:val="000000"/>
          <w:sz w:val="23"/>
          <w:szCs w:val="23"/>
          <w:lang w:eastAsia="en-AU"/>
        </w:rPr>
        <w:t xml:space="preserve">These regulations may be cited as the </w:t>
      </w:r>
      <w:r w:rsidRPr="00CA3F15">
        <w:rPr>
          <w:rFonts w:eastAsia="Times New Roman"/>
          <w:i/>
          <w:iCs/>
          <w:color w:val="000000"/>
          <w:sz w:val="23"/>
          <w:szCs w:val="23"/>
          <w:lang w:eastAsia="en-AU"/>
        </w:rPr>
        <w:t>Police (Merit Pool) Variation Regulations 2021</w:t>
      </w:r>
      <w:r w:rsidRPr="00CA3F15">
        <w:rPr>
          <w:rFonts w:eastAsia="Times New Roman"/>
          <w:color w:val="000000"/>
          <w:sz w:val="23"/>
          <w:szCs w:val="23"/>
          <w:lang w:eastAsia="en-AU"/>
        </w:rPr>
        <w:t>.</w:t>
      </w:r>
    </w:p>
    <w:p w:rsidR="00CA3F15" w:rsidRPr="00CA3F15" w:rsidRDefault="00CA3F15" w:rsidP="00CA3F1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A3F15">
        <w:rPr>
          <w:rFonts w:eastAsia="Times New Roman"/>
          <w:b/>
          <w:bCs/>
          <w:color w:val="000000"/>
          <w:sz w:val="26"/>
          <w:szCs w:val="26"/>
          <w:lang w:eastAsia="en-AU"/>
        </w:rPr>
        <w:t>2—Commencement</w:t>
      </w:r>
    </w:p>
    <w:p w:rsidR="00CA3F15" w:rsidRPr="00CA3F15" w:rsidRDefault="00CA3F15" w:rsidP="00CA3F15">
      <w:pPr>
        <w:keepLines/>
        <w:autoSpaceDE w:val="0"/>
        <w:autoSpaceDN w:val="0"/>
        <w:adjustRightInd w:val="0"/>
        <w:spacing w:before="120" w:after="0" w:line="240" w:lineRule="auto"/>
        <w:ind w:left="794"/>
        <w:jc w:val="left"/>
        <w:rPr>
          <w:rFonts w:eastAsia="Times New Roman"/>
          <w:color w:val="000000"/>
          <w:sz w:val="23"/>
          <w:szCs w:val="23"/>
          <w:lang w:eastAsia="en-AU"/>
        </w:rPr>
      </w:pPr>
      <w:r w:rsidRPr="00CA3F15">
        <w:rPr>
          <w:rFonts w:eastAsia="Times New Roman"/>
          <w:color w:val="000000"/>
          <w:sz w:val="23"/>
          <w:szCs w:val="23"/>
          <w:lang w:eastAsia="en-AU"/>
        </w:rPr>
        <w:t>These regulations come into operation on 1 July 2021.</w:t>
      </w:r>
    </w:p>
    <w:p w:rsidR="00CA3F15" w:rsidRPr="00CA3F15" w:rsidRDefault="00CA3F15" w:rsidP="00CA3F1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A3F15">
        <w:rPr>
          <w:rFonts w:eastAsia="Times New Roman"/>
          <w:b/>
          <w:bCs/>
          <w:color w:val="000000"/>
          <w:sz w:val="26"/>
          <w:szCs w:val="26"/>
          <w:lang w:eastAsia="en-AU"/>
        </w:rPr>
        <w:t>3—Variation provisions</w:t>
      </w:r>
    </w:p>
    <w:p w:rsidR="00CA3F15" w:rsidRPr="00CA3F15" w:rsidRDefault="00CA3F15" w:rsidP="00CA3F15">
      <w:pPr>
        <w:keepLines/>
        <w:autoSpaceDE w:val="0"/>
        <w:autoSpaceDN w:val="0"/>
        <w:adjustRightInd w:val="0"/>
        <w:spacing w:before="120" w:after="0" w:line="240" w:lineRule="auto"/>
        <w:ind w:left="794"/>
        <w:jc w:val="left"/>
        <w:rPr>
          <w:rFonts w:eastAsia="Times New Roman"/>
          <w:color w:val="000000"/>
          <w:sz w:val="23"/>
          <w:szCs w:val="23"/>
          <w:lang w:eastAsia="en-AU"/>
        </w:rPr>
      </w:pPr>
      <w:r w:rsidRPr="00CA3F15">
        <w:rPr>
          <w:rFonts w:eastAsia="Times New Roman"/>
          <w:color w:val="000000"/>
          <w:sz w:val="23"/>
          <w:szCs w:val="23"/>
          <w:lang w:eastAsia="en-AU"/>
        </w:rPr>
        <w:t>In these regulations, a provision under a heading referring to the variation of specified regulations varies the regulations so specified.</w:t>
      </w:r>
    </w:p>
    <w:p w:rsidR="00CA3F15" w:rsidRPr="00CA3F15" w:rsidRDefault="00CA3F15" w:rsidP="00CA3F1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CA3F15">
        <w:rPr>
          <w:rFonts w:eastAsia="Times New Roman"/>
          <w:b/>
          <w:bCs/>
          <w:color w:val="000000"/>
          <w:sz w:val="32"/>
          <w:szCs w:val="32"/>
          <w:lang w:eastAsia="en-AU"/>
        </w:rPr>
        <w:t xml:space="preserve">Part 2—Variation of </w:t>
      </w:r>
      <w:r w:rsidRPr="00CA3F15">
        <w:rPr>
          <w:rFonts w:eastAsia="Times New Roman"/>
          <w:b/>
          <w:bCs/>
          <w:i/>
          <w:iCs/>
          <w:color w:val="000000"/>
          <w:sz w:val="32"/>
          <w:szCs w:val="32"/>
          <w:lang w:eastAsia="en-AU"/>
        </w:rPr>
        <w:t>Police Regulations 2014</w:t>
      </w:r>
    </w:p>
    <w:p w:rsidR="00CA3F15" w:rsidRPr="00CA3F15" w:rsidRDefault="00CA3F15" w:rsidP="00CA3F1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A3F15">
        <w:rPr>
          <w:rFonts w:eastAsia="Times New Roman"/>
          <w:b/>
          <w:bCs/>
          <w:color w:val="000000"/>
          <w:sz w:val="26"/>
          <w:szCs w:val="26"/>
          <w:lang w:eastAsia="en-AU"/>
        </w:rPr>
        <w:t>4—Substitution of Part 9</w:t>
      </w:r>
    </w:p>
    <w:p w:rsidR="00CA3F15" w:rsidRPr="00CA3F15" w:rsidRDefault="00CA3F15" w:rsidP="00CA3F15">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A3F15">
        <w:rPr>
          <w:rFonts w:eastAsia="Times New Roman"/>
          <w:color w:val="000000"/>
          <w:sz w:val="23"/>
          <w:szCs w:val="23"/>
          <w:lang w:eastAsia="en-AU"/>
        </w:rPr>
        <w:t>Delete Part 9 and substitute:</w:t>
      </w:r>
    </w:p>
    <w:p w:rsidR="00CA3F15" w:rsidRPr="00CA3F15" w:rsidRDefault="00CA3F15" w:rsidP="00CA3F15">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CA3F15">
        <w:rPr>
          <w:rFonts w:eastAsia="Times New Roman"/>
          <w:b/>
          <w:bCs/>
          <w:color w:val="000000"/>
          <w:sz w:val="32"/>
          <w:szCs w:val="32"/>
          <w:lang w:eastAsia="en-AU"/>
        </w:rPr>
        <w:t>Part 9—Appointment</w:t>
      </w:r>
      <w:r w:rsidR="00EC693C">
        <w:rPr>
          <w:rFonts w:eastAsia="Times New Roman"/>
          <w:b/>
          <w:bCs/>
          <w:color w:val="000000"/>
          <w:sz w:val="32"/>
          <w:szCs w:val="32"/>
          <w:lang w:eastAsia="en-AU"/>
        </w:rPr>
        <w:t xml:space="preserve"> to promotional positions in SA </w:t>
      </w:r>
      <w:r w:rsidRPr="00CA3F15">
        <w:rPr>
          <w:rFonts w:eastAsia="Times New Roman"/>
          <w:b/>
          <w:bCs/>
          <w:color w:val="000000"/>
          <w:sz w:val="32"/>
          <w:szCs w:val="32"/>
          <w:lang w:eastAsia="en-AU"/>
        </w:rPr>
        <w:t>Police</w:t>
      </w:r>
    </w:p>
    <w:p w:rsidR="00CA3F15" w:rsidRPr="00CA3F15" w:rsidRDefault="00CA3F15" w:rsidP="00CA3F15">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CA3F15">
        <w:rPr>
          <w:rFonts w:eastAsia="Times New Roman"/>
          <w:b/>
          <w:bCs/>
          <w:color w:val="000000"/>
          <w:sz w:val="26"/>
          <w:szCs w:val="26"/>
          <w:lang w:eastAsia="en-AU"/>
        </w:rPr>
        <w:t>46—Interpretation</w:t>
      </w:r>
    </w:p>
    <w:p w:rsidR="00CA3F15" w:rsidRPr="00CA3F15" w:rsidRDefault="00CA3F15" w:rsidP="00CA3F15">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CA3F15">
        <w:rPr>
          <w:rFonts w:eastAsia="Times New Roman"/>
          <w:color w:val="000000"/>
          <w:sz w:val="23"/>
          <w:szCs w:val="23"/>
          <w:lang w:eastAsia="en-AU"/>
        </w:rPr>
        <w:t>In this Part—</w:t>
      </w:r>
    </w:p>
    <w:p w:rsidR="00CA3F15" w:rsidRPr="00CA3F15" w:rsidRDefault="00CA3F15" w:rsidP="00CA3F15">
      <w:pPr>
        <w:keepLines/>
        <w:autoSpaceDE w:val="0"/>
        <w:autoSpaceDN w:val="0"/>
        <w:adjustRightInd w:val="0"/>
        <w:spacing w:before="120" w:after="0" w:line="240" w:lineRule="auto"/>
        <w:ind w:left="2382"/>
        <w:jc w:val="left"/>
        <w:rPr>
          <w:rFonts w:eastAsia="Times New Roman"/>
          <w:color w:val="000000"/>
          <w:sz w:val="23"/>
          <w:szCs w:val="23"/>
          <w:lang w:eastAsia="en-AU"/>
        </w:rPr>
      </w:pPr>
      <w:r w:rsidRPr="00CA3F15">
        <w:rPr>
          <w:rFonts w:eastAsia="Times New Roman"/>
          <w:b/>
          <w:bCs/>
          <w:i/>
          <w:iCs/>
          <w:color w:val="000000"/>
          <w:sz w:val="23"/>
          <w:szCs w:val="23"/>
          <w:lang w:eastAsia="en-AU"/>
        </w:rPr>
        <w:t>merit pool</w:t>
      </w:r>
      <w:r w:rsidRPr="00CA3F15">
        <w:rPr>
          <w:rFonts w:eastAsia="Times New Roman"/>
          <w:color w:val="000000"/>
          <w:sz w:val="23"/>
          <w:szCs w:val="23"/>
          <w:lang w:eastAsia="en-AU"/>
        </w:rPr>
        <w:t xml:space="preserve"> means a merit pool established under </w:t>
      </w:r>
      <w:hyperlink w:anchor="id54e30c8d_e8cb_47a5_b085_e28acfeea6" w:history="1">
        <w:r w:rsidRPr="00CA3F15">
          <w:rPr>
            <w:rFonts w:eastAsia="Times New Roman"/>
            <w:color w:val="000000"/>
            <w:sz w:val="23"/>
            <w:szCs w:val="23"/>
            <w:lang w:eastAsia="en-AU"/>
          </w:rPr>
          <w:t>regulation 48</w:t>
        </w:r>
      </w:hyperlink>
      <w:r w:rsidRPr="00CA3F15">
        <w:rPr>
          <w:rFonts w:eastAsia="Times New Roman"/>
          <w:color w:val="000000"/>
          <w:sz w:val="23"/>
          <w:szCs w:val="23"/>
          <w:lang w:eastAsia="en-AU"/>
        </w:rPr>
        <w:t>, as constituted from time to time;</w:t>
      </w:r>
    </w:p>
    <w:p w:rsidR="00CA3F15" w:rsidRPr="00CA3F15" w:rsidRDefault="00CA3F15" w:rsidP="00CA3F15">
      <w:pPr>
        <w:keepLines/>
        <w:autoSpaceDE w:val="0"/>
        <w:autoSpaceDN w:val="0"/>
        <w:adjustRightInd w:val="0"/>
        <w:spacing w:before="120" w:after="0" w:line="240" w:lineRule="auto"/>
        <w:ind w:left="2382"/>
        <w:jc w:val="left"/>
        <w:rPr>
          <w:rFonts w:eastAsia="Times New Roman"/>
          <w:color w:val="000000"/>
          <w:sz w:val="23"/>
          <w:szCs w:val="23"/>
          <w:lang w:eastAsia="en-AU"/>
        </w:rPr>
      </w:pPr>
      <w:r w:rsidRPr="00CA3F15">
        <w:rPr>
          <w:rFonts w:eastAsia="Times New Roman"/>
          <w:b/>
          <w:bCs/>
          <w:i/>
          <w:iCs/>
          <w:color w:val="000000"/>
          <w:sz w:val="23"/>
          <w:szCs w:val="23"/>
          <w:lang w:eastAsia="en-AU"/>
        </w:rPr>
        <w:t>prescribed officer position</w:t>
      </w:r>
      <w:r w:rsidRPr="00CA3F15">
        <w:rPr>
          <w:rFonts w:eastAsia="Times New Roman"/>
          <w:color w:val="000000"/>
          <w:sz w:val="23"/>
          <w:szCs w:val="23"/>
          <w:lang w:eastAsia="en-AU"/>
        </w:rPr>
        <w:t xml:space="preserve"> means a position in SA Police of or above the rank of chief inspector and of or below the rank of Assistant Commissioner.</w:t>
      </w:r>
    </w:p>
    <w:p w:rsidR="00CA3F15" w:rsidRPr="00CA3F15" w:rsidRDefault="00CA3F15" w:rsidP="00CA3F15">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CA3F15">
        <w:rPr>
          <w:rFonts w:eastAsia="Times New Roman"/>
          <w:b/>
          <w:bCs/>
          <w:color w:val="000000"/>
          <w:sz w:val="26"/>
          <w:szCs w:val="26"/>
          <w:lang w:eastAsia="en-AU"/>
        </w:rPr>
        <w:t>47—Application of Part</w:t>
      </w:r>
    </w:p>
    <w:p w:rsidR="00CA3F15" w:rsidRPr="00CA3F15" w:rsidRDefault="00CA3F15" w:rsidP="00CA3F15">
      <w:pPr>
        <w:keepLines/>
        <w:autoSpaceDE w:val="0"/>
        <w:autoSpaceDN w:val="0"/>
        <w:adjustRightInd w:val="0"/>
        <w:spacing w:before="120" w:after="0" w:line="240" w:lineRule="auto"/>
        <w:ind w:left="2382"/>
        <w:jc w:val="left"/>
        <w:rPr>
          <w:rFonts w:eastAsia="Times New Roman"/>
          <w:color w:val="000000"/>
          <w:sz w:val="23"/>
          <w:szCs w:val="23"/>
          <w:lang w:eastAsia="en-AU"/>
        </w:rPr>
      </w:pPr>
      <w:r w:rsidRPr="00CA3F15">
        <w:rPr>
          <w:rFonts w:eastAsia="Times New Roman"/>
          <w:color w:val="000000"/>
          <w:sz w:val="23"/>
          <w:szCs w:val="23"/>
          <w:lang w:eastAsia="en-AU"/>
        </w:rPr>
        <w:t>Nothing in this Part applies in relation to a transfer under the Act or these regulations from one position in SA Police to another.</w:t>
      </w:r>
    </w:p>
    <w:p w:rsidR="00CA3F15" w:rsidRPr="00CA3F15" w:rsidRDefault="00CA3F15" w:rsidP="00CA3F15">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CA3F15">
        <w:rPr>
          <w:rFonts w:eastAsia="Times New Roman"/>
          <w:b/>
          <w:bCs/>
          <w:color w:val="000000"/>
          <w:sz w:val="26"/>
          <w:szCs w:val="26"/>
          <w:lang w:eastAsia="en-AU"/>
        </w:rPr>
        <w:t>48—Commissioner may establish merit pool or pools</w:t>
      </w:r>
    </w:p>
    <w:p w:rsidR="00CA3F15" w:rsidRPr="00CA3F15" w:rsidRDefault="00CA3F15" w:rsidP="00CA3F1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22" w:name="ida0922786_b304_4eb9_a52f_46e4a73fa8"/>
      <w:r w:rsidRPr="00CA3F15">
        <w:rPr>
          <w:rFonts w:eastAsia="Times New Roman"/>
          <w:color w:val="000000"/>
          <w:sz w:val="23"/>
          <w:szCs w:val="23"/>
          <w:lang w:eastAsia="en-AU"/>
        </w:rPr>
        <w:tab/>
        <w:t>(1)</w:t>
      </w:r>
      <w:r w:rsidRPr="00CA3F15">
        <w:rPr>
          <w:rFonts w:eastAsia="Times New Roman"/>
          <w:color w:val="000000"/>
          <w:sz w:val="23"/>
          <w:szCs w:val="23"/>
          <w:lang w:eastAsia="en-AU"/>
        </w:rPr>
        <w:tab/>
        <w:t>The Commissioner may establish a merit pool or pools in relation to the appointment of members of SA Police to prescribed promotional positions or prescribed officer positions.</w:t>
      </w:r>
      <w:bookmarkEnd w:id="122"/>
    </w:p>
    <w:p w:rsidR="00CA3F15" w:rsidRPr="00CA3F15" w:rsidRDefault="00CA3F15" w:rsidP="00CA3F15">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A3F15">
        <w:rPr>
          <w:rFonts w:eastAsia="Times New Roman"/>
          <w:color w:val="000000"/>
          <w:sz w:val="23"/>
          <w:szCs w:val="23"/>
          <w:lang w:eastAsia="en-AU"/>
        </w:rPr>
        <w:tab/>
        <w:t>(2)</w:t>
      </w:r>
      <w:r w:rsidRPr="00CA3F15">
        <w:rPr>
          <w:rFonts w:eastAsia="Times New Roman"/>
          <w:color w:val="000000"/>
          <w:sz w:val="23"/>
          <w:szCs w:val="23"/>
          <w:lang w:eastAsia="en-AU"/>
        </w:rPr>
        <w:tab/>
        <w:t>The Commissioner must, if the Commissioner proposes to establish a merit pool, cause the proposed establishment of the merit pool to be advertised in either or both of the following ways:</w:t>
      </w:r>
    </w:p>
    <w:p w:rsidR="00CA3F15" w:rsidRPr="00CA3F15" w:rsidRDefault="00CA3F15" w:rsidP="00CA3F1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A3F15">
        <w:rPr>
          <w:rFonts w:eastAsia="Times New Roman"/>
          <w:color w:val="000000"/>
          <w:sz w:val="23"/>
          <w:szCs w:val="23"/>
          <w:lang w:eastAsia="en-AU"/>
        </w:rPr>
        <w:tab/>
        <w:t>(a)</w:t>
      </w:r>
      <w:r w:rsidRPr="00CA3F15">
        <w:rPr>
          <w:rFonts w:eastAsia="Times New Roman"/>
          <w:color w:val="000000"/>
          <w:sz w:val="23"/>
          <w:szCs w:val="23"/>
          <w:lang w:eastAsia="en-AU"/>
        </w:rPr>
        <w:tab/>
        <w:t>by publishing a notice in the Police Gazette calling for applications from eligible members of SA Police for inclusion in the merit pool;</w:t>
      </w:r>
    </w:p>
    <w:p w:rsidR="00CA3F15" w:rsidRPr="00CA3F15" w:rsidRDefault="00CA3F15" w:rsidP="00CA3F1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A3F15">
        <w:rPr>
          <w:rFonts w:eastAsia="Times New Roman"/>
          <w:color w:val="000000"/>
          <w:sz w:val="23"/>
          <w:szCs w:val="23"/>
          <w:lang w:eastAsia="en-AU"/>
        </w:rPr>
        <w:tab/>
        <w:t>(b)</w:t>
      </w:r>
      <w:r w:rsidRPr="00CA3F15">
        <w:rPr>
          <w:rFonts w:eastAsia="Times New Roman"/>
          <w:color w:val="000000"/>
          <w:sz w:val="23"/>
          <w:szCs w:val="23"/>
          <w:lang w:eastAsia="en-AU"/>
        </w:rPr>
        <w:tab/>
        <w:t>by calling for such applications in any other manner determined by the Commissioner.</w:t>
      </w:r>
    </w:p>
    <w:p w:rsidR="00CA3F15" w:rsidRPr="00CA3F15" w:rsidRDefault="00CA3F15" w:rsidP="00CA3F15">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23" w:name="idcfb9c031_4298_4a86_a40f_d560414b69"/>
      <w:r w:rsidRPr="00CA3F15">
        <w:rPr>
          <w:rFonts w:eastAsia="Times New Roman"/>
          <w:color w:val="000000"/>
          <w:sz w:val="23"/>
          <w:szCs w:val="23"/>
          <w:lang w:eastAsia="en-AU"/>
        </w:rPr>
        <w:tab/>
        <w:t>(3)</w:t>
      </w:r>
      <w:r w:rsidRPr="00CA3F15">
        <w:rPr>
          <w:rFonts w:eastAsia="Times New Roman"/>
          <w:color w:val="000000"/>
          <w:sz w:val="23"/>
          <w:szCs w:val="23"/>
          <w:lang w:eastAsia="en-AU"/>
        </w:rPr>
        <w:tab/>
        <w:t>The Commissioner may, by general order, special order or guideline—</w:t>
      </w:r>
      <w:bookmarkEnd w:id="123"/>
    </w:p>
    <w:p w:rsidR="00CA3F15" w:rsidRPr="00CA3F15" w:rsidRDefault="00CA3F15" w:rsidP="00CA3F1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A3F15">
        <w:rPr>
          <w:rFonts w:eastAsia="Times New Roman"/>
          <w:color w:val="000000"/>
          <w:sz w:val="23"/>
          <w:szCs w:val="23"/>
          <w:lang w:eastAsia="en-AU"/>
        </w:rPr>
        <w:tab/>
        <w:t>(a)</w:t>
      </w:r>
      <w:r w:rsidRPr="00CA3F15">
        <w:rPr>
          <w:rFonts w:eastAsia="Times New Roman"/>
          <w:color w:val="000000"/>
          <w:sz w:val="23"/>
          <w:szCs w:val="23"/>
          <w:lang w:eastAsia="en-AU"/>
        </w:rPr>
        <w:tab/>
        <w:t>make provisions relating to eligibility for inclusion in a merit pool (including, to avoid doubt, provisions relating to circumstances in which members of SA Police are ineligible for inclusion);</w:t>
      </w:r>
    </w:p>
    <w:p w:rsidR="00CA3F15" w:rsidRPr="00CA3F15" w:rsidRDefault="00CA3F15" w:rsidP="00CA3F1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A3F15">
        <w:rPr>
          <w:rFonts w:eastAsia="Times New Roman"/>
          <w:color w:val="000000"/>
          <w:sz w:val="23"/>
          <w:szCs w:val="23"/>
          <w:lang w:eastAsia="en-AU"/>
        </w:rPr>
        <w:tab/>
        <w:t>(b)</w:t>
      </w:r>
      <w:r w:rsidRPr="00CA3F15">
        <w:rPr>
          <w:rFonts w:eastAsia="Times New Roman"/>
          <w:color w:val="000000"/>
          <w:sz w:val="23"/>
          <w:szCs w:val="23"/>
          <w:lang w:eastAsia="en-AU"/>
        </w:rPr>
        <w:tab/>
        <w:t>make provisions relating to the establishment of advisory committees for the purposes of this Part;</w:t>
      </w:r>
    </w:p>
    <w:p w:rsidR="00CA3F15" w:rsidRPr="00CA3F15" w:rsidRDefault="00CA3F15" w:rsidP="00CA3F1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A3F15">
        <w:rPr>
          <w:rFonts w:eastAsia="Times New Roman"/>
          <w:color w:val="000000"/>
          <w:sz w:val="23"/>
          <w:szCs w:val="23"/>
          <w:lang w:eastAsia="en-AU"/>
        </w:rPr>
        <w:tab/>
        <w:t>(c)</w:t>
      </w:r>
      <w:r w:rsidRPr="00CA3F15">
        <w:rPr>
          <w:rFonts w:eastAsia="Times New Roman"/>
          <w:color w:val="000000"/>
          <w:sz w:val="23"/>
          <w:szCs w:val="23"/>
          <w:lang w:eastAsia="en-AU"/>
        </w:rPr>
        <w:tab/>
        <w:t>make provisions relating to the size of a merit pool;</w:t>
      </w:r>
    </w:p>
    <w:p w:rsidR="00CA3F15" w:rsidRPr="00CA3F15" w:rsidRDefault="00CA3F15" w:rsidP="00CA3F1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A3F15">
        <w:rPr>
          <w:rFonts w:eastAsia="Times New Roman"/>
          <w:color w:val="000000"/>
          <w:sz w:val="23"/>
          <w:szCs w:val="23"/>
          <w:lang w:eastAsia="en-AU"/>
        </w:rPr>
        <w:tab/>
        <w:t>(d)</w:t>
      </w:r>
      <w:r w:rsidRPr="00CA3F15">
        <w:rPr>
          <w:rFonts w:eastAsia="Times New Roman"/>
          <w:color w:val="000000"/>
          <w:sz w:val="23"/>
          <w:szCs w:val="23"/>
          <w:lang w:eastAsia="en-AU"/>
        </w:rPr>
        <w:tab/>
        <w:t>make provisions relating to applications for inclusion in a merit pool;</w:t>
      </w:r>
    </w:p>
    <w:p w:rsidR="00CA3F15" w:rsidRPr="00CA3F15" w:rsidRDefault="00CA3F15" w:rsidP="00CA3F1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A3F15">
        <w:rPr>
          <w:rFonts w:eastAsia="Times New Roman"/>
          <w:color w:val="000000"/>
          <w:sz w:val="23"/>
          <w:szCs w:val="23"/>
          <w:lang w:eastAsia="en-AU"/>
        </w:rPr>
        <w:tab/>
        <w:t>(e)</w:t>
      </w:r>
      <w:r w:rsidRPr="00CA3F15">
        <w:rPr>
          <w:rFonts w:eastAsia="Times New Roman"/>
          <w:color w:val="000000"/>
          <w:sz w:val="23"/>
          <w:szCs w:val="23"/>
          <w:lang w:eastAsia="en-AU"/>
        </w:rPr>
        <w:tab/>
        <w:t>make provisions relating to removal from, or reinstatement in, a merit pool;</w:t>
      </w:r>
    </w:p>
    <w:p w:rsidR="00CA3F15" w:rsidRPr="00CA3F15" w:rsidRDefault="00CA3F15" w:rsidP="00CA3F1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124" w:name="id904b81c3_bb08_4ebe_b230_c675d29754"/>
      <w:r w:rsidRPr="00CA3F15">
        <w:rPr>
          <w:rFonts w:eastAsia="Times New Roman"/>
          <w:color w:val="000000"/>
          <w:sz w:val="23"/>
          <w:szCs w:val="23"/>
          <w:lang w:eastAsia="en-AU"/>
        </w:rPr>
        <w:tab/>
        <w:t>(f)</w:t>
      </w:r>
      <w:r w:rsidRPr="00CA3F15">
        <w:rPr>
          <w:rFonts w:eastAsia="Times New Roman"/>
          <w:color w:val="000000"/>
          <w:sz w:val="23"/>
          <w:szCs w:val="23"/>
          <w:lang w:eastAsia="en-AU"/>
        </w:rPr>
        <w:tab/>
        <w:t>make provisions relating to the ranking of members of SA Police within a merit pool;</w:t>
      </w:r>
      <w:bookmarkEnd w:id="124"/>
    </w:p>
    <w:p w:rsidR="00CA3F15" w:rsidRPr="00CA3F15" w:rsidRDefault="00CA3F15" w:rsidP="00CA3F1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A3F15">
        <w:rPr>
          <w:rFonts w:eastAsia="Times New Roman"/>
          <w:color w:val="000000"/>
          <w:sz w:val="23"/>
          <w:szCs w:val="23"/>
          <w:lang w:eastAsia="en-AU"/>
        </w:rPr>
        <w:tab/>
        <w:t>(g)</w:t>
      </w:r>
      <w:r w:rsidRPr="00CA3F15">
        <w:rPr>
          <w:rFonts w:eastAsia="Times New Roman"/>
          <w:color w:val="000000"/>
          <w:sz w:val="23"/>
          <w:szCs w:val="23"/>
          <w:lang w:eastAsia="en-AU"/>
        </w:rPr>
        <w:tab/>
        <w:t>make provisions relating to the appointment of members of SA Police from within a merit pool to fill prescribed promotional positions or prescribed officer positions;</w:t>
      </w:r>
    </w:p>
    <w:p w:rsidR="00CA3F15" w:rsidRPr="00CA3F15" w:rsidRDefault="00CA3F15" w:rsidP="00CA3F1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A3F15">
        <w:rPr>
          <w:rFonts w:eastAsia="Times New Roman"/>
          <w:color w:val="000000"/>
          <w:sz w:val="23"/>
          <w:szCs w:val="23"/>
          <w:lang w:eastAsia="en-AU"/>
        </w:rPr>
        <w:tab/>
        <w:t>(h)</w:t>
      </w:r>
      <w:r w:rsidRPr="00CA3F15">
        <w:rPr>
          <w:rFonts w:eastAsia="Times New Roman"/>
          <w:color w:val="000000"/>
          <w:sz w:val="23"/>
          <w:szCs w:val="23"/>
          <w:lang w:eastAsia="en-AU"/>
        </w:rPr>
        <w:tab/>
        <w:t>make any other provision the Commissioner considers appropriate in relation to merit pools.</w:t>
      </w:r>
    </w:p>
    <w:p w:rsidR="00CA3F15" w:rsidRPr="00CA3F15" w:rsidRDefault="00CA3F15" w:rsidP="00CA3F1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A3F15">
        <w:rPr>
          <w:rFonts w:eastAsia="Times New Roman"/>
          <w:color w:val="000000"/>
          <w:sz w:val="23"/>
          <w:szCs w:val="23"/>
          <w:lang w:eastAsia="en-AU"/>
        </w:rPr>
        <w:tab/>
        <w:t>(4)</w:t>
      </w:r>
      <w:r w:rsidRPr="00CA3F15">
        <w:rPr>
          <w:rFonts w:eastAsia="Times New Roman"/>
          <w:color w:val="000000"/>
          <w:sz w:val="23"/>
          <w:szCs w:val="23"/>
          <w:lang w:eastAsia="en-AU"/>
        </w:rPr>
        <w:tab/>
        <w:t>The Commissioner must cause the members of SA Police within a merit pool to be ranked in order of merit.</w:t>
      </w:r>
    </w:p>
    <w:p w:rsidR="00CA3F15" w:rsidRPr="00CA3F15" w:rsidRDefault="00CA3F15" w:rsidP="00CA3F15">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CA3F15">
        <w:rPr>
          <w:rFonts w:eastAsia="Times New Roman"/>
          <w:b/>
          <w:bCs/>
          <w:color w:val="000000"/>
          <w:sz w:val="26"/>
          <w:szCs w:val="26"/>
          <w:lang w:eastAsia="en-AU"/>
        </w:rPr>
        <w:t>49—Grievance process and right of review—merit pools</w:t>
      </w:r>
    </w:p>
    <w:p w:rsidR="00CA3F15" w:rsidRPr="00CA3F15" w:rsidRDefault="00CA3F15" w:rsidP="00CA3F15">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A3F15">
        <w:rPr>
          <w:rFonts w:eastAsia="Times New Roman"/>
          <w:color w:val="000000"/>
          <w:sz w:val="23"/>
          <w:szCs w:val="23"/>
          <w:lang w:eastAsia="en-AU"/>
        </w:rPr>
        <w:tab/>
        <w:t>(1)</w:t>
      </w:r>
      <w:r w:rsidRPr="00CA3F15">
        <w:rPr>
          <w:rFonts w:eastAsia="Times New Roman"/>
          <w:color w:val="000000"/>
          <w:sz w:val="23"/>
          <w:szCs w:val="23"/>
          <w:lang w:eastAsia="en-AU"/>
        </w:rPr>
        <w:tab/>
        <w:t>A prescribed member of SA Police may apply to the Police Review Tribunal for a review of—</w:t>
      </w:r>
    </w:p>
    <w:p w:rsidR="00CA3F15" w:rsidRPr="00CA3F15" w:rsidRDefault="00CA3F15" w:rsidP="00CA3F1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A3F15">
        <w:rPr>
          <w:rFonts w:eastAsia="Times New Roman"/>
          <w:color w:val="000000"/>
          <w:sz w:val="23"/>
          <w:szCs w:val="23"/>
          <w:lang w:eastAsia="en-AU"/>
        </w:rPr>
        <w:tab/>
        <w:t>(a)</w:t>
      </w:r>
      <w:r w:rsidRPr="00CA3F15">
        <w:rPr>
          <w:rFonts w:eastAsia="Times New Roman"/>
          <w:color w:val="000000"/>
          <w:sz w:val="23"/>
          <w:szCs w:val="23"/>
          <w:lang w:eastAsia="en-AU"/>
        </w:rPr>
        <w:tab/>
        <w:t>a decision to refuse to include or reinstate the prescribed member in a merit pool; or</w:t>
      </w:r>
    </w:p>
    <w:p w:rsidR="00CA3F15" w:rsidRPr="00CA3F15" w:rsidRDefault="00CA3F15" w:rsidP="00CA3F1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A3F15">
        <w:rPr>
          <w:rFonts w:eastAsia="Times New Roman"/>
          <w:color w:val="000000"/>
          <w:sz w:val="23"/>
          <w:szCs w:val="23"/>
          <w:lang w:eastAsia="en-AU"/>
        </w:rPr>
        <w:tab/>
        <w:t>(b)</w:t>
      </w:r>
      <w:r w:rsidRPr="00CA3F15">
        <w:rPr>
          <w:rFonts w:eastAsia="Times New Roman"/>
          <w:color w:val="000000"/>
          <w:sz w:val="23"/>
          <w:szCs w:val="23"/>
          <w:lang w:eastAsia="en-AU"/>
        </w:rPr>
        <w:tab/>
        <w:t>a decision to remove the prescribed member from a merit pool,</w:t>
      </w:r>
    </w:p>
    <w:p w:rsidR="00CA3F15" w:rsidRPr="00CA3F15" w:rsidRDefault="00CA3F15" w:rsidP="00CA3F15">
      <w:pPr>
        <w:keepLines/>
        <w:autoSpaceDE w:val="0"/>
        <w:autoSpaceDN w:val="0"/>
        <w:adjustRightInd w:val="0"/>
        <w:spacing w:before="120" w:after="0" w:line="240" w:lineRule="auto"/>
        <w:ind w:left="2382"/>
        <w:jc w:val="left"/>
        <w:rPr>
          <w:rFonts w:eastAsia="Times New Roman"/>
          <w:color w:val="000000"/>
          <w:sz w:val="23"/>
          <w:szCs w:val="23"/>
          <w:lang w:eastAsia="en-AU"/>
        </w:rPr>
      </w:pPr>
      <w:r w:rsidRPr="00CA3F15">
        <w:rPr>
          <w:rFonts w:eastAsia="Times New Roman"/>
          <w:color w:val="000000"/>
          <w:sz w:val="23"/>
          <w:szCs w:val="23"/>
          <w:lang w:eastAsia="en-AU"/>
        </w:rPr>
        <w:t>(being in each case a merit pool relating to a prescribed promotional position or positions).</w:t>
      </w:r>
    </w:p>
    <w:p w:rsidR="00CA3F15" w:rsidRPr="00CA3F15" w:rsidRDefault="00CA3F15" w:rsidP="00CA3F15">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25" w:name="id88d9107b_bc34_4cc9_909e_086829049294_c"/>
      <w:r w:rsidRPr="00CA3F15">
        <w:rPr>
          <w:rFonts w:eastAsia="Times New Roman"/>
          <w:color w:val="000000"/>
          <w:sz w:val="23"/>
          <w:szCs w:val="23"/>
          <w:lang w:eastAsia="en-AU"/>
        </w:rPr>
        <w:tab/>
        <w:t>(2)</w:t>
      </w:r>
      <w:r w:rsidRPr="00CA3F15">
        <w:rPr>
          <w:rFonts w:eastAsia="Times New Roman"/>
          <w:color w:val="000000"/>
          <w:sz w:val="23"/>
          <w:szCs w:val="23"/>
          <w:lang w:eastAsia="en-AU"/>
        </w:rPr>
        <w:tab/>
        <w:t>However, a prescribed member may not make an application under this regulation unless—</w:t>
      </w:r>
      <w:bookmarkEnd w:id="125"/>
    </w:p>
    <w:p w:rsidR="00CA3F15" w:rsidRPr="00CA3F15" w:rsidRDefault="00CA3F15" w:rsidP="00CA3F1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A3F15">
        <w:rPr>
          <w:rFonts w:eastAsia="Times New Roman"/>
          <w:color w:val="000000"/>
          <w:sz w:val="23"/>
          <w:szCs w:val="23"/>
          <w:lang w:eastAsia="en-AU"/>
        </w:rPr>
        <w:tab/>
        <w:t>(a)</w:t>
      </w:r>
      <w:r w:rsidRPr="00CA3F15">
        <w:rPr>
          <w:rFonts w:eastAsia="Times New Roman"/>
          <w:color w:val="000000"/>
          <w:sz w:val="23"/>
          <w:szCs w:val="23"/>
          <w:lang w:eastAsia="en-AU"/>
        </w:rPr>
        <w:tab/>
        <w:t>the prescribed member has first applied to have their grievance dealt with in accordance with a process determined by the Commissioner; and</w:t>
      </w:r>
    </w:p>
    <w:p w:rsidR="00CA3F15" w:rsidRPr="00CA3F15" w:rsidRDefault="00CA3F15" w:rsidP="00CA3F1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A3F15">
        <w:rPr>
          <w:rFonts w:eastAsia="Times New Roman"/>
          <w:color w:val="000000"/>
          <w:sz w:val="23"/>
          <w:szCs w:val="23"/>
          <w:lang w:eastAsia="en-AU"/>
        </w:rPr>
        <w:tab/>
        <w:t>(b)</w:t>
      </w:r>
      <w:r w:rsidRPr="00CA3F15">
        <w:rPr>
          <w:rFonts w:eastAsia="Times New Roman"/>
          <w:color w:val="000000"/>
          <w:sz w:val="23"/>
          <w:szCs w:val="23"/>
          <w:lang w:eastAsia="en-AU"/>
        </w:rPr>
        <w:tab/>
        <w:t>that process has been completed.</w:t>
      </w:r>
    </w:p>
    <w:p w:rsidR="00CA3F15" w:rsidRPr="00CA3F15" w:rsidRDefault="00CA3F15" w:rsidP="00CA3F1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A3F15">
        <w:rPr>
          <w:rFonts w:eastAsia="Times New Roman"/>
          <w:color w:val="000000"/>
          <w:sz w:val="23"/>
          <w:szCs w:val="23"/>
          <w:lang w:eastAsia="en-AU"/>
        </w:rPr>
        <w:tab/>
        <w:t>(3)</w:t>
      </w:r>
      <w:r w:rsidRPr="00CA3F15">
        <w:rPr>
          <w:rFonts w:eastAsia="Times New Roman"/>
          <w:color w:val="000000"/>
          <w:sz w:val="23"/>
          <w:szCs w:val="23"/>
          <w:lang w:eastAsia="en-AU"/>
        </w:rPr>
        <w:tab/>
        <w:t xml:space="preserve">The Commissioner must give written notice to the prescribed member of the Commissioner's decision on their grievance under </w:t>
      </w:r>
      <w:hyperlink w:anchor="id88d9107b_bc34_4cc9_909e_086829049294_c" w:history="1">
        <w:r w:rsidRPr="00CA3F15">
          <w:rPr>
            <w:rFonts w:eastAsia="Times New Roman"/>
            <w:color w:val="000000"/>
            <w:sz w:val="23"/>
            <w:szCs w:val="23"/>
            <w:lang w:eastAsia="en-AU"/>
          </w:rPr>
          <w:t>subregulation (2)</w:t>
        </w:r>
      </w:hyperlink>
      <w:r w:rsidRPr="00CA3F15">
        <w:rPr>
          <w:rFonts w:eastAsia="Times New Roman"/>
          <w:color w:val="000000"/>
          <w:sz w:val="23"/>
          <w:szCs w:val="23"/>
          <w:lang w:eastAsia="en-AU"/>
        </w:rPr>
        <w:t xml:space="preserve"> within 28 days after receipt of the application (or within such longer period as may be agreed between the applicant and the Commissioner).</w:t>
      </w:r>
    </w:p>
    <w:p w:rsidR="00CA3F15" w:rsidRPr="00CA3F15" w:rsidRDefault="00CA3F15" w:rsidP="00CA3F15">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A3F15">
        <w:rPr>
          <w:rFonts w:eastAsia="Times New Roman"/>
          <w:color w:val="000000"/>
          <w:sz w:val="23"/>
          <w:szCs w:val="23"/>
          <w:lang w:eastAsia="en-AU"/>
        </w:rPr>
        <w:tab/>
        <w:t>(4)</w:t>
      </w:r>
      <w:r w:rsidRPr="00CA3F15">
        <w:rPr>
          <w:rFonts w:eastAsia="Times New Roman"/>
          <w:color w:val="000000"/>
          <w:sz w:val="23"/>
          <w:szCs w:val="23"/>
          <w:lang w:eastAsia="en-AU"/>
        </w:rPr>
        <w:tab/>
        <w:t>An application to the Police Review Tribunal for review of a decision—</w:t>
      </w:r>
    </w:p>
    <w:p w:rsidR="00CA3F15" w:rsidRPr="00CA3F15" w:rsidRDefault="00CA3F15" w:rsidP="00CA3F1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A3F15">
        <w:rPr>
          <w:rFonts w:eastAsia="Times New Roman"/>
          <w:color w:val="000000"/>
          <w:sz w:val="23"/>
          <w:szCs w:val="23"/>
          <w:lang w:eastAsia="en-AU"/>
        </w:rPr>
        <w:tab/>
        <w:t>(a)</w:t>
      </w:r>
      <w:r w:rsidRPr="00CA3F15">
        <w:rPr>
          <w:rFonts w:eastAsia="Times New Roman"/>
          <w:color w:val="000000"/>
          <w:sz w:val="23"/>
          <w:szCs w:val="23"/>
          <w:lang w:eastAsia="en-AU"/>
        </w:rPr>
        <w:tab/>
        <w:t xml:space="preserve">must be made to the Secretary to the Police Review Tribunal within 7 days after the applicant receives written notice of the Commissioner's decision on their grievance under </w:t>
      </w:r>
      <w:hyperlink w:anchor="id88d9107b_bc34_4cc9_909e_086829049294_c" w:history="1">
        <w:r w:rsidRPr="00CA3F15">
          <w:rPr>
            <w:rFonts w:eastAsia="Times New Roman"/>
            <w:color w:val="000000"/>
            <w:sz w:val="23"/>
            <w:szCs w:val="23"/>
            <w:lang w:eastAsia="en-AU"/>
          </w:rPr>
          <w:t>subregulation (2)</w:t>
        </w:r>
      </w:hyperlink>
      <w:r w:rsidRPr="00CA3F15">
        <w:rPr>
          <w:rFonts w:eastAsia="Times New Roman"/>
          <w:color w:val="000000"/>
          <w:sz w:val="23"/>
          <w:szCs w:val="23"/>
          <w:lang w:eastAsia="en-AU"/>
        </w:rPr>
        <w:t xml:space="preserve"> (or such longer period as the Secretary may allow); and</w:t>
      </w:r>
    </w:p>
    <w:p w:rsidR="00CA3F15" w:rsidRPr="00CA3F15" w:rsidRDefault="00CA3F15" w:rsidP="00CA3F1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A3F15">
        <w:rPr>
          <w:rFonts w:eastAsia="Times New Roman"/>
          <w:color w:val="000000"/>
          <w:sz w:val="23"/>
          <w:szCs w:val="23"/>
          <w:lang w:eastAsia="en-AU"/>
        </w:rPr>
        <w:tab/>
        <w:t>(b)</w:t>
      </w:r>
      <w:r w:rsidRPr="00CA3F15">
        <w:rPr>
          <w:rFonts w:eastAsia="Times New Roman"/>
          <w:color w:val="000000"/>
          <w:sz w:val="23"/>
          <w:szCs w:val="23"/>
          <w:lang w:eastAsia="en-AU"/>
        </w:rPr>
        <w:tab/>
        <w:t>must otherwise be made in a manner and form determined by the Secretary of the Police Review Tribunal.</w:t>
      </w:r>
    </w:p>
    <w:p w:rsidR="00CA3F15" w:rsidRPr="00CA3F15" w:rsidRDefault="00CA3F15" w:rsidP="00CA3F1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A3F15">
        <w:rPr>
          <w:rFonts w:eastAsia="Times New Roman"/>
          <w:color w:val="000000"/>
          <w:sz w:val="23"/>
          <w:szCs w:val="23"/>
          <w:lang w:eastAsia="en-AU"/>
        </w:rPr>
        <w:tab/>
        <w:t>(5)</w:t>
      </w:r>
      <w:r w:rsidRPr="00CA3F15">
        <w:rPr>
          <w:rFonts w:eastAsia="Times New Roman"/>
          <w:color w:val="000000"/>
          <w:sz w:val="23"/>
          <w:szCs w:val="23"/>
          <w:lang w:eastAsia="en-AU"/>
        </w:rPr>
        <w:tab/>
        <w:t>An applicant to the Police Review Tribunal, or a member of SA Police summoned to appear before the Police Review Tribunal, must be granted such paid leave of absence as may be necessary to enable their appearance before the Police Review Tribunal for the purposes of the relevant proceedings.</w:t>
      </w:r>
    </w:p>
    <w:p w:rsidR="00CA3F15" w:rsidRPr="00CA3F15" w:rsidRDefault="00CA3F15" w:rsidP="00CA3F15">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A3F15">
        <w:rPr>
          <w:rFonts w:eastAsia="Times New Roman"/>
          <w:color w:val="000000"/>
          <w:sz w:val="23"/>
          <w:szCs w:val="23"/>
          <w:lang w:eastAsia="en-AU"/>
        </w:rPr>
        <w:tab/>
        <w:t>(6)</w:t>
      </w:r>
      <w:r w:rsidRPr="00CA3F15">
        <w:rPr>
          <w:rFonts w:eastAsia="Times New Roman"/>
          <w:color w:val="000000"/>
          <w:sz w:val="23"/>
          <w:szCs w:val="23"/>
          <w:lang w:eastAsia="en-AU"/>
        </w:rPr>
        <w:tab/>
        <w:t>On an application for a review under this regulation, the Police Review Tribunal may do one or more of the following:</w:t>
      </w:r>
    </w:p>
    <w:p w:rsidR="00CA3F15" w:rsidRPr="00CA3F15" w:rsidRDefault="00CA3F15" w:rsidP="00CA3F1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A3F15">
        <w:rPr>
          <w:rFonts w:eastAsia="Times New Roman"/>
          <w:color w:val="000000"/>
          <w:sz w:val="23"/>
          <w:szCs w:val="23"/>
          <w:lang w:eastAsia="en-AU"/>
        </w:rPr>
        <w:tab/>
        <w:t>(a)</w:t>
      </w:r>
      <w:r w:rsidRPr="00CA3F15">
        <w:rPr>
          <w:rFonts w:eastAsia="Times New Roman"/>
          <w:color w:val="000000"/>
          <w:sz w:val="23"/>
          <w:szCs w:val="23"/>
          <w:lang w:eastAsia="en-AU"/>
        </w:rPr>
        <w:tab/>
        <w:t>confirm the decision;</w:t>
      </w:r>
    </w:p>
    <w:p w:rsidR="00CA3F15" w:rsidRPr="00CA3F15" w:rsidRDefault="00CA3F15" w:rsidP="00CA3F1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A3F15">
        <w:rPr>
          <w:rFonts w:eastAsia="Times New Roman"/>
          <w:color w:val="000000"/>
          <w:sz w:val="23"/>
          <w:szCs w:val="23"/>
          <w:lang w:eastAsia="en-AU"/>
        </w:rPr>
        <w:tab/>
        <w:t>(b)</w:t>
      </w:r>
      <w:r w:rsidRPr="00CA3F15">
        <w:rPr>
          <w:rFonts w:eastAsia="Times New Roman"/>
          <w:color w:val="000000"/>
          <w:sz w:val="23"/>
          <w:szCs w:val="23"/>
          <w:lang w:eastAsia="en-AU"/>
        </w:rPr>
        <w:tab/>
        <w:t>quash the decision;</w:t>
      </w:r>
    </w:p>
    <w:p w:rsidR="00CA3F15" w:rsidRPr="00CA3F15" w:rsidRDefault="00CA3F15" w:rsidP="00CA3F1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A3F15">
        <w:rPr>
          <w:rFonts w:eastAsia="Times New Roman"/>
          <w:color w:val="000000"/>
          <w:sz w:val="23"/>
          <w:szCs w:val="23"/>
          <w:lang w:eastAsia="en-AU"/>
        </w:rPr>
        <w:tab/>
        <w:t>(c)</w:t>
      </w:r>
      <w:r w:rsidRPr="00CA3F15">
        <w:rPr>
          <w:rFonts w:eastAsia="Times New Roman"/>
          <w:color w:val="000000"/>
          <w:sz w:val="23"/>
          <w:szCs w:val="23"/>
          <w:lang w:eastAsia="en-AU"/>
        </w:rPr>
        <w:tab/>
        <w:t>remit the matter to the original decision maker for further consideration and redetermination.</w:t>
      </w:r>
    </w:p>
    <w:p w:rsidR="00CA3F15" w:rsidRPr="00CA3F15" w:rsidRDefault="00CA3F15" w:rsidP="00CA3F1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A3F15">
        <w:rPr>
          <w:rFonts w:eastAsia="Times New Roman"/>
          <w:color w:val="000000"/>
          <w:sz w:val="23"/>
          <w:szCs w:val="23"/>
          <w:lang w:eastAsia="en-AU"/>
        </w:rPr>
        <w:tab/>
        <w:t>(7)</w:t>
      </w:r>
      <w:r w:rsidRPr="00CA3F15">
        <w:rPr>
          <w:rFonts w:eastAsia="Times New Roman"/>
          <w:color w:val="000000"/>
          <w:sz w:val="23"/>
          <w:szCs w:val="23"/>
          <w:lang w:eastAsia="en-AU"/>
        </w:rPr>
        <w:tab/>
        <w:t>The Police Review Tribunal must hear and determine an application under this regulation within 28 days after it receives the application.</w:t>
      </w:r>
    </w:p>
    <w:p w:rsidR="00CA3F15" w:rsidRPr="00CA3F15" w:rsidRDefault="00CA3F15" w:rsidP="00CA3F15">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A3F15">
        <w:rPr>
          <w:rFonts w:eastAsia="Times New Roman"/>
          <w:color w:val="000000"/>
          <w:sz w:val="23"/>
          <w:szCs w:val="23"/>
          <w:lang w:eastAsia="en-AU"/>
        </w:rPr>
        <w:tab/>
        <w:t>(8)</w:t>
      </w:r>
      <w:r w:rsidRPr="00CA3F15">
        <w:rPr>
          <w:rFonts w:eastAsia="Times New Roman"/>
          <w:color w:val="000000"/>
          <w:sz w:val="23"/>
          <w:szCs w:val="23"/>
          <w:lang w:eastAsia="en-AU"/>
        </w:rPr>
        <w:tab/>
        <w:t>To avoid doubt—</w:t>
      </w:r>
    </w:p>
    <w:p w:rsidR="00CA3F15" w:rsidRPr="00CA3F15" w:rsidRDefault="00CA3F15" w:rsidP="00CA3F1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A3F15">
        <w:rPr>
          <w:rFonts w:eastAsia="Times New Roman"/>
          <w:color w:val="000000"/>
          <w:sz w:val="23"/>
          <w:szCs w:val="23"/>
          <w:lang w:eastAsia="en-AU"/>
        </w:rPr>
        <w:tab/>
        <w:t>(a)</w:t>
      </w:r>
      <w:r w:rsidRPr="00CA3F15">
        <w:rPr>
          <w:rFonts w:eastAsia="Times New Roman"/>
          <w:color w:val="000000"/>
          <w:sz w:val="23"/>
          <w:szCs w:val="23"/>
          <w:lang w:eastAsia="en-AU"/>
        </w:rPr>
        <w:tab/>
        <w:t>decisions relating to the establishment or number of merit pools, the nature of a merit pool (including the size of a merit pool), the ranking of members within a merit pool or the selection or appointment of a member from within a merit pool to fill a position are not reviewable under this regulation; and</w:t>
      </w:r>
    </w:p>
    <w:p w:rsidR="00CA3F15" w:rsidRPr="00CA3F15" w:rsidRDefault="00CA3F15" w:rsidP="00CA3F1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A3F15">
        <w:rPr>
          <w:rFonts w:eastAsia="Times New Roman"/>
          <w:color w:val="000000"/>
          <w:sz w:val="23"/>
          <w:szCs w:val="23"/>
          <w:lang w:eastAsia="en-AU"/>
        </w:rPr>
        <w:tab/>
        <w:t>(b)</w:t>
      </w:r>
      <w:r w:rsidRPr="00CA3F15">
        <w:rPr>
          <w:rFonts w:eastAsia="Times New Roman"/>
          <w:color w:val="000000"/>
          <w:sz w:val="23"/>
          <w:szCs w:val="23"/>
          <w:lang w:eastAsia="en-AU"/>
        </w:rPr>
        <w:tab/>
        <w:t>the commencement of proceedings for review of a decision does not affect the operation of the decision or prevent the taking of action to implement the decision.</w:t>
      </w:r>
    </w:p>
    <w:p w:rsidR="00CA3F15" w:rsidRPr="00CA3F15" w:rsidRDefault="00CA3F15" w:rsidP="00CA3F15">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A3F15">
        <w:rPr>
          <w:rFonts w:eastAsia="Times New Roman"/>
          <w:color w:val="000000"/>
          <w:sz w:val="23"/>
          <w:szCs w:val="23"/>
          <w:lang w:eastAsia="en-AU"/>
        </w:rPr>
        <w:tab/>
        <w:t>(9)</w:t>
      </w:r>
      <w:r w:rsidRPr="00CA3F15">
        <w:rPr>
          <w:rFonts w:eastAsia="Times New Roman"/>
          <w:color w:val="000000"/>
          <w:sz w:val="23"/>
          <w:szCs w:val="23"/>
          <w:lang w:eastAsia="en-AU"/>
        </w:rPr>
        <w:tab/>
        <w:t>In this regulation—</w:t>
      </w:r>
    </w:p>
    <w:p w:rsidR="00CA3F15" w:rsidRPr="00CA3F15" w:rsidRDefault="00CA3F15" w:rsidP="00CA3F15">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CA3F15">
        <w:rPr>
          <w:rFonts w:eastAsia="Times New Roman"/>
          <w:b/>
          <w:bCs/>
          <w:i/>
          <w:iCs/>
          <w:color w:val="000000"/>
          <w:sz w:val="23"/>
          <w:szCs w:val="23"/>
          <w:lang w:eastAsia="en-AU"/>
        </w:rPr>
        <w:t>prescribed member</w:t>
      </w:r>
      <w:r w:rsidRPr="00CA3F15">
        <w:rPr>
          <w:rFonts w:eastAsia="Times New Roman"/>
          <w:color w:val="000000"/>
          <w:sz w:val="23"/>
          <w:szCs w:val="23"/>
          <w:lang w:eastAsia="en-AU"/>
        </w:rPr>
        <w:t xml:space="preserve"> of SA Police means—</w:t>
      </w:r>
    </w:p>
    <w:p w:rsidR="00CA3F15" w:rsidRPr="00CA3F15" w:rsidRDefault="00CA3F15" w:rsidP="00CA3F1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A3F15">
        <w:rPr>
          <w:rFonts w:eastAsia="Times New Roman"/>
          <w:color w:val="000000"/>
          <w:sz w:val="23"/>
          <w:szCs w:val="23"/>
          <w:lang w:eastAsia="en-AU"/>
        </w:rPr>
        <w:tab/>
        <w:t>(a)</w:t>
      </w:r>
      <w:r w:rsidRPr="00CA3F15">
        <w:rPr>
          <w:rFonts w:eastAsia="Times New Roman"/>
          <w:color w:val="000000"/>
          <w:sz w:val="23"/>
          <w:szCs w:val="23"/>
          <w:lang w:eastAsia="en-AU"/>
        </w:rPr>
        <w:tab/>
        <w:t>a member of SA Police who is an unsuccessful applicant for inclusion or reinstatement in a merit pool; or</w:t>
      </w:r>
    </w:p>
    <w:p w:rsidR="00CA3F15" w:rsidRPr="00CA3F15" w:rsidRDefault="00CA3F15" w:rsidP="00CA3F1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A3F15">
        <w:rPr>
          <w:rFonts w:eastAsia="Times New Roman"/>
          <w:color w:val="000000"/>
          <w:sz w:val="23"/>
          <w:szCs w:val="23"/>
          <w:lang w:eastAsia="en-AU"/>
        </w:rPr>
        <w:tab/>
        <w:t>(b)</w:t>
      </w:r>
      <w:r w:rsidRPr="00CA3F15">
        <w:rPr>
          <w:rFonts w:eastAsia="Times New Roman"/>
          <w:color w:val="000000"/>
          <w:sz w:val="23"/>
          <w:szCs w:val="23"/>
          <w:lang w:eastAsia="en-AU"/>
        </w:rPr>
        <w:tab/>
        <w:t>a member of SA Police who is, or who was at the relevant time, a member of a merit pool.</w:t>
      </w:r>
    </w:p>
    <w:p w:rsidR="00CA3F15" w:rsidRPr="00CA3F15" w:rsidRDefault="00CA3F15" w:rsidP="00CA3F15">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CA3F15">
        <w:rPr>
          <w:rFonts w:eastAsia="Times New Roman"/>
          <w:b/>
          <w:bCs/>
          <w:color w:val="000000"/>
          <w:sz w:val="26"/>
          <w:szCs w:val="26"/>
          <w:lang w:eastAsia="en-AU"/>
        </w:rPr>
        <w:t>49A—Selection processes—prescr</w:t>
      </w:r>
      <w:r w:rsidR="00EC693C">
        <w:rPr>
          <w:rFonts w:eastAsia="Times New Roman"/>
          <w:b/>
          <w:bCs/>
          <w:color w:val="000000"/>
          <w:sz w:val="26"/>
          <w:szCs w:val="26"/>
          <w:lang w:eastAsia="en-AU"/>
        </w:rPr>
        <w:t>ibed promotional and prescribed </w:t>
      </w:r>
      <w:r w:rsidRPr="00CA3F15">
        <w:rPr>
          <w:rFonts w:eastAsia="Times New Roman"/>
          <w:b/>
          <w:bCs/>
          <w:color w:val="000000"/>
          <w:sz w:val="26"/>
          <w:szCs w:val="26"/>
          <w:lang w:eastAsia="en-AU"/>
        </w:rPr>
        <w:t>officer positions</w:t>
      </w:r>
    </w:p>
    <w:p w:rsidR="00CA3F15" w:rsidRPr="00CA3F15" w:rsidRDefault="00CA3F15" w:rsidP="00CA3F15">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26" w:name="idbef1edcf_f650_4225_b188_eee3887a89"/>
      <w:r w:rsidRPr="00CA3F15">
        <w:rPr>
          <w:rFonts w:eastAsia="Times New Roman"/>
          <w:color w:val="000000"/>
          <w:sz w:val="23"/>
          <w:szCs w:val="23"/>
          <w:lang w:eastAsia="en-AU"/>
        </w:rPr>
        <w:tab/>
        <w:t>(1)</w:t>
      </w:r>
      <w:r w:rsidRPr="00CA3F15">
        <w:rPr>
          <w:rFonts w:eastAsia="Times New Roman"/>
          <w:color w:val="000000"/>
          <w:sz w:val="23"/>
          <w:szCs w:val="23"/>
          <w:lang w:eastAsia="en-AU"/>
        </w:rPr>
        <w:tab/>
        <w:t>For the purposes of section 54 of the Act, the selection process for an appointment to a prescribed promotional position is to consist of—</w:t>
      </w:r>
      <w:bookmarkEnd w:id="126"/>
    </w:p>
    <w:p w:rsidR="00CA3F15" w:rsidRPr="00CA3F15" w:rsidRDefault="00CA3F15" w:rsidP="00CA3F1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127" w:name="id710cb321_562b_42e9_895c_eeb8c3764a"/>
      <w:r w:rsidRPr="00CA3F15">
        <w:rPr>
          <w:rFonts w:eastAsia="Times New Roman"/>
          <w:color w:val="000000"/>
          <w:sz w:val="23"/>
          <w:szCs w:val="23"/>
          <w:lang w:eastAsia="en-AU"/>
        </w:rPr>
        <w:tab/>
        <w:t>(a)</w:t>
      </w:r>
      <w:r w:rsidRPr="00CA3F15">
        <w:rPr>
          <w:rFonts w:eastAsia="Times New Roman"/>
          <w:color w:val="000000"/>
          <w:sz w:val="23"/>
          <w:szCs w:val="23"/>
          <w:lang w:eastAsia="en-AU"/>
        </w:rPr>
        <w:tab/>
        <w:t>in the case of prescribed promotional position to be filled by appointment from within a merit pool—the selection, in accordance with any relevant general order, special order or guideline made or given by the Commissioner, of a suitable member of SA Police from within the merit pool to fill the position; or</w:t>
      </w:r>
      <w:bookmarkEnd w:id="127"/>
    </w:p>
    <w:p w:rsidR="00CA3F15" w:rsidRPr="00CA3F15" w:rsidRDefault="00CA3F15" w:rsidP="00CA3F1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A3F15">
        <w:rPr>
          <w:rFonts w:eastAsia="Times New Roman"/>
          <w:color w:val="000000"/>
          <w:sz w:val="23"/>
          <w:szCs w:val="23"/>
          <w:lang w:eastAsia="en-AU"/>
        </w:rPr>
        <w:tab/>
        <w:t>(b)</w:t>
      </w:r>
      <w:r w:rsidRPr="00CA3F15">
        <w:rPr>
          <w:rFonts w:eastAsia="Times New Roman"/>
          <w:color w:val="000000"/>
          <w:sz w:val="23"/>
          <w:szCs w:val="23"/>
          <w:lang w:eastAsia="en-AU"/>
        </w:rPr>
        <w:tab/>
        <w:t xml:space="preserve">in any other case—the selection process set out in </w:t>
      </w:r>
      <w:hyperlink w:anchor="ida1ab0198_810e_43e6_aa53_96f0cd1276" w:history="1">
        <w:r w:rsidRPr="00CA3F15">
          <w:rPr>
            <w:rFonts w:eastAsia="Times New Roman"/>
            <w:color w:val="000000"/>
            <w:sz w:val="23"/>
            <w:szCs w:val="23"/>
            <w:lang w:eastAsia="en-AU"/>
          </w:rPr>
          <w:t>regulation 49B</w:t>
        </w:r>
      </w:hyperlink>
      <w:r w:rsidRPr="00CA3F15">
        <w:rPr>
          <w:rFonts w:eastAsia="Times New Roman"/>
          <w:color w:val="000000"/>
          <w:sz w:val="23"/>
          <w:szCs w:val="23"/>
          <w:lang w:eastAsia="en-AU"/>
        </w:rPr>
        <w:t>.</w:t>
      </w:r>
    </w:p>
    <w:p w:rsidR="00CA3F15" w:rsidRPr="00CA3F15" w:rsidRDefault="00CA3F15" w:rsidP="00CA3F15">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28" w:name="id2300155b_4262_43e1_ae54_9d8b0b0d1b34_0"/>
      <w:r w:rsidRPr="00CA3F15">
        <w:rPr>
          <w:rFonts w:eastAsia="Times New Roman"/>
          <w:color w:val="000000"/>
          <w:sz w:val="23"/>
          <w:szCs w:val="23"/>
          <w:lang w:eastAsia="en-AU"/>
        </w:rPr>
        <w:tab/>
        <w:t>(2)</w:t>
      </w:r>
      <w:r w:rsidRPr="00CA3F15">
        <w:rPr>
          <w:rFonts w:eastAsia="Times New Roman"/>
          <w:color w:val="000000"/>
          <w:sz w:val="23"/>
          <w:szCs w:val="23"/>
          <w:lang w:eastAsia="en-AU"/>
        </w:rPr>
        <w:tab/>
        <w:t>The selection process for an appointment to a prescribed officer position is to consist of—</w:t>
      </w:r>
      <w:bookmarkEnd w:id="128"/>
    </w:p>
    <w:p w:rsidR="00CA3F15" w:rsidRPr="00CA3F15" w:rsidRDefault="00CA3F15" w:rsidP="00CA3F1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129" w:name="id12b2143f_55c2_4ecf_9557_f7fb5710039b_d"/>
      <w:r w:rsidRPr="00CA3F15">
        <w:rPr>
          <w:rFonts w:eastAsia="Times New Roman"/>
          <w:color w:val="000000"/>
          <w:sz w:val="23"/>
          <w:szCs w:val="23"/>
          <w:lang w:eastAsia="en-AU"/>
        </w:rPr>
        <w:tab/>
        <w:t>(a)</w:t>
      </w:r>
      <w:r w:rsidRPr="00CA3F15">
        <w:rPr>
          <w:rFonts w:eastAsia="Times New Roman"/>
          <w:color w:val="000000"/>
          <w:sz w:val="23"/>
          <w:szCs w:val="23"/>
          <w:lang w:eastAsia="en-AU"/>
        </w:rPr>
        <w:tab/>
        <w:t>in the case of prescribed officer position to be filled by appointment from within a merit pool—the selection, in accordance with any relevant general order, special order or guideline made or given by the Commissioner, of a suitable member of SA Police from within the merit pool to fill the position; or</w:t>
      </w:r>
      <w:bookmarkEnd w:id="129"/>
    </w:p>
    <w:p w:rsidR="00CA3F15" w:rsidRPr="00CA3F15" w:rsidRDefault="00CA3F15" w:rsidP="00CA3F1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A3F15">
        <w:rPr>
          <w:rFonts w:eastAsia="Times New Roman"/>
          <w:color w:val="000000"/>
          <w:sz w:val="23"/>
          <w:szCs w:val="23"/>
          <w:lang w:eastAsia="en-AU"/>
        </w:rPr>
        <w:tab/>
        <w:t>(b)</w:t>
      </w:r>
      <w:r w:rsidRPr="00CA3F15">
        <w:rPr>
          <w:rFonts w:eastAsia="Times New Roman"/>
          <w:color w:val="000000"/>
          <w:sz w:val="23"/>
          <w:szCs w:val="23"/>
          <w:lang w:eastAsia="en-AU"/>
        </w:rPr>
        <w:tab/>
        <w:t xml:space="preserve">in any other case—the selection process set out in </w:t>
      </w:r>
      <w:hyperlink w:anchor="ida1ab0198_810e_43e6_aa53_96f0cd1276" w:history="1">
        <w:r w:rsidRPr="00CA3F15">
          <w:rPr>
            <w:rFonts w:eastAsia="Times New Roman"/>
            <w:color w:val="000000"/>
            <w:sz w:val="23"/>
            <w:szCs w:val="23"/>
            <w:lang w:eastAsia="en-AU"/>
          </w:rPr>
          <w:t>regulation 49B</w:t>
        </w:r>
      </w:hyperlink>
      <w:r w:rsidRPr="00CA3F15">
        <w:rPr>
          <w:rFonts w:eastAsia="Times New Roman"/>
          <w:color w:val="000000"/>
          <w:sz w:val="23"/>
          <w:szCs w:val="23"/>
          <w:lang w:eastAsia="en-AU"/>
        </w:rPr>
        <w:t>.</w:t>
      </w:r>
    </w:p>
    <w:p w:rsidR="00CA3F15" w:rsidRPr="00CA3F15" w:rsidRDefault="00CA3F15" w:rsidP="00CA3F1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A3F15">
        <w:rPr>
          <w:rFonts w:eastAsia="Times New Roman"/>
          <w:color w:val="000000"/>
          <w:sz w:val="23"/>
          <w:szCs w:val="23"/>
          <w:lang w:eastAsia="en-AU"/>
        </w:rPr>
        <w:tab/>
        <w:t>(3)</w:t>
      </w:r>
      <w:r w:rsidRPr="00CA3F15">
        <w:rPr>
          <w:rFonts w:eastAsia="Times New Roman"/>
          <w:color w:val="000000"/>
          <w:sz w:val="23"/>
          <w:szCs w:val="23"/>
          <w:lang w:eastAsia="en-AU"/>
        </w:rPr>
        <w:tab/>
        <w:t xml:space="preserve">The Commissioner may, in the Commissioner's absolute discretion, determine whether a particular prescribed promotional position or prescribed officer position is to be filled by appointment from within a merit pool or on individual application and the selection process set out in </w:t>
      </w:r>
      <w:hyperlink w:anchor="ida1ab0198_810e_43e6_aa53_96f0cd1276" w:history="1">
        <w:r w:rsidRPr="00CA3F15">
          <w:rPr>
            <w:rFonts w:eastAsia="Times New Roman"/>
            <w:color w:val="000000"/>
            <w:sz w:val="23"/>
            <w:szCs w:val="23"/>
            <w:lang w:eastAsia="en-AU"/>
          </w:rPr>
          <w:t>regulation 49B</w:t>
        </w:r>
      </w:hyperlink>
      <w:r w:rsidRPr="00CA3F15">
        <w:rPr>
          <w:rFonts w:eastAsia="Times New Roman"/>
          <w:color w:val="000000"/>
          <w:sz w:val="23"/>
          <w:szCs w:val="23"/>
          <w:lang w:eastAsia="en-AU"/>
        </w:rPr>
        <w:t>.</w:t>
      </w:r>
    </w:p>
    <w:p w:rsidR="00CA3F15" w:rsidRPr="00CA3F15" w:rsidRDefault="00CA3F15" w:rsidP="00CA3F1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30" w:name="id5d3ba3d8_aed5_414e_b52f_10dde3f991"/>
      <w:r w:rsidRPr="00CA3F15">
        <w:rPr>
          <w:rFonts w:eastAsia="Times New Roman"/>
          <w:color w:val="000000"/>
          <w:sz w:val="23"/>
          <w:szCs w:val="23"/>
          <w:lang w:eastAsia="en-AU"/>
        </w:rPr>
        <w:tab/>
        <w:t>(4)</w:t>
      </w:r>
      <w:r w:rsidRPr="00CA3F15">
        <w:rPr>
          <w:rFonts w:eastAsia="Times New Roman"/>
          <w:color w:val="000000"/>
          <w:sz w:val="23"/>
          <w:szCs w:val="23"/>
          <w:lang w:eastAsia="en-AU"/>
        </w:rPr>
        <w:tab/>
        <w:t>However, in the case where a merit pool has been established to fill prescribed promotional positions or prescribed officer positions of a particular kind, the Commissioner must, unless it is not reasonably practicable to do so, fill a particular prescribed promotional position or prescribed officer position of that kind by appointment from within the merit pool.</w:t>
      </w:r>
      <w:bookmarkEnd w:id="130"/>
    </w:p>
    <w:p w:rsidR="00CA3F15" w:rsidRPr="00CA3F15" w:rsidRDefault="00CA3F15" w:rsidP="00CA3F15">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A3F15">
        <w:rPr>
          <w:rFonts w:eastAsia="Times New Roman"/>
          <w:color w:val="000000"/>
          <w:sz w:val="23"/>
          <w:szCs w:val="23"/>
          <w:lang w:eastAsia="en-AU"/>
        </w:rPr>
        <w:tab/>
        <w:t>(5)</w:t>
      </w:r>
      <w:r w:rsidRPr="00CA3F15">
        <w:rPr>
          <w:rFonts w:eastAsia="Times New Roman"/>
          <w:color w:val="000000"/>
          <w:sz w:val="23"/>
          <w:szCs w:val="23"/>
          <w:lang w:eastAsia="en-AU"/>
        </w:rPr>
        <w:tab/>
        <w:t>To avoid doubt, the right of review set out in section 55 of the Act does not apply in relation to a decision to appoint a particular member of SA Police from within a merit pool to a fill a position.</w:t>
      </w:r>
    </w:p>
    <w:p w:rsidR="00CA3F15" w:rsidRPr="00CA3F15" w:rsidRDefault="00CA3F15" w:rsidP="00CA3F15">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rPr>
      </w:pPr>
      <w:r w:rsidRPr="00CA3F15">
        <w:rPr>
          <w:rFonts w:eastAsia="Times New Roman"/>
          <w:b/>
          <w:bCs/>
          <w:color w:val="000000"/>
          <w:sz w:val="20"/>
          <w:szCs w:val="20"/>
          <w:lang w:eastAsia="en-AU"/>
        </w:rPr>
        <w:t>Note—</w:t>
      </w:r>
    </w:p>
    <w:p w:rsidR="00CA3F15" w:rsidRPr="00CA3F15" w:rsidRDefault="00CA3F15" w:rsidP="00CA3F15">
      <w:pPr>
        <w:keepLines/>
        <w:autoSpaceDE w:val="0"/>
        <w:autoSpaceDN w:val="0"/>
        <w:adjustRightInd w:val="0"/>
        <w:spacing w:before="120" w:after="0" w:line="240" w:lineRule="auto"/>
        <w:ind w:left="3176"/>
        <w:jc w:val="left"/>
        <w:rPr>
          <w:rFonts w:eastAsia="Times New Roman"/>
          <w:color w:val="000000"/>
          <w:sz w:val="20"/>
          <w:szCs w:val="20"/>
          <w:lang w:eastAsia="en-AU"/>
        </w:rPr>
      </w:pPr>
      <w:r w:rsidRPr="00CA3F15">
        <w:rPr>
          <w:rFonts w:eastAsia="Times New Roman"/>
          <w:color w:val="000000"/>
          <w:sz w:val="20"/>
          <w:szCs w:val="20"/>
          <w:lang w:eastAsia="en-AU"/>
        </w:rPr>
        <w:t xml:space="preserve">A decision to appoint a particular member from within a merit pool to fill a position is not a selection process as contemplated by section 55 of the Act—see the definition of </w:t>
      </w:r>
      <w:r w:rsidRPr="00CA3F15">
        <w:rPr>
          <w:rFonts w:eastAsia="Times New Roman"/>
          <w:b/>
          <w:bCs/>
          <w:i/>
          <w:iCs/>
          <w:color w:val="000000"/>
          <w:sz w:val="20"/>
          <w:szCs w:val="20"/>
          <w:lang w:eastAsia="en-AU"/>
        </w:rPr>
        <w:t>selection processes</w:t>
      </w:r>
      <w:r w:rsidRPr="00CA3F15">
        <w:rPr>
          <w:rFonts w:eastAsia="Times New Roman"/>
          <w:color w:val="000000"/>
          <w:sz w:val="20"/>
          <w:szCs w:val="20"/>
          <w:lang w:eastAsia="en-AU"/>
        </w:rPr>
        <w:t xml:space="preserve"> in section 3 of the Act.</w:t>
      </w:r>
    </w:p>
    <w:p w:rsidR="00CA3F15" w:rsidRPr="00CA3F15" w:rsidRDefault="00CA3F15" w:rsidP="00CA3F15">
      <w:pPr>
        <w:keepLines/>
        <w:autoSpaceDE w:val="0"/>
        <w:autoSpaceDN w:val="0"/>
        <w:adjustRightInd w:val="0"/>
        <w:spacing w:before="120" w:after="0" w:line="240" w:lineRule="auto"/>
        <w:ind w:left="3176"/>
        <w:jc w:val="left"/>
        <w:rPr>
          <w:rFonts w:eastAsia="Times New Roman"/>
          <w:color w:val="000000"/>
          <w:sz w:val="20"/>
          <w:szCs w:val="20"/>
          <w:lang w:eastAsia="en-AU"/>
        </w:rPr>
      </w:pPr>
      <w:r w:rsidRPr="00CA3F15">
        <w:rPr>
          <w:rFonts w:eastAsia="Times New Roman"/>
          <w:color w:val="000000"/>
          <w:sz w:val="20"/>
          <w:szCs w:val="20"/>
          <w:lang w:eastAsia="en-AU"/>
        </w:rPr>
        <w:t xml:space="preserve">Rights of review in relation to merit pools are instead set out in </w:t>
      </w:r>
      <w:hyperlink w:anchor="ide657879a_35d9_45bc_99d9_e7ad765801" w:history="1">
        <w:r w:rsidRPr="00CA3F15">
          <w:rPr>
            <w:rFonts w:eastAsia="Times New Roman"/>
            <w:color w:val="000000"/>
            <w:sz w:val="20"/>
            <w:szCs w:val="20"/>
            <w:lang w:eastAsia="en-AU"/>
          </w:rPr>
          <w:t>regulation 49</w:t>
        </w:r>
      </w:hyperlink>
      <w:r w:rsidRPr="00CA3F15">
        <w:rPr>
          <w:rFonts w:eastAsia="Times New Roman"/>
          <w:color w:val="000000"/>
          <w:sz w:val="20"/>
          <w:szCs w:val="20"/>
          <w:lang w:eastAsia="en-AU"/>
        </w:rPr>
        <w:t>.</w:t>
      </w:r>
    </w:p>
    <w:p w:rsidR="00CA3F15" w:rsidRPr="00CA3F15" w:rsidRDefault="00CA3F15" w:rsidP="00CA3F15">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CA3F15">
        <w:rPr>
          <w:rFonts w:eastAsia="Times New Roman"/>
          <w:b/>
          <w:bCs/>
          <w:color w:val="000000"/>
          <w:sz w:val="26"/>
          <w:szCs w:val="26"/>
          <w:lang w:eastAsia="en-AU"/>
        </w:rPr>
        <w:t>49B—Selection process for certain positions not filled from within merit pools</w:t>
      </w:r>
    </w:p>
    <w:p w:rsidR="00CA3F15" w:rsidRPr="00CA3F15" w:rsidRDefault="00CA3F15" w:rsidP="00CA3F15">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A3F15">
        <w:rPr>
          <w:rFonts w:eastAsia="Times New Roman"/>
          <w:color w:val="000000"/>
          <w:sz w:val="23"/>
          <w:szCs w:val="23"/>
          <w:lang w:eastAsia="en-AU"/>
        </w:rPr>
        <w:tab/>
        <w:t>(1)</w:t>
      </w:r>
      <w:r w:rsidRPr="00CA3F15">
        <w:rPr>
          <w:rFonts w:eastAsia="Times New Roman"/>
          <w:color w:val="000000"/>
          <w:sz w:val="23"/>
          <w:szCs w:val="23"/>
          <w:lang w:eastAsia="en-AU"/>
        </w:rPr>
        <w:tab/>
        <w:t>This regulation applies to—</w:t>
      </w:r>
    </w:p>
    <w:p w:rsidR="00CA3F15" w:rsidRPr="00CA3F15" w:rsidRDefault="00CA3F15" w:rsidP="00CA3F1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A3F15">
        <w:rPr>
          <w:rFonts w:eastAsia="Times New Roman"/>
          <w:color w:val="000000"/>
          <w:sz w:val="23"/>
          <w:szCs w:val="23"/>
          <w:lang w:eastAsia="en-AU"/>
        </w:rPr>
        <w:tab/>
        <w:t>(a)</w:t>
      </w:r>
      <w:r w:rsidRPr="00CA3F15">
        <w:rPr>
          <w:rFonts w:eastAsia="Times New Roman"/>
          <w:color w:val="000000"/>
          <w:sz w:val="23"/>
          <w:szCs w:val="23"/>
          <w:lang w:eastAsia="en-AU"/>
        </w:rPr>
        <w:tab/>
        <w:t>a prescribed promotional position; and</w:t>
      </w:r>
    </w:p>
    <w:p w:rsidR="00CA3F15" w:rsidRPr="00CA3F15" w:rsidRDefault="00CA3F15" w:rsidP="00CA3F1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A3F15">
        <w:rPr>
          <w:rFonts w:eastAsia="Times New Roman"/>
          <w:color w:val="000000"/>
          <w:sz w:val="23"/>
          <w:szCs w:val="23"/>
          <w:lang w:eastAsia="en-AU"/>
        </w:rPr>
        <w:tab/>
        <w:t>(b)</w:t>
      </w:r>
      <w:r w:rsidRPr="00CA3F15">
        <w:rPr>
          <w:rFonts w:eastAsia="Times New Roman"/>
          <w:color w:val="000000"/>
          <w:sz w:val="23"/>
          <w:szCs w:val="23"/>
          <w:lang w:eastAsia="en-AU"/>
        </w:rPr>
        <w:tab/>
        <w:t>a prescribed officer position,</w:t>
      </w:r>
    </w:p>
    <w:p w:rsidR="00CA3F15" w:rsidRPr="00CA3F15" w:rsidRDefault="00CA3F15" w:rsidP="00CA3F15">
      <w:pPr>
        <w:keepLines/>
        <w:autoSpaceDE w:val="0"/>
        <w:autoSpaceDN w:val="0"/>
        <w:adjustRightInd w:val="0"/>
        <w:spacing w:before="120" w:after="0" w:line="240" w:lineRule="auto"/>
        <w:ind w:left="2382"/>
        <w:jc w:val="left"/>
        <w:rPr>
          <w:rFonts w:eastAsia="Times New Roman"/>
          <w:color w:val="000000"/>
          <w:sz w:val="23"/>
          <w:szCs w:val="23"/>
          <w:lang w:eastAsia="en-AU"/>
        </w:rPr>
      </w:pPr>
      <w:r w:rsidRPr="00CA3F15">
        <w:rPr>
          <w:rFonts w:eastAsia="Times New Roman"/>
          <w:color w:val="000000"/>
          <w:sz w:val="23"/>
          <w:szCs w:val="23"/>
          <w:lang w:eastAsia="en-AU"/>
        </w:rPr>
        <w:t xml:space="preserve">(not being a position that is to be filled by appointment from within a merit pool in accordance with </w:t>
      </w:r>
      <w:hyperlink w:anchor="id710cb321_562b_42e9_895c_eeb8c3764a" w:history="1">
        <w:r w:rsidRPr="00CA3F15">
          <w:rPr>
            <w:rFonts w:eastAsia="Times New Roman"/>
            <w:color w:val="000000"/>
            <w:sz w:val="23"/>
            <w:szCs w:val="23"/>
            <w:lang w:eastAsia="en-AU"/>
          </w:rPr>
          <w:t>regulation 49A(1)(a)</w:t>
        </w:r>
      </w:hyperlink>
      <w:r w:rsidRPr="00CA3F15">
        <w:rPr>
          <w:rFonts w:eastAsia="Times New Roman"/>
          <w:color w:val="000000"/>
          <w:sz w:val="23"/>
          <w:szCs w:val="23"/>
          <w:lang w:eastAsia="en-AU"/>
        </w:rPr>
        <w:t xml:space="preserve"> or </w:t>
      </w:r>
      <w:hyperlink w:anchor="id5a2c9537_af9c_4df7_8262_80d27e477b" w:history="1">
        <w:r w:rsidRPr="00CA3F15">
          <w:rPr>
            <w:rFonts w:eastAsia="Times New Roman"/>
            <w:color w:val="000000"/>
            <w:sz w:val="23"/>
            <w:szCs w:val="23"/>
            <w:lang w:eastAsia="en-AU"/>
          </w:rPr>
          <w:t>(2)(a)</w:t>
        </w:r>
      </w:hyperlink>
      <w:r w:rsidRPr="00CA3F15">
        <w:rPr>
          <w:rFonts w:eastAsia="Times New Roman"/>
          <w:color w:val="000000"/>
          <w:sz w:val="23"/>
          <w:szCs w:val="23"/>
          <w:lang w:eastAsia="en-AU"/>
        </w:rPr>
        <w:t>).</w:t>
      </w:r>
    </w:p>
    <w:p w:rsidR="00CA3F15" w:rsidRPr="00CA3F15" w:rsidRDefault="00CA3F15" w:rsidP="00CA3F15">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31" w:name="idf5cd5de0_1cc5_4f52_b27b_9bb7b2bddb"/>
      <w:r w:rsidRPr="00CA3F15">
        <w:rPr>
          <w:rFonts w:eastAsia="Times New Roman"/>
          <w:color w:val="000000"/>
          <w:sz w:val="23"/>
          <w:szCs w:val="23"/>
          <w:lang w:eastAsia="en-AU"/>
        </w:rPr>
        <w:tab/>
        <w:t>(2)</w:t>
      </w:r>
      <w:r w:rsidRPr="00CA3F15">
        <w:rPr>
          <w:rFonts w:eastAsia="Times New Roman"/>
          <w:color w:val="000000"/>
          <w:sz w:val="23"/>
          <w:szCs w:val="23"/>
          <w:lang w:eastAsia="en-AU"/>
        </w:rPr>
        <w:tab/>
        <w:t>The Commissioner must cause a position to which this regulation applies to be advertised in either or both of the following ways:</w:t>
      </w:r>
      <w:bookmarkEnd w:id="131"/>
    </w:p>
    <w:p w:rsidR="00CA3F15" w:rsidRPr="00CA3F15" w:rsidRDefault="00CA3F15" w:rsidP="00CA3F1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132" w:name="id5a2c9537_af9c_4df7_8262_80d27e477b"/>
      <w:r w:rsidRPr="00CA3F15">
        <w:rPr>
          <w:rFonts w:eastAsia="Times New Roman"/>
          <w:color w:val="000000"/>
          <w:sz w:val="23"/>
          <w:szCs w:val="23"/>
          <w:lang w:eastAsia="en-AU"/>
        </w:rPr>
        <w:tab/>
        <w:t>(a)</w:t>
      </w:r>
      <w:r w:rsidRPr="00CA3F15">
        <w:rPr>
          <w:rFonts w:eastAsia="Times New Roman"/>
          <w:color w:val="000000"/>
          <w:sz w:val="23"/>
          <w:szCs w:val="23"/>
          <w:lang w:eastAsia="en-AU"/>
        </w:rPr>
        <w:tab/>
        <w:t>by publishing a notice in the Police Gazette calling for applicants (except in the case of an appointment under section 23 of the Act);</w:t>
      </w:r>
      <w:bookmarkEnd w:id="132"/>
    </w:p>
    <w:p w:rsidR="00CA3F15" w:rsidRPr="00CA3F15" w:rsidRDefault="00CA3F15" w:rsidP="00CA3F1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A3F15">
        <w:rPr>
          <w:rFonts w:eastAsia="Times New Roman"/>
          <w:color w:val="000000"/>
          <w:sz w:val="23"/>
          <w:szCs w:val="23"/>
          <w:lang w:eastAsia="en-AU"/>
        </w:rPr>
        <w:tab/>
        <w:t>(b)</w:t>
      </w:r>
      <w:r w:rsidRPr="00CA3F15">
        <w:rPr>
          <w:rFonts w:eastAsia="Times New Roman"/>
          <w:color w:val="000000"/>
          <w:sz w:val="23"/>
          <w:szCs w:val="23"/>
          <w:lang w:eastAsia="en-AU"/>
        </w:rPr>
        <w:tab/>
        <w:t>by advertising the position in such other manner as may be determined by the Commissioner.</w:t>
      </w:r>
    </w:p>
    <w:p w:rsidR="00CA3F15" w:rsidRPr="00CA3F15" w:rsidRDefault="00CA3F15" w:rsidP="00CA3F1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A3F15">
        <w:rPr>
          <w:rFonts w:eastAsia="Times New Roman"/>
          <w:color w:val="000000"/>
          <w:sz w:val="23"/>
          <w:szCs w:val="23"/>
          <w:lang w:eastAsia="en-AU"/>
        </w:rPr>
        <w:tab/>
        <w:t>(3)</w:t>
      </w:r>
      <w:r w:rsidRPr="00CA3F15">
        <w:rPr>
          <w:rFonts w:eastAsia="Times New Roman"/>
          <w:color w:val="000000"/>
          <w:sz w:val="23"/>
          <w:szCs w:val="23"/>
          <w:lang w:eastAsia="en-AU"/>
        </w:rPr>
        <w:tab/>
        <w:t>The Commissioner may appoint an advisory committee of at least 3 persons, 1 of whom may be the Commissioner, to assist in determining the suitability of applicants to fill the position.</w:t>
      </w:r>
    </w:p>
    <w:p w:rsidR="00CA3F15" w:rsidRPr="00CA3F15" w:rsidRDefault="00CA3F15" w:rsidP="00CA3F1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A3F15">
        <w:rPr>
          <w:rFonts w:eastAsia="Times New Roman"/>
          <w:color w:val="000000"/>
          <w:sz w:val="23"/>
          <w:szCs w:val="23"/>
          <w:lang w:eastAsia="en-AU"/>
        </w:rPr>
        <w:tab/>
        <w:t>(4)</w:t>
      </w:r>
      <w:r w:rsidRPr="00CA3F15">
        <w:rPr>
          <w:rFonts w:eastAsia="Times New Roman"/>
          <w:color w:val="000000"/>
          <w:sz w:val="23"/>
          <w:szCs w:val="23"/>
          <w:lang w:eastAsia="en-AU"/>
        </w:rPr>
        <w:tab/>
        <w:t>If the Commissioner is a member of the committee, the Commissioner will determine, with the advice and assistance of the other members of the committee, which applicant is the most suitable on merit (or, if appropriate, that there is no suitable applicant).</w:t>
      </w:r>
    </w:p>
    <w:p w:rsidR="00CA3F15" w:rsidRPr="00CA3F15" w:rsidRDefault="00CA3F15" w:rsidP="00CA3F1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A3F15">
        <w:rPr>
          <w:rFonts w:eastAsia="Times New Roman"/>
          <w:color w:val="000000"/>
          <w:sz w:val="23"/>
          <w:szCs w:val="23"/>
          <w:lang w:eastAsia="en-AU"/>
        </w:rPr>
        <w:tab/>
        <w:t>(5)</w:t>
      </w:r>
      <w:r w:rsidRPr="00CA3F15">
        <w:rPr>
          <w:rFonts w:eastAsia="Times New Roman"/>
          <w:color w:val="000000"/>
          <w:sz w:val="23"/>
          <w:szCs w:val="23"/>
          <w:lang w:eastAsia="en-AU"/>
        </w:rPr>
        <w:tab/>
        <w:t>If the Commissioner is not a member of the committee, the committee must determine which applicant is, in the opinion of the committee, the most suitable on merit (or that there is no suitable applicant) and advise the Commissioner in writing accordingly.</w:t>
      </w:r>
    </w:p>
    <w:p w:rsidR="00CA3F15" w:rsidRPr="00CA3F15" w:rsidRDefault="00CA3F15" w:rsidP="00CA3F1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A3F15">
        <w:rPr>
          <w:rFonts w:eastAsia="Times New Roman"/>
          <w:color w:val="000000"/>
          <w:sz w:val="23"/>
          <w:szCs w:val="23"/>
          <w:lang w:eastAsia="en-AU"/>
        </w:rPr>
        <w:tab/>
        <w:t>(6)</w:t>
      </w:r>
      <w:r w:rsidRPr="00CA3F15">
        <w:rPr>
          <w:rFonts w:eastAsia="Times New Roman"/>
          <w:color w:val="000000"/>
          <w:sz w:val="23"/>
          <w:szCs w:val="23"/>
          <w:lang w:eastAsia="en-AU"/>
        </w:rPr>
        <w:tab/>
        <w:t>An applicant may be required to take part in or submit to an interview, test, medical or psychological assessment, training course or other assessment procedure.</w:t>
      </w:r>
    </w:p>
    <w:p w:rsidR="00CA3F15" w:rsidRPr="00CA3F15" w:rsidRDefault="00CA3F15" w:rsidP="00CA3F1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A3F15">
        <w:rPr>
          <w:rFonts w:eastAsia="Times New Roman"/>
          <w:color w:val="000000"/>
          <w:sz w:val="23"/>
          <w:szCs w:val="23"/>
          <w:lang w:eastAsia="en-AU"/>
        </w:rPr>
        <w:tab/>
        <w:t>(7)</w:t>
      </w:r>
      <w:r w:rsidRPr="00CA3F15">
        <w:rPr>
          <w:rFonts w:eastAsia="Times New Roman"/>
          <w:color w:val="000000"/>
          <w:sz w:val="23"/>
          <w:szCs w:val="23"/>
          <w:lang w:eastAsia="en-AU"/>
        </w:rPr>
        <w:tab/>
        <w:t>A member of SA Police must, at the request of an advisory committee, appear before or produce to the committee any record, document or other information to which the member has access and that the committee needs in connection with its determination.</w:t>
      </w:r>
    </w:p>
    <w:p w:rsidR="00CA3F15" w:rsidRPr="00CA3F15" w:rsidRDefault="00CA3F15" w:rsidP="00CA3F15">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CA3F15">
        <w:rPr>
          <w:rFonts w:eastAsia="Times New Roman"/>
          <w:b/>
          <w:bCs/>
          <w:color w:val="000000"/>
          <w:sz w:val="26"/>
          <w:szCs w:val="26"/>
          <w:lang w:eastAsia="en-AU"/>
        </w:rPr>
        <w:t>49C—Period of appointment</w:t>
      </w:r>
    </w:p>
    <w:p w:rsidR="00CA3F15" w:rsidRPr="00CA3F15" w:rsidRDefault="00CA3F15" w:rsidP="00CA3F15">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A3F15">
        <w:rPr>
          <w:rFonts w:eastAsia="Times New Roman"/>
          <w:color w:val="000000"/>
          <w:sz w:val="23"/>
          <w:szCs w:val="23"/>
          <w:lang w:eastAsia="en-AU"/>
        </w:rPr>
        <w:tab/>
        <w:t>(1)</w:t>
      </w:r>
      <w:r w:rsidRPr="00CA3F15">
        <w:rPr>
          <w:rFonts w:eastAsia="Times New Roman"/>
          <w:color w:val="000000"/>
          <w:sz w:val="23"/>
          <w:szCs w:val="23"/>
          <w:lang w:eastAsia="en-AU"/>
        </w:rPr>
        <w:tab/>
        <w:t>The Commissioner may, in relation to a prescribed promotional position or prescribed officer position, specify that any or all of the following periods of appointment apply to the position:</w:t>
      </w:r>
    </w:p>
    <w:p w:rsidR="00CA3F15" w:rsidRPr="00CA3F15" w:rsidRDefault="00CA3F15" w:rsidP="00CA3F1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A3F15">
        <w:rPr>
          <w:rFonts w:eastAsia="Times New Roman"/>
          <w:color w:val="000000"/>
          <w:sz w:val="23"/>
          <w:szCs w:val="23"/>
          <w:lang w:eastAsia="en-AU"/>
        </w:rPr>
        <w:tab/>
        <w:t>(a)</w:t>
      </w:r>
      <w:r w:rsidRPr="00CA3F15">
        <w:rPr>
          <w:rFonts w:eastAsia="Times New Roman"/>
          <w:color w:val="000000"/>
          <w:sz w:val="23"/>
          <w:szCs w:val="23"/>
          <w:lang w:eastAsia="en-AU"/>
        </w:rPr>
        <w:tab/>
        <w:t>a specified period of appointment;</w:t>
      </w:r>
    </w:p>
    <w:p w:rsidR="00CA3F15" w:rsidRPr="00CA3F15" w:rsidRDefault="00CA3F15" w:rsidP="00CA3F1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A3F15">
        <w:rPr>
          <w:rFonts w:eastAsia="Times New Roman"/>
          <w:color w:val="000000"/>
          <w:sz w:val="23"/>
          <w:szCs w:val="23"/>
          <w:lang w:eastAsia="en-AU"/>
        </w:rPr>
        <w:tab/>
        <w:t>(b)</w:t>
      </w:r>
      <w:r w:rsidRPr="00CA3F15">
        <w:rPr>
          <w:rFonts w:eastAsia="Times New Roman"/>
          <w:color w:val="000000"/>
          <w:sz w:val="23"/>
          <w:szCs w:val="23"/>
          <w:lang w:eastAsia="en-AU"/>
        </w:rPr>
        <w:tab/>
        <w:t>a minimum period of appointment;</w:t>
      </w:r>
    </w:p>
    <w:p w:rsidR="00CA3F15" w:rsidRPr="00CA3F15" w:rsidRDefault="00CA3F15" w:rsidP="00CA3F1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A3F15">
        <w:rPr>
          <w:rFonts w:eastAsia="Times New Roman"/>
          <w:color w:val="000000"/>
          <w:sz w:val="23"/>
          <w:szCs w:val="23"/>
          <w:lang w:eastAsia="en-AU"/>
        </w:rPr>
        <w:tab/>
        <w:t>(c)</w:t>
      </w:r>
      <w:r w:rsidRPr="00CA3F15">
        <w:rPr>
          <w:rFonts w:eastAsia="Times New Roman"/>
          <w:color w:val="000000"/>
          <w:sz w:val="23"/>
          <w:szCs w:val="23"/>
          <w:lang w:eastAsia="en-AU"/>
        </w:rPr>
        <w:tab/>
        <w:t>a maximum period of appointment.</w:t>
      </w:r>
    </w:p>
    <w:p w:rsidR="00CA3F15" w:rsidRPr="00CA3F15" w:rsidRDefault="00CA3F15" w:rsidP="00CA3F1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A3F15">
        <w:rPr>
          <w:rFonts w:eastAsia="Times New Roman"/>
          <w:color w:val="000000"/>
          <w:sz w:val="23"/>
          <w:szCs w:val="23"/>
          <w:lang w:eastAsia="en-AU"/>
        </w:rPr>
        <w:tab/>
        <w:t>(2)</w:t>
      </w:r>
      <w:r w:rsidRPr="00CA3F15">
        <w:rPr>
          <w:rFonts w:eastAsia="Times New Roman"/>
          <w:color w:val="000000"/>
          <w:sz w:val="23"/>
          <w:szCs w:val="23"/>
          <w:lang w:eastAsia="en-AU"/>
        </w:rPr>
        <w:tab/>
        <w:t>A specified period may be varied at the discretion of the Commissioner.</w:t>
      </w:r>
    </w:p>
    <w:p w:rsidR="00CA3F15" w:rsidRPr="00CA3F15" w:rsidRDefault="00CA3F15" w:rsidP="00CA3F1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A3F15">
        <w:rPr>
          <w:rFonts w:eastAsia="Times New Roman"/>
          <w:color w:val="000000"/>
          <w:sz w:val="23"/>
          <w:szCs w:val="23"/>
          <w:lang w:eastAsia="en-AU"/>
        </w:rPr>
        <w:tab/>
        <w:t>(3)</w:t>
      </w:r>
      <w:r w:rsidRPr="00CA3F15">
        <w:rPr>
          <w:rFonts w:eastAsia="Times New Roman"/>
          <w:color w:val="000000"/>
          <w:sz w:val="23"/>
          <w:szCs w:val="23"/>
          <w:lang w:eastAsia="en-AU"/>
        </w:rPr>
        <w:tab/>
        <w:t>A specified minimum period may be reduced, and a specified maximum period may be increased, at the discretion of the Commissioner.</w:t>
      </w:r>
    </w:p>
    <w:p w:rsidR="00CA3F15" w:rsidRPr="00CA3F15" w:rsidRDefault="00CA3F15" w:rsidP="00CA3F1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A3F15">
        <w:rPr>
          <w:rFonts w:eastAsia="Times New Roman"/>
          <w:color w:val="000000"/>
          <w:sz w:val="23"/>
          <w:szCs w:val="23"/>
          <w:lang w:eastAsia="en-AU"/>
        </w:rPr>
        <w:tab/>
        <w:t>(4)</w:t>
      </w:r>
      <w:r w:rsidRPr="00CA3F15">
        <w:rPr>
          <w:rFonts w:eastAsia="Times New Roman"/>
          <w:color w:val="000000"/>
          <w:sz w:val="23"/>
          <w:szCs w:val="23"/>
          <w:lang w:eastAsia="en-AU"/>
        </w:rPr>
        <w:tab/>
        <w:t>If a minimum period of appointment is specified in respect of a position, a person appointed to the position is not, except at the discretion of the Commissioner, eligible for appointment to another position in SA Police of the same or a lower rank until the minimum period has expired.</w:t>
      </w:r>
    </w:p>
    <w:p w:rsidR="00CA3F15" w:rsidRPr="00CA3F15" w:rsidRDefault="00CA3F15" w:rsidP="00CA3F15">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CA3F15">
        <w:rPr>
          <w:rFonts w:eastAsia="Times New Roman"/>
          <w:b/>
          <w:bCs/>
          <w:color w:val="000000"/>
          <w:sz w:val="26"/>
          <w:szCs w:val="26"/>
          <w:lang w:eastAsia="en-AU"/>
        </w:rPr>
        <w:t>49D—Notice of requirement or qualifications for appointment</w:t>
      </w:r>
    </w:p>
    <w:p w:rsidR="00CA3F15" w:rsidRPr="00CA3F15" w:rsidRDefault="00CA3F15" w:rsidP="00CA3F15">
      <w:pPr>
        <w:keepLines/>
        <w:autoSpaceDE w:val="0"/>
        <w:autoSpaceDN w:val="0"/>
        <w:adjustRightInd w:val="0"/>
        <w:spacing w:before="120" w:after="0" w:line="240" w:lineRule="auto"/>
        <w:ind w:left="2382"/>
        <w:jc w:val="left"/>
        <w:rPr>
          <w:rFonts w:eastAsia="Times New Roman"/>
          <w:color w:val="000000"/>
          <w:sz w:val="23"/>
          <w:szCs w:val="23"/>
          <w:lang w:eastAsia="en-AU"/>
        </w:rPr>
      </w:pPr>
      <w:r w:rsidRPr="00CA3F15">
        <w:rPr>
          <w:rFonts w:eastAsia="Times New Roman"/>
          <w:color w:val="000000"/>
          <w:sz w:val="23"/>
          <w:szCs w:val="23"/>
          <w:lang w:eastAsia="en-AU"/>
        </w:rPr>
        <w:t>The Commissioner must cause notice of any general order, special order or guideline made by the Commissioner that concerns the requirements or qualifications for appointment to a position of or above the rank of senior constable to be given in the Police Gazette, or in such other manner as may be approved by the Commissioner, as soon as is reasonably practicable after it is made.</w:t>
      </w:r>
    </w:p>
    <w:p w:rsidR="00CA3F15" w:rsidRPr="00CA3F15" w:rsidRDefault="00CA3F15" w:rsidP="00CA3F15">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CA3F15">
        <w:rPr>
          <w:rFonts w:eastAsia="Times New Roman"/>
          <w:b/>
          <w:bCs/>
          <w:color w:val="000000"/>
          <w:sz w:val="26"/>
          <w:szCs w:val="26"/>
          <w:lang w:eastAsia="en-AU"/>
        </w:rPr>
        <w:t>49E—Review of Part</w:t>
      </w:r>
    </w:p>
    <w:p w:rsidR="00CA3F15" w:rsidRPr="00CA3F15" w:rsidRDefault="00CA3F15" w:rsidP="00CA3F1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33" w:name="idf0bba6c1_900b_4088_9105_de36a9b4daba_c"/>
      <w:r w:rsidRPr="00CA3F15">
        <w:rPr>
          <w:rFonts w:eastAsia="Times New Roman"/>
          <w:color w:val="000000"/>
          <w:sz w:val="23"/>
          <w:szCs w:val="23"/>
          <w:lang w:eastAsia="en-AU"/>
        </w:rPr>
        <w:tab/>
        <w:t>(1)</w:t>
      </w:r>
      <w:r w:rsidRPr="00CA3F15">
        <w:rPr>
          <w:rFonts w:eastAsia="Times New Roman"/>
          <w:color w:val="000000"/>
          <w:sz w:val="23"/>
          <w:szCs w:val="23"/>
          <w:lang w:eastAsia="en-AU"/>
        </w:rPr>
        <w:tab/>
        <w:t>The Minister must cause a review of the operation of this Part to be conducted and a report on the review to be prepared and submitted to the Minister.</w:t>
      </w:r>
      <w:bookmarkEnd w:id="133"/>
    </w:p>
    <w:p w:rsidR="00CA3F15" w:rsidRPr="00CA3F15" w:rsidRDefault="00CA3F15" w:rsidP="00CA3F1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A3F15">
        <w:rPr>
          <w:rFonts w:eastAsia="Times New Roman"/>
          <w:color w:val="000000"/>
          <w:sz w:val="23"/>
          <w:szCs w:val="23"/>
          <w:lang w:eastAsia="en-AU"/>
        </w:rPr>
        <w:tab/>
        <w:t>(2)</w:t>
      </w:r>
      <w:r w:rsidRPr="00CA3F15">
        <w:rPr>
          <w:rFonts w:eastAsia="Times New Roman"/>
          <w:color w:val="000000"/>
          <w:sz w:val="23"/>
          <w:szCs w:val="23"/>
          <w:lang w:eastAsia="en-AU"/>
        </w:rPr>
        <w:tab/>
        <w:t>The review and the report must be completed before the fourth anniversary of the commencement of this Part.</w:t>
      </w:r>
    </w:p>
    <w:p w:rsidR="00CA3F15" w:rsidRPr="00CA3F15" w:rsidRDefault="00CA3F15" w:rsidP="00CA3F1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A3F15">
        <w:rPr>
          <w:rFonts w:eastAsia="Times New Roman"/>
          <w:color w:val="000000"/>
          <w:sz w:val="23"/>
          <w:szCs w:val="23"/>
          <w:lang w:eastAsia="en-AU"/>
        </w:rPr>
        <w:tab/>
        <w:t>(3)</w:t>
      </w:r>
      <w:r w:rsidRPr="00CA3F15">
        <w:rPr>
          <w:rFonts w:eastAsia="Times New Roman"/>
          <w:color w:val="000000"/>
          <w:sz w:val="23"/>
          <w:szCs w:val="23"/>
          <w:lang w:eastAsia="en-AU"/>
        </w:rPr>
        <w:tab/>
        <w:t xml:space="preserve">The Minister must cause a copy of the report submitted under </w:t>
      </w:r>
      <w:hyperlink w:anchor="idf0bba6c1_900b_4088_9105_de36a9b4daba_c" w:history="1">
        <w:r w:rsidRPr="00CA3F15">
          <w:rPr>
            <w:rFonts w:eastAsia="Times New Roman"/>
            <w:color w:val="000000"/>
            <w:sz w:val="23"/>
            <w:szCs w:val="23"/>
            <w:lang w:eastAsia="en-AU"/>
          </w:rPr>
          <w:t>subsection (1)</w:t>
        </w:r>
      </w:hyperlink>
      <w:r w:rsidRPr="00CA3F15">
        <w:rPr>
          <w:rFonts w:eastAsia="Times New Roman"/>
          <w:color w:val="000000"/>
          <w:sz w:val="23"/>
          <w:szCs w:val="23"/>
          <w:lang w:eastAsia="en-AU"/>
        </w:rPr>
        <w:t xml:space="preserve"> to be laid before both Houses of Parliament within 6 sitting days after receiving the report.</w:t>
      </w:r>
    </w:p>
    <w:p w:rsidR="00CA3F15" w:rsidRPr="00CA3F15" w:rsidRDefault="00CA3F15" w:rsidP="00CA3F15">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CA3F15">
        <w:rPr>
          <w:rFonts w:eastAsia="Times New Roman"/>
          <w:b/>
          <w:bCs/>
          <w:color w:val="000000"/>
          <w:sz w:val="20"/>
          <w:szCs w:val="20"/>
          <w:lang w:eastAsia="en-AU"/>
        </w:rPr>
        <w:t>Note—</w:t>
      </w:r>
    </w:p>
    <w:p w:rsidR="00CA3F15" w:rsidRPr="00CA3F15" w:rsidRDefault="00CA3F15" w:rsidP="00CA3F15">
      <w:pPr>
        <w:keepLines/>
        <w:autoSpaceDE w:val="0"/>
        <w:autoSpaceDN w:val="0"/>
        <w:adjustRightInd w:val="0"/>
        <w:spacing w:before="120" w:after="0" w:line="240" w:lineRule="auto"/>
        <w:ind w:left="794"/>
        <w:jc w:val="left"/>
        <w:rPr>
          <w:rFonts w:eastAsia="Times New Roman"/>
          <w:color w:val="000000"/>
          <w:sz w:val="20"/>
          <w:szCs w:val="20"/>
          <w:lang w:eastAsia="en-AU"/>
        </w:rPr>
      </w:pPr>
      <w:r w:rsidRPr="00CA3F15">
        <w:rPr>
          <w:rFonts w:eastAsia="Times New Roman"/>
          <w:color w:val="000000"/>
          <w:sz w:val="20"/>
          <w:szCs w:val="20"/>
          <w:lang w:eastAsia="en-AU"/>
        </w:rPr>
        <w:t xml:space="preserve">As required by section 10AA(2) of the </w:t>
      </w:r>
      <w:hyperlink r:id="rId27" w:history="1">
        <w:r w:rsidRPr="00CA3F15">
          <w:rPr>
            <w:rFonts w:eastAsia="Times New Roman"/>
            <w:i/>
            <w:iCs/>
            <w:color w:val="000000"/>
            <w:sz w:val="20"/>
            <w:szCs w:val="20"/>
            <w:lang w:eastAsia="en-AU"/>
          </w:rPr>
          <w:t>Subordinate Legislation Act 1978</w:t>
        </w:r>
      </w:hyperlink>
      <w:r w:rsidRPr="00CA3F15">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CA3F15" w:rsidRPr="00CA3F15" w:rsidRDefault="00CA3F15" w:rsidP="00CA3F15">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CA3F15">
        <w:rPr>
          <w:rFonts w:eastAsia="Times New Roman"/>
          <w:b/>
          <w:bCs/>
          <w:color w:val="000000"/>
          <w:sz w:val="26"/>
          <w:szCs w:val="26"/>
          <w:lang w:eastAsia="en-AU"/>
        </w:rPr>
        <w:t>Made by the Governor</w:t>
      </w:r>
    </w:p>
    <w:p w:rsidR="00CA3F15" w:rsidRPr="00CA3F15" w:rsidRDefault="00CA3F15" w:rsidP="00CA3F15">
      <w:pPr>
        <w:keepNext/>
        <w:keepLines/>
        <w:autoSpaceDE w:val="0"/>
        <w:autoSpaceDN w:val="0"/>
        <w:adjustRightInd w:val="0"/>
        <w:spacing w:before="120" w:after="0" w:line="240" w:lineRule="auto"/>
        <w:jc w:val="left"/>
        <w:rPr>
          <w:rFonts w:eastAsia="Times New Roman"/>
          <w:color w:val="000000"/>
          <w:sz w:val="23"/>
          <w:szCs w:val="23"/>
          <w:lang w:eastAsia="en-AU"/>
        </w:rPr>
      </w:pPr>
      <w:r w:rsidRPr="00CA3F15">
        <w:rPr>
          <w:rFonts w:eastAsia="Times New Roman"/>
          <w:color w:val="000000"/>
          <w:sz w:val="23"/>
          <w:szCs w:val="23"/>
          <w:lang w:eastAsia="en-AU"/>
        </w:rPr>
        <w:t>with the advice and consent of the Executive Council</w:t>
      </w:r>
    </w:p>
    <w:p w:rsidR="00CA3F15" w:rsidRPr="00CA3F15" w:rsidRDefault="00CA3F15" w:rsidP="00CA3F15">
      <w:pPr>
        <w:keepNext/>
        <w:keepLines/>
        <w:autoSpaceDE w:val="0"/>
        <w:autoSpaceDN w:val="0"/>
        <w:adjustRightInd w:val="0"/>
        <w:spacing w:after="0" w:line="240" w:lineRule="auto"/>
        <w:jc w:val="left"/>
        <w:rPr>
          <w:rFonts w:eastAsia="Times New Roman"/>
          <w:color w:val="000000"/>
          <w:sz w:val="23"/>
          <w:szCs w:val="23"/>
          <w:lang w:eastAsia="en-AU"/>
        </w:rPr>
      </w:pPr>
      <w:r w:rsidRPr="00CA3F15">
        <w:rPr>
          <w:rFonts w:eastAsia="Times New Roman"/>
          <w:color w:val="000000"/>
          <w:sz w:val="23"/>
          <w:szCs w:val="23"/>
          <w:lang w:eastAsia="en-AU"/>
        </w:rPr>
        <w:t>on 20 May 2021</w:t>
      </w:r>
    </w:p>
    <w:p w:rsidR="00CA3F15" w:rsidRPr="00CA3F15" w:rsidRDefault="00CA3F15" w:rsidP="00CA3F15">
      <w:pPr>
        <w:keepNext/>
        <w:keepLines/>
        <w:autoSpaceDE w:val="0"/>
        <w:autoSpaceDN w:val="0"/>
        <w:adjustRightInd w:val="0"/>
        <w:spacing w:before="120" w:after="0" w:line="240" w:lineRule="auto"/>
        <w:jc w:val="left"/>
        <w:rPr>
          <w:rFonts w:eastAsia="Times New Roman"/>
          <w:color w:val="000000"/>
          <w:sz w:val="23"/>
          <w:szCs w:val="23"/>
          <w:lang w:eastAsia="en-AU"/>
        </w:rPr>
      </w:pPr>
      <w:r w:rsidRPr="00CA3F15">
        <w:rPr>
          <w:rFonts w:eastAsia="Times New Roman"/>
          <w:color w:val="000000"/>
          <w:sz w:val="23"/>
          <w:szCs w:val="23"/>
          <w:lang w:eastAsia="en-AU"/>
        </w:rPr>
        <w:t>No 56 of 2021</w:t>
      </w:r>
    </w:p>
    <w:p w:rsidR="00411120" w:rsidRPr="00411120" w:rsidRDefault="00411120" w:rsidP="00411120">
      <w:pPr>
        <w:spacing w:after="240" w:line="360" w:lineRule="exact"/>
        <w:jc w:val="center"/>
        <w:outlineLvl w:val="0"/>
        <w:rPr>
          <w:b/>
          <w:smallCaps/>
          <w:color w:val="000000"/>
          <w:sz w:val="36"/>
        </w:rPr>
      </w:pPr>
      <w:r w:rsidRPr="00411120">
        <w:rPr>
          <w:b/>
          <w:smallCaps/>
          <w:color w:val="000000"/>
          <w:sz w:val="36"/>
          <w:lang w:val="en-US"/>
        </w:rPr>
        <w:br w:type="page"/>
      </w:r>
      <w:bookmarkStart w:id="134" w:name="_Toc33707982"/>
      <w:bookmarkStart w:id="135" w:name="_Toc33708153"/>
    </w:p>
    <w:p w:rsidR="00411120" w:rsidRPr="00411120" w:rsidRDefault="00411120" w:rsidP="00411120">
      <w:pPr>
        <w:spacing w:after="240" w:line="360" w:lineRule="exact"/>
        <w:jc w:val="center"/>
        <w:outlineLvl w:val="0"/>
        <w:rPr>
          <w:b/>
          <w:smallCaps/>
          <w:color w:val="000000"/>
          <w:sz w:val="36"/>
        </w:rPr>
      </w:pPr>
      <w:bookmarkStart w:id="136" w:name="_Toc69916961"/>
      <w:bookmarkStart w:id="137" w:name="_Toc72399858"/>
      <w:r w:rsidRPr="00411120">
        <w:rPr>
          <w:b/>
          <w:smallCaps/>
          <w:color w:val="000000"/>
          <w:sz w:val="36"/>
        </w:rPr>
        <w:t>State Government Instruments</w:t>
      </w:r>
      <w:bookmarkEnd w:id="134"/>
      <w:bookmarkEnd w:id="135"/>
      <w:bookmarkEnd w:id="136"/>
      <w:bookmarkEnd w:id="137"/>
    </w:p>
    <w:p w:rsidR="003B47A6" w:rsidRPr="003B47A6" w:rsidRDefault="003B47A6" w:rsidP="00DC1AE2">
      <w:pPr>
        <w:pStyle w:val="Heading2"/>
      </w:pPr>
      <w:bookmarkStart w:id="138" w:name="_Toc72399859"/>
      <w:r w:rsidRPr="003B47A6">
        <w:t>Aquaculture Act 2001</w:t>
      </w:r>
      <w:bookmarkEnd w:id="138"/>
    </w:p>
    <w:p w:rsidR="003B47A6" w:rsidRPr="003B47A6" w:rsidRDefault="003B47A6" w:rsidP="003B47A6">
      <w:pPr>
        <w:spacing w:after="60"/>
        <w:jc w:val="center"/>
        <w:rPr>
          <w:i/>
          <w:szCs w:val="17"/>
        </w:rPr>
      </w:pPr>
      <w:r w:rsidRPr="003B47A6">
        <w:rPr>
          <w:i/>
          <w:szCs w:val="17"/>
        </w:rPr>
        <w:t>Grant of Aquaculture Lease</w:t>
      </w:r>
    </w:p>
    <w:p w:rsidR="003B47A6" w:rsidRPr="003B47A6" w:rsidRDefault="003B47A6" w:rsidP="003B47A6">
      <w:pPr>
        <w:spacing w:after="60"/>
        <w:rPr>
          <w:rFonts w:eastAsia="Times New Roman"/>
          <w:szCs w:val="20"/>
        </w:rPr>
      </w:pPr>
      <w:r w:rsidRPr="003B47A6">
        <w:rPr>
          <w:rFonts w:eastAsia="Times New Roman"/>
          <w:szCs w:val="20"/>
        </w:rPr>
        <w:t xml:space="preserve">Pursuant to the provisions of section 22 of the </w:t>
      </w:r>
      <w:r w:rsidRPr="003B47A6">
        <w:rPr>
          <w:rFonts w:eastAsia="Times New Roman"/>
          <w:i/>
          <w:szCs w:val="20"/>
        </w:rPr>
        <w:t>Aquaculture Act 2001</w:t>
      </w:r>
      <w:r w:rsidRPr="003B47A6">
        <w:rPr>
          <w:rFonts w:eastAsia="Times New Roman"/>
          <w:szCs w:val="20"/>
        </w:rPr>
        <w:t>, notice is hereby given of the grant of the following lease for the purposes of aquaculture in the waters of Franklin Harbor, South Australia:</w:t>
      </w:r>
    </w:p>
    <w:p w:rsidR="003B47A6" w:rsidRPr="003B47A6" w:rsidRDefault="003B47A6" w:rsidP="003B47A6">
      <w:pPr>
        <w:spacing w:after="60"/>
        <w:ind w:left="142"/>
        <w:rPr>
          <w:rFonts w:eastAsia="Times New Roman"/>
          <w:szCs w:val="20"/>
        </w:rPr>
      </w:pPr>
      <w:r w:rsidRPr="003B47A6">
        <w:rPr>
          <w:rFonts w:eastAsia="Times New Roman"/>
          <w:szCs w:val="20"/>
        </w:rPr>
        <w:t>LA00489</w:t>
      </w:r>
    </w:p>
    <w:p w:rsidR="003B47A6" w:rsidRPr="003B47A6" w:rsidRDefault="003B47A6" w:rsidP="003B47A6">
      <w:pPr>
        <w:spacing w:after="60"/>
        <w:rPr>
          <w:rFonts w:eastAsia="Times New Roman"/>
          <w:szCs w:val="20"/>
        </w:rPr>
      </w:pPr>
      <w:r w:rsidRPr="003B47A6">
        <w:rPr>
          <w:rFonts w:eastAsia="Times New Roman"/>
          <w:szCs w:val="20"/>
        </w:rPr>
        <w:t>Further details are available for the above lease on the Aquaculture Public Register; which can be found at:</w:t>
      </w:r>
    </w:p>
    <w:p w:rsidR="003B47A6" w:rsidRPr="003B47A6" w:rsidRDefault="001D1E5E" w:rsidP="003B47A6">
      <w:pPr>
        <w:spacing w:after="60"/>
        <w:ind w:left="142"/>
        <w:rPr>
          <w:rFonts w:eastAsia="Times New Roman"/>
          <w:szCs w:val="20"/>
        </w:rPr>
      </w:pPr>
      <w:hyperlink r:id="rId28" w:history="1">
        <w:r w:rsidR="003B47A6" w:rsidRPr="003B47A6">
          <w:rPr>
            <w:rFonts w:eastAsia="Times New Roman"/>
            <w:color w:val="0000FF"/>
            <w:szCs w:val="20"/>
            <w:u w:val="single"/>
          </w:rPr>
          <w:t>http://www.pir.sa.gov.au/aquaculture/aquaculture_public_register</w:t>
        </w:r>
      </w:hyperlink>
      <w:r w:rsidR="003B47A6" w:rsidRPr="003B47A6">
        <w:rPr>
          <w:rFonts w:eastAsia="Times New Roman"/>
          <w:szCs w:val="20"/>
        </w:rPr>
        <w:t xml:space="preserve"> or by contacting Aquaculture Leasing &amp; Licensing on 8207 5332.</w:t>
      </w:r>
    </w:p>
    <w:p w:rsidR="003B47A6" w:rsidRPr="003B47A6" w:rsidRDefault="003B47A6" w:rsidP="003B47A6">
      <w:pPr>
        <w:spacing w:after="0"/>
        <w:rPr>
          <w:rFonts w:eastAsia="Times New Roman"/>
          <w:szCs w:val="17"/>
        </w:rPr>
      </w:pPr>
      <w:r w:rsidRPr="003B47A6">
        <w:rPr>
          <w:rFonts w:eastAsia="Times New Roman"/>
          <w:szCs w:val="17"/>
        </w:rPr>
        <w:t>Dated: 13 May 2021</w:t>
      </w:r>
    </w:p>
    <w:p w:rsidR="003B47A6" w:rsidRPr="003B47A6" w:rsidRDefault="003B47A6" w:rsidP="003B47A6">
      <w:pPr>
        <w:spacing w:after="0"/>
        <w:jc w:val="right"/>
        <w:rPr>
          <w:rFonts w:eastAsia="Times New Roman"/>
          <w:smallCaps/>
          <w:szCs w:val="20"/>
        </w:rPr>
      </w:pPr>
      <w:r w:rsidRPr="003B47A6">
        <w:rPr>
          <w:rFonts w:eastAsia="Times New Roman"/>
          <w:smallCaps/>
          <w:szCs w:val="20"/>
        </w:rPr>
        <w:t>Jasmine Pedicini</w:t>
      </w:r>
    </w:p>
    <w:p w:rsidR="003B47A6" w:rsidRPr="003B47A6" w:rsidRDefault="003B47A6" w:rsidP="003B47A6">
      <w:pPr>
        <w:spacing w:after="0"/>
        <w:jc w:val="right"/>
        <w:rPr>
          <w:rFonts w:eastAsia="Times New Roman"/>
          <w:szCs w:val="17"/>
        </w:rPr>
      </w:pPr>
      <w:r w:rsidRPr="003B47A6">
        <w:rPr>
          <w:rFonts w:eastAsia="Times New Roman"/>
          <w:szCs w:val="17"/>
        </w:rPr>
        <w:t>Leasing &amp; Licensing Officer</w:t>
      </w:r>
    </w:p>
    <w:p w:rsidR="003B47A6" w:rsidRPr="003B47A6" w:rsidRDefault="003B47A6" w:rsidP="003B47A6">
      <w:pPr>
        <w:pBdr>
          <w:top w:val="single" w:sz="4" w:space="1" w:color="auto"/>
        </w:pBdr>
        <w:spacing w:before="100" w:after="0" w:line="14" w:lineRule="exact"/>
        <w:jc w:val="center"/>
        <w:rPr>
          <w:rFonts w:eastAsia="Times New Roman"/>
          <w:szCs w:val="20"/>
        </w:rPr>
      </w:pPr>
    </w:p>
    <w:p w:rsidR="003B47A6" w:rsidRPr="003B47A6" w:rsidRDefault="003B47A6" w:rsidP="003B47A6">
      <w:pPr>
        <w:spacing w:after="0"/>
        <w:rPr>
          <w:rFonts w:eastAsia="Times New Roman"/>
          <w:szCs w:val="20"/>
        </w:rPr>
      </w:pPr>
    </w:p>
    <w:p w:rsidR="003B47A6" w:rsidRPr="003B47A6" w:rsidRDefault="003B47A6" w:rsidP="003B47A6">
      <w:pPr>
        <w:spacing w:after="60"/>
        <w:jc w:val="center"/>
        <w:rPr>
          <w:caps/>
          <w:szCs w:val="17"/>
        </w:rPr>
      </w:pPr>
      <w:r w:rsidRPr="003B47A6">
        <w:rPr>
          <w:caps/>
          <w:szCs w:val="17"/>
        </w:rPr>
        <w:t>Aquaculture Act 2001</w:t>
      </w:r>
    </w:p>
    <w:p w:rsidR="003B47A6" w:rsidRPr="003B47A6" w:rsidRDefault="003B47A6" w:rsidP="003B47A6">
      <w:pPr>
        <w:spacing w:after="60"/>
        <w:jc w:val="center"/>
        <w:rPr>
          <w:i/>
          <w:szCs w:val="17"/>
        </w:rPr>
      </w:pPr>
      <w:r w:rsidRPr="003B47A6">
        <w:rPr>
          <w:i/>
          <w:szCs w:val="17"/>
        </w:rPr>
        <w:t>Grant of Aquaculture Lease</w:t>
      </w:r>
    </w:p>
    <w:p w:rsidR="003B47A6" w:rsidRPr="003B47A6" w:rsidRDefault="003B47A6" w:rsidP="003B47A6">
      <w:pPr>
        <w:spacing w:after="60"/>
        <w:rPr>
          <w:rFonts w:eastAsia="Times New Roman"/>
          <w:szCs w:val="20"/>
        </w:rPr>
      </w:pPr>
      <w:r w:rsidRPr="003B47A6">
        <w:rPr>
          <w:rFonts w:eastAsia="Times New Roman"/>
          <w:szCs w:val="20"/>
        </w:rPr>
        <w:t xml:space="preserve">Pursuant to the provisions of section 22 of the </w:t>
      </w:r>
      <w:r w:rsidRPr="003B47A6">
        <w:rPr>
          <w:rFonts w:eastAsia="Times New Roman"/>
          <w:i/>
          <w:szCs w:val="20"/>
        </w:rPr>
        <w:t>Aquaculture Act 2001</w:t>
      </w:r>
      <w:r w:rsidRPr="003B47A6">
        <w:rPr>
          <w:rFonts w:eastAsia="Times New Roman"/>
          <w:szCs w:val="20"/>
        </w:rPr>
        <w:t>, notice is hereby given of the grant of the following lease for the purposes of aquaculture in the waters of Streaky Bay, South Australia:</w:t>
      </w:r>
    </w:p>
    <w:p w:rsidR="003B47A6" w:rsidRPr="003B47A6" w:rsidRDefault="003B47A6" w:rsidP="003B47A6">
      <w:pPr>
        <w:spacing w:after="60"/>
        <w:ind w:left="142"/>
        <w:rPr>
          <w:rFonts w:eastAsia="Times New Roman"/>
          <w:szCs w:val="20"/>
        </w:rPr>
      </w:pPr>
      <w:r w:rsidRPr="003B47A6">
        <w:rPr>
          <w:rFonts w:eastAsia="Times New Roman"/>
          <w:szCs w:val="20"/>
        </w:rPr>
        <w:t>LA00497</w:t>
      </w:r>
    </w:p>
    <w:p w:rsidR="003B47A6" w:rsidRPr="003B47A6" w:rsidRDefault="003B47A6" w:rsidP="003B47A6">
      <w:pPr>
        <w:spacing w:after="60"/>
        <w:rPr>
          <w:rFonts w:eastAsia="Times New Roman"/>
          <w:szCs w:val="20"/>
        </w:rPr>
      </w:pPr>
      <w:r w:rsidRPr="003B47A6">
        <w:rPr>
          <w:rFonts w:eastAsia="Times New Roman"/>
          <w:szCs w:val="20"/>
        </w:rPr>
        <w:t>Further details are available for the above lease on the Aquaculture Public Register; which can be found at:</w:t>
      </w:r>
    </w:p>
    <w:p w:rsidR="003B47A6" w:rsidRPr="003B47A6" w:rsidRDefault="001D1E5E" w:rsidP="003B47A6">
      <w:pPr>
        <w:spacing w:after="60"/>
        <w:ind w:left="142"/>
        <w:rPr>
          <w:rFonts w:eastAsia="Times New Roman"/>
          <w:szCs w:val="20"/>
        </w:rPr>
      </w:pPr>
      <w:hyperlink r:id="rId29" w:history="1">
        <w:r w:rsidR="003B47A6" w:rsidRPr="003B47A6">
          <w:rPr>
            <w:rFonts w:eastAsia="Times New Roman"/>
            <w:color w:val="0000FF"/>
            <w:szCs w:val="20"/>
            <w:u w:val="single"/>
          </w:rPr>
          <w:t>http://www.pir.sa.gov.au/aquaculture/aquaculture_public_register</w:t>
        </w:r>
      </w:hyperlink>
      <w:r w:rsidR="003B47A6" w:rsidRPr="003B47A6">
        <w:rPr>
          <w:rFonts w:eastAsia="Times New Roman"/>
          <w:szCs w:val="20"/>
        </w:rPr>
        <w:t xml:space="preserve"> or by contacting Aquaculture Leasing &amp; Licensing on 8207 5332.</w:t>
      </w:r>
    </w:p>
    <w:p w:rsidR="003B47A6" w:rsidRPr="003B47A6" w:rsidRDefault="003B47A6" w:rsidP="003B47A6">
      <w:pPr>
        <w:spacing w:after="0"/>
        <w:rPr>
          <w:rFonts w:eastAsia="Times New Roman"/>
          <w:szCs w:val="17"/>
        </w:rPr>
      </w:pPr>
      <w:r w:rsidRPr="003B47A6">
        <w:rPr>
          <w:rFonts w:eastAsia="Times New Roman"/>
          <w:szCs w:val="17"/>
        </w:rPr>
        <w:t>Dated: 13 May 2021</w:t>
      </w:r>
    </w:p>
    <w:p w:rsidR="003B47A6" w:rsidRPr="003B47A6" w:rsidRDefault="003B47A6" w:rsidP="003B47A6">
      <w:pPr>
        <w:spacing w:after="0"/>
        <w:jc w:val="right"/>
        <w:rPr>
          <w:rFonts w:eastAsia="Times New Roman"/>
          <w:smallCaps/>
          <w:szCs w:val="20"/>
        </w:rPr>
      </w:pPr>
      <w:r w:rsidRPr="003B47A6">
        <w:rPr>
          <w:rFonts w:eastAsia="Times New Roman"/>
          <w:smallCaps/>
          <w:szCs w:val="20"/>
        </w:rPr>
        <w:t>Jasmine Pedicini</w:t>
      </w:r>
    </w:p>
    <w:p w:rsidR="003B47A6" w:rsidRPr="003B47A6" w:rsidRDefault="003B47A6" w:rsidP="003B47A6">
      <w:pPr>
        <w:spacing w:after="0"/>
        <w:jc w:val="right"/>
        <w:rPr>
          <w:rFonts w:eastAsia="Times New Roman"/>
          <w:szCs w:val="17"/>
        </w:rPr>
      </w:pPr>
      <w:r w:rsidRPr="003B47A6">
        <w:rPr>
          <w:rFonts w:eastAsia="Times New Roman"/>
          <w:szCs w:val="17"/>
        </w:rPr>
        <w:t>Leasing &amp; Licensing Officer</w:t>
      </w:r>
    </w:p>
    <w:p w:rsidR="003B47A6" w:rsidRPr="003B47A6" w:rsidRDefault="003B47A6" w:rsidP="003B47A6">
      <w:pPr>
        <w:pBdr>
          <w:top w:val="single" w:sz="4" w:space="1" w:color="auto"/>
        </w:pBdr>
        <w:spacing w:before="100" w:after="0" w:line="14" w:lineRule="exact"/>
        <w:jc w:val="center"/>
        <w:rPr>
          <w:rFonts w:eastAsia="Times New Roman"/>
          <w:szCs w:val="20"/>
        </w:rPr>
      </w:pPr>
    </w:p>
    <w:p w:rsidR="003B47A6" w:rsidRPr="003B47A6" w:rsidRDefault="003B47A6" w:rsidP="003B47A6">
      <w:pPr>
        <w:spacing w:after="0"/>
        <w:rPr>
          <w:rFonts w:eastAsia="Times New Roman"/>
          <w:szCs w:val="20"/>
        </w:rPr>
      </w:pPr>
    </w:p>
    <w:p w:rsidR="003B47A6" w:rsidRPr="003B47A6" w:rsidRDefault="003B47A6" w:rsidP="003B47A6">
      <w:pPr>
        <w:jc w:val="center"/>
        <w:rPr>
          <w:caps/>
          <w:szCs w:val="17"/>
          <w:lang w:eastAsia="en-AU"/>
        </w:rPr>
      </w:pPr>
      <w:r w:rsidRPr="003B47A6">
        <w:rPr>
          <w:caps/>
          <w:szCs w:val="17"/>
          <w:lang w:eastAsia="en-AU"/>
        </w:rPr>
        <w:t>Aquaculture Act 2001</w:t>
      </w:r>
    </w:p>
    <w:p w:rsidR="003B47A6" w:rsidRPr="003B47A6" w:rsidRDefault="003B47A6" w:rsidP="003B47A6">
      <w:pPr>
        <w:keepLines/>
        <w:autoSpaceDE w:val="0"/>
        <w:autoSpaceDN w:val="0"/>
        <w:adjustRightInd w:val="0"/>
        <w:spacing w:before="240" w:after="0" w:line="240" w:lineRule="auto"/>
        <w:jc w:val="left"/>
        <w:rPr>
          <w:rFonts w:eastAsia="Times New Roman"/>
          <w:color w:val="000000"/>
          <w:sz w:val="28"/>
          <w:szCs w:val="28"/>
          <w:lang w:eastAsia="en-AU"/>
        </w:rPr>
      </w:pPr>
      <w:r w:rsidRPr="003B47A6">
        <w:rPr>
          <w:rFonts w:eastAsia="Times New Roman"/>
          <w:color w:val="000000"/>
          <w:sz w:val="28"/>
          <w:szCs w:val="28"/>
          <w:lang w:eastAsia="en-AU"/>
        </w:rPr>
        <w:t>South Australia</w:t>
      </w:r>
    </w:p>
    <w:p w:rsidR="003B47A6" w:rsidRPr="003B47A6" w:rsidRDefault="003B47A6" w:rsidP="003B47A6">
      <w:pPr>
        <w:keepLines/>
        <w:autoSpaceDE w:val="0"/>
        <w:autoSpaceDN w:val="0"/>
        <w:adjustRightInd w:val="0"/>
        <w:spacing w:before="120" w:after="200" w:line="240" w:lineRule="auto"/>
        <w:jc w:val="left"/>
        <w:rPr>
          <w:rFonts w:eastAsia="Times New Roman"/>
          <w:b/>
          <w:bCs/>
          <w:color w:val="000000"/>
          <w:sz w:val="36"/>
          <w:szCs w:val="36"/>
          <w:lang w:eastAsia="en-AU"/>
        </w:rPr>
      </w:pPr>
      <w:r w:rsidRPr="003B47A6">
        <w:rPr>
          <w:rFonts w:eastAsia="Times New Roman"/>
          <w:b/>
          <w:bCs/>
          <w:color w:val="000000"/>
          <w:sz w:val="36"/>
          <w:szCs w:val="36"/>
          <w:lang w:eastAsia="en-AU"/>
        </w:rPr>
        <w:t>Aquaculture (Fees) Notice 2021</w:t>
      </w:r>
    </w:p>
    <w:p w:rsidR="003B47A6" w:rsidRPr="003B47A6" w:rsidRDefault="003B47A6" w:rsidP="003B47A6">
      <w:pPr>
        <w:keepLines/>
        <w:autoSpaceDE w:val="0"/>
        <w:autoSpaceDN w:val="0"/>
        <w:adjustRightInd w:val="0"/>
        <w:spacing w:before="80" w:after="240" w:line="240" w:lineRule="auto"/>
        <w:jc w:val="left"/>
        <w:rPr>
          <w:rFonts w:eastAsia="Times New Roman"/>
          <w:color w:val="000000"/>
          <w:sz w:val="24"/>
          <w:szCs w:val="24"/>
          <w:lang w:eastAsia="en-AU"/>
        </w:rPr>
      </w:pPr>
      <w:r w:rsidRPr="003B47A6">
        <w:rPr>
          <w:rFonts w:eastAsia="Times New Roman"/>
          <w:color w:val="000000"/>
          <w:sz w:val="24"/>
          <w:szCs w:val="24"/>
          <w:lang w:eastAsia="en-AU"/>
        </w:rPr>
        <w:t xml:space="preserve">under the </w:t>
      </w:r>
      <w:r w:rsidRPr="003B47A6">
        <w:rPr>
          <w:rFonts w:eastAsia="Times New Roman"/>
          <w:i/>
          <w:iCs/>
          <w:color w:val="000000"/>
          <w:sz w:val="24"/>
          <w:szCs w:val="24"/>
          <w:lang w:eastAsia="en-AU"/>
        </w:rPr>
        <w:t>Aquaculture Act 2001</w:t>
      </w:r>
    </w:p>
    <w:p w:rsidR="003B47A6" w:rsidRPr="003B47A6" w:rsidRDefault="003B47A6" w:rsidP="003B47A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B47A6">
        <w:rPr>
          <w:rFonts w:eastAsia="Times New Roman"/>
          <w:b/>
          <w:bCs/>
          <w:color w:val="000000"/>
          <w:sz w:val="26"/>
          <w:szCs w:val="26"/>
          <w:lang w:eastAsia="en-AU"/>
        </w:rPr>
        <w:t>1—Short title</w:t>
      </w:r>
    </w:p>
    <w:p w:rsidR="003B47A6" w:rsidRPr="003B47A6" w:rsidRDefault="003B47A6" w:rsidP="003B47A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3B47A6">
        <w:rPr>
          <w:rFonts w:eastAsia="Times New Roman"/>
          <w:color w:val="000000"/>
          <w:sz w:val="23"/>
          <w:szCs w:val="23"/>
          <w:lang w:eastAsia="en-AU"/>
        </w:rPr>
        <w:t xml:space="preserve">This notice may be cited as the </w:t>
      </w:r>
      <w:hyperlink r:id="rId30" w:history="1">
        <w:r w:rsidRPr="003B47A6">
          <w:rPr>
            <w:rFonts w:eastAsia="Times New Roman"/>
            <w:i/>
            <w:iCs/>
            <w:color w:val="000000"/>
            <w:sz w:val="23"/>
            <w:szCs w:val="23"/>
            <w:lang w:eastAsia="en-AU"/>
          </w:rPr>
          <w:t>Aquaculture (Fees) Notice 202</w:t>
        </w:r>
      </w:hyperlink>
      <w:r w:rsidRPr="003B47A6">
        <w:rPr>
          <w:rFonts w:eastAsia="Times New Roman"/>
          <w:i/>
          <w:iCs/>
          <w:color w:val="000000"/>
          <w:sz w:val="23"/>
          <w:szCs w:val="23"/>
          <w:lang w:eastAsia="en-AU"/>
        </w:rPr>
        <w:t>1</w:t>
      </w:r>
      <w:r w:rsidRPr="003B47A6">
        <w:rPr>
          <w:rFonts w:eastAsia="Times New Roman"/>
          <w:color w:val="000000"/>
          <w:sz w:val="23"/>
          <w:szCs w:val="23"/>
          <w:lang w:eastAsia="en-AU"/>
        </w:rPr>
        <w:t>.</w:t>
      </w:r>
    </w:p>
    <w:p w:rsidR="003B47A6" w:rsidRPr="003B47A6" w:rsidRDefault="003B47A6" w:rsidP="003B47A6">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3B47A6">
        <w:rPr>
          <w:rFonts w:eastAsia="Times New Roman"/>
          <w:b/>
          <w:bCs/>
          <w:color w:val="000000"/>
          <w:sz w:val="20"/>
          <w:szCs w:val="20"/>
          <w:lang w:eastAsia="en-AU"/>
        </w:rPr>
        <w:t>Note—</w:t>
      </w:r>
    </w:p>
    <w:p w:rsidR="003B47A6" w:rsidRPr="003B47A6" w:rsidRDefault="003B47A6" w:rsidP="003B47A6">
      <w:pPr>
        <w:keepLines/>
        <w:autoSpaceDE w:val="0"/>
        <w:autoSpaceDN w:val="0"/>
        <w:adjustRightInd w:val="0"/>
        <w:spacing w:before="120" w:after="0" w:line="240" w:lineRule="auto"/>
        <w:ind w:left="1588"/>
        <w:jc w:val="left"/>
        <w:rPr>
          <w:rFonts w:eastAsia="Times New Roman"/>
          <w:color w:val="000000"/>
          <w:sz w:val="20"/>
          <w:szCs w:val="20"/>
          <w:lang w:eastAsia="en-AU"/>
        </w:rPr>
      </w:pPr>
      <w:r w:rsidRPr="003B47A6">
        <w:rPr>
          <w:rFonts w:eastAsia="Times New Roman"/>
          <w:color w:val="000000"/>
          <w:sz w:val="20"/>
          <w:szCs w:val="20"/>
          <w:lang w:eastAsia="en-AU"/>
        </w:rPr>
        <w:t xml:space="preserve">This is a fee notice made in accordance with the </w:t>
      </w:r>
      <w:hyperlink r:id="rId31" w:history="1">
        <w:r w:rsidRPr="003B47A6">
          <w:rPr>
            <w:rFonts w:eastAsia="Times New Roman"/>
            <w:i/>
            <w:iCs/>
            <w:color w:val="000000"/>
            <w:sz w:val="20"/>
            <w:szCs w:val="20"/>
            <w:lang w:eastAsia="en-AU"/>
          </w:rPr>
          <w:t>Legislation (Fees) Act 2019</w:t>
        </w:r>
      </w:hyperlink>
      <w:r w:rsidRPr="003B47A6">
        <w:rPr>
          <w:rFonts w:eastAsia="Times New Roman"/>
          <w:i/>
          <w:iCs/>
          <w:color w:val="000000"/>
          <w:sz w:val="20"/>
          <w:szCs w:val="20"/>
          <w:lang w:eastAsia="en-AU"/>
        </w:rPr>
        <w:t xml:space="preserve"> and is published in substitution for the Aquaculture (Fees) Notice 2020 published in the South Australian Government Gazette on 18 June 2020 p 3448</w:t>
      </w:r>
      <w:r w:rsidRPr="003B47A6">
        <w:rPr>
          <w:rFonts w:eastAsia="Times New Roman"/>
          <w:color w:val="000000"/>
          <w:sz w:val="20"/>
          <w:szCs w:val="20"/>
          <w:lang w:eastAsia="en-AU"/>
        </w:rPr>
        <w:t>.</w:t>
      </w:r>
    </w:p>
    <w:p w:rsidR="003B47A6" w:rsidRPr="003B47A6" w:rsidRDefault="003B47A6" w:rsidP="003B47A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B47A6">
        <w:rPr>
          <w:rFonts w:eastAsia="Times New Roman"/>
          <w:b/>
          <w:bCs/>
          <w:color w:val="000000"/>
          <w:sz w:val="26"/>
          <w:szCs w:val="26"/>
          <w:lang w:eastAsia="en-AU"/>
        </w:rPr>
        <w:t>2—Commencement</w:t>
      </w:r>
    </w:p>
    <w:p w:rsidR="003B47A6" w:rsidRPr="003B47A6" w:rsidRDefault="003B47A6" w:rsidP="003B47A6">
      <w:pPr>
        <w:keepLines/>
        <w:autoSpaceDE w:val="0"/>
        <w:autoSpaceDN w:val="0"/>
        <w:adjustRightInd w:val="0"/>
        <w:spacing w:before="120" w:after="0" w:line="240" w:lineRule="auto"/>
        <w:ind w:left="794"/>
        <w:jc w:val="left"/>
        <w:rPr>
          <w:rFonts w:eastAsia="Times New Roman"/>
          <w:color w:val="000000"/>
          <w:sz w:val="23"/>
          <w:szCs w:val="23"/>
          <w:lang w:eastAsia="en-AU"/>
        </w:rPr>
      </w:pPr>
      <w:r w:rsidRPr="003B47A6">
        <w:rPr>
          <w:rFonts w:eastAsia="Times New Roman"/>
          <w:color w:val="000000"/>
          <w:sz w:val="23"/>
          <w:szCs w:val="23"/>
          <w:lang w:eastAsia="en-AU"/>
        </w:rPr>
        <w:t>This notice has effect on 1 July 2021.</w:t>
      </w:r>
    </w:p>
    <w:p w:rsidR="003B47A6" w:rsidRPr="003B47A6" w:rsidRDefault="003B47A6" w:rsidP="003B47A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B47A6">
        <w:rPr>
          <w:rFonts w:eastAsia="Times New Roman"/>
          <w:b/>
          <w:bCs/>
          <w:color w:val="000000"/>
          <w:sz w:val="26"/>
          <w:szCs w:val="26"/>
          <w:lang w:eastAsia="en-AU"/>
        </w:rPr>
        <w:t>3—Interpretation</w:t>
      </w:r>
    </w:p>
    <w:p w:rsidR="003B47A6" w:rsidRPr="003B47A6" w:rsidRDefault="003B47A6" w:rsidP="003B47A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3B47A6">
        <w:rPr>
          <w:rFonts w:eastAsia="Times New Roman"/>
          <w:color w:val="000000"/>
          <w:sz w:val="23"/>
          <w:szCs w:val="23"/>
          <w:lang w:eastAsia="en-AU"/>
        </w:rPr>
        <w:t>In this notice, unless the contrary intention appears—</w:t>
      </w:r>
    </w:p>
    <w:p w:rsidR="003B47A6" w:rsidRPr="003B47A6" w:rsidRDefault="003B47A6" w:rsidP="003B47A6">
      <w:pPr>
        <w:keepLines/>
        <w:autoSpaceDE w:val="0"/>
        <w:autoSpaceDN w:val="0"/>
        <w:adjustRightInd w:val="0"/>
        <w:spacing w:before="120" w:after="0" w:line="240" w:lineRule="auto"/>
        <w:ind w:left="794"/>
        <w:jc w:val="left"/>
        <w:rPr>
          <w:rFonts w:eastAsia="Times New Roman"/>
          <w:color w:val="000000"/>
          <w:sz w:val="23"/>
          <w:szCs w:val="23"/>
          <w:lang w:eastAsia="en-AU"/>
        </w:rPr>
      </w:pPr>
      <w:r w:rsidRPr="003B47A6">
        <w:rPr>
          <w:rFonts w:eastAsia="Times New Roman"/>
          <w:b/>
          <w:bCs/>
          <w:i/>
          <w:iCs/>
          <w:color w:val="000000"/>
          <w:sz w:val="23"/>
          <w:szCs w:val="23"/>
          <w:lang w:eastAsia="en-AU"/>
        </w:rPr>
        <w:t>abalone</w:t>
      </w:r>
      <w:r w:rsidRPr="003B47A6">
        <w:rPr>
          <w:rFonts w:eastAsia="Times New Roman"/>
          <w:color w:val="000000"/>
          <w:sz w:val="23"/>
          <w:szCs w:val="23"/>
          <w:lang w:eastAsia="en-AU"/>
        </w:rPr>
        <w:t xml:space="preserve"> means abalone (</w:t>
      </w:r>
      <w:r w:rsidRPr="003B47A6">
        <w:rPr>
          <w:rFonts w:eastAsia="Times New Roman"/>
          <w:i/>
          <w:iCs/>
          <w:color w:val="000000"/>
          <w:sz w:val="23"/>
          <w:szCs w:val="23"/>
          <w:lang w:eastAsia="en-AU"/>
        </w:rPr>
        <w:t>Haliotis</w:t>
      </w:r>
      <w:r w:rsidRPr="003B47A6">
        <w:rPr>
          <w:rFonts w:eastAsia="Times New Roman"/>
          <w:color w:val="000000"/>
          <w:sz w:val="23"/>
          <w:szCs w:val="23"/>
          <w:lang w:eastAsia="en-AU"/>
        </w:rPr>
        <w:t xml:space="preserve"> spp.) of all species;</w:t>
      </w:r>
    </w:p>
    <w:p w:rsidR="003B47A6" w:rsidRPr="003B47A6" w:rsidRDefault="003B47A6" w:rsidP="003B47A6">
      <w:pPr>
        <w:keepLines/>
        <w:autoSpaceDE w:val="0"/>
        <w:autoSpaceDN w:val="0"/>
        <w:adjustRightInd w:val="0"/>
        <w:spacing w:before="120" w:after="0" w:line="240" w:lineRule="auto"/>
        <w:ind w:left="794"/>
        <w:jc w:val="left"/>
        <w:rPr>
          <w:rFonts w:eastAsia="Times New Roman"/>
          <w:color w:val="000000"/>
          <w:sz w:val="23"/>
          <w:szCs w:val="23"/>
          <w:lang w:eastAsia="en-AU"/>
        </w:rPr>
      </w:pPr>
      <w:r w:rsidRPr="003B47A6">
        <w:rPr>
          <w:rFonts w:eastAsia="Times New Roman"/>
          <w:b/>
          <w:bCs/>
          <w:i/>
          <w:iCs/>
          <w:color w:val="000000"/>
          <w:sz w:val="23"/>
          <w:szCs w:val="23"/>
          <w:lang w:eastAsia="en-AU"/>
        </w:rPr>
        <w:t>Act</w:t>
      </w:r>
      <w:r w:rsidRPr="003B47A6">
        <w:rPr>
          <w:rFonts w:eastAsia="Times New Roman"/>
          <w:color w:val="000000"/>
          <w:sz w:val="23"/>
          <w:szCs w:val="23"/>
          <w:lang w:eastAsia="en-AU"/>
        </w:rPr>
        <w:t xml:space="preserve"> means the </w:t>
      </w:r>
      <w:hyperlink r:id="rId32" w:history="1">
        <w:r w:rsidRPr="003B47A6">
          <w:rPr>
            <w:rFonts w:eastAsia="Times New Roman"/>
            <w:i/>
            <w:iCs/>
            <w:color w:val="000000"/>
            <w:sz w:val="23"/>
            <w:szCs w:val="23"/>
            <w:lang w:eastAsia="en-AU"/>
          </w:rPr>
          <w:t>Aquaculture Act 2001</w:t>
        </w:r>
      </w:hyperlink>
      <w:r w:rsidRPr="003B47A6">
        <w:rPr>
          <w:rFonts w:eastAsia="Times New Roman"/>
          <w:color w:val="000000"/>
          <w:sz w:val="23"/>
          <w:szCs w:val="23"/>
          <w:lang w:eastAsia="en-AU"/>
        </w:rPr>
        <w:t>;</w:t>
      </w:r>
    </w:p>
    <w:p w:rsidR="003B47A6" w:rsidRPr="003B47A6" w:rsidRDefault="003B47A6" w:rsidP="003B47A6">
      <w:pPr>
        <w:keepLines/>
        <w:autoSpaceDE w:val="0"/>
        <w:autoSpaceDN w:val="0"/>
        <w:adjustRightInd w:val="0"/>
        <w:spacing w:before="120" w:after="0" w:line="240" w:lineRule="auto"/>
        <w:ind w:left="794"/>
        <w:jc w:val="left"/>
        <w:rPr>
          <w:rFonts w:eastAsia="Times New Roman"/>
          <w:color w:val="000000"/>
          <w:sz w:val="23"/>
          <w:szCs w:val="23"/>
          <w:lang w:eastAsia="en-AU"/>
        </w:rPr>
      </w:pPr>
      <w:r w:rsidRPr="003B47A6">
        <w:rPr>
          <w:rFonts w:eastAsia="Times New Roman"/>
          <w:b/>
          <w:bCs/>
          <w:i/>
          <w:iCs/>
          <w:color w:val="000000"/>
          <w:sz w:val="23"/>
          <w:szCs w:val="23"/>
          <w:lang w:eastAsia="en-AU"/>
        </w:rPr>
        <w:t>finfish</w:t>
      </w:r>
      <w:r w:rsidRPr="003B47A6">
        <w:rPr>
          <w:rFonts w:eastAsia="Times New Roman"/>
          <w:color w:val="000000"/>
          <w:sz w:val="23"/>
          <w:szCs w:val="23"/>
          <w:lang w:eastAsia="en-AU"/>
        </w:rPr>
        <w:t xml:space="preserve"> means all members of the classes </w:t>
      </w:r>
      <w:r w:rsidRPr="003B47A6">
        <w:rPr>
          <w:rFonts w:eastAsia="Times New Roman"/>
          <w:i/>
          <w:iCs/>
          <w:color w:val="000000"/>
          <w:sz w:val="23"/>
          <w:szCs w:val="23"/>
          <w:lang w:eastAsia="en-AU"/>
        </w:rPr>
        <w:t>Actinopterygii</w:t>
      </w:r>
      <w:r w:rsidRPr="003B47A6">
        <w:rPr>
          <w:rFonts w:eastAsia="Times New Roman"/>
          <w:color w:val="000000"/>
          <w:sz w:val="23"/>
          <w:szCs w:val="23"/>
          <w:lang w:eastAsia="en-AU"/>
        </w:rPr>
        <w:t xml:space="preserve">, </w:t>
      </w:r>
      <w:r w:rsidRPr="003B47A6">
        <w:rPr>
          <w:rFonts w:eastAsia="Times New Roman"/>
          <w:i/>
          <w:iCs/>
          <w:color w:val="000000"/>
          <w:sz w:val="23"/>
          <w:szCs w:val="23"/>
          <w:lang w:eastAsia="en-AU"/>
        </w:rPr>
        <w:t>Elasmobranchii</w:t>
      </w:r>
      <w:r w:rsidRPr="003B47A6">
        <w:rPr>
          <w:rFonts w:eastAsia="Times New Roman"/>
          <w:color w:val="000000"/>
          <w:sz w:val="23"/>
          <w:szCs w:val="23"/>
          <w:lang w:eastAsia="en-AU"/>
        </w:rPr>
        <w:t xml:space="preserve"> and </w:t>
      </w:r>
      <w:r w:rsidRPr="003B47A6">
        <w:rPr>
          <w:rFonts w:eastAsia="Times New Roman"/>
          <w:i/>
          <w:iCs/>
          <w:color w:val="000000"/>
          <w:sz w:val="23"/>
          <w:szCs w:val="23"/>
          <w:lang w:eastAsia="en-AU"/>
        </w:rPr>
        <w:t>Myxini</w:t>
      </w:r>
      <w:r w:rsidRPr="003B47A6">
        <w:rPr>
          <w:rFonts w:eastAsia="Times New Roman"/>
          <w:color w:val="000000"/>
          <w:sz w:val="23"/>
          <w:szCs w:val="23"/>
          <w:lang w:eastAsia="en-AU"/>
        </w:rPr>
        <w:t>;</w:t>
      </w:r>
    </w:p>
    <w:p w:rsidR="003B47A6" w:rsidRPr="003B47A6" w:rsidRDefault="003B47A6" w:rsidP="003B47A6">
      <w:pPr>
        <w:keepLines/>
        <w:autoSpaceDE w:val="0"/>
        <w:autoSpaceDN w:val="0"/>
        <w:adjustRightInd w:val="0"/>
        <w:spacing w:before="120" w:after="0" w:line="240" w:lineRule="auto"/>
        <w:ind w:left="794"/>
        <w:jc w:val="left"/>
        <w:rPr>
          <w:rFonts w:eastAsia="Times New Roman"/>
          <w:color w:val="000000"/>
          <w:spacing w:val="-4"/>
          <w:sz w:val="23"/>
          <w:szCs w:val="23"/>
          <w:lang w:eastAsia="en-AU"/>
        </w:rPr>
      </w:pPr>
      <w:r w:rsidRPr="003B47A6">
        <w:rPr>
          <w:rFonts w:eastAsia="Times New Roman"/>
          <w:b/>
          <w:bCs/>
          <w:i/>
          <w:iCs/>
          <w:color w:val="000000"/>
          <w:spacing w:val="-4"/>
          <w:sz w:val="23"/>
          <w:szCs w:val="23"/>
          <w:lang w:eastAsia="en-AU"/>
        </w:rPr>
        <w:t>lease area</w:t>
      </w:r>
      <w:r w:rsidRPr="003B47A6">
        <w:rPr>
          <w:rFonts w:eastAsia="Times New Roman"/>
          <w:color w:val="000000"/>
          <w:spacing w:val="-4"/>
          <w:sz w:val="23"/>
          <w:szCs w:val="23"/>
          <w:lang w:eastAsia="en-AU"/>
        </w:rPr>
        <w:t xml:space="preserve"> means the area of a lease described on the public register under section 80 of the Act;</w:t>
      </w:r>
    </w:p>
    <w:p w:rsidR="003B47A6" w:rsidRPr="003B47A6" w:rsidRDefault="003B47A6" w:rsidP="003B47A6">
      <w:pPr>
        <w:keepLines/>
        <w:autoSpaceDE w:val="0"/>
        <w:autoSpaceDN w:val="0"/>
        <w:adjustRightInd w:val="0"/>
        <w:spacing w:before="120" w:after="0" w:line="240" w:lineRule="auto"/>
        <w:ind w:left="794"/>
        <w:jc w:val="left"/>
        <w:rPr>
          <w:rFonts w:eastAsia="Times New Roman"/>
          <w:color w:val="000000"/>
          <w:sz w:val="23"/>
          <w:szCs w:val="23"/>
          <w:lang w:eastAsia="en-AU"/>
        </w:rPr>
      </w:pPr>
      <w:r w:rsidRPr="003B47A6">
        <w:rPr>
          <w:rFonts w:eastAsia="Times New Roman"/>
          <w:b/>
          <w:bCs/>
          <w:i/>
          <w:iCs/>
          <w:color w:val="000000"/>
          <w:sz w:val="23"/>
          <w:szCs w:val="23"/>
          <w:lang w:eastAsia="en-AU"/>
        </w:rPr>
        <w:t>licence area</w:t>
      </w:r>
      <w:r w:rsidRPr="003B47A6">
        <w:rPr>
          <w:rFonts w:eastAsia="Times New Roman"/>
          <w:color w:val="000000"/>
          <w:sz w:val="23"/>
          <w:szCs w:val="23"/>
          <w:lang w:eastAsia="en-AU"/>
        </w:rPr>
        <w:t xml:space="preserve"> means the area of a licence described on the public register under section 80 of the Act;</w:t>
      </w:r>
    </w:p>
    <w:p w:rsidR="003B47A6" w:rsidRPr="003B47A6" w:rsidRDefault="003B47A6" w:rsidP="003B47A6">
      <w:pPr>
        <w:keepLines/>
        <w:autoSpaceDE w:val="0"/>
        <w:autoSpaceDN w:val="0"/>
        <w:adjustRightInd w:val="0"/>
        <w:spacing w:before="120" w:after="0" w:line="240" w:lineRule="auto"/>
        <w:ind w:left="794"/>
        <w:jc w:val="left"/>
        <w:rPr>
          <w:rFonts w:eastAsia="Times New Roman"/>
          <w:color w:val="000000"/>
          <w:sz w:val="23"/>
          <w:szCs w:val="23"/>
          <w:lang w:eastAsia="en-AU"/>
        </w:rPr>
      </w:pPr>
      <w:r w:rsidRPr="003B47A6">
        <w:rPr>
          <w:rFonts w:eastAsia="Times New Roman"/>
          <w:b/>
          <w:bCs/>
          <w:i/>
          <w:iCs/>
          <w:color w:val="000000"/>
          <w:sz w:val="23"/>
          <w:szCs w:val="23"/>
          <w:lang w:eastAsia="en-AU"/>
        </w:rPr>
        <w:t>prescribed wild caught tuna</w:t>
      </w:r>
      <w:r w:rsidRPr="003B47A6">
        <w:rPr>
          <w:rFonts w:eastAsia="Times New Roman"/>
          <w:color w:val="000000"/>
          <w:sz w:val="23"/>
          <w:szCs w:val="23"/>
          <w:lang w:eastAsia="en-AU"/>
        </w:rPr>
        <w:t xml:space="preserve"> means members of the genera </w:t>
      </w:r>
      <w:r w:rsidRPr="003B47A6">
        <w:rPr>
          <w:rFonts w:eastAsia="Times New Roman"/>
          <w:i/>
          <w:iCs/>
          <w:color w:val="000000"/>
          <w:sz w:val="23"/>
          <w:szCs w:val="23"/>
          <w:lang w:eastAsia="en-AU"/>
        </w:rPr>
        <w:t>Allothunnus</w:t>
      </w:r>
      <w:r w:rsidRPr="003B47A6">
        <w:rPr>
          <w:rFonts w:eastAsia="Times New Roman"/>
          <w:color w:val="000000"/>
          <w:sz w:val="23"/>
          <w:szCs w:val="23"/>
          <w:lang w:eastAsia="en-AU"/>
        </w:rPr>
        <w:t xml:space="preserve">, </w:t>
      </w:r>
      <w:r w:rsidRPr="003B47A6">
        <w:rPr>
          <w:rFonts w:eastAsia="Times New Roman"/>
          <w:i/>
          <w:iCs/>
          <w:color w:val="000000"/>
          <w:sz w:val="23"/>
          <w:szCs w:val="23"/>
          <w:lang w:eastAsia="en-AU"/>
        </w:rPr>
        <w:t>Auxis</w:t>
      </w:r>
      <w:r w:rsidRPr="003B47A6">
        <w:rPr>
          <w:rFonts w:eastAsia="Times New Roman"/>
          <w:color w:val="000000"/>
          <w:sz w:val="23"/>
          <w:szCs w:val="23"/>
          <w:lang w:eastAsia="en-AU"/>
        </w:rPr>
        <w:t xml:space="preserve">, </w:t>
      </w:r>
      <w:r w:rsidRPr="003B47A6">
        <w:rPr>
          <w:rFonts w:eastAsia="Times New Roman"/>
          <w:i/>
          <w:iCs/>
          <w:color w:val="000000"/>
          <w:sz w:val="23"/>
          <w:szCs w:val="23"/>
          <w:lang w:eastAsia="en-AU"/>
        </w:rPr>
        <w:t>Euthunnus</w:t>
      </w:r>
      <w:r w:rsidRPr="003B47A6">
        <w:rPr>
          <w:rFonts w:eastAsia="Times New Roman"/>
          <w:color w:val="000000"/>
          <w:sz w:val="23"/>
          <w:szCs w:val="23"/>
          <w:lang w:eastAsia="en-AU"/>
        </w:rPr>
        <w:t xml:space="preserve">, </w:t>
      </w:r>
      <w:r w:rsidRPr="003B47A6">
        <w:rPr>
          <w:rFonts w:eastAsia="Times New Roman"/>
          <w:i/>
          <w:iCs/>
          <w:color w:val="000000"/>
          <w:sz w:val="23"/>
          <w:szCs w:val="23"/>
          <w:lang w:eastAsia="en-AU"/>
        </w:rPr>
        <w:t>Katsuwonus</w:t>
      </w:r>
      <w:r w:rsidRPr="003B47A6">
        <w:rPr>
          <w:rFonts w:eastAsia="Times New Roman"/>
          <w:color w:val="000000"/>
          <w:sz w:val="23"/>
          <w:szCs w:val="23"/>
          <w:lang w:eastAsia="en-AU"/>
        </w:rPr>
        <w:t xml:space="preserve">, and </w:t>
      </w:r>
      <w:r w:rsidRPr="003B47A6">
        <w:rPr>
          <w:rFonts w:eastAsia="Times New Roman"/>
          <w:i/>
          <w:iCs/>
          <w:color w:val="000000"/>
          <w:sz w:val="23"/>
          <w:szCs w:val="23"/>
          <w:lang w:eastAsia="en-AU"/>
        </w:rPr>
        <w:t>Thunnus</w:t>
      </w:r>
      <w:r w:rsidRPr="003B47A6">
        <w:rPr>
          <w:rFonts w:eastAsia="Times New Roman"/>
          <w:color w:val="000000"/>
          <w:sz w:val="23"/>
          <w:szCs w:val="23"/>
          <w:lang w:eastAsia="en-AU"/>
        </w:rPr>
        <w:t xml:space="preserve"> that have been taken from the wild;</w:t>
      </w:r>
    </w:p>
    <w:p w:rsidR="003B47A6" w:rsidRPr="003B47A6" w:rsidRDefault="003B47A6" w:rsidP="003B47A6">
      <w:pPr>
        <w:keepLines/>
        <w:autoSpaceDE w:val="0"/>
        <w:autoSpaceDN w:val="0"/>
        <w:adjustRightInd w:val="0"/>
        <w:spacing w:before="120" w:after="0" w:line="240" w:lineRule="auto"/>
        <w:ind w:left="794"/>
        <w:jc w:val="left"/>
        <w:rPr>
          <w:rFonts w:eastAsia="Times New Roman"/>
          <w:color w:val="000000"/>
          <w:sz w:val="23"/>
          <w:szCs w:val="23"/>
          <w:lang w:eastAsia="en-AU"/>
        </w:rPr>
      </w:pPr>
      <w:r w:rsidRPr="003B47A6">
        <w:rPr>
          <w:rFonts w:eastAsia="Times New Roman"/>
          <w:b/>
          <w:bCs/>
          <w:i/>
          <w:iCs/>
          <w:color w:val="000000"/>
          <w:sz w:val="23"/>
          <w:szCs w:val="23"/>
          <w:lang w:eastAsia="en-AU"/>
        </w:rPr>
        <w:t>sea cage</w:t>
      </w:r>
      <w:r w:rsidRPr="003B47A6">
        <w:rPr>
          <w:rFonts w:eastAsia="Times New Roman"/>
          <w:color w:val="000000"/>
          <w:sz w:val="23"/>
          <w:szCs w:val="23"/>
          <w:lang w:eastAsia="en-AU"/>
        </w:rPr>
        <w:t xml:space="preserve"> means a floating farming structure used for aquaculture comprised of or incorporating a net.</w:t>
      </w:r>
    </w:p>
    <w:p w:rsidR="003B47A6" w:rsidRPr="003B47A6" w:rsidRDefault="003B47A6" w:rsidP="003B47A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B47A6">
        <w:rPr>
          <w:rFonts w:eastAsia="Times New Roman"/>
          <w:b/>
          <w:bCs/>
          <w:color w:val="000000"/>
          <w:sz w:val="26"/>
          <w:szCs w:val="26"/>
          <w:lang w:eastAsia="en-AU"/>
        </w:rPr>
        <w:t>4—Fees</w:t>
      </w:r>
    </w:p>
    <w:p w:rsidR="003B47A6" w:rsidRPr="003B47A6" w:rsidRDefault="003B47A6" w:rsidP="003B47A6">
      <w:pPr>
        <w:keepLines/>
        <w:autoSpaceDE w:val="0"/>
        <w:autoSpaceDN w:val="0"/>
        <w:adjustRightInd w:val="0"/>
        <w:spacing w:before="120" w:after="0" w:line="240" w:lineRule="auto"/>
        <w:ind w:left="794"/>
        <w:jc w:val="left"/>
        <w:rPr>
          <w:rFonts w:eastAsia="Times New Roman"/>
          <w:color w:val="000000"/>
          <w:sz w:val="23"/>
          <w:szCs w:val="23"/>
          <w:lang w:eastAsia="en-AU"/>
        </w:rPr>
      </w:pPr>
      <w:r w:rsidRPr="003B47A6">
        <w:rPr>
          <w:rFonts w:eastAsia="Times New Roman"/>
          <w:color w:val="000000"/>
          <w:sz w:val="23"/>
          <w:szCs w:val="23"/>
          <w:lang w:eastAsia="en-AU"/>
        </w:rPr>
        <w:t xml:space="preserve">The fees set out in </w:t>
      </w:r>
      <w:hyperlink w:anchor="idc33876c2_8d4f_4574_97c7_8b848f9b7246_8" w:history="1">
        <w:r w:rsidRPr="003B47A6">
          <w:rPr>
            <w:rFonts w:eastAsia="Times New Roman"/>
            <w:color w:val="000000"/>
            <w:sz w:val="23"/>
            <w:szCs w:val="23"/>
            <w:lang w:eastAsia="en-AU"/>
          </w:rPr>
          <w:t>Schedule 1</w:t>
        </w:r>
      </w:hyperlink>
      <w:r w:rsidRPr="003B47A6">
        <w:rPr>
          <w:rFonts w:eastAsia="Times New Roman"/>
          <w:color w:val="000000"/>
          <w:sz w:val="23"/>
          <w:szCs w:val="23"/>
          <w:lang w:eastAsia="en-AU"/>
        </w:rPr>
        <w:t xml:space="preserve"> are prescribed for the purposes of the Act.</w:t>
      </w:r>
    </w:p>
    <w:p w:rsidR="003B47A6" w:rsidRPr="003B47A6" w:rsidRDefault="003B47A6" w:rsidP="003B47A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39" w:name="idc33876c2_8d4f_4574_97c7_8b848f9b7246_8"/>
      <w:r w:rsidRPr="003B47A6">
        <w:rPr>
          <w:rFonts w:eastAsia="Times New Roman"/>
          <w:b/>
          <w:bCs/>
          <w:color w:val="000000"/>
          <w:sz w:val="32"/>
          <w:szCs w:val="32"/>
          <w:lang w:eastAsia="en-AU"/>
        </w:rPr>
        <w:t>Schedule 1—Fees</w:t>
      </w:r>
      <w:bookmarkEnd w:id="139"/>
    </w:p>
    <w:p w:rsidR="003B47A6" w:rsidRPr="003B47A6" w:rsidRDefault="003B47A6" w:rsidP="003B47A6">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8785" w:type="dxa"/>
        <w:tblInd w:w="60" w:type="dxa"/>
        <w:tblLayout w:type="fixed"/>
        <w:tblCellMar>
          <w:left w:w="60" w:type="dxa"/>
          <w:right w:w="60" w:type="dxa"/>
        </w:tblCellMar>
        <w:tblLook w:val="0000" w:firstRow="0" w:lastRow="0" w:firstColumn="0" w:lastColumn="0" w:noHBand="0" w:noVBand="0"/>
      </w:tblPr>
      <w:tblGrid>
        <w:gridCol w:w="516"/>
        <w:gridCol w:w="6729"/>
        <w:gridCol w:w="1540"/>
      </w:tblGrid>
      <w:tr w:rsidR="003B47A6" w:rsidRPr="003B47A6" w:rsidTr="006A779D">
        <w:trPr>
          <w:cantSplit/>
        </w:trPr>
        <w:tc>
          <w:tcPr>
            <w:tcW w:w="7245" w:type="dxa"/>
            <w:gridSpan w:val="2"/>
            <w:tcBorders>
              <w:top w:val="nil"/>
              <w:left w:val="nil"/>
              <w:bottom w:val="nil"/>
              <w:right w:val="nil"/>
            </w:tcBorders>
          </w:tcPr>
          <w:p w:rsidR="003B47A6" w:rsidRPr="003B47A6" w:rsidRDefault="003B47A6" w:rsidP="003B47A6">
            <w:pPr>
              <w:keepNext/>
              <w:keepLines/>
              <w:autoSpaceDE w:val="0"/>
              <w:autoSpaceDN w:val="0"/>
              <w:adjustRightInd w:val="0"/>
              <w:spacing w:before="120" w:after="0" w:line="240" w:lineRule="auto"/>
              <w:jc w:val="left"/>
              <w:rPr>
                <w:rFonts w:eastAsia="Times New Roman"/>
                <w:color w:val="000000"/>
                <w:sz w:val="20"/>
                <w:szCs w:val="20"/>
                <w:lang w:eastAsia="en-AU"/>
              </w:rPr>
            </w:pPr>
            <w:r w:rsidRPr="003B47A6">
              <w:rPr>
                <w:rFonts w:eastAsia="Times New Roman"/>
                <w:b/>
                <w:bCs/>
                <w:color w:val="000000"/>
                <w:sz w:val="20"/>
                <w:szCs w:val="20"/>
                <w:lang w:eastAsia="en-AU"/>
              </w:rPr>
              <w:t>Fees relating to aquaculture leases</w:t>
            </w:r>
          </w:p>
        </w:tc>
        <w:tc>
          <w:tcPr>
            <w:tcW w:w="1540" w:type="dxa"/>
            <w:tcBorders>
              <w:top w:val="nil"/>
              <w:left w:val="nil"/>
              <w:bottom w:val="nil"/>
              <w:right w:val="nil"/>
            </w:tcBorders>
          </w:tcPr>
          <w:p w:rsidR="003B47A6" w:rsidRPr="003B47A6" w:rsidRDefault="003B47A6" w:rsidP="003B47A6">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3B47A6" w:rsidRPr="003B47A6" w:rsidTr="006A779D">
        <w:trPr>
          <w:cantSplit/>
          <w:trHeight w:val="695"/>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r w:rsidRPr="003B47A6">
              <w:rPr>
                <w:rFonts w:eastAsia="Times New Roman"/>
                <w:color w:val="000000"/>
                <w:sz w:val="20"/>
                <w:szCs w:val="20"/>
                <w:lang w:eastAsia="en-AU"/>
              </w:rPr>
              <w:t>1</w:t>
            </w:r>
          </w:p>
        </w:tc>
        <w:tc>
          <w:tcPr>
            <w:tcW w:w="6729"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r w:rsidRPr="003B47A6">
              <w:rPr>
                <w:rFonts w:eastAsia="Times New Roman"/>
                <w:color w:val="000000"/>
                <w:sz w:val="20"/>
                <w:szCs w:val="20"/>
                <w:lang w:eastAsia="en-AU"/>
              </w:rPr>
              <w:t>Application fee for variation of an aquaculture lease or its conditions (section 25A(5) of Act)—</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3B47A6" w:rsidRPr="003B47A6" w:rsidRDefault="003B47A6" w:rsidP="003B47A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B47A6">
              <w:rPr>
                <w:rFonts w:eastAsia="Times New Roman"/>
                <w:color w:val="000000"/>
                <w:sz w:val="20"/>
                <w:szCs w:val="20"/>
                <w:lang w:eastAsia="en-AU"/>
              </w:rPr>
              <w:tab/>
              <w:t>(a)</w:t>
            </w:r>
            <w:r w:rsidRPr="003B47A6">
              <w:rPr>
                <w:rFonts w:eastAsia="Times New Roman"/>
                <w:color w:val="000000"/>
                <w:sz w:val="20"/>
                <w:szCs w:val="20"/>
                <w:lang w:eastAsia="en-AU"/>
              </w:rPr>
              <w:tab/>
              <w:t>for a variation consisting of or involving—</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3B47A6" w:rsidRPr="003B47A6" w:rsidRDefault="003B47A6" w:rsidP="003B47A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3B47A6">
              <w:rPr>
                <w:rFonts w:eastAsia="Times New Roman"/>
                <w:color w:val="000000"/>
                <w:sz w:val="20"/>
                <w:szCs w:val="20"/>
                <w:lang w:eastAsia="en-AU"/>
              </w:rPr>
              <w:tab/>
              <w:t>(i)</w:t>
            </w:r>
            <w:r w:rsidRPr="003B47A6">
              <w:rPr>
                <w:rFonts w:eastAsia="Times New Roman"/>
                <w:color w:val="000000"/>
                <w:sz w:val="20"/>
                <w:szCs w:val="20"/>
                <w:lang w:eastAsia="en-AU"/>
              </w:rPr>
              <w:tab/>
              <w:t xml:space="preserve">the substitution of the lease area (within or outside of an aquaculture zone) where at least 80% of the lease area will </w:t>
            </w:r>
            <w:r w:rsidR="003A1662">
              <w:rPr>
                <w:rFonts w:eastAsia="Times New Roman"/>
                <w:color w:val="000000"/>
                <w:sz w:val="20"/>
                <w:szCs w:val="20"/>
                <w:lang w:eastAsia="en-AU"/>
              </w:rPr>
              <w:br/>
            </w:r>
            <w:r w:rsidRPr="003B47A6">
              <w:rPr>
                <w:rFonts w:eastAsia="Times New Roman"/>
                <w:color w:val="000000"/>
                <w:sz w:val="20"/>
                <w:szCs w:val="20"/>
                <w:lang w:eastAsia="en-AU"/>
              </w:rPr>
              <w:t>remain the same—</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3B47A6" w:rsidRPr="003B47A6" w:rsidRDefault="003B47A6" w:rsidP="003B47A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3B47A6">
              <w:rPr>
                <w:rFonts w:eastAsia="Times New Roman"/>
                <w:color w:val="000000"/>
                <w:sz w:val="20"/>
                <w:szCs w:val="20"/>
                <w:lang w:eastAsia="en-AU"/>
              </w:rPr>
              <w:tab/>
              <w:t>(A)</w:t>
            </w:r>
            <w:r w:rsidRPr="003B47A6">
              <w:rPr>
                <w:rFonts w:eastAsia="Times New Roman"/>
                <w:color w:val="000000"/>
                <w:sz w:val="20"/>
                <w:szCs w:val="20"/>
                <w:lang w:eastAsia="en-AU"/>
              </w:rPr>
              <w:tab/>
              <w:t>if the corresponding licence relating to the lease authorises the farming of prescribed wild caught tuna</w:t>
            </w:r>
          </w:p>
        </w:tc>
        <w:tc>
          <w:tcPr>
            <w:tcW w:w="1540" w:type="dxa"/>
            <w:tcBorders>
              <w:top w:val="nil"/>
              <w:left w:val="nil"/>
              <w:bottom w:val="nil"/>
              <w:right w:val="nil"/>
            </w:tcBorders>
            <w:shd w:val="clear" w:color="auto" w:fill="auto"/>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highlight w:val="yellow"/>
                <w:lang w:eastAsia="en-AU"/>
              </w:rPr>
            </w:pPr>
            <w:r w:rsidRPr="003B47A6">
              <w:rPr>
                <w:rFonts w:eastAsia="Times New Roman"/>
                <w:color w:val="000000"/>
                <w:sz w:val="20"/>
                <w:szCs w:val="20"/>
                <w:lang w:eastAsia="en-AU"/>
              </w:rPr>
              <w:t>$2 620</w:t>
            </w: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3B47A6" w:rsidRPr="003B47A6" w:rsidRDefault="003B47A6" w:rsidP="003B47A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3B47A6">
              <w:rPr>
                <w:rFonts w:eastAsia="Times New Roman"/>
                <w:color w:val="000000"/>
                <w:sz w:val="20"/>
                <w:szCs w:val="20"/>
                <w:lang w:eastAsia="en-AU"/>
              </w:rPr>
              <w:tab/>
              <w:t>(B)</w:t>
            </w:r>
            <w:r w:rsidRPr="003B47A6">
              <w:rPr>
                <w:rFonts w:eastAsia="Times New Roman"/>
                <w:color w:val="000000"/>
                <w:sz w:val="20"/>
                <w:szCs w:val="20"/>
                <w:lang w:eastAsia="en-AU"/>
              </w:rPr>
              <w:tab/>
              <w:t>in any other case</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highlight w:val="yellow"/>
                <w:lang w:eastAsia="en-AU"/>
              </w:rPr>
            </w:pPr>
            <w:r w:rsidRPr="003B47A6">
              <w:rPr>
                <w:rFonts w:eastAsia="Times New Roman"/>
                <w:color w:val="000000"/>
                <w:sz w:val="20"/>
                <w:szCs w:val="20"/>
                <w:lang w:eastAsia="en-AU"/>
              </w:rPr>
              <w:t>$3 487</w:t>
            </w: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3B47A6" w:rsidRPr="003B47A6" w:rsidRDefault="003B47A6" w:rsidP="003B47A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3B47A6">
              <w:rPr>
                <w:rFonts w:eastAsia="Times New Roman"/>
                <w:color w:val="000000"/>
                <w:sz w:val="20"/>
                <w:szCs w:val="20"/>
                <w:lang w:eastAsia="en-AU"/>
              </w:rPr>
              <w:tab/>
              <w:t>(ii)</w:t>
            </w:r>
            <w:r w:rsidRPr="003B47A6">
              <w:rPr>
                <w:rFonts w:eastAsia="Times New Roman"/>
                <w:color w:val="000000"/>
                <w:sz w:val="20"/>
                <w:szCs w:val="20"/>
                <w:lang w:eastAsia="en-AU"/>
              </w:rPr>
              <w:tab/>
              <w:t xml:space="preserve">the substitution of the lease area within an aquaculture zone </w:t>
            </w:r>
            <w:r w:rsidR="003A1662">
              <w:rPr>
                <w:rFonts w:eastAsia="Times New Roman"/>
                <w:color w:val="000000"/>
                <w:sz w:val="20"/>
                <w:szCs w:val="20"/>
                <w:lang w:eastAsia="en-AU"/>
              </w:rPr>
              <w:br/>
            </w:r>
            <w:r w:rsidRPr="003B47A6">
              <w:rPr>
                <w:rFonts w:eastAsia="Times New Roman"/>
                <w:color w:val="000000"/>
                <w:sz w:val="20"/>
                <w:szCs w:val="20"/>
                <w:lang w:eastAsia="en-AU"/>
              </w:rPr>
              <w:t>(other than a variation of a kind referred to in subparagraph (i))—</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3B47A6" w:rsidRPr="003B47A6" w:rsidRDefault="003B47A6" w:rsidP="003B47A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3B47A6">
              <w:rPr>
                <w:rFonts w:eastAsia="Times New Roman"/>
                <w:color w:val="000000"/>
                <w:sz w:val="20"/>
                <w:szCs w:val="20"/>
                <w:lang w:eastAsia="en-AU"/>
              </w:rPr>
              <w:tab/>
              <w:t>(A)</w:t>
            </w:r>
            <w:r w:rsidRPr="003B47A6">
              <w:rPr>
                <w:rFonts w:eastAsia="Times New Roman"/>
                <w:color w:val="000000"/>
                <w:sz w:val="20"/>
                <w:szCs w:val="20"/>
                <w:lang w:eastAsia="en-AU"/>
              </w:rPr>
              <w:tab/>
              <w:t>if the farming of prescribed wild caught tuna is a permitted class of aquaculture in the zone</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highlight w:val="yellow"/>
                <w:lang w:eastAsia="en-AU"/>
              </w:rPr>
            </w:pPr>
            <w:r w:rsidRPr="003B47A6">
              <w:rPr>
                <w:rFonts w:eastAsia="Times New Roman"/>
                <w:color w:val="000000"/>
                <w:sz w:val="20"/>
                <w:szCs w:val="20"/>
                <w:lang w:eastAsia="en-AU"/>
              </w:rPr>
              <w:t>$3 034</w:t>
            </w: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3B47A6" w:rsidRPr="003B47A6" w:rsidRDefault="003B47A6" w:rsidP="003B47A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3B47A6">
              <w:rPr>
                <w:rFonts w:eastAsia="Times New Roman"/>
                <w:color w:val="000000"/>
                <w:sz w:val="20"/>
                <w:szCs w:val="20"/>
                <w:lang w:eastAsia="en-AU"/>
              </w:rPr>
              <w:tab/>
              <w:t>(B)</w:t>
            </w:r>
            <w:r w:rsidRPr="003B47A6">
              <w:rPr>
                <w:rFonts w:eastAsia="Times New Roman"/>
                <w:color w:val="000000"/>
                <w:sz w:val="20"/>
                <w:szCs w:val="20"/>
                <w:lang w:eastAsia="en-AU"/>
              </w:rPr>
              <w:tab/>
              <w:t>in any other case</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highlight w:val="yellow"/>
                <w:lang w:eastAsia="en-AU"/>
              </w:rPr>
            </w:pPr>
            <w:r w:rsidRPr="003B47A6">
              <w:rPr>
                <w:rFonts w:eastAsia="Times New Roman"/>
                <w:color w:val="000000"/>
                <w:sz w:val="20"/>
                <w:szCs w:val="20"/>
                <w:lang w:eastAsia="en-AU"/>
              </w:rPr>
              <w:t>$4 328</w:t>
            </w: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3B47A6" w:rsidRPr="003B47A6" w:rsidRDefault="003B47A6" w:rsidP="003B47A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3B47A6">
              <w:rPr>
                <w:rFonts w:eastAsia="Times New Roman"/>
                <w:color w:val="000000"/>
                <w:sz w:val="20"/>
                <w:szCs w:val="20"/>
                <w:lang w:eastAsia="en-AU"/>
              </w:rPr>
              <w:tab/>
              <w:t>(iii)</w:t>
            </w:r>
            <w:r w:rsidRPr="003B47A6">
              <w:rPr>
                <w:rFonts w:eastAsia="Times New Roman"/>
                <w:color w:val="000000"/>
                <w:sz w:val="20"/>
                <w:szCs w:val="20"/>
                <w:lang w:eastAsia="en-AU"/>
              </w:rPr>
              <w:tab/>
              <w:t>the substitution of the lease area outside of an aquaculture zone (other than a variation of a kind referred to in subparagraph (i))</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highlight w:val="yellow"/>
                <w:lang w:eastAsia="en-AU"/>
              </w:rPr>
            </w:pPr>
            <w:r w:rsidRPr="003B47A6">
              <w:rPr>
                <w:rFonts w:eastAsia="Times New Roman"/>
                <w:color w:val="000000"/>
                <w:sz w:val="20"/>
                <w:szCs w:val="20"/>
                <w:lang w:eastAsia="en-AU"/>
              </w:rPr>
              <w:t>$5 191</w:t>
            </w: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3B47A6" w:rsidRPr="003B47A6" w:rsidRDefault="003B47A6" w:rsidP="003B47A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B47A6">
              <w:rPr>
                <w:rFonts w:eastAsia="Times New Roman"/>
                <w:color w:val="000000"/>
                <w:sz w:val="20"/>
                <w:szCs w:val="20"/>
                <w:lang w:eastAsia="en-AU"/>
              </w:rPr>
              <w:tab/>
              <w:t>(b)</w:t>
            </w:r>
            <w:r w:rsidRPr="003B47A6">
              <w:rPr>
                <w:rFonts w:eastAsia="Times New Roman"/>
                <w:color w:val="000000"/>
                <w:sz w:val="20"/>
                <w:szCs w:val="20"/>
                <w:lang w:eastAsia="en-AU"/>
              </w:rPr>
              <w:tab/>
              <w:t>for a variation of any other kind</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highlight w:val="yellow"/>
                <w:lang w:eastAsia="en-AU"/>
              </w:rPr>
            </w:pPr>
            <w:r w:rsidRPr="003B47A6">
              <w:rPr>
                <w:rFonts w:eastAsia="Times New Roman"/>
                <w:color w:val="000000"/>
                <w:sz w:val="20"/>
                <w:szCs w:val="20"/>
                <w:lang w:eastAsia="en-AU"/>
              </w:rPr>
              <w:t>$916</w:t>
            </w: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r w:rsidRPr="003B47A6">
              <w:rPr>
                <w:rFonts w:eastAsia="Times New Roman"/>
                <w:color w:val="000000"/>
                <w:sz w:val="20"/>
                <w:szCs w:val="20"/>
                <w:lang w:eastAsia="en-AU"/>
              </w:rPr>
              <w:t>2</w:t>
            </w:r>
          </w:p>
        </w:tc>
        <w:tc>
          <w:tcPr>
            <w:tcW w:w="6729"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r w:rsidRPr="003B47A6">
              <w:rPr>
                <w:rFonts w:eastAsia="Times New Roman"/>
                <w:color w:val="000000"/>
                <w:sz w:val="20"/>
                <w:szCs w:val="20"/>
                <w:lang w:eastAsia="en-AU"/>
              </w:rPr>
              <w:t>Application fee for consent to transfer a production lease (section 39(2) of Act)—</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3B47A6" w:rsidRPr="003B47A6" w:rsidRDefault="003B47A6" w:rsidP="003B47A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B47A6">
              <w:rPr>
                <w:rFonts w:eastAsia="Times New Roman"/>
                <w:color w:val="000000"/>
                <w:sz w:val="20"/>
                <w:szCs w:val="20"/>
                <w:lang w:eastAsia="en-AU"/>
              </w:rPr>
              <w:tab/>
              <w:t>(a)</w:t>
            </w:r>
            <w:r w:rsidRPr="003B47A6">
              <w:rPr>
                <w:rFonts w:eastAsia="Times New Roman"/>
                <w:color w:val="000000"/>
                <w:sz w:val="20"/>
                <w:szCs w:val="20"/>
                <w:lang w:eastAsia="en-AU"/>
              </w:rPr>
              <w:tab/>
              <w:t>for the transfer of 1 lease</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$800</w:t>
            </w: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3B47A6" w:rsidRPr="003B47A6" w:rsidRDefault="003B47A6" w:rsidP="003B47A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B47A6">
              <w:rPr>
                <w:rFonts w:eastAsia="Times New Roman"/>
                <w:color w:val="000000"/>
                <w:sz w:val="20"/>
                <w:szCs w:val="20"/>
                <w:lang w:eastAsia="en-AU"/>
              </w:rPr>
              <w:tab/>
              <w:t>(b)</w:t>
            </w:r>
            <w:r w:rsidRPr="003B47A6">
              <w:rPr>
                <w:rFonts w:eastAsia="Times New Roman"/>
                <w:color w:val="000000"/>
                <w:sz w:val="20"/>
                <w:szCs w:val="20"/>
                <w:lang w:eastAsia="en-AU"/>
              </w:rPr>
              <w:tab/>
              <w:t>for the transfer of each additional lease if the parties involved in the transfer are the same as for the first transfer</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$679</w:t>
            </w: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r w:rsidRPr="003B47A6">
              <w:rPr>
                <w:rFonts w:eastAsia="Times New Roman"/>
                <w:color w:val="000000"/>
                <w:sz w:val="20"/>
                <w:szCs w:val="20"/>
                <w:lang w:eastAsia="en-AU"/>
              </w:rPr>
              <w:t>3</w:t>
            </w:r>
          </w:p>
        </w:tc>
        <w:tc>
          <w:tcPr>
            <w:tcW w:w="6729"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r w:rsidRPr="003B47A6">
              <w:rPr>
                <w:rFonts w:eastAsia="Times New Roman"/>
                <w:color w:val="000000"/>
                <w:sz w:val="20"/>
                <w:szCs w:val="20"/>
                <w:lang w:eastAsia="en-AU"/>
              </w:rPr>
              <w:t>Application fee for division of a production lease area into separate lease areas (regulation 32)</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highlight w:val="yellow"/>
                <w:lang w:eastAsia="en-AU"/>
              </w:rPr>
            </w:pPr>
            <w:r w:rsidRPr="003B47A6">
              <w:rPr>
                <w:rFonts w:eastAsia="Times New Roman"/>
                <w:color w:val="000000"/>
                <w:sz w:val="20"/>
                <w:szCs w:val="20"/>
                <w:lang w:eastAsia="en-AU"/>
              </w:rPr>
              <w:t>$1 120</w:t>
            </w: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r w:rsidRPr="003B47A6">
              <w:rPr>
                <w:rFonts w:eastAsia="Times New Roman"/>
                <w:color w:val="000000"/>
                <w:sz w:val="20"/>
                <w:szCs w:val="20"/>
                <w:lang w:eastAsia="en-AU"/>
              </w:rPr>
              <w:t>4</w:t>
            </w:r>
          </w:p>
        </w:tc>
        <w:tc>
          <w:tcPr>
            <w:tcW w:w="6729"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r w:rsidRPr="003B47A6">
              <w:rPr>
                <w:rFonts w:eastAsia="Times New Roman"/>
                <w:color w:val="000000"/>
                <w:sz w:val="20"/>
                <w:szCs w:val="20"/>
                <w:lang w:eastAsia="en-AU"/>
              </w:rPr>
              <w:t xml:space="preserve">Application fee for amalgamation of 2 or more production lease areas into a </w:t>
            </w:r>
            <w:r w:rsidR="00802996">
              <w:rPr>
                <w:rFonts w:eastAsia="Times New Roman"/>
                <w:color w:val="000000"/>
                <w:sz w:val="20"/>
                <w:szCs w:val="20"/>
                <w:lang w:eastAsia="en-AU"/>
              </w:rPr>
              <w:br/>
            </w:r>
            <w:r w:rsidRPr="003B47A6">
              <w:rPr>
                <w:rFonts w:eastAsia="Times New Roman"/>
                <w:color w:val="000000"/>
                <w:sz w:val="20"/>
                <w:szCs w:val="20"/>
                <w:lang w:eastAsia="en-AU"/>
              </w:rPr>
              <w:t>single lease area (regulation 33)</w:t>
            </w:r>
          </w:p>
        </w:tc>
        <w:tc>
          <w:tcPr>
            <w:tcW w:w="1540" w:type="dxa"/>
            <w:tcBorders>
              <w:top w:val="nil"/>
              <w:left w:val="nil"/>
              <w:bottom w:val="nil"/>
              <w:right w:val="nil"/>
            </w:tcBorders>
            <w:shd w:val="clear" w:color="auto" w:fill="auto"/>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highlight w:val="yellow"/>
                <w:lang w:eastAsia="en-AU"/>
              </w:rPr>
            </w:pPr>
            <w:r w:rsidRPr="003B47A6">
              <w:rPr>
                <w:rFonts w:eastAsia="Times New Roman"/>
                <w:color w:val="000000"/>
                <w:sz w:val="20"/>
                <w:szCs w:val="20"/>
                <w:lang w:eastAsia="en-AU"/>
              </w:rPr>
              <w:t>$1 375</w:t>
            </w:r>
          </w:p>
        </w:tc>
      </w:tr>
      <w:tr w:rsidR="003B47A6" w:rsidRPr="003B47A6" w:rsidTr="006A779D">
        <w:trPr>
          <w:cantSplit/>
        </w:trPr>
        <w:tc>
          <w:tcPr>
            <w:tcW w:w="7245" w:type="dxa"/>
            <w:gridSpan w:val="2"/>
            <w:tcBorders>
              <w:top w:val="nil"/>
              <w:left w:val="nil"/>
              <w:bottom w:val="nil"/>
              <w:right w:val="nil"/>
            </w:tcBorders>
          </w:tcPr>
          <w:p w:rsidR="003B47A6" w:rsidRPr="003B47A6" w:rsidRDefault="003B47A6" w:rsidP="003B47A6">
            <w:pPr>
              <w:keepNext/>
              <w:keepLines/>
              <w:autoSpaceDE w:val="0"/>
              <w:autoSpaceDN w:val="0"/>
              <w:adjustRightInd w:val="0"/>
              <w:spacing w:before="120" w:after="0" w:line="240" w:lineRule="auto"/>
              <w:jc w:val="left"/>
              <w:rPr>
                <w:rFonts w:eastAsia="Times New Roman"/>
                <w:color w:val="000000"/>
                <w:sz w:val="20"/>
                <w:szCs w:val="20"/>
                <w:lang w:eastAsia="en-AU"/>
              </w:rPr>
            </w:pPr>
            <w:r w:rsidRPr="003B47A6">
              <w:rPr>
                <w:rFonts w:eastAsia="Times New Roman"/>
                <w:b/>
                <w:bCs/>
                <w:color w:val="000000"/>
                <w:sz w:val="20"/>
                <w:szCs w:val="20"/>
                <w:lang w:eastAsia="en-AU"/>
              </w:rPr>
              <w:t>Fees relating to aquaculture licences</w:t>
            </w:r>
          </w:p>
        </w:tc>
        <w:tc>
          <w:tcPr>
            <w:tcW w:w="1540" w:type="dxa"/>
            <w:tcBorders>
              <w:top w:val="nil"/>
              <w:left w:val="nil"/>
              <w:bottom w:val="nil"/>
              <w:right w:val="nil"/>
            </w:tcBorders>
          </w:tcPr>
          <w:p w:rsidR="003B47A6" w:rsidRPr="003B47A6" w:rsidRDefault="003B47A6" w:rsidP="003B47A6">
            <w:pPr>
              <w:keepNext/>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r w:rsidRPr="003B47A6">
              <w:rPr>
                <w:rFonts w:eastAsia="Times New Roman"/>
                <w:color w:val="000000"/>
                <w:sz w:val="20"/>
                <w:szCs w:val="20"/>
                <w:lang w:eastAsia="en-AU"/>
              </w:rPr>
              <w:t>5</w:t>
            </w:r>
          </w:p>
        </w:tc>
        <w:tc>
          <w:tcPr>
            <w:tcW w:w="6729"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r w:rsidRPr="003B47A6">
              <w:rPr>
                <w:rFonts w:eastAsia="Times New Roman"/>
                <w:color w:val="000000"/>
                <w:sz w:val="20"/>
                <w:szCs w:val="20"/>
                <w:lang w:eastAsia="en-AU"/>
              </w:rPr>
              <w:t>Application fee for a corresponding licence (section 22(2d) of Act)—</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3B47A6" w:rsidRPr="003B47A6" w:rsidRDefault="003B47A6" w:rsidP="003B47A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B47A6">
              <w:rPr>
                <w:rFonts w:eastAsia="Times New Roman"/>
                <w:color w:val="000000"/>
                <w:sz w:val="20"/>
                <w:szCs w:val="20"/>
                <w:lang w:eastAsia="en-AU"/>
              </w:rPr>
              <w:tab/>
              <w:t>(a)</w:t>
            </w:r>
            <w:r w:rsidRPr="003B47A6">
              <w:rPr>
                <w:rFonts w:eastAsia="Times New Roman"/>
                <w:color w:val="000000"/>
                <w:sz w:val="20"/>
                <w:szCs w:val="20"/>
                <w:lang w:eastAsia="en-AU"/>
              </w:rPr>
              <w:tab/>
              <w:t>in the case of a corresponding licence authorising activities other than research within an aquaculture zone—</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3B47A6" w:rsidRPr="003B47A6" w:rsidRDefault="003B47A6" w:rsidP="003B47A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3B47A6">
              <w:rPr>
                <w:rFonts w:eastAsia="Times New Roman"/>
                <w:color w:val="000000"/>
                <w:sz w:val="20"/>
                <w:szCs w:val="20"/>
                <w:lang w:eastAsia="en-AU"/>
              </w:rPr>
              <w:tab/>
              <w:t>(i)</w:t>
            </w:r>
            <w:r w:rsidRPr="003B47A6">
              <w:rPr>
                <w:rFonts w:eastAsia="Times New Roman"/>
                <w:color w:val="000000"/>
                <w:sz w:val="20"/>
                <w:szCs w:val="20"/>
                <w:lang w:eastAsia="en-AU"/>
              </w:rPr>
              <w:tab/>
              <w:t>administrative component</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$2 639</w:t>
            </w: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3B47A6" w:rsidRPr="003B47A6" w:rsidRDefault="003B47A6" w:rsidP="003B47A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3B47A6">
              <w:rPr>
                <w:rFonts w:eastAsia="Times New Roman"/>
                <w:color w:val="000000"/>
                <w:sz w:val="20"/>
                <w:szCs w:val="20"/>
                <w:lang w:eastAsia="en-AU"/>
              </w:rPr>
              <w:tab/>
              <w:t>(ii)</w:t>
            </w:r>
            <w:r w:rsidRPr="003B47A6">
              <w:rPr>
                <w:rFonts w:eastAsia="Times New Roman"/>
                <w:color w:val="000000"/>
                <w:sz w:val="20"/>
                <w:szCs w:val="20"/>
                <w:lang w:eastAsia="en-AU"/>
              </w:rPr>
              <w:tab/>
              <w:t>advertising component</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$1 653</w:t>
            </w: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3B47A6" w:rsidRPr="003B47A6" w:rsidRDefault="003B47A6" w:rsidP="003B47A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B47A6">
              <w:rPr>
                <w:rFonts w:eastAsia="Times New Roman"/>
                <w:color w:val="000000"/>
                <w:sz w:val="20"/>
                <w:szCs w:val="20"/>
                <w:lang w:eastAsia="en-AU"/>
              </w:rPr>
              <w:tab/>
              <w:t>(b)</w:t>
            </w:r>
            <w:r w:rsidRPr="003B47A6">
              <w:rPr>
                <w:rFonts w:eastAsia="Times New Roman"/>
                <w:color w:val="000000"/>
                <w:sz w:val="20"/>
                <w:szCs w:val="20"/>
                <w:lang w:eastAsia="en-AU"/>
              </w:rPr>
              <w:tab/>
              <w:t>in the case of a corresponding licence authorising research within an aquaculture zone—</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3B47A6" w:rsidRPr="003B47A6" w:rsidRDefault="003B47A6" w:rsidP="003B47A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3B47A6">
              <w:rPr>
                <w:rFonts w:eastAsia="Times New Roman"/>
                <w:color w:val="000000"/>
                <w:sz w:val="20"/>
                <w:szCs w:val="20"/>
                <w:lang w:eastAsia="en-AU"/>
              </w:rPr>
              <w:tab/>
              <w:t>(i)</w:t>
            </w:r>
            <w:r w:rsidRPr="003B47A6">
              <w:rPr>
                <w:rFonts w:eastAsia="Times New Roman"/>
                <w:color w:val="000000"/>
                <w:sz w:val="20"/>
                <w:szCs w:val="20"/>
                <w:lang w:eastAsia="en-AU"/>
              </w:rPr>
              <w:tab/>
              <w:t>administrative component</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$4 061</w:t>
            </w: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3B47A6" w:rsidRPr="003B47A6" w:rsidRDefault="003B47A6" w:rsidP="003B47A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3B47A6">
              <w:rPr>
                <w:rFonts w:eastAsia="Times New Roman"/>
                <w:color w:val="000000"/>
                <w:sz w:val="20"/>
                <w:szCs w:val="20"/>
                <w:lang w:eastAsia="en-AU"/>
              </w:rPr>
              <w:tab/>
              <w:t>(ii)</w:t>
            </w:r>
            <w:r w:rsidRPr="003B47A6">
              <w:rPr>
                <w:rFonts w:eastAsia="Times New Roman"/>
                <w:color w:val="000000"/>
                <w:sz w:val="20"/>
                <w:szCs w:val="20"/>
                <w:lang w:eastAsia="en-AU"/>
              </w:rPr>
              <w:tab/>
              <w:t>advertising component</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$1 653</w:t>
            </w:r>
          </w:p>
        </w:tc>
      </w:tr>
    </w:tbl>
    <w:p w:rsidR="00802996" w:rsidRDefault="00802996">
      <w:r>
        <w:br w:type="page"/>
      </w:r>
    </w:p>
    <w:tbl>
      <w:tblPr>
        <w:tblW w:w="8785" w:type="dxa"/>
        <w:tblInd w:w="60" w:type="dxa"/>
        <w:tblLayout w:type="fixed"/>
        <w:tblCellMar>
          <w:left w:w="60" w:type="dxa"/>
          <w:right w:w="60" w:type="dxa"/>
        </w:tblCellMar>
        <w:tblLook w:val="0000" w:firstRow="0" w:lastRow="0" w:firstColumn="0" w:lastColumn="0" w:noHBand="0" w:noVBand="0"/>
      </w:tblPr>
      <w:tblGrid>
        <w:gridCol w:w="516"/>
        <w:gridCol w:w="6729"/>
        <w:gridCol w:w="1540"/>
      </w:tblGrid>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3B47A6" w:rsidRPr="003B47A6" w:rsidRDefault="003B47A6" w:rsidP="003B47A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B47A6">
              <w:rPr>
                <w:rFonts w:eastAsia="Times New Roman"/>
                <w:color w:val="000000"/>
                <w:sz w:val="20"/>
                <w:szCs w:val="20"/>
                <w:lang w:eastAsia="en-AU"/>
              </w:rPr>
              <w:tab/>
              <w:t>(c)</w:t>
            </w:r>
            <w:r w:rsidRPr="003B47A6">
              <w:rPr>
                <w:rFonts w:eastAsia="Times New Roman"/>
                <w:color w:val="000000"/>
                <w:sz w:val="20"/>
                <w:szCs w:val="20"/>
                <w:lang w:eastAsia="en-AU"/>
              </w:rPr>
              <w:tab/>
            </w:r>
            <w:r w:rsidRPr="00802996">
              <w:rPr>
                <w:rFonts w:eastAsia="Times New Roman"/>
                <w:color w:val="000000"/>
                <w:spacing w:val="-2"/>
                <w:sz w:val="20"/>
                <w:szCs w:val="20"/>
                <w:lang w:eastAsia="en-AU"/>
              </w:rPr>
              <w:t>in the case of any corresponding licence outside of an aquaculture zone—</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3B47A6" w:rsidRPr="003B47A6" w:rsidRDefault="003B47A6" w:rsidP="003B47A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3B47A6">
              <w:rPr>
                <w:rFonts w:eastAsia="Times New Roman"/>
                <w:color w:val="000000"/>
                <w:sz w:val="20"/>
                <w:szCs w:val="20"/>
                <w:lang w:eastAsia="en-AU"/>
              </w:rPr>
              <w:tab/>
              <w:t>(i)</w:t>
            </w:r>
            <w:r w:rsidRPr="003B47A6">
              <w:rPr>
                <w:rFonts w:eastAsia="Times New Roman"/>
                <w:color w:val="000000"/>
                <w:sz w:val="20"/>
                <w:szCs w:val="20"/>
                <w:lang w:eastAsia="en-AU"/>
              </w:rPr>
              <w:tab/>
              <w:t>administrative component</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$4 061</w:t>
            </w: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3B47A6" w:rsidRPr="003B47A6" w:rsidRDefault="003B47A6" w:rsidP="003B47A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3B47A6">
              <w:rPr>
                <w:rFonts w:eastAsia="Times New Roman"/>
                <w:color w:val="000000"/>
                <w:sz w:val="20"/>
                <w:szCs w:val="20"/>
                <w:lang w:eastAsia="en-AU"/>
              </w:rPr>
              <w:tab/>
              <w:t>(ii)</w:t>
            </w:r>
            <w:r w:rsidRPr="003B47A6">
              <w:rPr>
                <w:rFonts w:eastAsia="Times New Roman"/>
                <w:color w:val="000000"/>
                <w:sz w:val="20"/>
                <w:szCs w:val="20"/>
                <w:lang w:eastAsia="en-AU"/>
              </w:rPr>
              <w:tab/>
              <w:t>advertising component</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$1 653</w:t>
            </w: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Next/>
              <w:keepLines/>
              <w:autoSpaceDE w:val="0"/>
              <w:autoSpaceDN w:val="0"/>
              <w:adjustRightInd w:val="0"/>
              <w:spacing w:before="120" w:after="0" w:line="240" w:lineRule="auto"/>
              <w:jc w:val="left"/>
              <w:rPr>
                <w:rFonts w:eastAsia="Times New Roman"/>
                <w:color w:val="000000"/>
                <w:sz w:val="20"/>
                <w:szCs w:val="20"/>
                <w:lang w:eastAsia="en-AU"/>
              </w:rPr>
            </w:pPr>
            <w:r w:rsidRPr="003B47A6">
              <w:rPr>
                <w:rFonts w:eastAsia="Times New Roman"/>
                <w:color w:val="000000"/>
                <w:sz w:val="20"/>
                <w:szCs w:val="20"/>
                <w:lang w:eastAsia="en-AU"/>
              </w:rPr>
              <w:t>6</w:t>
            </w:r>
          </w:p>
        </w:tc>
        <w:tc>
          <w:tcPr>
            <w:tcW w:w="6729" w:type="dxa"/>
            <w:tcBorders>
              <w:top w:val="nil"/>
              <w:left w:val="nil"/>
              <w:bottom w:val="nil"/>
              <w:right w:val="nil"/>
            </w:tcBorders>
          </w:tcPr>
          <w:p w:rsidR="003B47A6" w:rsidRPr="00802996" w:rsidRDefault="003B47A6" w:rsidP="003B47A6">
            <w:pPr>
              <w:keepNext/>
              <w:keepLines/>
              <w:autoSpaceDE w:val="0"/>
              <w:autoSpaceDN w:val="0"/>
              <w:adjustRightInd w:val="0"/>
              <w:spacing w:before="120" w:after="0" w:line="240" w:lineRule="auto"/>
              <w:jc w:val="left"/>
              <w:rPr>
                <w:rFonts w:eastAsia="Times New Roman"/>
                <w:color w:val="000000"/>
                <w:spacing w:val="-4"/>
                <w:sz w:val="20"/>
                <w:szCs w:val="20"/>
                <w:lang w:eastAsia="en-AU"/>
              </w:rPr>
            </w:pPr>
            <w:r w:rsidRPr="00802996">
              <w:rPr>
                <w:rFonts w:eastAsia="Times New Roman"/>
                <w:color w:val="000000"/>
                <w:spacing w:val="-4"/>
                <w:sz w:val="20"/>
                <w:szCs w:val="20"/>
                <w:lang w:eastAsia="en-AU"/>
              </w:rPr>
              <w:t>Application fee for a licence other than a corresponding licence (section 49 of Act)—</w:t>
            </w:r>
          </w:p>
        </w:tc>
        <w:tc>
          <w:tcPr>
            <w:tcW w:w="1540" w:type="dxa"/>
            <w:tcBorders>
              <w:top w:val="nil"/>
              <w:left w:val="nil"/>
              <w:bottom w:val="nil"/>
              <w:right w:val="nil"/>
            </w:tcBorders>
          </w:tcPr>
          <w:p w:rsidR="003B47A6" w:rsidRPr="003B47A6" w:rsidRDefault="003B47A6" w:rsidP="003B47A6">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3B47A6" w:rsidRPr="003B47A6" w:rsidRDefault="003B47A6" w:rsidP="003B47A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B47A6">
              <w:rPr>
                <w:rFonts w:eastAsia="Times New Roman"/>
                <w:color w:val="000000"/>
                <w:sz w:val="20"/>
                <w:szCs w:val="20"/>
                <w:lang w:eastAsia="en-AU"/>
              </w:rPr>
              <w:tab/>
              <w:t>(a)</w:t>
            </w:r>
            <w:r w:rsidRPr="003B47A6">
              <w:rPr>
                <w:rFonts w:eastAsia="Times New Roman"/>
                <w:color w:val="000000"/>
                <w:sz w:val="20"/>
                <w:szCs w:val="20"/>
                <w:lang w:eastAsia="en-AU"/>
              </w:rPr>
              <w:tab/>
              <w:t>for a category A licence—</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3B47A6" w:rsidRPr="003B47A6" w:rsidRDefault="003B47A6" w:rsidP="003B47A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3B47A6">
              <w:rPr>
                <w:rFonts w:eastAsia="Times New Roman"/>
                <w:color w:val="000000"/>
                <w:sz w:val="20"/>
                <w:szCs w:val="20"/>
                <w:lang w:eastAsia="en-AU"/>
              </w:rPr>
              <w:tab/>
              <w:t>(i)</w:t>
            </w:r>
            <w:r w:rsidRPr="003B47A6">
              <w:rPr>
                <w:rFonts w:eastAsia="Times New Roman"/>
                <w:color w:val="000000"/>
                <w:sz w:val="20"/>
                <w:szCs w:val="20"/>
                <w:lang w:eastAsia="en-AU"/>
              </w:rPr>
              <w:tab/>
              <w:t>administrative component</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$2 944</w:t>
            </w: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3B47A6" w:rsidRPr="003B47A6" w:rsidRDefault="003B47A6" w:rsidP="003B47A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3B47A6">
              <w:rPr>
                <w:rFonts w:eastAsia="Times New Roman"/>
                <w:color w:val="000000"/>
                <w:sz w:val="20"/>
                <w:szCs w:val="20"/>
                <w:lang w:eastAsia="en-AU"/>
              </w:rPr>
              <w:tab/>
              <w:t>(ii)</w:t>
            </w:r>
            <w:r w:rsidRPr="003B47A6">
              <w:rPr>
                <w:rFonts w:eastAsia="Times New Roman"/>
                <w:color w:val="000000"/>
                <w:sz w:val="20"/>
                <w:szCs w:val="20"/>
                <w:lang w:eastAsia="en-AU"/>
              </w:rPr>
              <w:tab/>
              <w:t>advertising component</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$1 653</w:t>
            </w: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3B47A6" w:rsidRPr="003B47A6" w:rsidRDefault="003B47A6" w:rsidP="003B47A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B47A6">
              <w:rPr>
                <w:rFonts w:eastAsia="Times New Roman"/>
                <w:color w:val="000000"/>
                <w:sz w:val="20"/>
                <w:szCs w:val="20"/>
                <w:lang w:eastAsia="en-AU"/>
              </w:rPr>
              <w:tab/>
              <w:t>(b)</w:t>
            </w:r>
            <w:r w:rsidRPr="003B47A6">
              <w:rPr>
                <w:rFonts w:eastAsia="Times New Roman"/>
                <w:color w:val="000000"/>
                <w:sz w:val="20"/>
                <w:szCs w:val="20"/>
                <w:lang w:eastAsia="en-AU"/>
              </w:rPr>
              <w:tab/>
              <w:t>for a category B licence—</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3B47A6" w:rsidRPr="003B47A6" w:rsidRDefault="003B47A6" w:rsidP="003B47A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3B47A6">
              <w:rPr>
                <w:rFonts w:eastAsia="Times New Roman"/>
                <w:color w:val="000000"/>
                <w:sz w:val="20"/>
                <w:szCs w:val="20"/>
                <w:lang w:eastAsia="en-AU"/>
              </w:rPr>
              <w:tab/>
              <w:t>(i)</w:t>
            </w:r>
            <w:r w:rsidRPr="003B47A6">
              <w:rPr>
                <w:rFonts w:eastAsia="Times New Roman"/>
                <w:color w:val="000000"/>
                <w:sz w:val="20"/>
                <w:szCs w:val="20"/>
                <w:lang w:eastAsia="en-AU"/>
              </w:rPr>
              <w:tab/>
              <w:t>administrative component</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$2 944</w:t>
            </w: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3B47A6" w:rsidRPr="003B47A6" w:rsidRDefault="003B47A6" w:rsidP="003B47A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3B47A6">
              <w:rPr>
                <w:rFonts w:eastAsia="Times New Roman"/>
                <w:color w:val="000000"/>
                <w:sz w:val="20"/>
                <w:szCs w:val="20"/>
                <w:lang w:eastAsia="en-AU"/>
              </w:rPr>
              <w:tab/>
              <w:t>(ii)</w:t>
            </w:r>
            <w:r w:rsidRPr="003B47A6">
              <w:rPr>
                <w:rFonts w:eastAsia="Times New Roman"/>
                <w:color w:val="000000"/>
                <w:sz w:val="20"/>
                <w:szCs w:val="20"/>
                <w:lang w:eastAsia="en-AU"/>
              </w:rPr>
              <w:tab/>
              <w:t>advertising component</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$1 653</w:t>
            </w: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3B47A6" w:rsidRPr="003B47A6" w:rsidRDefault="003B47A6" w:rsidP="003B47A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B47A6">
              <w:rPr>
                <w:rFonts w:eastAsia="Times New Roman"/>
                <w:color w:val="000000"/>
                <w:sz w:val="20"/>
                <w:szCs w:val="20"/>
                <w:lang w:eastAsia="en-AU"/>
              </w:rPr>
              <w:tab/>
              <w:t>(b)</w:t>
            </w:r>
            <w:r w:rsidRPr="003B47A6">
              <w:rPr>
                <w:rFonts w:eastAsia="Times New Roman"/>
                <w:color w:val="000000"/>
                <w:sz w:val="20"/>
                <w:szCs w:val="20"/>
                <w:lang w:eastAsia="en-AU"/>
              </w:rPr>
              <w:tab/>
              <w:t>for a category C licence—</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3B47A6" w:rsidRPr="003B47A6" w:rsidRDefault="003B47A6" w:rsidP="003B47A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3B47A6">
              <w:rPr>
                <w:rFonts w:eastAsia="Times New Roman"/>
                <w:color w:val="000000"/>
                <w:sz w:val="20"/>
                <w:szCs w:val="20"/>
                <w:lang w:eastAsia="en-AU"/>
              </w:rPr>
              <w:tab/>
              <w:t>(i)</w:t>
            </w:r>
            <w:r w:rsidRPr="003B47A6">
              <w:rPr>
                <w:rFonts w:eastAsia="Times New Roman"/>
                <w:color w:val="000000"/>
                <w:sz w:val="20"/>
                <w:szCs w:val="20"/>
                <w:lang w:eastAsia="en-AU"/>
              </w:rPr>
              <w:tab/>
              <w:t>administrative component</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$4 641</w:t>
            </w: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3B47A6" w:rsidRPr="003B47A6" w:rsidRDefault="003B47A6" w:rsidP="003B47A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3B47A6">
              <w:rPr>
                <w:rFonts w:eastAsia="Times New Roman"/>
                <w:color w:val="000000"/>
                <w:sz w:val="20"/>
                <w:szCs w:val="20"/>
                <w:lang w:eastAsia="en-AU"/>
              </w:rPr>
              <w:tab/>
              <w:t>(ii)</w:t>
            </w:r>
            <w:r w:rsidRPr="003B47A6">
              <w:rPr>
                <w:rFonts w:eastAsia="Times New Roman"/>
                <w:color w:val="000000"/>
                <w:sz w:val="20"/>
                <w:szCs w:val="20"/>
                <w:lang w:eastAsia="en-AU"/>
              </w:rPr>
              <w:tab/>
              <w:t>advertising component</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$1 653</w:t>
            </w: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3B47A6" w:rsidRPr="003B47A6" w:rsidRDefault="003B47A6" w:rsidP="003B47A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B47A6">
              <w:rPr>
                <w:rFonts w:eastAsia="Times New Roman"/>
                <w:color w:val="000000"/>
                <w:sz w:val="20"/>
                <w:szCs w:val="20"/>
                <w:lang w:eastAsia="en-AU"/>
              </w:rPr>
              <w:tab/>
              <w:t>(d)</w:t>
            </w:r>
            <w:r w:rsidRPr="003B47A6">
              <w:rPr>
                <w:rFonts w:eastAsia="Times New Roman"/>
                <w:color w:val="000000"/>
                <w:sz w:val="20"/>
                <w:szCs w:val="20"/>
                <w:lang w:eastAsia="en-AU"/>
              </w:rPr>
              <w:tab/>
              <w:t>for a category D licence—</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3B47A6" w:rsidRPr="003B47A6" w:rsidRDefault="003B47A6" w:rsidP="003B47A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3B47A6">
              <w:rPr>
                <w:rFonts w:eastAsia="Times New Roman"/>
                <w:color w:val="000000"/>
                <w:sz w:val="20"/>
                <w:szCs w:val="20"/>
                <w:lang w:eastAsia="en-AU"/>
              </w:rPr>
              <w:tab/>
              <w:t>(i)</w:t>
            </w:r>
            <w:r w:rsidRPr="003B47A6">
              <w:rPr>
                <w:rFonts w:eastAsia="Times New Roman"/>
                <w:color w:val="000000"/>
                <w:sz w:val="20"/>
                <w:szCs w:val="20"/>
                <w:lang w:eastAsia="en-AU"/>
              </w:rPr>
              <w:tab/>
              <w:t>administrative component</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$4 641</w:t>
            </w: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3B47A6" w:rsidRPr="003B47A6" w:rsidRDefault="003B47A6" w:rsidP="003B47A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3B47A6">
              <w:rPr>
                <w:rFonts w:eastAsia="Times New Roman"/>
                <w:color w:val="000000"/>
                <w:sz w:val="20"/>
                <w:szCs w:val="20"/>
                <w:lang w:eastAsia="en-AU"/>
              </w:rPr>
              <w:tab/>
              <w:t>(ii)</w:t>
            </w:r>
            <w:r w:rsidRPr="003B47A6">
              <w:rPr>
                <w:rFonts w:eastAsia="Times New Roman"/>
                <w:color w:val="000000"/>
                <w:sz w:val="20"/>
                <w:szCs w:val="20"/>
                <w:lang w:eastAsia="en-AU"/>
              </w:rPr>
              <w:tab/>
              <w:t>advertising component</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$1 653</w:t>
            </w: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r w:rsidRPr="003B47A6">
              <w:rPr>
                <w:rFonts w:eastAsia="Times New Roman"/>
                <w:color w:val="000000"/>
                <w:sz w:val="20"/>
                <w:szCs w:val="20"/>
                <w:lang w:eastAsia="en-AU"/>
              </w:rPr>
              <w:t>7</w:t>
            </w:r>
          </w:p>
        </w:tc>
        <w:tc>
          <w:tcPr>
            <w:tcW w:w="6729"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r w:rsidRPr="003B47A6">
              <w:rPr>
                <w:rFonts w:eastAsia="Times New Roman"/>
                <w:color w:val="000000"/>
                <w:sz w:val="20"/>
                <w:szCs w:val="20"/>
                <w:lang w:eastAsia="en-AU"/>
              </w:rPr>
              <w:t>Application fee for renewal of an aquaculture licence other than a corresponding licence (section 50A of Act)—</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3B47A6" w:rsidRPr="003B47A6" w:rsidRDefault="003B47A6" w:rsidP="003B47A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B47A6">
              <w:rPr>
                <w:rFonts w:eastAsia="Times New Roman"/>
                <w:color w:val="000000"/>
                <w:sz w:val="20"/>
                <w:szCs w:val="20"/>
                <w:lang w:eastAsia="en-AU"/>
              </w:rPr>
              <w:tab/>
              <w:t>(a)</w:t>
            </w:r>
            <w:r w:rsidRPr="003B47A6">
              <w:rPr>
                <w:rFonts w:eastAsia="Times New Roman"/>
                <w:color w:val="000000"/>
                <w:sz w:val="20"/>
                <w:szCs w:val="20"/>
                <w:lang w:eastAsia="en-AU"/>
              </w:rPr>
              <w:tab/>
              <w:t>for the renewal of 1 licence</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$800</w:t>
            </w: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3B47A6" w:rsidRPr="003B47A6" w:rsidRDefault="003B47A6" w:rsidP="003B47A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B47A6">
              <w:rPr>
                <w:rFonts w:eastAsia="Times New Roman"/>
                <w:color w:val="000000"/>
                <w:sz w:val="20"/>
                <w:szCs w:val="20"/>
                <w:lang w:eastAsia="en-AU"/>
              </w:rPr>
              <w:tab/>
              <w:t>(b)</w:t>
            </w:r>
            <w:r w:rsidRPr="003B47A6">
              <w:rPr>
                <w:rFonts w:eastAsia="Times New Roman"/>
                <w:color w:val="000000"/>
                <w:sz w:val="20"/>
                <w:szCs w:val="20"/>
                <w:lang w:eastAsia="en-AU"/>
              </w:rPr>
              <w:tab/>
              <w:t>for the renewal of each additional licence if the parties to the licence are the same as for the first renewal</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$727</w:t>
            </w: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3B47A6">
              <w:rPr>
                <w:rFonts w:eastAsia="Times New Roman"/>
                <w:b/>
                <w:bCs/>
                <w:color w:val="000000"/>
                <w:sz w:val="20"/>
                <w:szCs w:val="20"/>
                <w:lang w:eastAsia="en-AU"/>
              </w:rPr>
              <w:t>Note—</w:t>
            </w:r>
          </w:p>
          <w:p w:rsidR="003B47A6" w:rsidRPr="003A1662" w:rsidRDefault="003B47A6" w:rsidP="003B47A6">
            <w:pPr>
              <w:keepLines/>
              <w:autoSpaceDE w:val="0"/>
              <w:autoSpaceDN w:val="0"/>
              <w:adjustRightInd w:val="0"/>
              <w:spacing w:before="120" w:after="0" w:line="240" w:lineRule="auto"/>
              <w:ind w:left="794"/>
              <w:jc w:val="left"/>
              <w:rPr>
                <w:rFonts w:eastAsia="Times New Roman"/>
                <w:color w:val="000000"/>
                <w:spacing w:val="-4"/>
                <w:sz w:val="20"/>
                <w:szCs w:val="20"/>
                <w:lang w:eastAsia="en-AU"/>
              </w:rPr>
            </w:pPr>
            <w:r w:rsidRPr="003A1662">
              <w:rPr>
                <w:rFonts w:eastAsia="Times New Roman"/>
                <w:color w:val="000000"/>
                <w:spacing w:val="-4"/>
                <w:sz w:val="20"/>
                <w:szCs w:val="20"/>
                <w:lang w:eastAsia="en-AU"/>
              </w:rPr>
              <w:t>A corresponding licence is, under section 22(2b) of the Act, renewed on the renewal of the relevant lease without the requirement for an application.</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r w:rsidRPr="003B47A6">
              <w:rPr>
                <w:rFonts w:eastAsia="Times New Roman"/>
                <w:color w:val="000000"/>
                <w:sz w:val="20"/>
                <w:szCs w:val="20"/>
                <w:lang w:eastAsia="en-AU"/>
              </w:rPr>
              <w:t>8</w:t>
            </w:r>
          </w:p>
        </w:tc>
        <w:tc>
          <w:tcPr>
            <w:tcW w:w="6729" w:type="dxa"/>
            <w:tcBorders>
              <w:top w:val="nil"/>
              <w:left w:val="nil"/>
              <w:bottom w:val="nil"/>
              <w:right w:val="nil"/>
            </w:tcBorders>
            <w:vAlign w:val="center"/>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r w:rsidRPr="003B47A6">
              <w:rPr>
                <w:rFonts w:eastAsia="Times New Roman"/>
                <w:color w:val="000000"/>
                <w:sz w:val="20"/>
                <w:szCs w:val="20"/>
                <w:lang w:eastAsia="en-AU"/>
              </w:rPr>
              <w:t xml:space="preserve">Application fee for variation of conditions of an aquaculture licence </w:t>
            </w:r>
            <w:r w:rsidR="00C718A0">
              <w:rPr>
                <w:rFonts w:eastAsia="Times New Roman"/>
                <w:color w:val="000000"/>
                <w:sz w:val="20"/>
                <w:szCs w:val="20"/>
                <w:lang w:eastAsia="en-AU"/>
              </w:rPr>
              <w:br/>
            </w:r>
            <w:r w:rsidRPr="003B47A6">
              <w:rPr>
                <w:rFonts w:eastAsia="Times New Roman"/>
                <w:color w:val="000000"/>
                <w:sz w:val="20"/>
                <w:szCs w:val="20"/>
                <w:lang w:eastAsia="en-AU"/>
              </w:rPr>
              <w:t>(section 52(6) of Act)—</w:t>
            </w:r>
          </w:p>
        </w:tc>
        <w:tc>
          <w:tcPr>
            <w:tcW w:w="1540" w:type="dxa"/>
            <w:tcBorders>
              <w:top w:val="nil"/>
              <w:left w:val="nil"/>
              <w:bottom w:val="nil"/>
              <w:right w:val="nil"/>
            </w:tcBorders>
            <w:vAlign w:val="center"/>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3B47A6" w:rsidRPr="003B47A6" w:rsidTr="006A779D">
        <w:trPr>
          <w:cantSplit/>
        </w:trPr>
        <w:tc>
          <w:tcPr>
            <w:tcW w:w="516" w:type="dxa"/>
            <w:tcBorders>
              <w:top w:val="nil"/>
              <w:left w:val="nil"/>
              <w:bottom w:val="nil"/>
              <w:right w:val="nil"/>
            </w:tcBorders>
            <w:vAlign w:val="center"/>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3B47A6" w:rsidRPr="003B47A6" w:rsidRDefault="003B47A6" w:rsidP="003B47A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B47A6">
              <w:rPr>
                <w:rFonts w:eastAsia="Times New Roman"/>
                <w:color w:val="000000"/>
                <w:sz w:val="20"/>
                <w:szCs w:val="20"/>
                <w:lang w:eastAsia="en-AU"/>
              </w:rPr>
              <w:tab/>
              <w:t>(a)</w:t>
            </w:r>
            <w:r w:rsidRPr="003B47A6">
              <w:rPr>
                <w:rFonts w:eastAsia="Times New Roman"/>
                <w:color w:val="000000"/>
                <w:sz w:val="20"/>
                <w:szCs w:val="20"/>
                <w:lang w:eastAsia="en-AU"/>
              </w:rPr>
              <w:tab/>
              <w:t>in the case of a corresponding licence—</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3B47A6" w:rsidRPr="003B47A6" w:rsidTr="006A779D">
        <w:trPr>
          <w:cantSplit/>
        </w:trPr>
        <w:tc>
          <w:tcPr>
            <w:tcW w:w="516" w:type="dxa"/>
            <w:tcBorders>
              <w:top w:val="nil"/>
              <w:left w:val="nil"/>
              <w:bottom w:val="nil"/>
              <w:right w:val="nil"/>
            </w:tcBorders>
            <w:vAlign w:val="center"/>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3B47A6" w:rsidRPr="003B47A6" w:rsidRDefault="003B47A6" w:rsidP="003B47A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3B47A6">
              <w:rPr>
                <w:rFonts w:eastAsia="Times New Roman"/>
                <w:color w:val="000000"/>
                <w:sz w:val="20"/>
                <w:szCs w:val="20"/>
                <w:lang w:eastAsia="en-AU"/>
              </w:rPr>
              <w:tab/>
              <w:t>(i)</w:t>
            </w:r>
            <w:r w:rsidRPr="003B47A6">
              <w:rPr>
                <w:rFonts w:eastAsia="Times New Roman"/>
                <w:color w:val="000000"/>
                <w:sz w:val="20"/>
                <w:szCs w:val="20"/>
                <w:lang w:eastAsia="en-AU"/>
              </w:rPr>
              <w:tab/>
              <w:t>for a simple variation</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$1 622</w:t>
            </w:r>
          </w:p>
        </w:tc>
      </w:tr>
      <w:tr w:rsidR="003B47A6" w:rsidRPr="003B47A6" w:rsidTr="006A779D">
        <w:trPr>
          <w:cantSplit/>
        </w:trPr>
        <w:tc>
          <w:tcPr>
            <w:tcW w:w="516" w:type="dxa"/>
            <w:tcBorders>
              <w:top w:val="nil"/>
              <w:left w:val="nil"/>
              <w:bottom w:val="nil"/>
              <w:right w:val="nil"/>
            </w:tcBorders>
            <w:vAlign w:val="center"/>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3B47A6" w:rsidRPr="003B47A6" w:rsidRDefault="003B47A6" w:rsidP="003B47A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3B47A6">
              <w:rPr>
                <w:rFonts w:eastAsia="Times New Roman"/>
                <w:color w:val="000000"/>
                <w:sz w:val="20"/>
                <w:szCs w:val="20"/>
                <w:lang w:eastAsia="en-AU"/>
              </w:rPr>
              <w:tab/>
              <w:t>(ii)</w:t>
            </w:r>
            <w:r w:rsidRPr="003B47A6">
              <w:rPr>
                <w:rFonts w:eastAsia="Times New Roman"/>
                <w:color w:val="000000"/>
                <w:sz w:val="20"/>
                <w:szCs w:val="20"/>
                <w:lang w:eastAsia="en-AU"/>
              </w:rPr>
              <w:tab/>
              <w:t>for a standard variation</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$2 145</w:t>
            </w:r>
          </w:p>
        </w:tc>
      </w:tr>
      <w:tr w:rsidR="003B47A6" w:rsidRPr="003B47A6" w:rsidTr="006A779D">
        <w:trPr>
          <w:cantSplit/>
        </w:trPr>
        <w:tc>
          <w:tcPr>
            <w:tcW w:w="516" w:type="dxa"/>
            <w:tcBorders>
              <w:top w:val="nil"/>
              <w:left w:val="nil"/>
              <w:bottom w:val="nil"/>
              <w:right w:val="nil"/>
            </w:tcBorders>
            <w:vAlign w:val="center"/>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3B47A6" w:rsidRPr="003B47A6" w:rsidRDefault="003B47A6" w:rsidP="003B47A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3B47A6">
              <w:rPr>
                <w:rFonts w:eastAsia="Times New Roman"/>
                <w:color w:val="000000"/>
                <w:sz w:val="20"/>
                <w:szCs w:val="20"/>
                <w:lang w:eastAsia="en-AU"/>
              </w:rPr>
              <w:tab/>
              <w:t>(iii)</w:t>
            </w:r>
            <w:r w:rsidRPr="003B47A6">
              <w:rPr>
                <w:rFonts w:eastAsia="Times New Roman"/>
                <w:color w:val="000000"/>
                <w:sz w:val="20"/>
                <w:szCs w:val="20"/>
                <w:lang w:eastAsia="en-AU"/>
              </w:rPr>
              <w:tab/>
              <w:t>for a complex variation</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$4 061</w:t>
            </w:r>
          </w:p>
        </w:tc>
      </w:tr>
      <w:tr w:rsidR="003B47A6" w:rsidRPr="003B47A6" w:rsidTr="006A779D">
        <w:trPr>
          <w:cantSplit/>
        </w:trPr>
        <w:tc>
          <w:tcPr>
            <w:tcW w:w="516" w:type="dxa"/>
            <w:tcBorders>
              <w:top w:val="nil"/>
              <w:left w:val="nil"/>
              <w:bottom w:val="nil"/>
              <w:right w:val="nil"/>
            </w:tcBorders>
            <w:vAlign w:val="center"/>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3B47A6" w:rsidRPr="003B47A6" w:rsidRDefault="003B47A6" w:rsidP="003B47A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B47A6">
              <w:rPr>
                <w:rFonts w:eastAsia="Times New Roman"/>
                <w:color w:val="000000"/>
                <w:sz w:val="20"/>
                <w:szCs w:val="20"/>
                <w:lang w:eastAsia="en-AU"/>
              </w:rPr>
              <w:tab/>
              <w:t>(b)</w:t>
            </w:r>
            <w:r w:rsidRPr="003B47A6">
              <w:rPr>
                <w:rFonts w:eastAsia="Times New Roman"/>
                <w:color w:val="000000"/>
                <w:sz w:val="20"/>
                <w:szCs w:val="20"/>
                <w:lang w:eastAsia="en-AU"/>
              </w:rPr>
              <w:tab/>
              <w:t>in the case of a licence other than a corresponding licence—</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3B47A6" w:rsidRPr="003B47A6" w:rsidTr="006A779D">
        <w:trPr>
          <w:cantSplit/>
        </w:trPr>
        <w:tc>
          <w:tcPr>
            <w:tcW w:w="516" w:type="dxa"/>
            <w:tcBorders>
              <w:top w:val="nil"/>
              <w:left w:val="nil"/>
              <w:bottom w:val="nil"/>
              <w:right w:val="nil"/>
            </w:tcBorders>
            <w:vAlign w:val="center"/>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3B47A6" w:rsidRPr="003B47A6" w:rsidRDefault="003B47A6" w:rsidP="003B47A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3B47A6">
              <w:rPr>
                <w:rFonts w:eastAsia="Times New Roman"/>
                <w:color w:val="000000"/>
                <w:sz w:val="20"/>
                <w:szCs w:val="20"/>
                <w:lang w:eastAsia="en-AU"/>
              </w:rPr>
              <w:tab/>
              <w:t>(i)</w:t>
            </w:r>
            <w:r w:rsidRPr="003B47A6">
              <w:rPr>
                <w:rFonts w:eastAsia="Times New Roman"/>
                <w:color w:val="000000"/>
                <w:sz w:val="20"/>
                <w:szCs w:val="20"/>
                <w:lang w:eastAsia="en-AU"/>
              </w:rPr>
              <w:tab/>
              <w:t>for a simple variation</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$710</w:t>
            </w:r>
          </w:p>
        </w:tc>
      </w:tr>
      <w:tr w:rsidR="003B47A6" w:rsidRPr="003B47A6" w:rsidTr="006A779D">
        <w:trPr>
          <w:cantSplit/>
        </w:trPr>
        <w:tc>
          <w:tcPr>
            <w:tcW w:w="516" w:type="dxa"/>
            <w:tcBorders>
              <w:top w:val="nil"/>
              <w:left w:val="nil"/>
              <w:bottom w:val="nil"/>
              <w:right w:val="nil"/>
            </w:tcBorders>
            <w:vAlign w:val="center"/>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3B47A6" w:rsidRPr="003B47A6" w:rsidRDefault="003B47A6" w:rsidP="003B47A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3B47A6">
              <w:rPr>
                <w:rFonts w:eastAsia="Times New Roman"/>
                <w:color w:val="000000"/>
                <w:sz w:val="20"/>
                <w:szCs w:val="20"/>
                <w:lang w:eastAsia="en-AU"/>
              </w:rPr>
              <w:tab/>
              <w:t>(ii)</w:t>
            </w:r>
            <w:r w:rsidRPr="003B47A6">
              <w:rPr>
                <w:rFonts w:eastAsia="Times New Roman"/>
                <w:color w:val="000000"/>
                <w:sz w:val="20"/>
                <w:szCs w:val="20"/>
                <w:lang w:eastAsia="en-AU"/>
              </w:rPr>
              <w:tab/>
              <w:t>for a standard variation</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$834</w:t>
            </w:r>
          </w:p>
        </w:tc>
      </w:tr>
      <w:tr w:rsidR="003B47A6" w:rsidRPr="003B47A6" w:rsidTr="006A779D">
        <w:trPr>
          <w:cantSplit/>
        </w:trPr>
        <w:tc>
          <w:tcPr>
            <w:tcW w:w="516" w:type="dxa"/>
            <w:tcBorders>
              <w:top w:val="nil"/>
              <w:left w:val="nil"/>
              <w:bottom w:val="nil"/>
              <w:right w:val="nil"/>
            </w:tcBorders>
            <w:vAlign w:val="center"/>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3B47A6" w:rsidRPr="003B47A6" w:rsidRDefault="003B47A6" w:rsidP="003B47A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3B47A6">
              <w:rPr>
                <w:rFonts w:eastAsia="Times New Roman"/>
                <w:color w:val="000000"/>
                <w:sz w:val="20"/>
                <w:szCs w:val="20"/>
                <w:lang w:eastAsia="en-AU"/>
              </w:rPr>
              <w:tab/>
              <w:t>(iii)</w:t>
            </w:r>
            <w:r w:rsidRPr="003B47A6">
              <w:rPr>
                <w:rFonts w:eastAsia="Times New Roman"/>
                <w:color w:val="000000"/>
                <w:sz w:val="20"/>
                <w:szCs w:val="20"/>
                <w:lang w:eastAsia="en-AU"/>
              </w:rPr>
              <w:tab/>
              <w:t>for a complex variation</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$2 132</w:t>
            </w: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r w:rsidRPr="003B47A6">
              <w:rPr>
                <w:rFonts w:eastAsia="Times New Roman"/>
                <w:color w:val="000000"/>
                <w:sz w:val="20"/>
                <w:szCs w:val="20"/>
                <w:lang w:eastAsia="en-AU"/>
              </w:rPr>
              <w:t>9</w:t>
            </w:r>
          </w:p>
        </w:tc>
        <w:tc>
          <w:tcPr>
            <w:tcW w:w="6729" w:type="dxa"/>
            <w:tcBorders>
              <w:top w:val="nil"/>
              <w:left w:val="nil"/>
              <w:bottom w:val="nil"/>
              <w:right w:val="nil"/>
            </w:tcBorders>
            <w:vAlign w:val="center"/>
          </w:tcPr>
          <w:p w:rsidR="003B47A6" w:rsidRPr="00643650" w:rsidRDefault="003B47A6" w:rsidP="003B47A6">
            <w:pPr>
              <w:keepLines/>
              <w:autoSpaceDE w:val="0"/>
              <w:autoSpaceDN w:val="0"/>
              <w:adjustRightInd w:val="0"/>
              <w:spacing w:before="120" w:after="0" w:line="240" w:lineRule="auto"/>
              <w:jc w:val="left"/>
              <w:rPr>
                <w:rFonts w:eastAsia="Times New Roman"/>
                <w:color w:val="000000"/>
                <w:spacing w:val="-4"/>
                <w:sz w:val="20"/>
                <w:szCs w:val="20"/>
                <w:lang w:eastAsia="en-AU"/>
              </w:rPr>
            </w:pPr>
            <w:r w:rsidRPr="00643650">
              <w:rPr>
                <w:rFonts w:eastAsia="Times New Roman"/>
                <w:color w:val="000000"/>
                <w:spacing w:val="-4"/>
                <w:sz w:val="20"/>
                <w:szCs w:val="20"/>
                <w:lang w:eastAsia="en-AU"/>
              </w:rPr>
              <w:t>Application fee for consent to transfer an aquaculture licence (section 55(4) of Act)—</w:t>
            </w:r>
          </w:p>
        </w:tc>
        <w:tc>
          <w:tcPr>
            <w:tcW w:w="1540" w:type="dxa"/>
            <w:tcBorders>
              <w:top w:val="nil"/>
              <w:left w:val="nil"/>
              <w:bottom w:val="nil"/>
              <w:right w:val="nil"/>
            </w:tcBorders>
            <w:vAlign w:val="center"/>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3B47A6" w:rsidRPr="003B47A6" w:rsidTr="006A779D">
        <w:trPr>
          <w:cantSplit/>
        </w:trPr>
        <w:tc>
          <w:tcPr>
            <w:tcW w:w="516" w:type="dxa"/>
            <w:tcBorders>
              <w:top w:val="nil"/>
              <w:left w:val="nil"/>
              <w:bottom w:val="nil"/>
              <w:right w:val="nil"/>
            </w:tcBorders>
            <w:vAlign w:val="center"/>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3B47A6" w:rsidRPr="003B47A6" w:rsidRDefault="003B47A6" w:rsidP="003B47A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B47A6">
              <w:rPr>
                <w:rFonts w:eastAsia="Times New Roman"/>
                <w:color w:val="000000"/>
                <w:sz w:val="20"/>
                <w:szCs w:val="20"/>
                <w:lang w:eastAsia="en-AU"/>
              </w:rPr>
              <w:tab/>
              <w:t>(a)</w:t>
            </w:r>
            <w:r w:rsidRPr="003B47A6">
              <w:rPr>
                <w:rFonts w:eastAsia="Times New Roman"/>
                <w:color w:val="000000"/>
                <w:sz w:val="20"/>
                <w:szCs w:val="20"/>
                <w:lang w:eastAsia="en-AU"/>
              </w:rPr>
              <w:tab/>
              <w:t>in the case of a corresponding licence—</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3B47A6" w:rsidRPr="003B47A6" w:rsidTr="006A779D">
        <w:trPr>
          <w:cantSplit/>
        </w:trPr>
        <w:tc>
          <w:tcPr>
            <w:tcW w:w="516" w:type="dxa"/>
            <w:tcBorders>
              <w:top w:val="nil"/>
              <w:left w:val="nil"/>
              <w:bottom w:val="nil"/>
              <w:right w:val="nil"/>
            </w:tcBorders>
            <w:vAlign w:val="center"/>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3B47A6" w:rsidRPr="003B47A6" w:rsidRDefault="003B47A6" w:rsidP="003B47A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3B47A6">
              <w:rPr>
                <w:rFonts w:eastAsia="Times New Roman"/>
                <w:color w:val="000000"/>
                <w:sz w:val="20"/>
                <w:szCs w:val="20"/>
                <w:lang w:eastAsia="en-AU"/>
              </w:rPr>
              <w:tab/>
              <w:t>(i)</w:t>
            </w:r>
            <w:r w:rsidRPr="003B47A6">
              <w:rPr>
                <w:rFonts w:eastAsia="Times New Roman"/>
                <w:color w:val="000000"/>
                <w:sz w:val="20"/>
                <w:szCs w:val="20"/>
                <w:lang w:eastAsia="en-AU"/>
              </w:rPr>
              <w:tab/>
              <w:t>for the transfer of 1 licence</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$800</w:t>
            </w:r>
          </w:p>
        </w:tc>
      </w:tr>
      <w:tr w:rsidR="003B47A6" w:rsidRPr="003B47A6" w:rsidTr="006A779D">
        <w:trPr>
          <w:cantSplit/>
        </w:trPr>
        <w:tc>
          <w:tcPr>
            <w:tcW w:w="516" w:type="dxa"/>
            <w:tcBorders>
              <w:top w:val="nil"/>
              <w:left w:val="nil"/>
              <w:bottom w:val="nil"/>
              <w:right w:val="nil"/>
            </w:tcBorders>
            <w:vAlign w:val="center"/>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3B47A6" w:rsidRPr="003B47A6" w:rsidRDefault="003B47A6" w:rsidP="003B47A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3B47A6">
              <w:rPr>
                <w:rFonts w:eastAsia="Times New Roman"/>
                <w:color w:val="000000"/>
                <w:sz w:val="20"/>
                <w:szCs w:val="20"/>
                <w:lang w:eastAsia="en-AU"/>
              </w:rPr>
              <w:tab/>
              <w:t>(ii)</w:t>
            </w:r>
            <w:r w:rsidRPr="003B47A6">
              <w:rPr>
                <w:rFonts w:eastAsia="Times New Roman"/>
                <w:color w:val="000000"/>
                <w:sz w:val="20"/>
                <w:szCs w:val="20"/>
                <w:lang w:eastAsia="en-AU"/>
              </w:rPr>
              <w:tab/>
              <w:t>for the transfer of each additional licence if the parties involved in the transfer are the same as for the first transfer</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$679</w:t>
            </w:r>
          </w:p>
        </w:tc>
      </w:tr>
    </w:tbl>
    <w:p w:rsidR="00433FE6" w:rsidRDefault="00433FE6">
      <w:r>
        <w:br w:type="page"/>
      </w:r>
    </w:p>
    <w:tbl>
      <w:tblPr>
        <w:tblW w:w="8785" w:type="dxa"/>
        <w:tblInd w:w="60" w:type="dxa"/>
        <w:tblLayout w:type="fixed"/>
        <w:tblCellMar>
          <w:left w:w="60" w:type="dxa"/>
          <w:right w:w="60" w:type="dxa"/>
        </w:tblCellMar>
        <w:tblLook w:val="0000" w:firstRow="0" w:lastRow="0" w:firstColumn="0" w:lastColumn="0" w:noHBand="0" w:noVBand="0"/>
      </w:tblPr>
      <w:tblGrid>
        <w:gridCol w:w="516"/>
        <w:gridCol w:w="6729"/>
        <w:gridCol w:w="1540"/>
      </w:tblGrid>
      <w:tr w:rsidR="003B47A6" w:rsidRPr="003B47A6" w:rsidTr="006A779D">
        <w:trPr>
          <w:cantSplit/>
        </w:trPr>
        <w:tc>
          <w:tcPr>
            <w:tcW w:w="516" w:type="dxa"/>
            <w:tcBorders>
              <w:top w:val="nil"/>
              <w:left w:val="nil"/>
              <w:bottom w:val="nil"/>
              <w:right w:val="nil"/>
            </w:tcBorders>
            <w:vAlign w:val="center"/>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3B47A6" w:rsidRPr="003B47A6" w:rsidRDefault="003B47A6" w:rsidP="003B47A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B47A6">
              <w:rPr>
                <w:rFonts w:eastAsia="Times New Roman"/>
                <w:color w:val="000000"/>
                <w:sz w:val="20"/>
                <w:szCs w:val="20"/>
                <w:lang w:eastAsia="en-AU"/>
              </w:rPr>
              <w:tab/>
              <w:t>(b)</w:t>
            </w:r>
            <w:r w:rsidRPr="003B47A6">
              <w:rPr>
                <w:rFonts w:eastAsia="Times New Roman"/>
                <w:color w:val="000000"/>
                <w:sz w:val="20"/>
                <w:szCs w:val="20"/>
                <w:lang w:eastAsia="en-AU"/>
              </w:rPr>
              <w:tab/>
              <w:t>in the case of a licence other than a corresponding licence—</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p>
        </w:tc>
      </w:tr>
      <w:tr w:rsidR="003B47A6" w:rsidRPr="003B47A6" w:rsidTr="006A779D">
        <w:trPr>
          <w:cantSplit/>
        </w:trPr>
        <w:tc>
          <w:tcPr>
            <w:tcW w:w="516" w:type="dxa"/>
            <w:tcBorders>
              <w:top w:val="nil"/>
              <w:left w:val="nil"/>
              <w:bottom w:val="nil"/>
              <w:right w:val="nil"/>
            </w:tcBorders>
            <w:vAlign w:val="center"/>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3B47A6" w:rsidRPr="003B47A6" w:rsidRDefault="003B47A6" w:rsidP="003B47A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3B47A6">
              <w:rPr>
                <w:rFonts w:eastAsia="Times New Roman"/>
                <w:color w:val="000000"/>
                <w:sz w:val="20"/>
                <w:szCs w:val="20"/>
                <w:lang w:eastAsia="en-AU"/>
              </w:rPr>
              <w:tab/>
              <w:t>(i)</w:t>
            </w:r>
            <w:r w:rsidRPr="003B47A6">
              <w:rPr>
                <w:rFonts w:eastAsia="Times New Roman"/>
                <w:color w:val="000000"/>
                <w:sz w:val="20"/>
                <w:szCs w:val="20"/>
                <w:lang w:eastAsia="en-AU"/>
              </w:rPr>
              <w:tab/>
              <w:t>for the transfer of 1 licence</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$800</w:t>
            </w:r>
          </w:p>
        </w:tc>
      </w:tr>
      <w:tr w:rsidR="003B47A6" w:rsidRPr="003B47A6" w:rsidTr="006A779D">
        <w:trPr>
          <w:cantSplit/>
        </w:trPr>
        <w:tc>
          <w:tcPr>
            <w:tcW w:w="516" w:type="dxa"/>
            <w:tcBorders>
              <w:top w:val="nil"/>
              <w:left w:val="nil"/>
              <w:bottom w:val="nil"/>
              <w:right w:val="nil"/>
            </w:tcBorders>
            <w:vAlign w:val="center"/>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3B47A6" w:rsidRPr="003B47A6" w:rsidRDefault="003B47A6" w:rsidP="003B47A6">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3B47A6">
              <w:rPr>
                <w:rFonts w:eastAsia="Times New Roman"/>
                <w:color w:val="000000"/>
                <w:sz w:val="20"/>
                <w:szCs w:val="20"/>
                <w:lang w:eastAsia="en-AU"/>
              </w:rPr>
              <w:tab/>
              <w:t>(ii)</w:t>
            </w:r>
            <w:r w:rsidRPr="003B47A6">
              <w:rPr>
                <w:rFonts w:eastAsia="Times New Roman"/>
                <w:color w:val="000000"/>
                <w:sz w:val="20"/>
                <w:szCs w:val="20"/>
                <w:lang w:eastAsia="en-AU"/>
              </w:rPr>
              <w:tab/>
              <w:t>for the transfer of each additional licence if the parties involved in the transfer are the same as for the first transfer</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$679</w:t>
            </w: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r w:rsidRPr="003B47A6">
              <w:rPr>
                <w:rFonts w:eastAsia="Times New Roman"/>
                <w:color w:val="000000"/>
                <w:sz w:val="20"/>
                <w:szCs w:val="20"/>
                <w:lang w:eastAsia="en-AU"/>
              </w:rPr>
              <w:t>10</w:t>
            </w:r>
          </w:p>
        </w:tc>
        <w:tc>
          <w:tcPr>
            <w:tcW w:w="6729"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r w:rsidRPr="003B47A6">
              <w:rPr>
                <w:rFonts w:eastAsia="Times New Roman"/>
                <w:color w:val="000000"/>
                <w:sz w:val="20"/>
                <w:szCs w:val="20"/>
                <w:lang w:eastAsia="en-AU"/>
              </w:rPr>
              <w:t>Application fee for consent to surrender an aquaculture licence other than a corresponding licence (section 56(3)(c) of Act)</w:t>
            </w:r>
          </w:p>
        </w:tc>
        <w:tc>
          <w:tcPr>
            <w:tcW w:w="1540" w:type="dxa"/>
            <w:tcBorders>
              <w:top w:val="nil"/>
              <w:left w:val="nil"/>
              <w:bottom w:val="nil"/>
              <w:right w:val="nil"/>
            </w:tcBorders>
            <w:shd w:val="clear" w:color="auto" w:fill="auto"/>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$627</w:t>
            </w: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r w:rsidRPr="003B47A6">
              <w:rPr>
                <w:rFonts w:eastAsia="Times New Roman"/>
                <w:color w:val="000000"/>
                <w:sz w:val="20"/>
                <w:szCs w:val="20"/>
                <w:lang w:eastAsia="en-AU"/>
              </w:rPr>
              <w:t>11</w:t>
            </w:r>
          </w:p>
        </w:tc>
        <w:tc>
          <w:tcPr>
            <w:tcW w:w="6729"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r w:rsidRPr="003B47A6">
              <w:rPr>
                <w:rFonts w:eastAsia="Times New Roman"/>
                <w:color w:val="000000"/>
                <w:sz w:val="20"/>
                <w:szCs w:val="20"/>
                <w:lang w:eastAsia="en-AU"/>
              </w:rPr>
              <w:t>Application fee for exemption from environmental reporting requirements (regulation 31)</w:t>
            </w:r>
          </w:p>
        </w:tc>
        <w:tc>
          <w:tcPr>
            <w:tcW w:w="1540" w:type="dxa"/>
            <w:tcBorders>
              <w:top w:val="nil"/>
              <w:left w:val="nil"/>
              <w:bottom w:val="nil"/>
              <w:right w:val="nil"/>
            </w:tcBorders>
            <w:shd w:val="clear" w:color="auto" w:fill="auto"/>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$159</w:t>
            </w: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r w:rsidRPr="003B47A6">
              <w:rPr>
                <w:rFonts w:eastAsia="Times New Roman"/>
                <w:color w:val="000000"/>
                <w:sz w:val="20"/>
                <w:szCs w:val="20"/>
                <w:lang w:eastAsia="en-AU"/>
              </w:rPr>
              <w:t>12</w:t>
            </w:r>
          </w:p>
        </w:tc>
        <w:tc>
          <w:tcPr>
            <w:tcW w:w="6729" w:type="dxa"/>
            <w:tcBorders>
              <w:top w:val="nil"/>
              <w:left w:val="nil"/>
              <w:bottom w:val="nil"/>
              <w:right w:val="nil"/>
            </w:tcBorders>
            <w:vAlign w:val="center"/>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r w:rsidRPr="003B47A6">
              <w:rPr>
                <w:rFonts w:eastAsia="Times New Roman"/>
                <w:color w:val="000000"/>
                <w:sz w:val="20"/>
                <w:szCs w:val="20"/>
                <w:lang w:eastAsia="en-AU"/>
              </w:rPr>
              <w:t>Application fee for division of a licence area into separate licence areas (regulation 34)</w:t>
            </w:r>
          </w:p>
        </w:tc>
        <w:tc>
          <w:tcPr>
            <w:tcW w:w="1540" w:type="dxa"/>
            <w:tcBorders>
              <w:top w:val="nil"/>
              <w:left w:val="nil"/>
              <w:bottom w:val="nil"/>
              <w:right w:val="nil"/>
            </w:tcBorders>
            <w:shd w:val="clear" w:color="auto" w:fill="auto"/>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$1 078</w:t>
            </w: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r w:rsidRPr="003B47A6">
              <w:rPr>
                <w:rFonts w:eastAsia="Times New Roman"/>
                <w:color w:val="000000"/>
                <w:sz w:val="20"/>
                <w:szCs w:val="20"/>
                <w:lang w:eastAsia="en-AU"/>
              </w:rPr>
              <w:t>13</w:t>
            </w:r>
          </w:p>
        </w:tc>
        <w:tc>
          <w:tcPr>
            <w:tcW w:w="6729" w:type="dxa"/>
            <w:tcBorders>
              <w:top w:val="nil"/>
              <w:left w:val="nil"/>
              <w:bottom w:val="nil"/>
              <w:right w:val="nil"/>
            </w:tcBorders>
            <w:vAlign w:val="center"/>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r w:rsidRPr="003B47A6">
              <w:rPr>
                <w:rFonts w:eastAsia="Times New Roman"/>
                <w:color w:val="000000"/>
                <w:sz w:val="20"/>
                <w:szCs w:val="20"/>
                <w:lang w:eastAsia="en-AU"/>
              </w:rPr>
              <w:t>Application fee for amalgamation of 2 or more licence areas into a single licence area (regulation 35)</w:t>
            </w:r>
          </w:p>
        </w:tc>
        <w:tc>
          <w:tcPr>
            <w:tcW w:w="1540" w:type="dxa"/>
            <w:tcBorders>
              <w:top w:val="nil"/>
              <w:left w:val="nil"/>
              <w:bottom w:val="nil"/>
              <w:right w:val="nil"/>
            </w:tcBorders>
            <w:shd w:val="clear" w:color="auto" w:fill="auto"/>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$1 375</w:t>
            </w: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r w:rsidRPr="003B47A6">
              <w:rPr>
                <w:rFonts w:eastAsia="Times New Roman"/>
                <w:color w:val="000000"/>
                <w:sz w:val="20"/>
                <w:szCs w:val="20"/>
                <w:lang w:eastAsia="en-AU"/>
              </w:rPr>
              <w:t>14</w:t>
            </w:r>
          </w:p>
        </w:tc>
        <w:tc>
          <w:tcPr>
            <w:tcW w:w="6729" w:type="dxa"/>
            <w:tcBorders>
              <w:top w:val="nil"/>
              <w:left w:val="nil"/>
              <w:bottom w:val="nil"/>
              <w:right w:val="nil"/>
            </w:tcBorders>
            <w:vAlign w:val="center"/>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r w:rsidRPr="003B47A6">
              <w:rPr>
                <w:rFonts w:eastAsia="Times New Roman"/>
                <w:color w:val="000000"/>
                <w:sz w:val="20"/>
                <w:szCs w:val="20"/>
                <w:lang w:eastAsia="en-AU"/>
              </w:rPr>
              <w:t>Annual fee for a corresponding licence (section 53(1) of Act) for the financial year commencing on 1 July 2021 and for each subsequent financial year—</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3B47A6" w:rsidRPr="003B47A6" w:rsidRDefault="003B47A6" w:rsidP="003B47A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B47A6">
              <w:rPr>
                <w:rFonts w:eastAsia="Times New Roman"/>
                <w:color w:val="000000"/>
                <w:sz w:val="20"/>
                <w:szCs w:val="20"/>
                <w:lang w:eastAsia="en-AU"/>
              </w:rPr>
              <w:tab/>
              <w:t>(a)</w:t>
            </w:r>
            <w:r w:rsidRPr="003B47A6">
              <w:rPr>
                <w:rFonts w:eastAsia="Times New Roman"/>
                <w:color w:val="000000"/>
                <w:sz w:val="20"/>
                <w:szCs w:val="20"/>
                <w:lang w:eastAsia="en-AU"/>
              </w:rPr>
              <w:tab/>
              <w:t>for an aquaculture licence to farm prescribed wild caught tuna</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$22 773</w:t>
            </w: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3B47A6" w:rsidRPr="003B47A6" w:rsidRDefault="003B47A6" w:rsidP="003B47A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B47A6">
              <w:rPr>
                <w:rFonts w:eastAsia="Times New Roman"/>
                <w:color w:val="000000"/>
                <w:sz w:val="20"/>
                <w:szCs w:val="20"/>
                <w:lang w:eastAsia="en-AU"/>
              </w:rPr>
              <w:tab/>
              <w:t>(b)</w:t>
            </w:r>
            <w:r w:rsidRPr="003B47A6">
              <w:rPr>
                <w:rFonts w:eastAsia="Times New Roman"/>
                <w:color w:val="000000"/>
                <w:sz w:val="20"/>
                <w:szCs w:val="20"/>
                <w:lang w:eastAsia="en-AU"/>
              </w:rPr>
              <w:tab/>
              <w:t>for an aquaculture licence to farm finfish other than prescribed wild caught tuna</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 xml:space="preserve">$11 002 </w:t>
            </w: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3B47A6" w:rsidRPr="003B47A6" w:rsidRDefault="003B47A6" w:rsidP="003B47A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B47A6">
              <w:rPr>
                <w:rFonts w:eastAsia="Times New Roman"/>
                <w:color w:val="000000"/>
                <w:sz w:val="20"/>
                <w:szCs w:val="20"/>
                <w:lang w:eastAsia="en-AU"/>
              </w:rPr>
              <w:tab/>
              <w:t>(c)</w:t>
            </w:r>
            <w:r w:rsidRPr="003B47A6">
              <w:rPr>
                <w:rFonts w:eastAsia="Times New Roman"/>
                <w:color w:val="000000"/>
                <w:sz w:val="20"/>
                <w:szCs w:val="20"/>
                <w:lang w:eastAsia="en-AU"/>
              </w:rPr>
              <w:tab/>
              <w:t>for an aquaculture licence to farm abalone in a subtidal area</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$8 593</w:t>
            </w: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3B47A6" w:rsidRPr="003B47A6" w:rsidRDefault="003B47A6" w:rsidP="003B47A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B47A6">
              <w:rPr>
                <w:rFonts w:eastAsia="Times New Roman"/>
                <w:color w:val="000000"/>
                <w:sz w:val="20"/>
                <w:szCs w:val="20"/>
                <w:lang w:eastAsia="en-AU"/>
              </w:rPr>
              <w:tab/>
              <w:t>(d)</w:t>
            </w:r>
            <w:r w:rsidRPr="003B47A6">
              <w:rPr>
                <w:rFonts w:eastAsia="Times New Roman"/>
                <w:color w:val="000000"/>
                <w:sz w:val="20"/>
                <w:szCs w:val="20"/>
                <w:lang w:eastAsia="en-AU"/>
              </w:rPr>
              <w:tab/>
              <w:t>for an aquaculture licence to farm mussels in a subtidal area</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$1 456</w:t>
            </w: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3B47A6" w:rsidRPr="003B47A6" w:rsidRDefault="003B47A6" w:rsidP="003B47A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B47A6">
              <w:rPr>
                <w:rFonts w:eastAsia="Times New Roman"/>
                <w:color w:val="000000"/>
                <w:sz w:val="20"/>
                <w:szCs w:val="20"/>
                <w:lang w:eastAsia="en-AU"/>
              </w:rPr>
              <w:tab/>
              <w:t>(e)</w:t>
            </w:r>
            <w:r w:rsidRPr="003B47A6">
              <w:rPr>
                <w:rFonts w:eastAsia="Times New Roman"/>
                <w:color w:val="000000"/>
                <w:sz w:val="20"/>
                <w:szCs w:val="20"/>
                <w:lang w:eastAsia="en-AU"/>
              </w:rPr>
              <w:tab/>
              <w:t>for an aquaculture licence to farm molluscs (other than abalone and mussels) in a subtidal area</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$2 359</w:t>
            </w: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3B47A6" w:rsidRPr="003B47A6" w:rsidRDefault="003B47A6" w:rsidP="003B47A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B47A6">
              <w:rPr>
                <w:rFonts w:eastAsia="Times New Roman"/>
                <w:color w:val="000000"/>
                <w:sz w:val="20"/>
                <w:szCs w:val="20"/>
                <w:lang w:eastAsia="en-AU"/>
              </w:rPr>
              <w:tab/>
              <w:t>(f)</w:t>
            </w:r>
            <w:r w:rsidRPr="003B47A6">
              <w:rPr>
                <w:rFonts w:eastAsia="Times New Roman"/>
                <w:color w:val="000000"/>
                <w:sz w:val="20"/>
                <w:szCs w:val="20"/>
                <w:lang w:eastAsia="en-AU"/>
              </w:rPr>
              <w:tab/>
              <w:t>for an aquaculture licence to farm molluscs (including abalone, but not including oysters) in an intertidal area</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$2 317</w:t>
            </w: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3B47A6" w:rsidRPr="003B47A6" w:rsidRDefault="003B47A6" w:rsidP="003B47A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B47A6">
              <w:rPr>
                <w:rFonts w:eastAsia="Times New Roman"/>
                <w:color w:val="000000"/>
                <w:sz w:val="20"/>
                <w:szCs w:val="20"/>
                <w:lang w:eastAsia="en-AU"/>
              </w:rPr>
              <w:tab/>
              <w:t>(g)</w:t>
            </w:r>
            <w:r w:rsidRPr="003B47A6">
              <w:rPr>
                <w:rFonts w:eastAsia="Times New Roman"/>
                <w:color w:val="000000"/>
                <w:sz w:val="20"/>
                <w:szCs w:val="20"/>
                <w:lang w:eastAsia="en-AU"/>
              </w:rPr>
              <w:tab/>
              <w:t>for an aquaculture licence to farm oysters in an intertidal area</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$497 plus $253</w:t>
            </w:r>
          </w:p>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for each hectare (rounded to 2 decimal places) in the licence area</w:t>
            </w: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3B47A6" w:rsidRPr="003B47A6" w:rsidRDefault="003B47A6" w:rsidP="003B47A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B47A6">
              <w:rPr>
                <w:rFonts w:eastAsia="Times New Roman"/>
                <w:color w:val="000000"/>
                <w:sz w:val="20"/>
                <w:szCs w:val="20"/>
                <w:lang w:eastAsia="en-AU"/>
              </w:rPr>
              <w:tab/>
              <w:t>(h)</w:t>
            </w:r>
            <w:r w:rsidRPr="003B47A6">
              <w:rPr>
                <w:rFonts w:eastAsia="Times New Roman"/>
                <w:color w:val="000000"/>
                <w:sz w:val="20"/>
                <w:szCs w:val="20"/>
                <w:lang w:eastAsia="en-AU"/>
              </w:rPr>
              <w:tab/>
              <w:t>for an aquaculture licence to farm algae</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$2 151</w:t>
            </w: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3B47A6" w:rsidRPr="003B47A6" w:rsidRDefault="003B47A6" w:rsidP="003B47A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B47A6">
              <w:rPr>
                <w:rFonts w:eastAsia="Times New Roman"/>
                <w:color w:val="000000"/>
                <w:sz w:val="20"/>
                <w:szCs w:val="20"/>
                <w:lang w:eastAsia="en-AU"/>
              </w:rPr>
              <w:tab/>
              <w:t>(i)</w:t>
            </w:r>
            <w:r w:rsidRPr="003B47A6">
              <w:rPr>
                <w:rFonts w:eastAsia="Times New Roman"/>
                <w:color w:val="000000"/>
                <w:sz w:val="20"/>
                <w:szCs w:val="20"/>
                <w:lang w:eastAsia="en-AU"/>
              </w:rPr>
              <w:tab/>
              <w:t>for an aquaculture licence authorising the storage of sea cages</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$2 151</w:t>
            </w: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vAlign w:val="center"/>
          </w:tcPr>
          <w:p w:rsidR="003B47A6" w:rsidRPr="003B47A6" w:rsidRDefault="003B47A6" w:rsidP="003B47A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B47A6">
              <w:rPr>
                <w:rFonts w:eastAsia="Times New Roman"/>
                <w:color w:val="000000"/>
                <w:sz w:val="20"/>
                <w:szCs w:val="20"/>
                <w:lang w:eastAsia="en-AU"/>
              </w:rPr>
              <w:tab/>
              <w:t>(j)</w:t>
            </w:r>
            <w:r w:rsidRPr="003B47A6">
              <w:rPr>
                <w:rFonts w:eastAsia="Times New Roman"/>
                <w:color w:val="000000"/>
                <w:sz w:val="20"/>
                <w:szCs w:val="20"/>
                <w:lang w:eastAsia="en-AU"/>
              </w:rPr>
              <w:tab/>
              <w:t>for an aquaculture licence for tourism purposes</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$2 151</w:t>
            </w: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r w:rsidRPr="003B47A6">
              <w:rPr>
                <w:rFonts w:eastAsia="Times New Roman"/>
                <w:color w:val="000000"/>
                <w:sz w:val="20"/>
                <w:szCs w:val="20"/>
                <w:lang w:eastAsia="en-AU"/>
              </w:rPr>
              <w:t>15</w:t>
            </w:r>
          </w:p>
        </w:tc>
        <w:tc>
          <w:tcPr>
            <w:tcW w:w="6729"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r w:rsidRPr="003B47A6">
              <w:rPr>
                <w:rFonts w:eastAsia="Times New Roman"/>
                <w:color w:val="000000"/>
                <w:sz w:val="20"/>
                <w:szCs w:val="20"/>
                <w:lang w:eastAsia="en-AU"/>
              </w:rPr>
              <w:t>Annual fee for a licence other than a corresponding licence (section 53(1) of Act) for the financial year commencing on 1 July 2021 and for each subsequent financial year—</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highlight w:val="yellow"/>
                <w:lang w:eastAsia="en-AU"/>
              </w:rPr>
            </w:pP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3B47A6" w:rsidRPr="003B47A6" w:rsidRDefault="003B47A6" w:rsidP="003B47A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B47A6">
              <w:rPr>
                <w:rFonts w:eastAsia="Times New Roman"/>
                <w:color w:val="000000"/>
                <w:sz w:val="20"/>
                <w:szCs w:val="20"/>
                <w:lang w:eastAsia="en-AU"/>
              </w:rPr>
              <w:tab/>
              <w:t>(a)</w:t>
            </w:r>
            <w:r w:rsidRPr="003B47A6">
              <w:rPr>
                <w:rFonts w:eastAsia="Times New Roman"/>
                <w:color w:val="000000"/>
                <w:sz w:val="20"/>
                <w:szCs w:val="20"/>
                <w:lang w:eastAsia="en-AU"/>
              </w:rPr>
              <w:tab/>
              <w:t>for a category A licence</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$904</w:t>
            </w: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3B47A6" w:rsidRPr="003B47A6" w:rsidRDefault="003B47A6" w:rsidP="003B47A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B47A6">
              <w:rPr>
                <w:rFonts w:eastAsia="Times New Roman"/>
                <w:color w:val="000000"/>
                <w:sz w:val="20"/>
                <w:szCs w:val="20"/>
                <w:lang w:eastAsia="en-AU"/>
              </w:rPr>
              <w:tab/>
              <w:t>(b)</w:t>
            </w:r>
            <w:r w:rsidRPr="003B47A6">
              <w:rPr>
                <w:rFonts w:eastAsia="Times New Roman"/>
                <w:color w:val="000000"/>
                <w:sz w:val="20"/>
                <w:szCs w:val="20"/>
                <w:lang w:eastAsia="en-AU"/>
              </w:rPr>
              <w:tab/>
              <w:t>for a category B licence</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$2 159</w:t>
            </w: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3B47A6" w:rsidRPr="003B47A6" w:rsidRDefault="003B47A6" w:rsidP="003B47A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B47A6">
              <w:rPr>
                <w:rFonts w:eastAsia="Times New Roman"/>
                <w:color w:val="000000"/>
                <w:sz w:val="20"/>
                <w:szCs w:val="20"/>
                <w:lang w:eastAsia="en-AU"/>
              </w:rPr>
              <w:tab/>
              <w:t>(c)</w:t>
            </w:r>
            <w:r w:rsidRPr="003B47A6">
              <w:rPr>
                <w:rFonts w:eastAsia="Times New Roman"/>
                <w:color w:val="000000"/>
                <w:sz w:val="20"/>
                <w:szCs w:val="20"/>
                <w:lang w:eastAsia="en-AU"/>
              </w:rPr>
              <w:tab/>
              <w:t>for a category C licence</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$2 979</w:t>
            </w: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p>
        </w:tc>
        <w:tc>
          <w:tcPr>
            <w:tcW w:w="6729" w:type="dxa"/>
            <w:tcBorders>
              <w:top w:val="nil"/>
              <w:left w:val="nil"/>
              <w:bottom w:val="nil"/>
              <w:right w:val="nil"/>
            </w:tcBorders>
          </w:tcPr>
          <w:p w:rsidR="003B47A6" w:rsidRPr="003B47A6" w:rsidRDefault="003B47A6" w:rsidP="003B47A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3B47A6">
              <w:rPr>
                <w:rFonts w:eastAsia="Times New Roman"/>
                <w:color w:val="000000"/>
                <w:sz w:val="20"/>
                <w:szCs w:val="20"/>
                <w:lang w:eastAsia="en-AU"/>
              </w:rPr>
              <w:tab/>
              <w:t>(d)</w:t>
            </w:r>
            <w:r w:rsidRPr="003B47A6">
              <w:rPr>
                <w:rFonts w:eastAsia="Times New Roman"/>
                <w:color w:val="000000"/>
                <w:sz w:val="20"/>
                <w:szCs w:val="20"/>
                <w:lang w:eastAsia="en-AU"/>
              </w:rPr>
              <w:tab/>
              <w:t>for a category D licence</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$7 927</w:t>
            </w:r>
          </w:p>
        </w:tc>
      </w:tr>
      <w:tr w:rsidR="003B47A6" w:rsidRPr="003B47A6" w:rsidTr="006A779D">
        <w:trPr>
          <w:cantSplit/>
        </w:trPr>
        <w:tc>
          <w:tcPr>
            <w:tcW w:w="8785" w:type="dxa"/>
            <w:gridSpan w:val="3"/>
            <w:tcBorders>
              <w:top w:val="nil"/>
              <w:left w:val="nil"/>
              <w:bottom w:val="nil"/>
              <w:right w:val="nil"/>
            </w:tcBorders>
          </w:tcPr>
          <w:p w:rsidR="003B47A6" w:rsidRPr="003B47A6" w:rsidRDefault="003B47A6" w:rsidP="003B47A6">
            <w:pPr>
              <w:keepNext/>
              <w:keepLines/>
              <w:autoSpaceDE w:val="0"/>
              <w:autoSpaceDN w:val="0"/>
              <w:adjustRightInd w:val="0"/>
              <w:spacing w:before="120" w:after="0" w:line="240" w:lineRule="auto"/>
              <w:jc w:val="left"/>
              <w:rPr>
                <w:rFonts w:eastAsia="Times New Roman"/>
                <w:color w:val="000000"/>
                <w:sz w:val="20"/>
                <w:szCs w:val="20"/>
                <w:lang w:eastAsia="en-AU"/>
              </w:rPr>
            </w:pPr>
            <w:r w:rsidRPr="003B47A6">
              <w:rPr>
                <w:rFonts w:eastAsia="Times New Roman"/>
                <w:b/>
                <w:bCs/>
                <w:color w:val="000000"/>
                <w:sz w:val="20"/>
                <w:szCs w:val="20"/>
                <w:lang w:eastAsia="en-AU"/>
              </w:rPr>
              <w:t>Miscellaneous fees</w:t>
            </w:r>
          </w:p>
        </w:tc>
      </w:tr>
      <w:tr w:rsidR="003B47A6" w:rsidRPr="003B47A6" w:rsidTr="006A779D">
        <w:trPr>
          <w:cantSplit/>
        </w:trPr>
        <w:tc>
          <w:tcPr>
            <w:tcW w:w="516"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r w:rsidRPr="003B47A6">
              <w:rPr>
                <w:rFonts w:eastAsia="Times New Roman"/>
                <w:color w:val="000000"/>
                <w:sz w:val="20"/>
                <w:szCs w:val="20"/>
                <w:lang w:eastAsia="en-AU"/>
              </w:rPr>
              <w:t>16</w:t>
            </w:r>
          </w:p>
        </w:tc>
        <w:tc>
          <w:tcPr>
            <w:tcW w:w="6729"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left"/>
              <w:rPr>
                <w:rFonts w:eastAsia="Times New Roman"/>
                <w:color w:val="000000"/>
                <w:sz w:val="20"/>
                <w:szCs w:val="20"/>
                <w:lang w:eastAsia="en-AU"/>
              </w:rPr>
            </w:pPr>
            <w:r w:rsidRPr="003B47A6">
              <w:rPr>
                <w:rFonts w:eastAsia="Times New Roman"/>
                <w:color w:val="000000"/>
                <w:sz w:val="20"/>
                <w:szCs w:val="20"/>
                <w:lang w:eastAsia="en-AU"/>
              </w:rPr>
              <w:t>Application fee for a notation on the register that a specified person has an interest in a lease or licence (section 80(2a) of Act)</w:t>
            </w:r>
          </w:p>
        </w:tc>
        <w:tc>
          <w:tcPr>
            <w:tcW w:w="1540" w:type="dxa"/>
            <w:tcBorders>
              <w:top w:val="nil"/>
              <w:left w:val="nil"/>
              <w:bottom w:val="nil"/>
              <w:right w:val="nil"/>
            </w:tcBorders>
          </w:tcPr>
          <w:p w:rsidR="003B47A6" w:rsidRPr="003B47A6" w:rsidRDefault="003B47A6" w:rsidP="003B47A6">
            <w:pPr>
              <w:keepLines/>
              <w:autoSpaceDE w:val="0"/>
              <w:autoSpaceDN w:val="0"/>
              <w:adjustRightInd w:val="0"/>
              <w:spacing w:before="120" w:after="0" w:line="240" w:lineRule="auto"/>
              <w:jc w:val="right"/>
              <w:rPr>
                <w:rFonts w:eastAsia="Times New Roman"/>
                <w:color w:val="000000"/>
                <w:sz w:val="20"/>
                <w:szCs w:val="20"/>
                <w:lang w:eastAsia="en-AU"/>
              </w:rPr>
            </w:pPr>
            <w:r w:rsidRPr="003B47A6">
              <w:rPr>
                <w:rFonts w:eastAsia="Times New Roman"/>
                <w:color w:val="000000"/>
                <w:sz w:val="20"/>
                <w:szCs w:val="20"/>
                <w:lang w:eastAsia="en-AU"/>
              </w:rPr>
              <w:t>$206</w:t>
            </w:r>
          </w:p>
        </w:tc>
      </w:tr>
    </w:tbl>
    <w:p w:rsidR="003B47A6" w:rsidRPr="003B47A6" w:rsidRDefault="003B47A6" w:rsidP="003B47A6">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3B47A6">
        <w:rPr>
          <w:rFonts w:eastAsia="Times New Roman"/>
          <w:b/>
          <w:bCs/>
          <w:color w:val="000000"/>
          <w:sz w:val="26"/>
          <w:szCs w:val="26"/>
          <w:lang w:eastAsia="en-AU"/>
        </w:rPr>
        <w:t>Made by the Minister for Primary Industries and Regional Development</w:t>
      </w:r>
    </w:p>
    <w:p w:rsidR="003B47A6" w:rsidRDefault="003B47A6" w:rsidP="003B47A6">
      <w:pPr>
        <w:keepNext/>
        <w:keepLines/>
        <w:autoSpaceDE w:val="0"/>
        <w:autoSpaceDN w:val="0"/>
        <w:adjustRightInd w:val="0"/>
        <w:spacing w:before="120" w:after="0" w:line="240" w:lineRule="auto"/>
        <w:jc w:val="left"/>
        <w:rPr>
          <w:rFonts w:eastAsia="Times New Roman"/>
          <w:color w:val="000000"/>
          <w:sz w:val="23"/>
          <w:szCs w:val="23"/>
          <w:lang w:eastAsia="en-AU"/>
        </w:rPr>
      </w:pPr>
      <w:r w:rsidRPr="003B47A6">
        <w:rPr>
          <w:rFonts w:eastAsia="Times New Roman"/>
          <w:color w:val="000000"/>
          <w:sz w:val="23"/>
          <w:szCs w:val="23"/>
          <w:lang w:eastAsia="en-AU"/>
        </w:rPr>
        <w:t>On 17 May 2021</w:t>
      </w:r>
    </w:p>
    <w:p w:rsidR="003B47A6" w:rsidRDefault="003B47A6" w:rsidP="003B47A6">
      <w:pPr>
        <w:pBdr>
          <w:bottom w:val="single" w:sz="4" w:space="1" w:color="auto"/>
        </w:pBdr>
        <w:spacing w:after="0" w:line="52" w:lineRule="exact"/>
        <w:jc w:val="center"/>
        <w:rPr>
          <w:rFonts w:eastAsia="Times New Roman"/>
          <w:szCs w:val="20"/>
        </w:rPr>
      </w:pPr>
    </w:p>
    <w:p w:rsidR="003B47A6" w:rsidRDefault="003B47A6" w:rsidP="003B47A6">
      <w:pPr>
        <w:pBdr>
          <w:top w:val="single" w:sz="4" w:space="1" w:color="auto"/>
        </w:pBdr>
        <w:spacing w:before="34" w:after="0" w:line="14" w:lineRule="exact"/>
        <w:jc w:val="center"/>
        <w:rPr>
          <w:rFonts w:eastAsia="Times New Roman"/>
          <w:szCs w:val="20"/>
        </w:rPr>
      </w:pPr>
    </w:p>
    <w:p w:rsidR="003B47A6" w:rsidRDefault="003B47A6">
      <w:pPr>
        <w:rPr>
          <w:rFonts w:eastAsia="Times New Roman"/>
          <w:szCs w:val="20"/>
        </w:rPr>
      </w:pPr>
      <w:r>
        <w:rPr>
          <w:rFonts w:eastAsia="Times New Roman"/>
          <w:szCs w:val="20"/>
        </w:rPr>
        <w:br w:type="page"/>
      </w:r>
    </w:p>
    <w:p w:rsidR="00C5163C" w:rsidRPr="00C5163C" w:rsidRDefault="00C5163C" w:rsidP="00DC1AE2">
      <w:pPr>
        <w:pStyle w:val="Heading2"/>
      </w:pPr>
      <w:bookmarkStart w:id="140" w:name="_Toc72399860"/>
      <w:r w:rsidRPr="00C5163C">
        <w:t>Authorised Betting Operations Act 2000</w:t>
      </w:r>
      <w:bookmarkEnd w:id="140"/>
    </w:p>
    <w:p w:rsidR="00C5163C" w:rsidRPr="00C5163C" w:rsidRDefault="00C5163C" w:rsidP="00C5163C">
      <w:pPr>
        <w:jc w:val="center"/>
        <w:rPr>
          <w:i/>
          <w:szCs w:val="17"/>
        </w:rPr>
      </w:pPr>
      <w:r w:rsidRPr="00C5163C">
        <w:rPr>
          <w:i/>
          <w:szCs w:val="17"/>
        </w:rPr>
        <w:t>Notice Pursuant to Section 54(1)(c)</w:t>
      </w:r>
    </w:p>
    <w:p w:rsidR="00C5163C" w:rsidRPr="00C5163C" w:rsidRDefault="00C5163C" w:rsidP="00C5163C">
      <w:pPr>
        <w:rPr>
          <w:rFonts w:eastAsia="Times New Roman"/>
          <w:szCs w:val="20"/>
        </w:rPr>
      </w:pPr>
      <w:r w:rsidRPr="00C5163C">
        <w:rPr>
          <w:rFonts w:eastAsia="Times New Roman"/>
          <w:szCs w:val="20"/>
        </w:rPr>
        <w:t xml:space="preserve">PURSUANT to Section 54(1)(c) of the </w:t>
      </w:r>
      <w:r w:rsidRPr="00C5163C">
        <w:rPr>
          <w:rFonts w:eastAsia="Times New Roman"/>
          <w:i/>
          <w:szCs w:val="20"/>
        </w:rPr>
        <w:t>Authorised Betting Operations Act 2000</w:t>
      </w:r>
      <w:r w:rsidRPr="00C5163C">
        <w:rPr>
          <w:rFonts w:eastAsia="Times New Roman"/>
          <w:szCs w:val="20"/>
        </w:rPr>
        <w:t>, I Dini Soulio, Liquor and Gambling Commissioner, hereby declare that it is a condition of a bookmaker’s licence that the licensee may accept bets (not being bets made by telephone, internet or other electronic means) at the Marree Sports Club Annual Gymkhana and Motorkhana Meeting, to be held on 12 June 2021, at the Marree Racecourse, Oodnadatta Track, Marree, South Australia.</w:t>
      </w:r>
    </w:p>
    <w:p w:rsidR="00C5163C" w:rsidRPr="00C5163C" w:rsidRDefault="00C5163C" w:rsidP="00C5163C">
      <w:pPr>
        <w:spacing w:after="0"/>
        <w:rPr>
          <w:rFonts w:eastAsia="Times New Roman"/>
          <w:szCs w:val="17"/>
        </w:rPr>
      </w:pPr>
      <w:r w:rsidRPr="00C5163C">
        <w:rPr>
          <w:rFonts w:eastAsia="Times New Roman"/>
          <w:szCs w:val="17"/>
        </w:rPr>
        <w:t>Dated: 18 May 2021</w:t>
      </w:r>
    </w:p>
    <w:p w:rsidR="00C5163C" w:rsidRPr="00C5163C" w:rsidRDefault="00C5163C" w:rsidP="00C5163C">
      <w:pPr>
        <w:spacing w:after="0"/>
        <w:jc w:val="right"/>
        <w:rPr>
          <w:rFonts w:eastAsia="Times New Roman"/>
          <w:smallCaps/>
          <w:szCs w:val="20"/>
        </w:rPr>
      </w:pPr>
      <w:r w:rsidRPr="00C5163C">
        <w:rPr>
          <w:rFonts w:eastAsia="Times New Roman"/>
          <w:smallCaps/>
          <w:szCs w:val="20"/>
        </w:rPr>
        <w:t>Dini Soulio</w:t>
      </w:r>
    </w:p>
    <w:p w:rsidR="00C5163C" w:rsidRDefault="00C5163C" w:rsidP="00C5163C">
      <w:pPr>
        <w:spacing w:after="0"/>
        <w:jc w:val="right"/>
        <w:rPr>
          <w:rFonts w:eastAsia="Times New Roman"/>
          <w:szCs w:val="17"/>
        </w:rPr>
      </w:pPr>
      <w:r w:rsidRPr="00C5163C">
        <w:rPr>
          <w:rFonts w:eastAsia="Times New Roman"/>
          <w:szCs w:val="17"/>
        </w:rPr>
        <w:t>Liquor and Gambling Commissioner</w:t>
      </w:r>
    </w:p>
    <w:p w:rsidR="00C5163C" w:rsidRDefault="00C5163C" w:rsidP="00C5163C">
      <w:pPr>
        <w:pBdr>
          <w:bottom w:val="single" w:sz="4" w:space="1" w:color="auto"/>
        </w:pBdr>
        <w:spacing w:after="0" w:line="52" w:lineRule="exact"/>
        <w:jc w:val="center"/>
        <w:rPr>
          <w:rFonts w:eastAsia="Times New Roman"/>
          <w:szCs w:val="20"/>
        </w:rPr>
      </w:pPr>
    </w:p>
    <w:p w:rsidR="00C5163C" w:rsidRDefault="00C5163C" w:rsidP="00C5163C">
      <w:pPr>
        <w:pBdr>
          <w:top w:val="single" w:sz="4" w:space="1" w:color="auto"/>
        </w:pBdr>
        <w:spacing w:before="34" w:after="0" w:line="14" w:lineRule="exact"/>
        <w:jc w:val="center"/>
        <w:rPr>
          <w:rFonts w:eastAsia="Times New Roman"/>
          <w:szCs w:val="20"/>
        </w:rPr>
      </w:pPr>
    </w:p>
    <w:p w:rsidR="00C5163C" w:rsidRPr="00C5163C" w:rsidRDefault="00C5163C" w:rsidP="00C5163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5E77FB" w:rsidRPr="005E77FB" w:rsidRDefault="005E77FB" w:rsidP="00DC1AE2">
      <w:pPr>
        <w:pStyle w:val="Heading2"/>
        <w:rPr>
          <w:lang w:eastAsia="en-AU"/>
        </w:rPr>
      </w:pPr>
      <w:bookmarkStart w:id="141" w:name="_Toc72399861"/>
      <w:r w:rsidRPr="005E77FB">
        <w:rPr>
          <w:lang w:eastAsia="en-AU"/>
        </w:rPr>
        <w:t>Controlled Substances Act 1984</w:t>
      </w:r>
      <w:bookmarkEnd w:id="141"/>
    </w:p>
    <w:p w:rsidR="005E77FB" w:rsidRPr="005E77FB" w:rsidRDefault="005E77FB" w:rsidP="005E77FB">
      <w:pPr>
        <w:keepLines/>
        <w:autoSpaceDE w:val="0"/>
        <w:autoSpaceDN w:val="0"/>
        <w:adjustRightInd w:val="0"/>
        <w:spacing w:before="240" w:after="0" w:line="240" w:lineRule="auto"/>
        <w:jc w:val="left"/>
        <w:rPr>
          <w:rFonts w:eastAsia="Times New Roman"/>
          <w:color w:val="000000"/>
          <w:sz w:val="28"/>
          <w:szCs w:val="28"/>
          <w:lang w:eastAsia="en-AU"/>
        </w:rPr>
      </w:pPr>
      <w:r w:rsidRPr="005E77FB">
        <w:rPr>
          <w:rFonts w:eastAsia="Times New Roman"/>
          <w:color w:val="000000"/>
          <w:sz w:val="28"/>
          <w:szCs w:val="28"/>
          <w:lang w:eastAsia="en-AU"/>
        </w:rPr>
        <w:t>South Australia</w:t>
      </w:r>
    </w:p>
    <w:p w:rsidR="005E77FB" w:rsidRPr="005E77FB" w:rsidRDefault="005E77FB" w:rsidP="005E77FB">
      <w:pPr>
        <w:keepLines/>
        <w:autoSpaceDE w:val="0"/>
        <w:autoSpaceDN w:val="0"/>
        <w:adjustRightInd w:val="0"/>
        <w:spacing w:before="120" w:after="200" w:line="240" w:lineRule="auto"/>
        <w:jc w:val="left"/>
        <w:rPr>
          <w:rFonts w:eastAsia="Times New Roman"/>
          <w:b/>
          <w:bCs/>
          <w:color w:val="000000"/>
          <w:sz w:val="36"/>
          <w:szCs w:val="36"/>
          <w:lang w:eastAsia="en-AU"/>
        </w:rPr>
      </w:pPr>
      <w:r w:rsidRPr="005E77FB">
        <w:rPr>
          <w:rFonts w:eastAsia="Times New Roman"/>
          <w:b/>
          <w:bCs/>
          <w:color w:val="000000"/>
          <w:sz w:val="36"/>
          <w:szCs w:val="36"/>
          <w:lang w:eastAsia="en-AU"/>
        </w:rPr>
        <w:t>Controlled Substances (Poppy Cultivation) (Fees) Notice 2021</w:t>
      </w:r>
    </w:p>
    <w:p w:rsidR="005E77FB" w:rsidRPr="005E77FB" w:rsidRDefault="005E77FB" w:rsidP="005E77FB">
      <w:pPr>
        <w:keepLines/>
        <w:autoSpaceDE w:val="0"/>
        <w:autoSpaceDN w:val="0"/>
        <w:adjustRightInd w:val="0"/>
        <w:spacing w:before="80" w:after="240" w:line="240" w:lineRule="auto"/>
        <w:jc w:val="left"/>
        <w:rPr>
          <w:rFonts w:eastAsia="Times New Roman"/>
          <w:color w:val="000000"/>
          <w:sz w:val="24"/>
          <w:szCs w:val="24"/>
          <w:lang w:eastAsia="en-AU"/>
        </w:rPr>
      </w:pPr>
      <w:r w:rsidRPr="005E77FB">
        <w:rPr>
          <w:rFonts w:eastAsia="Times New Roman"/>
          <w:color w:val="000000"/>
          <w:sz w:val="24"/>
          <w:szCs w:val="24"/>
          <w:lang w:eastAsia="en-AU"/>
        </w:rPr>
        <w:t xml:space="preserve">under the </w:t>
      </w:r>
      <w:r w:rsidRPr="005E77FB">
        <w:rPr>
          <w:rFonts w:eastAsia="Times New Roman"/>
          <w:i/>
          <w:iCs/>
          <w:color w:val="000000"/>
          <w:sz w:val="24"/>
          <w:szCs w:val="24"/>
          <w:lang w:eastAsia="en-AU"/>
        </w:rPr>
        <w:t>Controlled Substances Act 1984</w:t>
      </w:r>
    </w:p>
    <w:p w:rsidR="005E77FB" w:rsidRPr="005E77FB" w:rsidRDefault="005E77FB" w:rsidP="005E77F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E77FB">
        <w:rPr>
          <w:rFonts w:eastAsia="Times New Roman"/>
          <w:b/>
          <w:bCs/>
          <w:color w:val="000000"/>
          <w:sz w:val="26"/>
          <w:szCs w:val="26"/>
          <w:lang w:eastAsia="en-AU"/>
        </w:rPr>
        <w:t>1—Short title</w:t>
      </w:r>
    </w:p>
    <w:p w:rsidR="005E77FB" w:rsidRPr="00EE4CB5" w:rsidRDefault="005E77FB" w:rsidP="005E77FB">
      <w:pPr>
        <w:keepLines/>
        <w:autoSpaceDE w:val="0"/>
        <w:autoSpaceDN w:val="0"/>
        <w:adjustRightInd w:val="0"/>
        <w:spacing w:before="120" w:after="0" w:line="240" w:lineRule="auto"/>
        <w:ind w:left="794"/>
        <w:jc w:val="left"/>
        <w:rPr>
          <w:rFonts w:eastAsia="Times New Roman"/>
          <w:color w:val="000000"/>
          <w:spacing w:val="-4"/>
          <w:sz w:val="23"/>
          <w:szCs w:val="23"/>
          <w:lang w:eastAsia="en-AU"/>
        </w:rPr>
      </w:pPr>
      <w:r w:rsidRPr="00EE4CB5">
        <w:rPr>
          <w:rFonts w:eastAsia="Times New Roman"/>
          <w:color w:val="000000"/>
          <w:spacing w:val="-4"/>
          <w:sz w:val="23"/>
          <w:szCs w:val="23"/>
          <w:lang w:eastAsia="en-AU"/>
        </w:rPr>
        <w:t>This notice may be cited as the</w:t>
      </w:r>
      <w:r w:rsidRPr="00EE4CB5">
        <w:rPr>
          <w:rFonts w:eastAsia="Times New Roman"/>
          <w:i/>
          <w:iCs/>
          <w:color w:val="000000"/>
          <w:spacing w:val="-4"/>
          <w:sz w:val="23"/>
          <w:szCs w:val="23"/>
          <w:lang w:eastAsia="en-AU"/>
        </w:rPr>
        <w:t xml:space="preserve"> Controlled Substances (Poppy Cultivation) (Fees) Notice 2021</w:t>
      </w:r>
      <w:r w:rsidRPr="00EE4CB5">
        <w:rPr>
          <w:rFonts w:eastAsia="Times New Roman"/>
          <w:color w:val="000000"/>
          <w:spacing w:val="-4"/>
          <w:sz w:val="23"/>
          <w:szCs w:val="23"/>
          <w:lang w:eastAsia="en-AU"/>
        </w:rPr>
        <w:t>.</w:t>
      </w:r>
    </w:p>
    <w:p w:rsidR="005E77FB" w:rsidRPr="005E77FB" w:rsidRDefault="005E77FB" w:rsidP="005E77F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5E77FB">
        <w:rPr>
          <w:rFonts w:eastAsia="Times New Roman"/>
          <w:b/>
          <w:bCs/>
          <w:color w:val="000000"/>
          <w:sz w:val="20"/>
          <w:szCs w:val="20"/>
          <w:lang w:eastAsia="en-AU"/>
        </w:rPr>
        <w:t>Note—</w:t>
      </w:r>
    </w:p>
    <w:p w:rsidR="005E77FB" w:rsidRPr="005E77FB" w:rsidRDefault="005E77FB" w:rsidP="005E77FB">
      <w:pPr>
        <w:keepLines/>
        <w:autoSpaceDE w:val="0"/>
        <w:autoSpaceDN w:val="0"/>
        <w:adjustRightInd w:val="0"/>
        <w:spacing w:before="120" w:after="0" w:line="240" w:lineRule="auto"/>
        <w:ind w:left="1588"/>
        <w:jc w:val="left"/>
        <w:rPr>
          <w:rFonts w:eastAsia="Times New Roman"/>
          <w:i/>
          <w:iCs/>
          <w:color w:val="000000"/>
          <w:sz w:val="20"/>
          <w:szCs w:val="20"/>
          <w:lang w:eastAsia="en-AU"/>
        </w:rPr>
      </w:pPr>
      <w:r w:rsidRPr="005E77FB">
        <w:rPr>
          <w:rFonts w:eastAsia="Times New Roman"/>
          <w:color w:val="000000"/>
          <w:sz w:val="20"/>
          <w:szCs w:val="20"/>
          <w:lang w:eastAsia="en-AU"/>
        </w:rPr>
        <w:t xml:space="preserve">This is a fee notice made in accordance with the </w:t>
      </w:r>
      <w:hyperlink r:id="rId33" w:history="1">
        <w:r w:rsidRPr="005E77FB">
          <w:rPr>
            <w:rFonts w:eastAsia="Times New Roman"/>
            <w:i/>
            <w:iCs/>
            <w:color w:val="000000"/>
            <w:sz w:val="20"/>
            <w:szCs w:val="20"/>
            <w:lang w:eastAsia="en-AU"/>
          </w:rPr>
          <w:t>Legislation (Fees) Act 2019</w:t>
        </w:r>
      </w:hyperlink>
      <w:r w:rsidRPr="005E77FB">
        <w:rPr>
          <w:rFonts w:eastAsia="Times New Roman"/>
          <w:i/>
          <w:iCs/>
          <w:color w:val="000000"/>
          <w:sz w:val="20"/>
          <w:szCs w:val="20"/>
          <w:lang w:eastAsia="en-AU"/>
        </w:rPr>
        <w:t xml:space="preserve"> and is published in substitution for the Controlled Substances (Poppy Cultivation) (Fees) Notice 2020 published on 4 June 2020 in the South Australian Gazette on page 3124.</w:t>
      </w:r>
    </w:p>
    <w:p w:rsidR="005E77FB" w:rsidRPr="005E77FB" w:rsidRDefault="005E77FB" w:rsidP="005E77F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E77FB">
        <w:rPr>
          <w:rFonts w:eastAsia="Times New Roman"/>
          <w:b/>
          <w:bCs/>
          <w:color w:val="000000"/>
          <w:sz w:val="26"/>
          <w:szCs w:val="26"/>
          <w:lang w:eastAsia="en-AU"/>
        </w:rPr>
        <w:t>2—Commencement</w:t>
      </w:r>
    </w:p>
    <w:p w:rsidR="005E77FB" w:rsidRPr="005E77FB" w:rsidRDefault="005E77FB" w:rsidP="005E77F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5E77FB">
        <w:rPr>
          <w:rFonts w:eastAsia="Times New Roman"/>
          <w:color w:val="000000"/>
          <w:sz w:val="23"/>
          <w:szCs w:val="23"/>
          <w:lang w:eastAsia="en-AU"/>
        </w:rPr>
        <w:t>This notice has effect on 1 July 2021.</w:t>
      </w:r>
    </w:p>
    <w:p w:rsidR="005E77FB" w:rsidRPr="005E77FB" w:rsidRDefault="005E77FB" w:rsidP="005E77F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5E77FB">
        <w:rPr>
          <w:rFonts w:eastAsia="Times New Roman"/>
          <w:b/>
          <w:bCs/>
          <w:color w:val="000000"/>
          <w:sz w:val="20"/>
          <w:szCs w:val="20"/>
          <w:lang w:eastAsia="en-AU"/>
        </w:rPr>
        <w:t>Note—</w:t>
      </w:r>
    </w:p>
    <w:p w:rsidR="005E77FB" w:rsidRPr="005E77FB" w:rsidRDefault="005E77FB" w:rsidP="005E77F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5E77FB">
        <w:rPr>
          <w:rFonts w:eastAsia="Times New Roman"/>
          <w:color w:val="000000"/>
          <w:sz w:val="20"/>
          <w:szCs w:val="20"/>
          <w:lang w:eastAsia="en-AU"/>
        </w:rPr>
        <w:t xml:space="preserve">This is a fee notice made in accordance with the </w:t>
      </w:r>
      <w:hyperlink r:id="rId34" w:history="1">
        <w:r w:rsidRPr="005E77FB">
          <w:rPr>
            <w:rFonts w:eastAsia="Times New Roman"/>
            <w:i/>
            <w:iCs/>
            <w:color w:val="000000"/>
            <w:sz w:val="20"/>
            <w:szCs w:val="20"/>
            <w:lang w:eastAsia="en-AU"/>
          </w:rPr>
          <w:t>Legislation (Fees) Act 2019</w:t>
        </w:r>
      </w:hyperlink>
      <w:r w:rsidRPr="005E77FB">
        <w:rPr>
          <w:rFonts w:eastAsia="Times New Roman"/>
          <w:color w:val="000000"/>
          <w:sz w:val="20"/>
          <w:szCs w:val="20"/>
          <w:lang w:eastAsia="en-AU"/>
        </w:rPr>
        <w:t>.</w:t>
      </w:r>
    </w:p>
    <w:p w:rsidR="005E77FB" w:rsidRPr="005E77FB" w:rsidRDefault="005E77FB" w:rsidP="005E77F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E77FB">
        <w:rPr>
          <w:rFonts w:eastAsia="Times New Roman"/>
          <w:b/>
          <w:bCs/>
          <w:color w:val="000000"/>
          <w:sz w:val="26"/>
          <w:szCs w:val="26"/>
          <w:lang w:eastAsia="en-AU"/>
        </w:rPr>
        <w:t>3—Interpretation</w:t>
      </w:r>
    </w:p>
    <w:p w:rsidR="005E77FB" w:rsidRPr="005E77FB" w:rsidRDefault="005E77FB" w:rsidP="005E77F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5E77FB">
        <w:rPr>
          <w:rFonts w:eastAsia="Times New Roman"/>
          <w:color w:val="000000"/>
          <w:sz w:val="23"/>
          <w:szCs w:val="23"/>
          <w:lang w:eastAsia="en-AU"/>
        </w:rPr>
        <w:t>In this notice, unless the contrary intention appears—</w:t>
      </w:r>
    </w:p>
    <w:p w:rsidR="005E77FB" w:rsidRPr="005E77FB" w:rsidRDefault="005E77FB" w:rsidP="005E77FB">
      <w:pPr>
        <w:keepLines/>
        <w:autoSpaceDE w:val="0"/>
        <w:autoSpaceDN w:val="0"/>
        <w:adjustRightInd w:val="0"/>
        <w:spacing w:before="120" w:after="0" w:line="240" w:lineRule="auto"/>
        <w:ind w:left="794"/>
        <w:jc w:val="left"/>
        <w:rPr>
          <w:rFonts w:eastAsia="Times New Roman"/>
          <w:color w:val="000000"/>
          <w:sz w:val="23"/>
          <w:szCs w:val="23"/>
          <w:lang w:eastAsia="en-AU"/>
        </w:rPr>
      </w:pPr>
      <w:r w:rsidRPr="005E77FB">
        <w:rPr>
          <w:rFonts w:eastAsia="Times New Roman"/>
          <w:b/>
          <w:bCs/>
          <w:i/>
          <w:iCs/>
          <w:color w:val="000000"/>
          <w:sz w:val="23"/>
          <w:szCs w:val="23"/>
          <w:lang w:eastAsia="en-AU"/>
        </w:rPr>
        <w:t>Act</w:t>
      </w:r>
      <w:r w:rsidRPr="005E77FB">
        <w:rPr>
          <w:rFonts w:eastAsia="Times New Roman"/>
          <w:color w:val="000000"/>
          <w:sz w:val="23"/>
          <w:szCs w:val="23"/>
          <w:lang w:eastAsia="en-AU"/>
        </w:rPr>
        <w:t xml:space="preserve"> means the </w:t>
      </w:r>
      <w:hyperlink r:id="rId35" w:history="1">
        <w:r w:rsidRPr="005E77FB">
          <w:rPr>
            <w:rFonts w:eastAsia="Times New Roman"/>
            <w:i/>
            <w:iCs/>
            <w:color w:val="000000"/>
            <w:sz w:val="23"/>
            <w:szCs w:val="23"/>
            <w:lang w:eastAsia="en-AU"/>
          </w:rPr>
          <w:t>Controlled Substances Act 1984</w:t>
        </w:r>
      </w:hyperlink>
      <w:r w:rsidRPr="005E77FB">
        <w:rPr>
          <w:rFonts w:eastAsia="Times New Roman"/>
          <w:color w:val="000000"/>
          <w:sz w:val="23"/>
          <w:szCs w:val="23"/>
          <w:lang w:eastAsia="en-AU"/>
        </w:rPr>
        <w:t>.</w:t>
      </w:r>
    </w:p>
    <w:p w:rsidR="005E77FB" w:rsidRPr="005E77FB" w:rsidRDefault="005E77FB" w:rsidP="005E77F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E77FB">
        <w:rPr>
          <w:rFonts w:eastAsia="Times New Roman"/>
          <w:b/>
          <w:bCs/>
          <w:color w:val="000000"/>
          <w:sz w:val="26"/>
          <w:szCs w:val="26"/>
          <w:lang w:eastAsia="en-AU"/>
        </w:rPr>
        <w:t>4—Fees</w:t>
      </w:r>
    </w:p>
    <w:p w:rsidR="005E77FB" w:rsidRPr="005E77FB" w:rsidRDefault="005E77FB" w:rsidP="005E77F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5E77FB">
        <w:rPr>
          <w:rFonts w:eastAsia="Times New Roman"/>
          <w:color w:val="000000"/>
          <w:sz w:val="23"/>
          <w:szCs w:val="23"/>
          <w:lang w:eastAsia="en-AU"/>
        </w:rPr>
        <w:t xml:space="preserve">The fees set out in </w:t>
      </w:r>
      <w:hyperlink w:anchor="id622f3a60_1c4a_4bee_b9e5_75b4815e7e" w:history="1">
        <w:r w:rsidRPr="005E77FB">
          <w:rPr>
            <w:rFonts w:eastAsia="Times New Roman"/>
            <w:color w:val="000000"/>
            <w:sz w:val="23"/>
            <w:szCs w:val="23"/>
            <w:lang w:eastAsia="en-AU"/>
          </w:rPr>
          <w:t>Schedule 1</w:t>
        </w:r>
      </w:hyperlink>
      <w:r w:rsidRPr="005E77FB">
        <w:rPr>
          <w:rFonts w:eastAsia="Times New Roman"/>
          <w:color w:val="000000"/>
          <w:sz w:val="23"/>
          <w:szCs w:val="23"/>
          <w:lang w:eastAsia="en-AU"/>
        </w:rPr>
        <w:t>—</w:t>
      </w:r>
    </w:p>
    <w:p w:rsidR="005E77FB" w:rsidRPr="005E77FB" w:rsidRDefault="005E77FB" w:rsidP="005E77F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E77FB">
        <w:rPr>
          <w:rFonts w:eastAsia="Times New Roman"/>
          <w:color w:val="000000"/>
          <w:sz w:val="23"/>
          <w:szCs w:val="23"/>
          <w:lang w:eastAsia="en-AU"/>
        </w:rPr>
        <w:tab/>
        <w:t>(a)</w:t>
      </w:r>
      <w:r w:rsidRPr="005E77FB">
        <w:rPr>
          <w:rFonts w:eastAsia="Times New Roman"/>
          <w:color w:val="000000"/>
          <w:sz w:val="23"/>
          <w:szCs w:val="23"/>
          <w:lang w:eastAsia="en-AU"/>
        </w:rPr>
        <w:tab/>
        <w:t>are prescribed for the purposes of Part 4A of the Act; and</w:t>
      </w:r>
    </w:p>
    <w:p w:rsidR="005E77FB" w:rsidRPr="005E77FB" w:rsidRDefault="005E77FB" w:rsidP="005E77F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E77FB">
        <w:rPr>
          <w:rFonts w:eastAsia="Times New Roman"/>
          <w:color w:val="000000"/>
          <w:sz w:val="23"/>
          <w:szCs w:val="23"/>
          <w:lang w:eastAsia="en-AU"/>
        </w:rPr>
        <w:tab/>
        <w:t>(b)</w:t>
      </w:r>
      <w:r w:rsidRPr="005E77FB">
        <w:rPr>
          <w:rFonts w:eastAsia="Times New Roman"/>
          <w:color w:val="000000"/>
          <w:sz w:val="23"/>
          <w:szCs w:val="23"/>
          <w:lang w:eastAsia="en-AU"/>
        </w:rPr>
        <w:tab/>
        <w:t>are payable to the Chief Executive.</w:t>
      </w:r>
    </w:p>
    <w:p w:rsidR="00CF69C3" w:rsidRDefault="00CF69C3">
      <w:pPr>
        <w:rPr>
          <w:rFonts w:eastAsia="Times New Roman"/>
          <w:b/>
          <w:bCs/>
          <w:color w:val="000000"/>
          <w:sz w:val="32"/>
          <w:szCs w:val="32"/>
          <w:lang w:eastAsia="en-AU"/>
        </w:rPr>
      </w:pPr>
      <w:bookmarkStart w:id="142" w:name="id622f3a60_1c4a_4bee_b9e5_75b4815e7e"/>
      <w:r>
        <w:rPr>
          <w:rFonts w:eastAsia="Times New Roman"/>
          <w:b/>
          <w:bCs/>
          <w:color w:val="000000"/>
          <w:sz w:val="32"/>
          <w:szCs w:val="32"/>
          <w:lang w:eastAsia="en-AU"/>
        </w:rPr>
        <w:br w:type="page"/>
      </w:r>
    </w:p>
    <w:p w:rsidR="005E77FB" w:rsidRPr="005E77FB" w:rsidRDefault="005E77FB" w:rsidP="005E77F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5E77FB">
        <w:rPr>
          <w:rFonts w:eastAsia="Times New Roman"/>
          <w:b/>
          <w:bCs/>
          <w:color w:val="000000"/>
          <w:sz w:val="32"/>
          <w:szCs w:val="32"/>
          <w:lang w:eastAsia="en-AU"/>
        </w:rPr>
        <w:t>Schedule 1—Fees</w:t>
      </w:r>
      <w:bookmarkEnd w:id="142"/>
    </w:p>
    <w:p w:rsidR="005E77FB" w:rsidRPr="005E77FB" w:rsidRDefault="005E77FB" w:rsidP="005E77F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587"/>
        <w:gridCol w:w="6883"/>
        <w:gridCol w:w="1315"/>
      </w:tblGrid>
      <w:tr w:rsidR="005E77FB" w:rsidRPr="005E77FB" w:rsidTr="006A779D">
        <w:trPr>
          <w:cantSplit/>
        </w:trPr>
        <w:tc>
          <w:tcPr>
            <w:tcW w:w="587" w:type="dxa"/>
            <w:tcBorders>
              <w:top w:val="nil"/>
              <w:left w:val="nil"/>
              <w:bottom w:val="nil"/>
              <w:right w:val="nil"/>
            </w:tcBorders>
          </w:tcPr>
          <w:p w:rsidR="005E77FB" w:rsidRPr="005E77FB" w:rsidRDefault="005E77FB" w:rsidP="005E77FB">
            <w:pPr>
              <w:keepNext/>
              <w:keepLines/>
              <w:autoSpaceDE w:val="0"/>
              <w:autoSpaceDN w:val="0"/>
              <w:adjustRightInd w:val="0"/>
              <w:spacing w:before="120" w:after="0" w:line="240" w:lineRule="auto"/>
              <w:jc w:val="left"/>
              <w:rPr>
                <w:rFonts w:eastAsia="Times New Roman"/>
                <w:color w:val="000000"/>
                <w:sz w:val="20"/>
                <w:szCs w:val="20"/>
                <w:lang w:eastAsia="en-AU"/>
              </w:rPr>
            </w:pPr>
            <w:r w:rsidRPr="005E77FB">
              <w:rPr>
                <w:rFonts w:eastAsia="Times New Roman"/>
                <w:color w:val="000000"/>
                <w:sz w:val="20"/>
                <w:szCs w:val="20"/>
                <w:lang w:eastAsia="en-AU"/>
              </w:rPr>
              <w:t>1</w:t>
            </w:r>
          </w:p>
        </w:tc>
        <w:tc>
          <w:tcPr>
            <w:tcW w:w="6883" w:type="dxa"/>
            <w:tcBorders>
              <w:top w:val="nil"/>
              <w:left w:val="nil"/>
              <w:bottom w:val="nil"/>
              <w:right w:val="nil"/>
            </w:tcBorders>
          </w:tcPr>
          <w:p w:rsidR="005E77FB" w:rsidRPr="005E77FB" w:rsidRDefault="005E77FB" w:rsidP="005E77FB">
            <w:pPr>
              <w:keepNext/>
              <w:keepLines/>
              <w:autoSpaceDE w:val="0"/>
              <w:autoSpaceDN w:val="0"/>
              <w:adjustRightInd w:val="0"/>
              <w:spacing w:before="120" w:after="0" w:line="240" w:lineRule="auto"/>
              <w:jc w:val="left"/>
              <w:rPr>
                <w:rFonts w:eastAsia="Times New Roman"/>
                <w:color w:val="000000"/>
                <w:sz w:val="20"/>
                <w:szCs w:val="20"/>
                <w:lang w:eastAsia="en-AU"/>
              </w:rPr>
            </w:pPr>
            <w:r w:rsidRPr="005E77FB">
              <w:rPr>
                <w:rFonts w:eastAsia="Times New Roman"/>
                <w:color w:val="000000"/>
                <w:sz w:val="20"/>
                <w:szCs w:val="20"/>
                <w:lang w:eastAsia="en-AU"/>
              </w:rPr>
              <w:t>On application for—</w:t>
            </w:r>
          </w:p>
        </w:tc>
        <w:tc>
          <w:tcPr>
            <w:tcW w:w="1315" w:type="dxa"/>
            <w:tcBorders>
              <w:top w:val="nil"/>
              <w:left w:val="nil"/>
              <w:bottom w:val="nil"/>
              <w:right w:val="nil"/>
            </w:tcBorders>
          </w:tcPr>
          <w:p w:rsidR="005E77FB" w:rsidRPr="005E77FB" w:rsidRDefault="005E77FB" w:rsidP="005E77F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5E77FB" w:rsidRPr="005E77FB" w:rsidTr="006A779D">
        <w:trPr>
          <w:cantSplit/>
        </w:trPr>
        <w:tc>
          <w:tcPr>
            <w:tcW w:w="587" w:type="dxa"/>
            <w:tcBorders>
              <w:top w:val="nil"/>
              <w:left w:val="nil"/>
              <w:bottom w:val="nil"/>
              <w:right w:val="nil"/>
            </w:tcBorders>
          </w:tcPr>
          <w:p w:rsidR="005E77FB" w:rsidRPr="005E77FB" w:rsidRDefault="005E77FB" w:rsidP="005E77FB">
            <w:pPr>
              <w:keepLines/>
              <w:autoSpaceDE w:val="0"/>
              <w:autoSpaceDN w:val="0"/>
              <w:adjustRightInd w:val="0"/>
              <w:spacing w:before="120" w:after="0" w:line="240" w:lineRule="auto"/>
              <w:jc w:val="left"/>
              <w:rPr>
                <w:rFonts w:eastAsia="Times New Roman"/>
                <w:color w:val="000000"/>
                <w:sz w:val="20"/>
                <w:szCs w:val="20"/>
                <w:lang w:eastAsia="en-AU"/>
              </w:rPr>
            </w:pPr>
          </w:p>
        </w:tc>
        <w:tc>
          <w:tcPr>
            <w:tcW w:w="6883" w:type="dxa"/>
            <w:tcBorders>
              <w:top w:val="nil"/>
              <w:left w:val="nil"/>
              <w:bottom w:val="nil"/>
              <w:right w:val="nil"/>
            </w:tcBorders>
          </w:tcPr>
          <w:p w:rsidR="005E77FB" w:rsidRPr="005E77FB" w:rsidRDefault="005E77FB" w:rsidP="005E77F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E77FB">
              <w:rPr>
                <w:rFonts w:eastAsia="Times New Roman"/>
                <w:color w:val="000000"/>
                <w:sz w:val="20"/>
                <w:szCs w:val="20"/>
                <w:lang w:eastAsia="en-AU"/>
              </w:rPr>
              <w:tab/>
              <w:t>(a)</w:t>
            </w:r>
            <w:r w:rsidRPr="005E77FB">
              <w:rPr>
                <w:rFonts w:eastAsia="Times New Roman"/>
                <w:color w:val="000000"/>
                <w:sz w:val="20"/>
                <w:szCs w:val="20"/>
                <w:lang w:eastAsia="en-AU"/>
              </w:rPr>
              <w:tab/>
              <w:t>the issue of a poppy cultivation licence</w:t>
            </w:r>
          </w:p>
        </w:tc>
        <w:tc>
          <w:tcPr>
            <w:tcW w:w="1315" w:type="dxa"/>
            <w:tcBorders>
              <w:top w:val="nil"/>
              <w:left w:val="nil"/>
              <w:bottom w:val="nil"/>
              <w:right w:val="nil"/>
            </w:tcBorders>
          </w:tcPr>
          <w:p w:rsidR="005E77FB" w:rsidRPr="005E77FB" w:rsidRDefault="005E77FB" w:rsidP="005E77FB">
            <w:pPr>
              <w:keepLines/>
              <w:autoSpaceDE w:val="0"/>
              <w:autoSpaceDN w:val="0"/>
              <w:adjustRightInd w:val="0"/>
              <w:spacing w:before="120" w:after="0" w:line="240" w:lineRule="auto"/>
              <w:jc w:val="right"/>
              <w:rPr>
                <w:rFonts w:eastAsia="Times New Roman"/>
                <w:color w:val="000000"/>
                <w:sz w:val="20"/>
                <w:szCs w:val="20"/>
                <w:lang w:eastAsia="en-AU"/>
              </w:rPr>
            </w:pPr>
            <w:r w:rsidRPr="005E77FB">
              <w:rPr>
                <w:rFonts w:eastAsia="Times New Roman"/>
                <w:color w:val="000000"/>
                <w:sz w:val="20"/>
                <w:szCs w:val="20"/>
                <w:lang w:eastAsia="en-AU"/>
              </w:rPr>
              <w:t>$1 950</w:t>
            </w:r>
          </w:p>
        </w:tc>
      </w:tr>
      <w:tr w:rsidR="005E77FB" w:rsidRPr="005E77FB" w:rsidTr="006A779D">
        <w:trPr>
          <w:cantSplit/>
        </w:trPr>
        <w:tc>
          <w:tcPr>
            <w:tcW w:w="587" w:type="dxa"/>
            <w:tcBorders>
              <w:top w:val="nil"/>
              <w:left w:val="nil"/>
              <w:bottom w:val="nil"/>
              <w:right w:val="nil"/>
            </w:tcBorders>
          </w:tcPr>
          <w:p w:rsidR="005E77FB" w:rsidRPr="005E77FB" w:rsidRDefault="005E77FB" w:rsidP="005E77FB">
            <w:pPr>
              <w:keepLines/>
              <w:autoSpaceDE w:val="0"/>
              <w:autoSpaceDN w:val="0"/>
              <w:adjustRightInd w:val="0"/>
              <w:spacing w:before="120" w:after="0" w:line="240" w:lineRule="auto"/>
              <w:jc w:val="left"/>
              <w:rPr>
                <w:rFonts w:eastAsia="Times New Roman"/>
                <w:color w:val="000000"/>
                <w:sz w:val="20"/>
                <w:szCs w:val="20"/>
                <w:lang w:eastAsia="en-AU"/>
              </w:rPr>
            </w:pPr>
          </w:p>
        </w:tc>
        <w:tc>
          <w:tcPr>
            <w:tcW w:w="6883" w:type="dxa"/>
            <w:tcBorders>
              <w:top w:val="nil"/>
              <w:left w:val="nil"/>
              <w:bottom w:val="nil"/>
              <w:right w:val="nil"/>
            </w:tcBorders>
          </w:tcPr>
          <w:p w:rsidR="005E77FB" w:rsidRPr="005E77FB" w:rsidRDefault="005E77FB" w:rsidP="005E77F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E77FB">
              <w:rPr>
                <w:rFonts w:eastAsia="Times New Roman"/>
                <w:color w:val="000000"/>
                <w:sz w:val="20"/>
                <w:szCs w:val="20"/>
                <w:lang w:eastAsia="en-AU"/>
              </w:rPr>
              <w:tab/>
              <w:t>(b)</w:t>
            </w:r>
            <w:r w:rsidRPr="005E77FB">
              <w:rPr>
                <w:rFonts w:eastAsia="Times New Roman"/>
                <w:color w:val="000000"/>
                <w:sz w:val="20"/>
                <w:szCs w:val="20"/>
                <w:lang w:eastAsia="en-AU"/>
              </w:rPr>
              <w:tab/>
              <w:t>the renewal of a poppy cultivation licence</w:t>
            </w:r>
          </w:p>
        </w:tc>
        <w:tc>
          <w:tcPr>
            <w:tcW w:w="1315" w:type="dxa"/>
            <w:tcBorders>
              <w:top w:val="nil"/>
              <w:left w:val="nil"/>
              <w:bottom w:val="nil"/>
              <w:right w:val="nil"/>
            </w:tcBorders>
          </w:tcPr>
          <w:p w:rsidR="005E77FB" w:rsidRPr="005E77FB" w:rsidRDefault="005E77FB" w:rsidP="005E77FB">
            <w:pPr>
              <w:keepLines/>
              <w:autoSpaceDE w:val="0"/>
              <w:autoSpaceDN w:val="0"/>
              <w:adjustRightInd w:val="0"/>
              <w:spacing w:before="120" w:after="0" w:line="240" w:lineRule="auto"/>
              <w:jc w:val="right"/>
              <w:rPr>
                <w:rFonts w:eastAsia="Times New Roman"/>
                <w:color w:val="000000"/>
                <w:sz w:val="20"/>
                <w:szCs w:val="20"/>
                <w:lang w:eastAsia="en-AU"/>
              </w:rPr>
            </w:pPr>
            <w:r w:rsidRPr="005E77FB">
              <w:rPr>
                <w:rFonts w:eastAsia="Times New Roman"/>
                <w:color w:val="000000"/>
                <w:sz w:val="20"/>
                <w:szCs w:val="20"/>
                <w:lang w:eastAsia="en-AU"/>
              </w:rPr>
              <w:t>$1 610</w:t>
            </w:r>
          </w:p>
        </w:tc>
      </w:tr>
      <w:tr w:rsidR="005E77FB" w:rsidRPr="005E77FB" w:rsidTr="006A779D">
        <w:trPr>
          <w:cantSplit/>
        </w:trPr>
        <w:tc>
          <w:tcPr>
            <w:tcW w:w="587" w:type="dxa"/>
            <w:tcBorders>
              <w:top w:val="nil"/>
              <w:left w:val="nil"/>
              <w:bottom w:val="nil"/>
              <w:right w:val="nil"/>
            </w:tcBorders>
          </w:tcPr>
          <w:p w:rsidR="005E77FB" w:rsidRPr="005E77FB" w:rsidRDefault="005E77FB" w:rsidP="005E77FB">
            <w:pPr>
              <w:keepLines/>
              <w:autoSpaceDE w:val="0"/>
              <w:autoSpaceDN w:val="0"/>
              <w:adjustRightInd w:val="0"/>
              <w:spacing w:before="120" w:after="0" w:line="240" w:lineRule="auto"/>
              <w:jc w:val="left"/>
              <w:rPr>
                <w:rFonts w:eastAsia="Times New Roman"/>
                <w:color w:val="000000"/>
                <w:sz w:val="20"/>
                <w:szCs w:val="20"/>
                <w:lang w:eastAsia="en-AU"/>
              </w:rPr>
            </w:pPr>
          </w:p>
        </w:tc>
        <w:tc>
          <w:tcPr>
            <w:tcW w:w="6883" w:type="dxa"/>
            <w:tcBorders>
              <w:top w:val="nil"/>
              <w:left w:val="nil"/>
              <w:bottom w:val="nil"/>
              <w:right w:val="nil"/>
            </w:tcBorders>
          </w:tcPr>
          <w:p w:rsidR="005E77FB" w:rsidRPr="005E77FB" w:rsidRDefault="005E77FB" w:rsidP="005E77F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E77FB">
              <w:rPr>
                <w:rFonts w:eastAsia="Times New Roman"/>
                <w:color w:val="000000"/>
                <w:sz w:val="20"/>
                <w:szCs w:val="20"/>
                <w:lang w:eastAsia="en-AU"/>
              </w:rPr>
              <w:tab/>
              <w:t>(c)</w:t>
            </w:r>
            <w:r w:rsidRPr="005E77FB">
              <w:rPr>
                <w:rFonts w:eastAsia="Times New Roman"/>
                <w:color w:val="000000"/>
                <w:sz w:val="20"/>
                <w:szCs w:val="20"/>
                <w:lang w:eastAsia="en-AU"/>
              </w:rPr>
              <w:tab/>
              <w:t>the amendment of a poppy cultivation licence—</w:t>
            </w:r>
          </w:p>
        </w:tc>
        <w:tc>
          <w:tcPr>
            <w:tcW w:w="1315" w:type="dxa"/>
            <w:tcBorders>
              <w:top w:val="nil"/>
              <w:left w:val="nil"/>
              <w:bottom w:val="nil"/>
              <w:right w:val="nil"/>
            </w:tcBorders>
          </w:tcPr>
          <w:p w:rsidR="005E77FB" w:rsidRPr="005E77FB" w:rsidRDefault="005E77FB" w:rsidP="005E77FB">
            <w:pPr>
              <w:keepLines/>
              <w:autoSpaceDE w:val="0"/>
              <w:autoSpaceDN w:val="0"/>
              <w:adjustRightInd w:val="0"/>
              <w:spacing w:before="120" w:after="0" w:line="240" w:lineRule="auto"/>
              <w:jc w:val="right"/>
              <w:rPr>
                <w:rFonts w:eastAsia="Times New Roman"/>
                <w:color w:val="000000"/>
                <w:sz w:val="20"/>
                <w:szCs w:val="20"/>
                <w:lang w:eastAsia="en-AU"/>
              </w:rPr>
            </w:pPr>
          </w:p>
        </w:tc>
      </w:tr>
      <w:tr w:rsidR="005E77FB" w:rsidRPr="005E77FB" w:rsidTr="006A779D">
        <w:trPr>
          <w:cantSplit/>
        </w:trPr>
        <w:tc>
          <w:tcPr>
            <w:tcW w:w="587" w:type="dxa"/>
            <w:tcBorders>
              <w:top w:val="nil"/>
              <w:left w:val="nil"/>
              <w:bottom w:val="nil"/>
              <w:right w:val="nil"/>
            </w:tcBorders>
          </w:tcPr>
          <w:p w:rsidR="005E77FB" w:rsidRPr="005E77FB" w:rsidRDefault="005E77FB" w:rsidP="005E77FB">
            <w:pPr>
              <w:keepLines/>
              <w:autoSpaceDE w:val="0"/>
              <w:autoSpaceDN w:val="0"/>
              <w:adjustRightInd w:val="0"/>
              <w:spacing w:before="120" w:after="0" w:line="240" w:lineRule="auto"/>
              <w:jc w:val="left"/>
              <w:rPr>
                <w:rFonts w:eastAsia="Times New Roman"/>
                <w:color w:val="000000"/>
                <w:sz w:val="20"/>
                <w:szCs w:val="20"/>
                <w:lang w:eastAsia="en-AU"/>
              </w:rPr>
            </w:pPr>
          </w:p>
        </w:tc>
        <w:tc>
          <w:tcPr>
            <w:tcW w:w="6883" w:type="dxa"/>
            <w:tcBorders>
              <w:top w:val="nil"/>
              <w:left w:val="nil"/>
              <w:bottom w:val="nil"/>
              <w:right w:val="nil"/>
            </w:tcBorders>
          </w:tcPr>
          <w:p w:rsidR="005E77FB" w:rsidRPr="005E77FB" w:rsidRDefault="005E77FB" w:rsidP="005E77F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5E77FB">
              <w:rPr>
                <w:rFonts w:eastAsia="Times New Roman"/>
                <w:color w:val="000000"/>
                <w:sz w:val="20"/>
                <w:szCs w:val="20"/>
                <w:lang w:eastAsia="en-AU"/>
              </w:rPr>
              <w:tab/>
              <w:t>(i)</w:t>
            </w:r>
            <w:r w:rsidRPr="005E77FB">
              <w:rPr>
                <w:rFonts w:eastAsia="Times New Roman"/>
                <w:color w:val="000000"/>
                <w:sz w:val="20"/>
                <w:szCs w:val="20"/>
                <w:lang w:eastAsia="en-AU"/>
              </w:rPr>
              <w:tab/>
              <w:t>if the amendment relates to the specified premises described in the licence</w:t>
            </w:r>
          </w:p>
        </w:tc>
        <w:tc>
          <w:tcPr>
            <w:tcW w:w="1315" w:type="dxa"/>
            <w:tcBorders>
              <w:top w:val="nil"/>
              <w:left w:val="nil"/>
              <w:bottom w:val="nil"/>
              <w:right w:val="nil"/>
            </w:tcBorders>
          </w:tcPr>
          <w:p w:rsidR="005E77FB" w:rsidRPr="005E77FB" w:rsidRDefault="005E77FB" w:rsidP="005E77FB">
            <w:pPr>
              <w:keepLines/>
              <w:autoSpaceDE w:val="0"/>
              <w:autoSpaceDN w:val="0"/>
              <w:adjustRightInd w:val="0"/>
              <w:spacing w:before="120" w:after="0" w:line="240" w:lineRule="auto"/>
              <w:jc w:val="right"/>
              <w:rPr>
                <w:rFonts w:eastAsia="Times New Roman"/>
                <w:color w:val="000000"/>
                <w:sz w:val="20"/>
                <w:szCs w:val="20"/>
                <w:lang w:eastAsia="en-AU"/>
              </w:rPr>
            </w:pPr>
            <w:r w:rsidRPr="005E77FB">
              <w:rPr>
                <w:rFonts w:eastAsia="Times New Roman"/>
                <w:color w:val="000000"/>
                <w:sz w:val="20"/>
                <w:szCs w:val="20"/>
                <w:lang w:eastAsia="en-AU"/>
              </w:rPr>
              <w:t>$1 159</w:t>
            </w:r>
          </w:p>
        </w:tc>
      </w:tr>
      <w:tr w:rsidR="005E77FB" w:rsidRPr="005E77FB" w:rsidTr="006A779D">
        <w:trPr>
          <w:cantSplit/>
        </w:trPr>
        <w:tc>
          <w:tcPr>
            <w:tcW w:w="587" w:type="dxa"/>
            <w:tcBorders>
              <w:top w:val="nil"/>
              <w:left w:val="nil"/>
              <w:bottom w:val="nil"/>
              <w:right w:val="nil"/>
            </w:tcBorders>
          </w:tcPr>
          <w:p w:rsidR="005E77FB" w:rsidRPr="005E77FB" w:rsidRDefault="005E77FB" w:rsidP="005E77FB">
            <w:pPr>
              <w:keepLines/>
              <w:autoSpaceDE w:val="0"/>
              <w:autoSpaceDN w:val="0"/>
              <w:adjustRightInd w:val="0"/>
              <w:spacing w:before="120" w:after="0" w:line="240" w:lineRule="auto"/>
              <w:jc w:val="left"/>
              <w:rPr>
                <w:rFonts w:eastAsia="Times New Roman"/>
                <w:color w:val="000000"/>
                <w:sz w:val="20"/>
                <w:szCs w:val="20"/>
                <w:lang w:eastAsia="en-AU"/>
              </w:rPr>
            </w:pPr>
          </w:p>
        </w:tc>
        <w:tc>
          <w:tcPr>
            <w:tcW w:w="6883" w:type="dxa"/>
            <w:tcBorders>
              <w:top w:val="nil"/>
              <w:left w:val="nil"/>
              <w:bottom w:val="nil"/>
              <w:right w:val="nil"/>
            </w:tcBorders>
          </w:tcPr>
          <w:p w:rsidR="005E77FB" w:rsidRPr="005E77FB" w:rsidRDefault="005E77FB" w:rsidP="005E77F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5E77FB">
              <w:rPr>
                <w:rFonts w:eastAsia="Times New Roman"/>
                <w:color w:val="000000"/>
                <w:sz w:val="20"/>
                <w:szCs w:val="20"/>
                <w:lang w:eastAsia="en-AU"/>
              </w:rPr>
              <w:tab/>
              <w:t>(ii)</w:t>
            </w:r>
            <w:r w:rsidRPr="005E77FB">
              <w:rPr>
                <w:rFonts w:eastAsia="Times New Roman"/>
                <w:color w:val="000000"/>
                <w:sz w:val="20"/>
                <w:szCs w:val="20"/>
                <w:lang w:eastAsia="en-AU"/>
              </w:rPr>
              <w:tab/>
              <w:t>in any other case</w:t>
            </w:r>
          </w:p>
        </w:tc>
        <w:tc>
          <w:tcPr>
            <w:tcW w:w="1315" w:type="dxa"/>
            <w:tcBorders>
              <w:top w:val="nil"/>
              <w:left w:val="nil"/>
              <w:bottom w:val="nil"/>
              <w:right w:val="nil"/>
            </w:tcBorders>
          </w:tcPr>
          <w:p w:rsidR="005E77FB" w:rsidRPr="005E77FB" w:rsidRDefault="005E77FB" w:rsidP="005E77FB">
            <w:pPr>
              <w:keepLines/>
              <w:autoSpaceDE w:val="0"/>
              <w:autoSpaceDN w:val="0"/>
              <w:adjustRightInd w:val="0"/>
              <w:spacing w:before="120" w:after="0" w:line="240" w:lineRule="auto"/>
              <w:jc w:val="right"/>
              <w:rPr>
                <w:rFonts w:eastAsia="Times New Roman"/>
                <w:color w:val="000000"/>
                <w:sz w:val="20"/>
                <w:szCs w:val="20"/>
                <w:lang w:eastAsia="en-AU"/>
              </w:rPr>
            </w:pPr>
            <w:r w:rsidRPr="005E77FB">
              <w:rPr>
                <w:rFonts w:eastAsia="Times New Roman"/>
                <w:color w:val="000000"/>
                <w:sz w:val="20"/>
                <w:szCs w:val="20"/>
                <w:lang w:eastAsia="en-AU"/>
              </w:rPr>
              <w:t>$222</w:t>
            </w:r>
          </w:p>
        </w:tc>
      </w:tr>
      <w:tr w:rsidR="005E77FB" w:rsidRPr="005E77FB" w:rsidTr="006A779D">
        <w:trPr>
          <w:cantSplit/>
        </w:trPr>
        <w:tc>
          <w:tcPr>
            <w:tcW w:w="587" w:type="dxa"/>
            <w:tcBorders>
              <w:top w:val="nil"/>
              <w:left w:val="nil"/>
              <w:bottom w:val="nil"/>
              <w:right w:val="nil"/>
            </w:tcBorders>
          </w:tcPr>
          <w:p w:rsidR="005E77FB" w:rsidRPr="005E77FB" w:rsidRDefault="005E77FB" w:rsidP="005E77FB">
            <w:pPr>
              <w:keepNext/>
              <w:keepLines/>
              <w:autoSpaceDE w:val="0"/>
              <w:autoSpaceDN w:val="0"/>
              <w:adjustRightInd w:val="0"/>
              <w:spacing w:before="120" w:after="0" w:line="240" w:lineRule="auto"/>
              <w:jc w:val="left"/>
              <w:rPr>
                <w:rFonts w:eastAsia="Times New Roman"/>
                <w:color w:val="000000"/>
                <w:sz w:val="20"/>
                <w:szCs w:val="20"/>
                <w:lang w:eastAsia="en-AU"/>
              </w:rPr>
            </w:pPr>
            <w:r w:rsidRPr="005E77FB">
              <w:rPr>
                <w:rFonts w:eastAsia="Times New Roman"/>
                <w:color w:val="000000"/>
                <w:sz w:val="20"/>
                <w:szCs w:val="20"/>
                <w:lang w:eastAsia="en-AU"/>
              </w:rPr>
              <w:t>2</w:t>
            </w:r>
          </w:p>
        </w:tc>
        <w:tc>
          <w:tcPr>
            <w:tcW w:w="6883" w:type="dxa"/>
            <w:tcBorders>
              <w:top w:val="nil"/>
              <w:left w:val="nil"/>
              <w:bottom w:val="nil"/>
              <w:right w:val="nil"/>
            </w:tcBorders>
          </w:tcPr>
          <w:p w:rsidR="005E77FB" w:rsidRPr="005E77FB" w:rsidRDefault="005E77FB" w:rsidP="005E77FB">
            <w:pPr>
              <w:keepNext/>
              <w:keepLines/>
              <w:autoSpaceDE w:val="0"/>
              <w:autoSpaceDN w:val="0"/>
              <w:adjustRightInd w:val="0"/>
              <w:spacing w:before="120" w:after="0" w:line="240" w:lineRule="auto"/>
              <w:jc w:val="left"/>
              <w:rPr>
                <w:rFonts w:eastAsia="Times New Roman"/>
                <w:color w:val="000000"/>
                <w:sz w:val="20"/>
                <w:szCs w:val="20"/>
                <w:lang w:eastAsia="en-AU"/>
              </w:rPr>
            </w:pPr>
            <w:r w:rsidRPr="005E77FB">
              <w:rPr>
                <w:rFonts w:eastAsia="Times New Roman"/>
                <w:color w:val="000000"/>
                <w:sz w:val="20"/>
                <w:szCs w:val="20"/>
                <w:lang w:eastAsia="en-AU"/>
              </w:rPr>
              <w:t>On application for—</w:t>
            </w:r>
          </w:p>
        </w:tc>
        <w:tc>
          <w:tcPr>
            <w:tcW w:w="1315" w:type="dxa"/>
            <w:tcBorders>
              <w:top w:val="nil"/>
              <w:left w:val="nil"/>
              <w:bottom w:val="nil"/>
              <w:right w:val="nil"/>
            </w:tcBorders>
          </w:tcPr>
          <w:p w:rsidR="005E77FB" w:rsidRPr="005E77FB" w:rsidRDefault="005E77FB" w:rsidP="005E77F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5E77FB" w:rsidRPr="005E77FB" w:rsidTr="006A779D">
        <w:trPr>
          <w:cantSplit/>
        </w:trPr>
        <w:tc>
          <w:tcPr>
            <w:tcW w:w="587" w:type="dxa"/>
            <w:tcBorders>
              <w:top w:val="nil"/>
              <w:left w:val="nil"/>
              <w:bottom w:val="nil"/>
              <w:right w:val="nil"/>
            </w:tcBorders>
          </w:tcPr>
          <w:p w:rsidR="005E77FB" w:rsidRPr="005E77FB" w:rsidRDefault="005E77FB" w:rsidP="005E77FB">
            <w:pPr>
              <w:keepLines/>
              <w:autoSpaceDE w:val="0"/>
              <w:autoSpaceDN w:val="0"/>
              <w:adjustRightInd w:val="0"/>
              <w:spacing w:before="120" w:after="0" w:line="240" w:lineRule="auto"/>
              <w:jc w:val="left"/>
              <w:rPr>
                <w:rFonts w:eastAsia="Times New Roman"/>
                <w:color w:val="000000"/>
                <w:sz w:val="20"/>
                <w:szCs w:val="20"/>
                <w:lang w:eastAsia="en-AU"/>
              </w:rPr>
            </w:pPr>
          </w:p>
        </w:tc>
        <w:tc>
          <w:tcPr>
            <w:tcW w:w="6883" w:type="dxa"/>
            <w:tcBorders>
              <w:top w:val="nil"/>
              <w:left w:val="nil"/>
              <w:bottom w:val="nil"/>
              <w:right w:val="nil"/>
            </w:tcBorders>
          </w:tcPr>
          <w:p w:rsidR="005E77FB" w:rsidRPr="005E77FB" w:rsidRDefault="005E77FB" w:rsidP="005E77F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E77FB">
              <w:rPr>
                <w:rFonts w:eastAsia="Times New Roman"/>
                <w:color w:val="000000"/>
                <w:sz w:val="20"/>
                <w:szCs w:val="20"/>
                <w:lang w:eastAsia="en-AU"/>
              </w:rPr>
              <w:tab/>
              <w:t>(a)</w:t>
            </w:r>
            <w:r w:rsidRPr="005E77FB">
              <w:rPr>
                <w:rFonts w:eastAsia="Times New Roman"/>
                <w:color w:val="000000"/>
                <w:sz w:val="20"/>
                <w:szCs w:val="20"/>
                <w:lang w:eastAsia="en-AU"/>
              </w:rPr>
              <w:tab/>
              <w:t>the issue of a poppy processing licence</w:t>
            </w:r>
          </w:p>
        </w:tc>
        <w:tc>
          <w:tcPr>
            <w:tcW w:w="1315" w:type="dxa"/>
            <w:tcBorders>
              <w:top w:val="nil"/>
              <w:left w:val="nil"/>
              <w:bottom w:val="nil"/>
              <w:right w:val="nil"/>
            </w:tcBorders>
          </w:tcPr>
          <w:p w:rsidR="005E77FB" w:rsidRPr="005E77FB" w:rsidRDefault="005E77FB" w:rsidP="005E77FB">
            <w:pPr>
              <w:keepLines/>
              <w:autoSpaceDE w:val="0"/>
              <w:autoSpaceDN w:val="0"/>
              <w:adjustRightInd w:val="0"/>
              <w:spacing w:before="120" w:after="0" w:line="240" w:lineRule="auto"/>
              <w:jc w:val="right"/>
              <w:rPr>
                <w:rFonts w:eastAsia="Times New Roman"/>
                <w:color w:val="000000"/>
                <w:sz w:val="20"/>
                <w:szCs w:val="20"/>
                <w:lang w:eastAsia="en-AU"/>
              </w:rPr>
            </w:pPr>
            <w:r w:rsidRPr="005E77FB">
              <w:rPr>
                <w:rFonts w:eastAsia="Times New Roman"/>
                <w:color w:val="000000"/>
                <w:sz w:val="20"/>
                <w:szCs w:val="20"/>
                <w:lang w:eastAsia="en-AU"/>
              </w:rPr>
              <w:t>$2 184</w:t>
            </w:r>
          </w:p>
        </w:tc>
      </w:tr>
      <w:tr w:rsidR="005E77FB" w:rsidRPr="005E77FB" w:rsidTr="006A779D">
        <w:trPr>
          <w:cantSplit/>
        </w:trPr>
        <w:tc>
          <w:tcPr>
            <w:tcW w:w="587" w:type="dxa"/>
            <w:tcBorders>
              <w:top w:val="nil"/>
              <w:left w:val="nil"/>
              <w:bottom w:val="nil"/>
              <w:right w:val="nil"/>
            </w:tcBorders>
          </w:tcPr>
          <w:p w:rsidR="005E77FB" w:rsidRPr="005E77FB" w:rsidRDefault="005E77FB" w:rsidP="005E77FB">
            <w:pPr>
              <w:keepLines/>
              <w:autoSpaceDE w:val="0"/>
              <w:autoSpaceDN w:val="0"/>
              <w:adjustRightInd w:val="0"/>
              <w:spacing w:before="120" w:after="0" w:line="240" w:lineRule="auto"/>
              <w:jc w:val="left"/>
              <w:rPr>
                <w:rFonts w:eastAsia="Times New Roman"/>
                <w:color w:val="000000"/>
                <w:sz w:val="20"/>
                <w:szCs w:val="20"/>
                <w:lang w:eastAsia="en-AU"/>
              </w:rPr>
            </w:pPr>
          </w:p>
        </w:tc>
        <w:tc>
          <w:tcPr>
            <w:tcW w:w="6883" w:type="dxa"/>
            <w:tcBorders>
              <w:top w:val="nil"/>
              <w:left w:val="nil"/>
              <w:bottom w:val="nil"/>
              <w:right w:val="nil"/>
            </w:tcBorders>
          </w:tcPr>
          <w:p w:rsidR="005E77FB" w:rsidRPr="005E77FB" w:rsidRDefault="005E77FB" w:rsidP="005E77F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E77FB">
              <w:rPr>
                <w:rFonts w:eastAsia="Times New Roman"/>
                <w:color w:val="000000"/>
                <w:sz w:val="20"/>
                <w:szCs w:val="20"/>
                <w:lang w:eastAsia="en-AU"/>
              </w:rPr>
              <w:tab/>
              <w:t>(b)</w:t>
            </w:r>
            <w:r w:rsidRPr="005E77FB">
              <w:rPr>
                <w:rFonts w:eastAsia="Times New Roman"/>
                <w:color w:val="000000"/>
                <w:sz w:val="20"/>
                <w:szCs w:val="20"/>
                <w:lang w:eastAsia="en-AU"/>
              </w:rPr>
              <w:tab/>
              <w:t>the renewal of a poppy processing licence</w:t>
            </w:r>
          </w:p>
        </w:tc>
        <w:tc>
          <w:tcPr>
            <w:tcW w:w="1315" w:type="dxa"/>
            <w:tcBorders>
              <w:top w:val="nil"/>
              <w:left w:val="nil"/>
              <w:bottom w:val="nil"/>
              <w:right w:val="nil"/>
            </w:tcBorders>
          </w:tcPr>
          <w:p w:rsidR="005E77FB" w:rsidRPr="005E77FB" w:rsidRDefault="005E77FB" w:rsidP="005E77FB">
            <w:pPr>
              <w:keepLines/>
              <w:autoSpaceDE w:val="0"/>
              <w:autoSpaceDN w:val="0"/>
              <w:adjustRightInd w:val="0"/>
              <w:spacing w:before="120" w:after="0" w:line="240" w:lineRule="auto"/>
              <w:jc w:val="right"/>
              <w:rPr>
                <w:rFonts w:eastAsia="Times New Roman"/>
                <w:color w:val="000000"/>
                <w:sz w:val="20"/>
                <w:szCs w:val="20"/>
                <w:lang w:eastAsia="en-AU"/>
              </w:rPr>
            </w:pPr>
            <w:r w:rsidRPr="005E77FB">
              <w:rPr>
                <w:rFonts w:eastAsia="Times New Roman"/>
                <w:color w:val="000000"/>
                <w:sz w:val="20"/>
                <w:szCs w:val="20"/>
                <w:lang w:eastAsia="en-AU"/>
              </w:rPr>
              <w:t>$1 510</w:t>
            </w:r>
          </w:p>
        </w:tc>
      </w:tr>
      <w:tr w:rsidR="005E77FB" w:rsidRPr="005E77FB" w:rsidTr="006A779D">
        <w:trPr>
          <w:cantSplit/>
        </w:trPr>
        <w:tc>
          <w:tcPr>
            <w:tcW w:w="587" w:type="dxa"/>
            <w:tcBorders>
              <w:top w:val="nil"/>
              <w:left w:val="nil"/>
              <w:bottom w:val="nil"/>
              <w:right w:val="nil"/>
            </w:tcBorders>
          </w:tcPr>
          <w:p w:rsidR="005E77FB" w:rsidRPr="005E77FB" w:rsidRDefault="005E77FB" w:rsidP="005E77FB">
            <w:pPr>
              <w:keepLines/>
              <w:autoSpaceDE w:val="0"/>
              <w:autoSpaceDN w:val="0"/>
              <w:adjustRightInd w:val="0"/>
              <w:spacing w:before="120" w:after="0" w:line="240" w:lineRule="auto"/>
              <w:jc w:val="left"/>
              <w:rPr>
                <w:rFonts w:eastAsia="Times New Roman"/>
                <w:color w:val="000000"/>
                <w:sz w:val="20"/>
                <w:szCs w:val="20"/>
                <w:lang w:eastAsia="en-AU"/>
              </w:rPr>
            </w:pPr>
          </w:p>
        </w:tc>
        <w:tc>
          <w:tcPr>
            <w:tcW w:w="6883" w:type="dxa"/>
            <w:tcBorders>
              <w:top w:val="nil"/>
              <w:left w:val="nil"/>
              <w:bottom w:val="nil"/>
              <w:right w:val="nil"/>
            </w:tcBorders>
          </w:tcPr>
          <w:p w:rsidR="005E77FB" w:rsidRPr="005E77FB" w:rsidRDefault="005E77FB" w:rsidP="005E77F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E77FB">
              <w:rPr>
                <w:rFonts w:eastAsia="Times New Roman"/>
                <w:color w:val="000000"/>
                <w:sz w:val="20"/>
                <w:szCs w:val="20"/>
                <w:lang w:eastAsia="en-AU"/>
              </w:rPr>
              <w:tab/>
              <w:t>(c)</w:t>
            </w:r>
            <w:r w:rsidRPr="005E77FB">
              <w:rPr>
                <w:rFonts w:eastAsia="Times New Roman"/>
                <w:color w:val="000000"/>
                <w:sz w:val="20"/>
                <w:szCs w:val="20"/>
                <w:lang w:eastAsia="en-AU"/>
              </w:rPr>
              <w:tab/>
              <w:t>the amendment of a poppy processing licence—</w:t>
            </w:r>
          </w:p>
        </w:tc>
        <w:tc>
          <w:tcPr>
            <w:tcW w:w="1315" w:type="dxa"/>
            <w:tcBorders>
              <w:top w:val="nil"/>
              <w:left w:val="nil"/>
              <w:bottom w:val="nil"/>
              <w:right w:val="nil"/>
            </w:tcBorders>
          </w:tcPr>
          <w:p w:rsidR="005E77FB" w:rsidRPr="005E77FB" w:rsidRDefault="005E77FB" w:rsidP="005E77FB">
            <w:pPr>
              <w:keepLines/>
              <w:autoSpaceDE w:val="0"/>
              <w:autoSpaceDN w:val="0"/>
              <w:adjustRightInd w:val="0"/>
              <w:spacing w:before="120" w:after="0" w:line="240" w:lineRule="auto"/>
              <w:jc w:val="right"/>
              <w:rPr>
                <w:rFonts w:eastAsia="Times New Roman"/>
                <w:color w:val="000000"/>
                <w:sz w:val="20"/>
                <w:szCs w:val="20"/>
                <w:lang w:eastAsia="en-AU"/>
              </w:rPr>
            </w:pPr>
          </w:p>
        </w:tc>
      </w:tr>
      <w:tr w:rsidR="005E77FB" w:rsidRPr="005E77FB" w:rsidTr="006A779D">
        <w:trPr>
          <w:cantSplit/>
        </w:trPr>
        <w:tc>
          <w:tcPr>
            <w:tcW w:w="587" w:type="dxa"/>
            <w:tcBorders>
              <w:top w:val="nil"/>
              <w:left w:val="nil"/>
              <w:bottom w:val="nil"/>
              <w:right w:val="nil"/>
            </w:tcBorders>
          </w:tcPr>
          <w:p w:rsidR="005E77FB" w:rsidRPr="005E77FB" w:rsidRDefault="005E77FB" w:rsidP="005E77FB">
            <w:pPr>
              <w:keepLines/>
              <w:autoSpaceDE w:val="0"/>
              <w:autoSpaceDN w:val="0"/>
              <w:adjustRightInd w:val="0"/>
              <w:spacing w:before="120" w:after="0" w:line="240" w:lineRule="auto"/>
              <w:jc w:val="left"/>
              <w:rPr>
                <w:rFonts w:eastAsia="Times New Roman"/>
                <w:color w:val="000000"/>
                <w:sz w:val="20"/>
                <w:szCs w:val="20"/>
                <w:lang w:eastAsia="en-AU"/>
              </w:rPr>
            </w:pPr>
          </w:p>
        </w:tc>
        <w:tc>
          <w:tcPr>
            <w:tcW w:w="6883" w:type="dxa"/>
            <w:tcBorders>
              <w:top w:val="nil"/>
              <w:left w:val="nil"/>
              <w:bottom w:val="nil"/>
              <w:right w:val="nil"/>
            </w:tcBorders>
          </w:tcPr>
          <w:p w:rsidR="005E77FB" w:rsidRPr="005E77FB" w:rsidRDefault="005E77FB" w:rsidP="005E77F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5E77FB">
              <w:rPr>
                <w:rFonts w:eastAsia="Times New Roman"/>
                <w:color w:val="000000"/>
                <w:sz w:val="20"/>
                <w:szCs w:val="20"/>
                <w:lang w:eastAsia="en-AU"/>
              </w:rPr>
              <w:tab/>
              <w:t>(i)</w:t>
            </w:r>
            <w:r w:rsidRPr="005E77FB">
              <w:rPr>
                <w:rFonts w:eastAsia="Times New Roman"/>
                <w:color w:val="000000"/>
                <w:sz w:val="20"/>
                <w:szCs w:val="20"/>
                <w:lang w:eastAsia="en-AU"/>
              </w:rPr>
              <w:tab/>
              <w:t>if the amendment relates to the specified premises described in the licence</w:t>
            </w:r>
          </w:p>
        </w:tc>
        <w:tc>
          <w:tcPr>
            <w:tcW w:w="1315" w:type="dxa"/>
            <w:tcBorders>
              <w:top w:val="nil"/>
              <w:left w:val="nil"/>
              <w:bottom w:val="nil"/>
              <w:right w:val="nil"/>
            </w:tcBorders>
          </w:tcPr>
          <w:p w:rsidR="005E77FB" w:rsidRPr="005E77FB" w:rsidRDefault="005E77FB" w:rsidP="005E77FB">
            <w:pPr>
              <w:keepLines/>
              <w:autoSpaceDE w:val="0"/>
              <w:autoSpaceDN w:val="0"/>
              <w:adjustRightInd w:val="0"/>
              <w:spacing w:before="120" w:after="0" w:line="240" w:lineRule="auto"/>
              <w:jc w:val="right"/>
              <w:rPr>
                <w:rFonts w:eastAsia="Times New Roman"/>
                <w:color w:val="000000"/>
                <w:sz w:val="20"/>
                <w:szCs w:val="20"/>
                <w:lang w:eastAsia="en-AU"/>
              </w:rPr>
            </w:pPr>
            <w:r w:rsidRPr="005E77FB">
              <w:rPr>
                <w:rFonts w:eastAsia="Times New Roman"/>
                <w:color w:val="000000"/>
                <w:sz w:val="20"/>
                <w:szCs w:val="20"/>
                <w:lang w:eastAsia="en-AU"/>
              </w:rPr>
              <w:t>$1 393</w:t>
            </w:r>
          </w:p>
        </w:tc>
      </w:tr>
      <w:tr w:rsidR="005E77FB" w:rsidRPr="005E77FB" w:rsidTr="006A779D">
        <w:trPr>
          <w:cantSplit/>
        </w:trPr>
        <w:tc>
          <w:tcPr>
            <w:tcW w:w="587" w:type="dxa"/>
            <w:tcBorders>
              <w:top w:val="nil"/>
              <w:left w:val="nil"/>
              <w:bottom w:val="nil"/>
              <w:right w:val="nil"/>
            </w:tcBorders>
          </w:tcPr>
          <w:p w:rsidR="005E77FB" w:rsidRPr="005E77FB" w:rsidRDefault="005E77FB" w:rsidP="005E77FB">
            <w:pPr>
              <w:keepLines/>
              <w:autoSpaceDE w:val="0"/>
              <w:autoSpaceDN w:val="0"/>
              <w:adjustRightInd w:val="0"/>
              <w:spacing w:before="120" w:after="0" w:line="240" w:lineRule="auto"/>
              <w:jc w:val="left"/>
              <w:rPr>
                <w:rFonts w:eastAsia="Times New Roman"/>
                <w:color w:val="000000"/>
                <w:sz w:val="20"/>
                <w:szCs w:val="20"/>
                <w:lang w:eastAsia="en-AU"/>
              </w:rPr>
            </w:pPr>
          </w:p>
        </w:tc>
        <w:tc>
          <w:tcPr>
            <w:tcW w:w="6883" w:type="dxa"/>
            <w:tcBorders>
              <w:top w:val="nil"/>
              <w:left w:val="nil"/>
              <w:bottom w:val="nil"/>
              <w:right w:val="nil"/>
            </w:tcBorders>
          </w:tcPr>
          <w:p w:rsidR="005E77FB" w:rsidRPr="005E77FB" w:rsidRDefault="005E77FB" w:rsidP="005E77F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5E77FB">
              <w:rPr>
                <w:rFonts w:eastAsia="Times New Roman"/>
                <w:color w:val="000000"/>
                <w:sz w:val="20"/>
                <w:szCs w:val="20"/>
                <w:lang w:eastAsia="en-AU"/>
              </w:rPr>
              <w:tab/>
              <w:t>(ii)</w:t>
            </w:r>
            <w:r w:rsidRPr="005E77FB">
              <w:rPr>
                <w:rFonts w:eastAsia="Times New Roman"/>
                <w:color w:val="000000"/>
                <w:sz w:val="20"/>
                <w:szCs w:val="20"/>
                <w:lang w:eastAsia="en-AU"/>
              </w:rPr>
              <w:tab/>
              <w:t>in any other case</w:t>
            </w:r>
          </w:p>
        </w:tc>
        <w:tc>
          <w:tcPr>
            <w:tcW w:w="1315" w:type="dxa"/>
            <w:tcBorders>
              <w:top w:val="nil"/>
              <w:left w:val="nil"/>
              <w:bottom w:val="nil"/>
              <w:right w:val="nil"/>
            </w:tcBorders>
          </w:tcPr>
          <w:p w:rsidR="005E77FB" w:rsidRPr="005E77FB" w:rsidRDefault="005E77FB" w:rsidP="005E77FB">
            <w:pPr>
              <w:keepLines/>
              <w:autoSpaceDE w:val="0"/>
              <w:autoSpaceDN w:val="0"/>
              <w:adjustRightInd w:val="0"/>
              <w:spacing w:before="120" w:after="0" w:line="240" w:lineRule="auto"/>
              <w:jc w:val="right"/>
              <w:rPr>
                <w:rFonts w:eastAsia="Times New Roman"/>
                <w:color w:val="000000"/>
                <w:sz w:val="20"/>
                <w:szCs w:val="20"/>
                <w:lang w:eastAsia="en-AU"/>
              </w:rPr>
            </w:pPr>
            <w:r w:rsidRPr="005E77FB">
              <w:rPr>
                <w:rFonts w:eastAsia="Times New Roman"/>
                <w:color w:val="000000"/>
                <w:sz w:val="20"/>
                <w:szCs w:val="20"/>
                <w:lang w:eastAsia="en-AU"/>
              </w:rPr>
              <w:t>$222</w:t>
            </w:r>
          </w:p>
        </w:tc>
      </w:tr>
      <w:tr w:rsidR="005E77FB" w:rsidRPr="005E77FB" w:rsidTr="006A779D">
        <w:trPr>
          <w:cantSplit/>
        </w:trPr>
        <w:tc>
          <w:tcPr>
            <w:tcW w:w="587" w:type="dxa"/>
            <w:tcBorders>
              <w:top w:val="nil"/>
              <w:left w:val="nil"/>
              <w:bottom w:val="nil"/>
              <w:right w:val="nil"/>
            </w:tcBorders>
          </w:tcPr>
          <w:p w:rsidR="005E77FB" w:rsidRPr="005E77FB" w:rsidRDefault="005E77FB" w:rsidP="005E77FB">
            <w:pPr>
              <w:keepNext/>
              <w:keepLines/>
              <w:autoSpaceDE w:val="0"/>
              <w:autoSpaceDN w:val="0"/>
              <w:adjustRightInd w:val="0"/>
              <w:spacing w:before="120" w:after="0" w:line="240" w:lineRule="auto"/>
              <w:jc w:val="left"/>
              <w:rPr>
                <w:rFonts w:eastAsia="Times New Roman"/>
                <w:color w:val="000000"/>
                <w:sz w:val="20"/>
                <w:szCs w:val="20"/>
                <w:lang w:eastAsia="en-AU"/>
              </w:rPr>
            </w:pPr>
            <w:r w:rsidRPr="005E77FB">
              <w:rPr>
                <w:rFonts w:eastAsia="Times New Roman"/>
                <w:color w:val="000000"/>
                <w:sz w:val="20"/>
                <w:szCs w:val="20"/>
                <w:lang w:eastAsia="en-AU"/>
              </w:rPr>
              <w:t>3</w:t>
            </w:r>
          </w:p>
        </w:tc>
        <w:tc>
          <w:tcPr>
            <w:tcW w:w="6883" w:type="dxa"/>
            <w:tcBorders>
              <w:top w:val="nil"/>
              <w:left w:val="nil"/>
              <w:bottom w:val="nil"/>
              <w:right w:val="nil"/>
            </w:tcBorders>
          </w:tcPr>
          <w:p w:rsidR="005E77FB" w:rsidRPr="005E77FB" w:rsidRDefault="005E77FB" w:rsidP="005E77FB">
            <w:pPr>
              <w:keepNext/>
              <w:keepLines/>
              <w:autoSpaceDE w:val="0"/>
              <w:autoSpaceDN w:val="0"/>
              <w:adjustRightInd w:val="0"/>
              <w:spacing w:before="120" w:after="0" w:line="240" w:lineRule="auto"/>
              <w:jc w:val="left"/>
              <w:rPr>
                <w:rFonts w:eastAsia="Times New Roman"/>
                <w:color w:val="000000"/>
                <w:sz w:val="20"/>
                <w:szCs w:val="20"/>
                <w:lang w:eastAsia="en-AU"/>
              </w:rPr>
            </w:pPr>
            <w:r w:rsidRPr="005E77FB">
              <w:rPr>
                <w:rFonts w:eastAsia="Times New Roman"/>
                <w:color w:val="000000"/>
                <w:sz w:val="20"/>
                <w:szCs w:val="20"/>
                <w:lang w:eastAsia="en-AU"/>
              </w:rPr>
              <w:t>For a probity check by SAPOL—</w:t>
            </w:r>
          </w:p>
        </w:tc>
        <w:tc>
          <w:tcPr>
            <w:tcW w:w="1315" w:type="dxa"/>
            <w:tcBorders>
              <w:top w:val="nil"/>
              <w:left w:val="nil"/>
              <w:bottom w:val="nil"/>
              <w:right w:val="nil"/>
            </w:tcBorders>
          </w:tcPr>
          <w:p w:rsidR="005E77FB" w:rsidRPr="005E77FB" w:rsidRDefault="005E77FB" w:rsidP="005E77F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5E77FB" w:rsidRPr="005E77FB" w:rsidTr="006A779D">
        <w:trPr>
          <w:cantSplit/>
        </w:trPr>
        <w:tc>
          <w:tcPr>
            <w:tcW w:w="587" w:type="dxa"/>
            <w:tcBorders>
              <w:top w:val="nil"/>
              <w:left w:val="nil"/>
              <w:bottom w:val="nil"/>
              <w:right w:val="nil"/>
            </w:tcBorders>
          </w:tcPr>
          <w:p w:rsidR="005E77FB" w:rsidRPr="005E77FB" w:rsidRDefault="005E77FB" w:rsidP="005E77FB">
            <w:pPr>
              <w:keepLines/>
              <w:autoSpaceDE w:val="0"/>
              <w:autoSpaceDN w:val="0"/>
              <w:adjustRightInd w:val="0"/>
              <w:spacing w:before="120" w:after="0" w:line="240" w:lineRule="auto"/>
              <w:jc w:val="left"/>
              <w:rPr>
                <w:rFonts w:eastAsia="Times New Roman"/>
                <w:color w:val="000000"/>
                <w:sz w:val="20"/>
                <w:szCs w:val="20"/>
                <w:lang w:eastAsia="en-AU"/>
              </w:rPr>
            </w:pPr>
          </w:p>
        </w:tc>
        <w:tc>
          <w:tcPr>
            <w:tcW w:w="6883" w:type="dxa"/>
            <w:tcBorders>
              <w:top w:val="nil"/>
              <w:left w:val="nil"/>
              <w:bottom w:val="nil"/>
              <w:right w:val="nil"/>
            </w:tcBorders>
          </w:tcPr>
          <w:p w:rsidR="005E77FB" w:rsidRPr="005E77FB" w:rsidRDefault="005E77FB" w:rsidP="005E77F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E77FB">
              <w:rPr>
                <w:rFonts w:eastAsia="Times New Roman"/>
                <w:color w:val="000000"/>
                <w:sz w:val="20"/>
                <w:szCs w:val="20"/>
                <w:lang w:eastAsia="en-AU"/>
              </w:rPr>
              <w:tab/>
              <w:t>(a)</w:t>
            </w:r>
            <w:r w:rsidRPr="005E77FB">
              <w:rPr>
                <w:rFonts w:eastAsia="Times New Roman"/>
                <w:color w:val="000000"/>
                <w:sz w:val="20"/>
                <w:szCs w:val="20"/>
                <w:lang w:eastAsia="en-AU"/>
              </w:rPr>
              <w:tab/>
              <w:t>of a natural person plus all associates of that person</w:t>
            </w:r>
          </w:p>
        </w:tc>
        <w:tc>
          <w:tcPr>
            <w:tcW w:w="1315" w:type="dxa"/>
            <w:tcBorders>
              <w:top w:val="nil"/>
              <w:left w:val="nil"/>
              <w:bottom w:val="nil"/>
              <w:right w:val="nil"/>
            </w:tcBorders>
          </w:tcPr>
          <w:p w:rsidR="005E77FB" w:rsidRPr="005E77FB" w:rsidRDefault="005E77FB" w:rsidP="005E77FB">
            <w:pPr>
              <w:keepLines/>
              <w:autoSpaceDE w:val="0"/>
              <w:autoSpaceDN w:val="0"/>
              <w:adjustRightInd w:val="0"/>
              <w:spacing w:before="120" w:after="0" w:line="240" w:lineRule="auto"/>
              <w:jc w:val="right"/>
              <w:rPr>
                <w:rFonts w:eastAsia="Times New Roman"/>
                <w:color w:val="000000"/>
                <w:sz w:val="20"/>
                <w:szCs w:val="20"/>
                <w:lang w:eastAsia="en-AU"/>
              </w:rPr>
            </w:pPr>
            <w:r w:rsidRPr="005E77FB">
              <w:rPr>
                <w:rFonts w:eastAsia="Times New Roman"/>
                <w:color w:val="000000"/>
                <w:sz w:val="20"/>
                <w:szCs w:val="20"/>
                <w:lang w:eastAsia="en-AU"/>
              </w:rPr>
              <w:t>$222</w:t>
            </w:r>
          </w:p>
        </w:tc>
      </w:tr>
      <w:tr w:rsidR="005E77FB" w:rsidRPr="005E77FB" w:rsidTr="006A779D">
        <w:trPr>
          <w:cantSplit/>
        </w:trPr>
        <w:tc>
          <w:tcPr>
            <w:tcW w:w="587" w:type="dxa"/>
            <w:tcBorders>
              <w:top w:val="nil"/>
              <w:left w:val="nil"/>
              <w:bottom w:val="nil"/>
              <w:right w:val="nil"/>
            </w:tcBorders>
          </w:tcPr>
          <w:p w:rsidR="005E77FB" w:rsidRPr="005E77FB" w:rsidRDefault="005E77FB" w:rsidP="005E77FB">
            <w:pPr>
              <w:keepLines/>
              <w:autoSpaceDE w:val="0"/>
              <w:autoSpaceDN w:val="0"/>
              <w:adjustRightInd w:val="0"/>
              <w:spacing w:before="120" w:after="0" w:line="240" w:lineRule="auto"/>
              <w:jc w:val="left"/>
              <w:rPr>
                <w:rFonts w:eastAsia="Times New Roman"/>
                <w:color w:val="000000"/>
                <w:sz w:val="20"/>
                <w:szCs w:val="20"/>
                <w:lang w:eastAsia="en-AU"/>
              </w:rPr>
            </w:pPr>
          </w:p>
        </w:tc>
        <w:tc>
          <w:tcPr>
            <w:tcW w:w="6883" w:type="dxa"/>
            <w:tcBorders>
              <w:top w:val="nil"/>
              <w:left w:val="nil"/>
              <w:bottom w:val="nil"/>
              <w:right w:val="nil"/>
            </w:tcBorders>
          </w:tcPr>
          <w:p w:rsidR="005E77FB" w:rsidRPr="005E77FB" w:rsidRDefault="005E77FB" w:rsidP="005E77F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E77FB">
              <w:rPr>
                <w:rFonts w:eastAsia="Times New Roman"/>
                <w:color w:val="000000"/>
                <w:sz w:val="20"/>
                <w:szCs w:val="20"/>
                <w:lang w:eastAsia="en-AU"/>
              </w:rPr>
              <w:tab/>
              <w:t>(b)</w:t>
            </w:r>
            <w:r w:rsidRPr="005E77FB">
              <w:rPr>
                <w:rFonts w:eastAsia="Times New Roman"/>
                <w:color w:val="000000"/>
                <w:sz w:val="20"/>
                <w:szCs w:val="20"/>
                <w:lang w:eastAsia="en-AU"/>
              </w:rPr>
              <w:tab/>
              <w:t>of a partner in a partnership plus all associates of that partner</w:t>
            </w:r>
          </w:p>
        </w:tc>
        <w:tc>
          <w:tcPr>
            <w:tcW w:w="1315" w:type="dxa"/>
            <w:tcBorders>
              <w:top w:val="nil"/>
              <w:left w:val="nil"/>
              <w:bottom w:val="nil"/>
              <w:right w:val="nil"/>
            </w:tcBorders>
          </w:tcPr>
          <w:p w:rsidR="005E77FB" w:rsidRPr="005E77FB" w:rsidRDefault="005E77FB" w:rsidP="005E77FB">
            <w:pPr>
              <w:keepLines/>
              <w:autoSpaceDE w:val="0"/>
              <w:autoSpaceDN w:val="0"/>
              <w:adjustRightInd w:val="0"/>
              <w:spacing w:before="120" w:after="0" w:line="240" w:lineRule="auto"/>
              <w:jc w:val="right"/>
              <w:rPr>
                <w:rFonts w:eastAsia="Times New Roman"/>
                <w:color w:val="000000"/>
                <w:sz w:val="20"/>
                <w:szCs w:val="20"/>
                <w:lang w:eastAsia="en-AU"/>
              </w:rPr>
            </w:pPr>
            <w:r w:rsidRPr="005E77FB">
              <w:rPr>
                <w:rFonts w:eastAsia="Times New Roman"/>
                <w:color w:val="000000"/>
                <w:sz w:val="20"/>
                <w:szCs w:val="20"/>
                <w:lang w:eastAsia="en-AU"/>
              </w:rPr>
              <w:t>$222</w:t>
            </w:r>
          </w:p>
        </w:tc>
      </w:tr>
      <w:tr w:rsidR="005E77FB" w:rsidRPr="005E77FB" w:rsidTr="006A779D">
        <w:trPr>
          <w:cantSplit/>
        </w:trPr>
        <w:tc>
          <w:tcPr>
            <w:tcW w:w="587" w:type="dxa"/>
            <w:tcBorders>
              <w:top w:val="nil"/>
              <w:left w:val="nil"/>
              <w:bottom w:val="nil"/>
              <w:right w:val="nil"/>
            </w:tcBorders>
          </w:tcPr>
          <w:p w:rsidR="005E77FB" w:rsidRPr="005E77FB" w:rsidRDefault="005E77FB" w:rsidP="005E77FB">
            <w:pPr>
              <w:keepLines/>
              <w:autoSpaceDE w:val="0"/>
              <w:autoSpaceDN w:val="0"/>
              <w:adjustRightInd w:val="0"/>
              <w:spacing w:before="120" w:after="0" w:line="240" w:lineRule="auto"/>
              <w:jc w:val="left"/>
              <w:rPr>
                <w:rFonts w:eastAsia="Times New Roman"/>
                <w:color w:val="000000"/>
                <w:sz w:val="20"/>
                <w:szCs w:val="20"/>
                <w:lang w:eastAsia="en-AU"/>
              </w:rPr>
            </w:pPr>
          </w:p>
        </w:tc>
        <w:tc>
          <w:tcPr>
            <w:tcW w:w="6883" w:type="dxa"/>
            <w:tcBorders>
              <w:top w:val="nil"/>
              <w:left w:val="nil"/>
              <w:bottom w:val="nil"/>
              <w:right w:val="nil"/>
            </w:tcBorders>
          </w:tcPr>
          <w:p w:rsidR="005E77FB" w:rsidRPr="005E77FB" w:rsidRDefault="005E77FB" w:rsidP="005E77F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E77FB">
              <w:rPr>
                <w:rFonts w:eastAsia="Times New Roman"/>
                <w:color w:val="000000"/>
                <w:sz w:val="20"/>
                <w:szCs w:val="20"/>
                <w:lang w:eastAsia="en-AU"/>
              </w:rPr>
              <w:tab/>
              <w:t>(c)</w:t>
            </w:r>
            <w:r w:rsidRPr="005E77FB">
              <w:rPr>
                <w:rFonts w:eastAsia="Times New Roman"/>
                <w:color w:val="000000"/>
                <w:sz w:val="20"/>
                <w:szCs w:val="20"/>
                <w:lang w:eastAsia="en-AU"/>
              </w:rPr>
              <w:tab/>
              <w:t>of a trustee of a trust plus all associates of that trustee</w:t>
            </w:r>
          </w:p>
        </w:tc>
        <w:tc>
          <w:tcPr>
            <w:tcW w:w="1315" w:type="dxa"/>
            <w:tcBorders>
              <w:top w:val="nil"/>
              <w:left w:val="nil"/>
              <w:bottom w:val="nil"/>
              <w:right w:val="nil"/>
            </w:tcBorders>
          </w:tcPr>
          <w:p w:rsidR="005E77FB" w:rsidRPr="005E77FB" w:rsidRDefault="005E77FB" w:rsidP="005E77FB">
            <w:pPr>
              <w:keepLines/>
              <w:autoSpaceDE w:val="0"/>
              <w:autoSpaceDN w:val="0"/>
              <w:adjustRightInd w:val="0"/>
              <w:spacing w:before="120" w:after="0" w:line="240" w:lineRule="auto"/>
              <w:jc w:val="right"/>
              <w:rPr>
                <w:rFonts w:eastAsia="Times New Roman"/>
                <w:color w:val="000000"/>
                <w:sz w:val="20"/>
                <w:szCs w:val="20"/>
                <w:lang w:eastAsia="en-AU"/>
              </w:rPr>
            </w:pPr>
            <w:r w:rsidRPr="005E77FB">
              <w:rPr>
                <w:rFonts w:eastAsia="Times New Roman"/>
                <w:color w:val="000000"/>
                <w:sz w:val="20"/>
                <w:szCs w:val="20"/>
                <w:lang w:eastAsia="en-AU"/>
              </w:rPr>
              <w:t>$222</w:t>
            </w:r>
          </w:p>
        </w:tc>
      </w:tr>
      <w:tr w:rsidR="005E77FB" w:rsidRPr="005E77FB" w:rsidTr="006A779D">
        <w:trPr>
          <w:cantSplit/>
        </w:trPr>
        <w:tc>
          <w:tcPr>
            <w:tcW w:w="587" w:type="dxa"/>
            <w:tcBorders>
              <w:top w:val="nil"/>
              <w:left w:val="nil"/>
              <w:bottom w:val="nil"/>
              <w:right w:val="nil"/>
            </w:tcBorders>
          </w:tcPr>
          <w:p w:rsidR="005E77FB" w:rsidRPr="005E77FB" w:rsidRDefault="005E77FB" w:rsidP="005E77FB">
            <w:pPr>
              <w:keepLines/>
              <w:autoSpaceDE w:val="0"/>
              <w:autoSpaceDN w:val="0"/>
              <w:adjustRightInd w:val="0"/>
              <w:spacing w:before="120" w:after="0" w:line="240" w:lineRule="auto"/>
              <w:jc w:val="left"/>
              <w:rPr>
                <w:rFonts w:eastAsia="Times New Roman"/>
                <w:color w:val="000000"/>
                <w:sz w:val="20"/>
                <w:szCs w:val="20"/>
                <w:lang w:eastAsia="en-AU"/>
              </w:rPr>
            </w:pPr>
          </w:p>
        </w:tc>
        <w:tc>
          <w:tcPr>
            <w:tcW w:w="6883" w:type="dxa"/>
            <w:tcBorders>
              <w:top w:val="nil"/>
              <w:left w:val="nil"/>
              <w:bottom w:val="nil"/>
              <w:right w:val="nil"/>
            </w:tcBorders>
          </w:tcPr>
          <w:p w:rsidR="005E77FB" w:rsidRPr="005E77FB" w:rsidRDefault="005E77FB" w:rsidP="005E77F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E77FB">
              <w:rPr>
                <w:rFonts w:eastAsia="Times New Roman"/>
                <w:color w:val="000000"/>
                <w:sz w:val="20"/>
                <w:szCs w:val="20"/>
                <w:lang w:eastAsia="en-AU"/>
              </w:rPr>
              <w:tab/>
              <w:t>(d)</w:t>
            </w:r>
            <w:r w:rsidRPr="005E77FB">
              <w:rPr>
                <w:rFonts w:eastAsia="Times New Roman"/>
                <w:color w:val="000000"/>
                <w:sz w:val="20"/>
                <w:szCs w:val="20"/>
                <w:lang w:eastAsia="en-AU"/>
              </w:rPr>
              <w:tab/>
              <w:t>of a director of a body corporate plus all associates of that director</w:t>
            </w:r>
          </w:p>
        </w:tc>
        <w:tc>
          <w:tcPr>
            <w:tcW w:w="1315" w:type="dxa"/>
            <w:tcBorders>
              <w:top w:val="nil"/>
              <w:left w:val="nil"/>
              <w:bottom w:val="nil"/>
              <w:right w:val="nil"/>
            </w:tcBorders>
          </w:tcPr>
          <w:p w:rsidR="005E77FB" w:rsidRPr="005E77FB" w:rsidRDefault="005E77FB" w:rsidP="005E77FB">
            <w:pPr>
              <w:keepLines/>
              <w:autoSpaceDE w:val="0"/>
              <w:autoSpaceDN w:val="0"/>
              <w:adjustRightInd w:val="0"/>
              <w:spacing w:before="120" w:after="0" w:line="240" w:lineRule="auto"/>
              <w:jc w:val="right"/>
              <w:rPr>
                <w:rFonts w:eastAsia="Times New Roman"/>
                <w:color w:val="000000"/>
                <w:sz w:val="20"/>
                <w:szCs w:val="20"/>
                <w:lang w:eastAsia="en-AU"/>
              </w:rPr>
            </w:pPr>
            <w:r w:rsidRPr="005E77FB">
              <w:rPr>
                <w:rFonts w:eastAsia="Times New Roman"/>
                <w:color w:val="000000"/>
                <w:sz w:val="20"/>
                <w:szCs w:val="20"/>
                <w:lang w:eastAsia="en-AU"/>
              </w:rPr>
              <w:t>$222</w:t>
            </w:r>
          </w:p>
        </w:tc>
      </w:tr>
      <w:tr w:rsidR="005E77FB" w:rsidRPr="005E77FB" w:rsidTr="006A779D">
        <w:trPr>
          <w:cantSplit/>
        </w:trPr>
        <w:tc>
          <w:tcPr>
            <w:tcW w:w="587" w:type="dxa"/>
            <w:tcBorders>
              <w:top w:val="nil"/>
              <w:left w:val="nil"/>
              <w:bottom w:val="nil"/>
              <w:right w:val="nil"/>
            </w:tcBorders>
          </w:tcPr>
          <w:p w:rsidR="005E77FB" w:rsidRPr="005E77FB" w:rsidRDefault="005E77FB" w:rsidP="005E77FB">
            <w:pPr>
              <w:keepLines/>
              <w:autoSpaceDE w:val="0"/>
              <w:autoSpaceDN w:val="0"/>
              <w:adjustRightInd w:val="0"/>
              <w:spacing w:before="120" w:after="0" w:line="240" w:lineRule="auto"/>
              <w:jc w:val="left"/>
              <w:rPr>
                <w:rFonts w:eastAsia="Times New Roman"/>
                <w:color w:val="000000"/>
                <w:sz w:val="20"/>
                <w:szCs w:val="20"/>
                <w:lang w:eastAsia="en-AU"/>
              </w:rPr>
            </w:pPr>
          </w:p>
        </w:tc>
        <w:tc>
          <w:tcPr>
            <w:tcW w:w="6883" w:type="dxa"/>
            <w:tcBorders>
              <w:top w:val="nil"/>
              <w:left w:val="nil"/>
              <w:bottom w:val="nil"/>
              <w:right w:val="nil"/>
            </w:tcBorders>
          </w:tcPr>
          <w:p w:rsidR="005E77FB" w:rsidRPr="005E77FB" w:rsidRDefault="005E77FB" w:rsidP="005E77F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E77FB">
              <w:rPr>
                <w:rFonts w:eastAsia="Times New Roman"/>
                <w:color w:val="000000"/>
                <w:sz w:val="20"/>
                <w:szCs w:val="20"/>
                <w:lang w:eastAsia="en-AU"/>
              </w:rPr>
              <w:tab/>
              <w:t>(e)</w:t>
            </w:r>
            <w:r w:rsidRPr="005E77FB">
              <w:rPr>
                <w:rFonts w:eastAsia="Times New Roman"/>
                <w:color w:val="000000"/>
                <w:sz w:val="20"/>
                <w:szCs w:val="20"/>
                <w:lang w:eastAsia="en-AU"/>
              </w:rPr>
              <w:tab/>
              <w:t>of any number of associates of a natural person, partner, trustee or director</w:t>
            </w:r>
          </w:p>
        </w:tc>
        <w:tc>
          <w:tcPr>
            <w:tcW w:w="1315" w:type="dxa"/>
            <w:tcBorders>
              <w:top w:val="nil"/>
              <w:left w:val="nil"/>
              <w:bottom w:val="nil"/>
              <w:right w:val="nil"/>
            </w:tcBorders>
          </w:tcPr>
          <w:p w:rsidR="005E77FB" w:rsidRPr="005E77FB" w:rsidRDefault="005E77FB" w:rsidP="005E77FB">
            <w:pPr>
              <w:keepLines/>
              <w:autoSpaceDE w:val="0"/>
              <w:autoSpaceDN w:val="0"/>
              <w:adjustRightInd w:val="0"/>
              <w:spacing w:before="120" w:after="0" w:line="240" w:lineRule="auto"/>
              <w:jc w:val="right"/>
              <w:rPr>
                <w:rFonts w:eastAsia="Times New Roman"/>
                <w:color w:val="000000"/>
                <w:sz w:val="20"/>
                <w:szCs w:val="20"/>
                <w:lang w:eastAsia="en-AU"/>
              </w:rPr>
            </w:pPr>
            <w:r w:rsidRPr="005E77FB">
              <w:rPr>
                <w:rFonts w:eastAsia="Times New Roman"/>
                <w:color w:val="000000"/>
                <w:sz w:val="20"/>
                <w:szCs w:val="20"/>
                <w:lang w:eastAsia="en-AU"/>
              </w:rPr>
              <w:t>$222</w:t>
            </w:r>
          </w:p>
        </w:tc>
      </w:tr>
      <w:tr w:rsidR="005E77FB" w:rsidRPr="005E77FB" w:rsidTr="006A779D">
        <w:trPr>
          <w:cantSplit/>
        </w:trPr>
        <w:tc>
          <w:tcPr>
            <w:tcW w:w="587" w:type="dxa"/>
            <w:tcBorders>
              <w:top w:val="nil"/>
              <w:left w:val="nil"/>
              <w:bottom w:val="nil"/>
              <w:right w:val="nil"/>
            </w:tcBorders>
          </w:tcPr>
          <w:p w:rsidR="005E77FB" w:rsidRPr="005E77FB" w:rsidRDefault="005E77FB" w:rsidP="005E77FB">
            <w:pPr>
              <w:keepNext/>
              <w:keepLines/>
              <w:autoSpaceDE w:val="0"/>
              <w:autoSpaceDN w:val="0"/>
              <w:adjustRightInd w:val="0"/>
              <w:spacing w:before="120" w:after="0" w:line="240" w:lineRule="auto"/>
              <w:jc w:val="left"/>
              <w:rPr>
                <w:rFonts w:eastAsia="Times New Roman"/>
                <w:color w:val="000000"/>
                <w:sz w:val="20"/>
                <w:szCs w:val="20"/>
                <w:lang w:eastAsia="en-AU"/>
              </w:rPr>
            </w:pPr>
            <w:r w:rsidRPr="005E77FB">
              <w:rPr>
                <w:rFonts w:eastAsia="Times New Roman"/>
                <w:color w:val="000000"/>
                <w:sz w:val="20"/>
                <w:szCs w:val="20"/>
                <w:lang w:eastAsia="en-AU"/>
              </w:rPr>
              <w:t>4</w:t>
            </w:r>
          </w:p>
        </w:tc>
        <w:tc>
          <w:tcPr>
            <w:tcW w:w="6883" w:type="dxa"/>
            <w:tcBorders>
              <w:top w:val="nil"/>
              <w:left w:val="nil"/>
              <w:bottom w:val="nil"/>
              <w:right w:val="nil"/>
            </w:tcBorders>
          </w:tcPr>
          <w:p w:rsidR="005E77FB" w:rsidRPr="005E77FB" w:rsidRDefault="005E77FB" w:rsidP="005E77FB">
            <w:pPr>
              <w:keepNext/>
              <w:keepLines/>
              <w:autoSpaceDE w:val="0"/>
              <w:autoSpaceDN w:val="0"/>
              <w:adjustRightInd w:val="0"/>
              <w:spacing w:before="120" w:after="0" w:line="240" w:lineRule="auto"/>
              <w:jc w:val="left"/>
              <w:rPr>
                <w:rFonts w:eastAsia="Times New Roman"/>
                <w:color w:val="000000"/>
                <w:sz w:val="20"/>
                <w:szCs w:val="20"/>
                <w:lang w:eastAsia="en-AU"/>
              </w:rPr>
            </w:pPr>
            <w:r w:rsidRPr="005E77FB">
              <w:rPr>
                <w:rFonts w:eastAsia="Times New Roman"/>
                <w:color w:val="000000"/>
                <w:sz w:val="20"/>
                <w:szCs w:val="20"/>
                <w:lang w:eastAsia="en-AU"/>
              </w:rPr>
              <w:t>For the recovery of compliance or administrative costs—</w:t>
            </w:r>
          </w:p>
        </w:tc>
        <w:tc>
          <w:tcPr>
            <w:tcW w:w="1315" w:type="dxa"/>
            <w:tcBorders>
              <w:top w:val="nil"/>
              <w:left w:val="nil"/>
              <w:bottom w:val="nil"/>
              <w:right w:val="nil"/>
            </w:tcBorders>
          </w:tcPr>
          <w:p w:rsidR="005E77FB" w:rsidRPr="005E77FB" w:rsidRDefault="005E77FB" w:rsidP="005E77F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5E77FB" w:rsidRPr="005E77FB" w:rsidTr="006A779D">
        <w:trPr>
          <w:cantSplit/>
        </w:trPr>
        <w:tc>
          <w:tcPr>
            <w:tcW w:w="587" w:type="dxa"/>
            <w:tcBorders>
              <w:top w:val="nil"/>
              <w:left w:val="nil"/>
              <w:bottom w:val="nil"/>
              <w:right w:val="nil"/>
            </w:tcBorders>
          </w:tcPr>
          <w:p w:rsidR="005E77FB" w:rsidRPr="005E77FB" w:rsidRDefault="005E77FB" w:rsidP="005E77FB">
            <w:pPr>
              <w:keepLines/>
              <w:autoSpaceDE w:val="0"/>
              <w:autoSpaceDN w:val="0"/>
              <w:adjustRightInd w:val="0"/>
              <w:spacing w:before="120" w:after="0" w:line="240" w:lineRule="auto"/>
              <w:jc w:val="left"/>
              <w:rPr>
                <w:rFonts w:eastAsia="Times New Roman"/>
                <w:color w:val="000000"/>
                <w:sz w:val="20"/>
                <w:szCs w:val="20"/>
                <w:lang w:eastAsia="en-AU"/>
              </w:rPr>
            </w:pPr>
          </w:p>
        </w:tc>
        <w:tc>
          <w:tcPr>
            <w:tcW w:w="6883" w:type="dxa"/>
            <w:tcBorders>
              <w:top w:val="nil"/>
              <w:left w:val="nil"/>
              <w:bottom w:val="nil"/>
              <w:right w:val="nil"/>
            </w:tcBorders>
          </w:tcPr>
          <w:p w:rsidR="005E77FB" w:rsidRPr="005E77FB" w:rsidRDefault="005E77FB" w:rsidP="005E77F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E77FB">
              <w:rPr>
                <w:rFonts w:eastAsia="Times New Roman"/>
                <w:color w:val="000000"/>
                <w:sz w:val="20"/>
                <w:szCs w:val="20"/>
                <w:lang w:eastAsia="en-AU"/>
              </w:rPr>
              <w:tab/>
              <w:t>(a)</w:t>
            </w:r>
            <w:r w:rsidRPr="005E77FB">
              <w:rPr>
                <w:rFonts w:eastAsia="Times New Roman"/>
                <w:color w:val="000000"/>
                <w:sz w:val="20"/>
                <w:szCs w:val="20"/>
                <w:lang w:eastAsia="en-AU"/>
              </w:rPr>
              <w:tab/>
              <w:t>related to a poppy cultivation licence (per year)</w:t>
            </w:r>
          </w:p>
        </w:tc>
        <w:tc>
          <w:tcPr>
            <w:tcW w:w="1315" w:type="dxa"/>
            <w:tcBorders>
              <w:top w:val="nil"/>
              <w:left w:val="nil"/>
              <w:bottom w:val="nil"/>
              <w:right w:val="nil"/>
            </w:tcBorders>
          </w:tcPr>
          <w:p w:rsidR="005E77FB" w:rsidRPr="005E77FB" w:rsidRDefault="005E77FB" w:rsidP="005E77FB">
            <w:pPr>
              <w:keepLines/>
              <w:autoSpaceDE w:val="0"/>
              <w:autoSpaceDN w:val="0"/>
              <w:adjustRightInd w:val="0"/>
              <w:spacing w:before="120" w:after="0" w:line="240" w:lineRule="auto"/>
              <w:jc w:val="right"/>
              <w:rPr>
                <w:rFonts w:eastAsia="Times New Roman"/>
                <w:color w:val="000000"/>
                <w:sz w:val="20"/>
                <w:szCs w:val="20"/>
                <w:lang w:eastAsia="en-AU"/>
              </w:rPr>
            </w:pPr>
            <w:r w:rsidRPr="005E77FB">
              <w:rPr>
                <w:rFonts w:eastAsia="Times New Roman"/>
                <w:color w:val="000000"/>
                <w:sz w:val="20"/>
                <w:szCs w:val="20"/>
                <w:lang w:eastAsia="en-AU"/>
              </w:rPr>
              <w:t>$1015</w:t>
            </w:r>
          </w:p>
        </w:tc>
      </w:tr>
      <w:tr w:rsidR="005E77FB" w:rsidRPr="005E77FB" w:rsidTr="006A779D">
        <w:trPr>
          <w:cantSplit/>
        </w:trPr>
        <w:tc>
          <w:tcPr>
            <w:tcW w:w="587" w:type="dxa"/>
            <w:tcBorders>
              <w:top w:val="nil"/>
              <w:left w:val="nil"/>
              <w:bottom w:val="nil"/>
              <w:right w:val="nil"/>
            </w:tcBorders>
          </w:tcPr>
          <w:p w:rsidR="005E77FB" w:rsidRPr="005E77FB" w:rsidRDefault="005E77FB" w:rsidP="005E77FB">
            <w:pPr>
              <w:keepLines/>
              <w:autoSpaceDE w:val="0"/>
              <w:autoSpaceDN w:val="0"/>
              <w:adjustRightInd w:val="0"/>
              <w:spacing w:before="120" w:after="0" w:line="240" w:lineRule="auto"/>
              <w:jc w:val="left"/>
              <w:rPr>
                <w:rFonts w:eastAsia="Times New Roman"/>
                <w:color w:val="000000"/>
                <w:sz w:val="20"/>
                <w:szCs w:val="20"/>
                <w:lang w:eastAsia="en-AU"/>
              </w:rPr>
            </w:pPr>
          </w:p>
        </w:tc>
        <w:tc>
          <w:tcPr>
            <w:tcW w:w="6883" w:type="dxa"/>
            <w:tcBorders>
              <w:top w:val="nil"/>
              <w:left w:val="nil"/>
              <w:bottom w:val="nil"/>
              <w:right w:val="nil"/>
            </w:tcBorders>
          </w:tcPr>
          <w:p w:rsidR="005E77FB" w:rsidRPr="005E77FB" w:rsidRDefault="005E77FB" w:rsidP="005E77F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5E77FB">
              <w:rPr>
                <w:rFonts w:eastAsia="Times New Roman"/>
                <w:color w:val="000000"/>
                <w:sz w:val="20"/>
                <w:szCs w:val="20"/>
                <w:lang w:eastAsia="en-AU"/>
              </w:rPr>
              <w:tab/>
              <w:t>(b)</w:t>
            </w:r>
            <w:r w:rsidRPr="005E77FB">
              <w:rPr>
                <w:rFonts w:eastAsia="Times New Roman"/>
                <w:color w:val="000000"/>
                <w:sz w:val="20"/>
                <w:szCs w:val="20"/>
                <w:lang w:eastAsia="en-AU"/>
              </w:rPr>
              <w:tab/>
              <w:t>related to a poppy processing licence (per year)</w:t>
            </w:r>
          </w:p>
        </w:tc>
        <w:tc>
          <w:tcPr>
            <w:tcW w:w="1315" w:type="dxa"/>
            <w:tcBorders>
              <w:top w:val="nil"/>
              <w:left w:val="nil"/>
              <w:bottom w:val="nil"/>
              <w:right w:val="nil"/>
            </w:tcBorders>
          </w:tcPr>
          <w:p w:rsidR="005E77FB" w:rsidRPr="005E77FB" w:rsidRDefault="005E77FB" w:rsidP="005E77FB">
            <w:pPr>
              <w:keepLines/>
              <w:autoSpaceDE w:val="0"/>
              <w:autoSpaceDN w:val="0"/>
              <w:adjustRightInd w:val="0"/>
              <w:spacing w:before="120" w:after="0" w:line="240" w:lineRule="auto"/>
              <w:jc w:val="right"/>
              <w:rPr>
                <w:rFonts w:eastAsia="Times New Roman"/>
                <w:color w:val="000000"/>
                <w:sz w:val="20"/>
                <w:szCs w:val="20"/>
                <w:lang w:eastAsia="en-AU"/>
              </w:rPr>
            </w:pPr>
            <w:r w:rsidRPr="005E77FB">
              <w:rPr>
                <w:rFonts w:eastAsia="Times New Roman"/>
                <w:color w:val="000000"/>
                <w:sz w:val="20"/>
                <w:szCs w:val="20"/>
                <w:lang w:eastAsia="en-AU"/>
              </w:rPr>
              <w:t>$13 929</w:t>
            </w:r>
          </w:p>
        </w:tc>
      </w:tr>
      <w:tr w:rsidR="005E77FB" w:rsidRPr="005E77FB" w:rsidTr="006A779D">
        <w:trPr>
          <w:cantSplit/>
        </w:trPr>
        <w:tc>
          <w:tcPr>
            <w:tcW w:w="587" w:type="dxa"/>
            <w:tcBorders>
              <w:top w:val="nil"/>
              <w:left w:val="nil"/>
              <w:bottom w:val="nil"/>
              <w:right w:val="nil"/>
            </w:tcBorders>
          </w:tcPr>
          <w:p w:rsidR="005E77FB" w:rsidRPr="005E77FB" w:rsidRDefault="005E77FB" w:rsidP="005E77FB">
            <w:pPr>
              <w:keepLines/>
              <w:autoSpaceDE w:val="0"/>
              <w:autoSpaceDN w:val="0"/>
              <w:adjustRightInd w:val="0"/>
              <w:spacing w:before="120" w:after="0" w:line="240" w:lineRule="auto"/>
              <w:jc w:val="left"/>
              <w:rPr>
                <w:rFonts w:eastAsia="Times New Roman"/>
                <w:color w:val="000000"/>
                <w:sz w:val="20"/>
                <w:szCs w:val="20"/>
                <w:lang w:eastAsia="en-AU"/>
              </w:rPr>
            </w:pPr>
            <w:r w:rsidRPr="005E77FB">
              <w:rPr>
                <w:rFonts w:eastAsia="Times New Roman"/>
                <w:color w:val="000000"/>
                <w:sz w:val="20"/>
                <w:szCs w:val="20"/>
                <w:lang w:eastAsia="en-AU"/>
              </w:rPr>
              <w:t>5</w:t>
            </w:r>
          </w:p>
        </w:tc>
        <w:tc>
          <w:tcPr>
            <w:tcW w:w="6883" w:type="dxa"/>
            <w:tcBorders>
              <w:top w:val="nil"/>
              <w:left w:val="nil"/>
              <w:bottom w:val="nil"/>
              <w:right w:val="nil"/>
            </w:tcBorders>
          </w:tcPr>
          <w:p w:rsidR="005E77FB" w:rsidRPr="005E77FB" w:rsidRDefault="005E77FB" w:rsidP="005E77FB">
            <w:pPr>
              <w:keepLines/>
              <w:autoSpaceDE w:val="0"/>
              <w:autoSpaceDN w:val="0"/>
              <w:adjustRightInd w:val="0"/>
              <w:spacing w:before="120" w:after="0" w:line="240" w:lineRule="auto"/>
              <w:jc w:val="left"/>
              <w:rPr>
                <w:rFonts w:eastAsia="Times New Roman"/>
                <w:color w:val="000000"/>
                <w:sz w:val="20"/>
                <w:szCs w:val="20"/>
                <w:lang w:eastAsia="en-AU"/>
              </w:rPr>
            </w:pPr>
            <w:r w:rsidRPr="005E77FB">
              <w:rPr>
                <w:rFonts w:eastAsia="Times New Roman"/>
                <w:color w:val="000000"/>
                <w:sz w:val="20"/>
                <w:szCs w:val="20"/>
                <w:lang w:eastAsia="en-AU"/>
              </w:rPr>
              <w:t>For any inspection under Part 4A of the Act (other than an inspection carried out as part of the process of determining an application for the issue, renewal or amendment of a licence)—a fee of $156 per hour, charged in blocks of $15.60 per each 6 minutes</w:t>
            </w:r>
          </w:p>
        </w:tc>
        <w:tc>
          <w:tcPr>
            <w:tcW w:w="1315" w:type="dxa"/>
            <w:tcBorders>
              <w:top w:val="nil"/>
              <w:left w:val="nil"/>
              <w:bottom w:val="nil"/>
              <w:right w:val="nil"/>
            </w:tcBorders>
          </w:tcPr>
          <w:p w:rsidR="005E77FB" w:rsidRPr="005E77FB" w:rsidRDefault="005E77FB" w:rsidP="005E77FB">
            <w:pPr>
              <w:keepLines/>
              <w:autoSpaceDE w:val="0"/>
              <w:autoSpaceDN w:val="0"/>
              <w:adjustRightInd w:val="0"/>
              <w:spacing w:before="120" w:after="0" w:line="240" w:lineRule="auto"/>
              <w:jc w:val="right"/>
              <w:rPr>
                <w:rFonts w:eastAsia="Times New Roman"/>
                <w:color w:val="000000"/>
                <w:sz w:val="20"/>
                <w:szCs w:val="20"/>
                <w:lang w:eastAsia="en-AU"/>
              </w:rPr>
            </w:pPr>
          </w:p>
        </w:tc>
      </w:tr>
      <w:tr w:rsidR="005E77FB" w:rsidRPr="005E77FB" w:rsidTr="006A779D">
        <w:trPr>
          <w:cantSplit/>
        </w:trPr>
        <w:tc>
          <w:tcPr>
            <w:tcW w:w="587" w:type="dxa"/>
            <w:tcBorders>
              <w:top w:val="nil"/>
              <w:left w:val="nil"/>
              <w:bottom w:val="nil"/>
              <w:right w:val="nil"/>
            </w:tcBorders>
          </w:tcPr>
          <w:p w:rsidR="005E77FB" w:rsidRPr="005E77FB" w:rsidRDefault="005E77FB" w:rsidP="005E77FB">
            <w:pPr>
              <w:keepLines/>
              <w:autoSpaceDE w:val="0"/>
              <w:autoSpaceDN w:val="0"/>
              <w:adjustRightInd w:val="0"/>
              <w:spacing w:before="120" w:after="0" w:line="240" w:lineRule="auto"/>
              <w:jc w:val="left"/>
              <w:rPr>
                <w:rFonts w:eastAsia="Times New Roman"/>
                <w:color w:val="000000"/>
                <w:sz w:val="20"/>
                <w:szCs w:val="20"/>
                <w:lang w:eastAsia="en-AU"/>
              </w:rPr>
            </w:pPr>
            <w:r w:rsidRPr="005E77FB">
              <w:rPr>
                <w:rFonts w:eastAsia="Times New Roman"/>
                <w:color w:val="000000"/>
                <w:sz w:val="20"/>
                <w:szCs w:val="20"/>
                <w:lang w:eastAsia="en-AU"/>
              </w:rPr>
              <w:t>6</w:t>
            </w:r>
          </w:p>
        </w:tc>
        <w:tc>
          <w:tcPr>
            <w:tcW w:w="6883" w:type="dxa"/>
            <w:tcBorders>
              <w:top w:val="nil"/>
              <w:left w:val="nil"/>
              <w:bottom w:val="nil"/>
              <w:right w:val="nil"/>
            </w:tcBorders>
          </w:tcPr>
          <w:p w:rsidR="005E77FB" w:rsidRPr="005E77FB" w:rsidRDefault="005E77FB" w:rsidP="005E77FB">
            <w:pPr>
              <w:keepLines/>
              <w:autoSpaceDE w:val="0"/>
              <w:autoSpaceDN w:val="0"/>
              <w:adjustRightInd w:val="0"/>
              <w:spacing w:before="120" w:after="0" w:line="240" w:lineRule="auto"/>
              <w:jc w:val="left"/>
              <w:rPr>
                <w:rFonts w:eastAsia="Times New Roman"/>
                <w:color w:val="000000"/>
                <w:sz w:val="20"/>
                <w:szCs w:val="20"/>
                <w:lang w:eastAsia="en-AU"/>
              </w:rPr>
            </w:pPr>
            <w:r w:rsidRPr="005E77FB">
              <w:rPr>
                <w:rFonts w:eastAsia="Times New Roman"/>
                <w:color w:val="000000"/>
                <w:sz w:val="20"/>
                <w:szCs w:val="20"/>
                <w:lang w:eastAsia="en-AU"/>
              </w:rPr>
              <w:t>For taking or removing for examination samples of, or from, or specimens of, soil, any alkaloid poppy or poppy straw, or any other plant or crop—a fee of $156 per hour, charged in blocks of $15.60 per each 6 minutes</w:t>
            </w:r>
          </w:p>
        </w:tc>
        <w:tc>
          <w:tcPr>
            <w:tcW w:w="1315" w:type="dxa"/>
            <w:tcBorders>
              <w:top w:val="nil"/>
              <w:left w:val="nil"/>
              <w:bottom w:val="nil"/>
              <w:right w:val="nil"/>
            </w:tcBorders>
          </w:tcPr>
          <w:p w:rsidR="005E77FB" w:rsidRPr="005E77FB" w:rsidRDefault="005E77FB" w:rsidP="005E77FB">
            <w:pPr>
              <w:keepLines/>
              <w:autoSpaceDE w:val="0"/>
              <w:autoSpaceDN w:val="0"/>
              <w:adjustRightInd w:val="0"/>
              <w:spacing w:before="120" w:after="0" w:line="240" w:lineRule="auto"/>
              <w:jc w:val="right"/>
              <w:rPr>
                <w:rFonts w:eastAsia="Times New Roman"/>
                <w:color w:val="000000"/>
                <w:sz w:val="20"/>
                <w:szCs w:val="20"/>
                <w:lang w:eastAsia="en-AU"/>
              </w:rPr>
            </w:pPr>
          </w:p>
        </w:tc>
      </w:tr>
      <w:tr w:rsidR="005E77FB" w:rsidRPr="005E77FB" w:rsidTr="006A779D">
        <w:trPr>
          <w:cantSplit/>
        </w:trPr>
        <w:tc>
          <w:tcPr>
            <w:tcW w:w="587" w:type="dxa"/>
            <w:tcBorders>
              <w:top w:val="nil"/>
              <w:left w:val="nil"/>
              <w:bottom w:val="nil"/>
              <w:right w:val="nil"/>
            </w:tcBorders>
          </w:tcPr>
          <w:p w:rsidR="005E77FB" w:rsidRPr="005E77FB" w:rsidRDefault="005E77FB" w:rsidP="005E77FB">
            <w:pPr>
              <w:keepLines/>
              <w:autoSpaceDE w:val="0"/>
              <w:autoSpaceDN w:val="0"/>
              <w:adjustRightInd w:val="0"/>
              <w:spacing w:before="120" w:after="0" w:line="240" w:lineRule="auto"/>
              <w:jc w:val="left"/>
              <w:rPr>
                <w:rFonts w:eastAsia="Times New Roman"/>
                <w:color w:val="000000"/>
                <w:sz w:val="20"/>
                <w:szCs w:val="20"/>
                <w:lang w:eastAsia="en-AU"/>
              </w:rPr>
            </w:pPr>
            <w:r w:rsidRPr="005E77FB">
              <w:rPr>
                <w:rFonts w:eastAsia="Times New Roman"/>
                <w:color w:val="000000"/>
                <w:sz w:val="20"/>
                <w:szCs w:val="20"/>
                <w:lang w:eastAsia="en-AU"/>
              </w:rPr>
              <w:t>7</w:t>
            </w:r>
          </w:p>
        </w:tc>
        <w:tc>
          <w:tcPr>
            <w:tcW w:w="6883" w:type="dxa"/>
            <w:tcBorders>
              <w:top w:val="nil"/>
              <w:left w:val="nil"/>
              <w:bottom w:val="nil"/>
              <w:right w:val="nil"/>
            </w:tcBorders>
          </w:tcPr>
          <w:p w:rsidR="005E77FB" w:rsidRPr="005E77FB" w:rsidRDefault="005E77FB" w:rsidP="005E77FB">
            <w:pPr>
              <w:keepLines/>
              <w:autoSpaceDE w:val="0"/>
              <w:autoSpaceDN w:val="0"/>
              <w:adjustRightInd w:val="0"/>
              <w:spacing w:before="120" w:after="0" w:line="240" w:lineRule="auto"/>
              <w:jc w:val="left"/>
              <w:rPr>
                <w:rFonts w:eastAsia="Times New Roman"/>
                <w:color w:val="000000"/>
                <w:sz w:val="20"/>
                <w:szCs w:val="20"/>
                <w:lang w:eastAsia="en-AU"/>
              </w:rPr>
            </w:pPr>
            <w:r w:rsidRPr="005E77FB">
              <w:rPr>
                <w:rFonts w:eastAsia="Times New Roman"/>
                <w:color w:val="000000"/>
                <w:sz w:val="20"/>
                <w:szCs w:val="20"/>
                <w:lang w:eastAsia="en-AU"/>
              </w:rPr>
              <w:t>For travel by an inspector (to and from the inspector's office) for the purposes of carrying out the activities specified in item 5 or 6—a fee of $156 per hour, charged in blocks of $15.60 per each 6 minutes</w:t>
            </w:r>
          </w:p>
        </w:tc>
        <w:tc>
          <w:tcPr>
            <w:tcW w:w="1315" w:type="dxa"/>
            <w:tcBorders>
              <w:top w:val="nil"/>
              <w:left w:val="nil"/>
              <w:bottom w:val="nil"/>
              <w:right w:val="nil"/>
            </w:tcBorders>
          </w:tcPr>
          <w:p w:rsidR="005E77FB" w:rsidRPr="005E77FB" w:rsidRDefault="005E77FB" w:rsidP="005E77FB">
            <w:pPr>
              <w:keepLines/>
              <w:autoSpaceDE w:val="0"/>
              <w:autoSpaceDN w:val="0"/>
              <w:adjustRightInd w:val="0"/>
              <w:spacing w:before="120" w:after="0" w:line="240" w:lineRule="auto"/>
              <w:jc w:val="right"/>
              <w:rPr>
                <w:rFonts w:eastAsia="Times New Roman"/>
                <w:color w:val="000000"/>
                <w:sz w:val="20"/>
                <w:szCs w:val="20"/>
                <w:lang w:eastAsia="en-AU"/>
              </w:rPr>
            </w:pPr>
          </w:p>
        </w:tc>
      </w:tr>
    </w:tbl>
    <w:p w:rsidR="005E77FB" w:rsidRPr="005E77FB" w:rsidRDefault="005E77FB" w:rsidP="005E77F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5E77FB">
        <w:rPr>
          <w:rFonts w:eastAsia="Times New Roman"/>
          <w:b/>
          <w:bCs/>
          <w:color w:val="000000"/>
          <w:sz w:val="26"/>
          <w:szCs w:val="26"/>
          <w:lang w:eastAsia="en-AU"/>
        </w:rPr>
        <w:t>Made by the Minister for Primary Industries and Regional Development</w:t>
      </w:r>
    </w:p>
    <w:p w:rsidR="005E77FB" w:rsidRDefault="005E77FB" w:rsidP="005E77FB">
      <w:pPr>
        <w:keepNext/>
        <w:keepLines/>
        <w:autoSpaceDE w:val="0"/>
        <w:autoSpaceDN w:val="0"/>
        <w:adjustRightInd w:val="0"/>
        <w:spacing w:before="120" w:after="0" w:line="240" w:lineRule="auto"/>
        <w:jc w:val="left"/>
        <w:rPr>
          <w:rFonts w:eastAsia="Times New Roman"/>
          <w:color w:val="000000"/>
          <w:sz w:val="23"/>
          <w:szCs w:val="23"/>
          <w:lang w:eastAsia="en-AU"/>
        </w:rPr>
      </w:pPr>
      <w:r w:rsidRPr="005E77FB">
        <w:rPr>
          <w:rFonts w:eastAsia="Times New Roman"/>
          <w:color w:val="000000"/>
          <w:sz w:val="23"/>
          <w:szCs w:val="23"/>
          <w:lang w:eastAsia="en-AU"/>
        </w:rPr>
        <w:t>On 17 May 2021</w:t>
      </w:r>
    </w:p>
    <w:p w:rsidR="005E77FB" w:rsidRDefault="005E77FB" w:rsidP="005E77FB">
      <w:pPr>
        <w:pBdr>
          <w:bottom w:val="single" w:sz="4" w:space="1" w:color="auto"/>
        </w:pBdr>
        <w:spacing w:after="0" w:line="52" w:lineRule="exact"/>
        <w:jc w:val="center"/>
        <w:rPr>
          <w:rFonts w:eastAsia="Times New Roman"/>
          <w:szCs w:val="20"/>
        </w:rPr>
      </w:pPr>
    </w:p>
    <w:p w:rsidR="005E77FB" w:rsidRDefault="005E77FB" w:rsidP="005E77FB">
      <w:pPr>
        <w:pBdr>
          <w:top w:val="single" w:sz="4" w:space="1" w:color="auto"/>
        </w:pBdr>
        <w:spacing w:before="34" w:after="0" w:line="14" w:lineRule="exact"/>
        <w:jc w:val="center"/>
        <w:rPr>
          <w:rFonts w:eastAsia="Times New Roman"/>
          <w:szCs w:val="20"/>
        </w:rPr>
      </w:pPr>
    </w:p>
    <w:p w:rsidR="005E77FB" w:rsidRPr="00C5163C" w:rsidRDefault="005E77FB" w:rsidP="005E77F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9B4CAD" w:rsidRDefault="009B4CAD">
      <w:pPr>
        <w:rPr>
          <w:caps/>
          <w:szCs w:val="17"/>
          <w:lang w:eastAsia="en-AU"/>
        </w:rPr>
      </w:pPr>
      <w:r>
        <w:rPr>
          <w:caps/>
          <w:szCs w:val="17"/>
          <w:lang w:eastAsia="en-AU"/>
        </w:rPr>
        <w:br w:type="page"/>
      </w:r>
    </w:p>
    <w:p w:rsidR="00110C60" w:rsidRPr="00110C60" w:rsidRDefault="00110C60" w:rsidP="00DC1AE2">
      <w:pPr>
        <w:pStyle w:val="Heading2"/>
        <w:rPr>
          <w:lang w:eastAsia="en-AU"/>
        </w:rPr>
      </w:pPr>
      <w:bookmarkStart w:id="143" w:name="_Toc72399862"/>
      <w:r w:rsidRPr="00110C60">
        <w:rPr>
          <w:lang w:eastAsia="en-AU"/>
        </w:rPr>
        <w:t>COVID-19 Emergency Response Act 2020</w:t>
      </w:r>
      <w:bookmarkEnd w:id="143"/>
    </w:p>
    <w:p w:rsidR="00110C60" w:rsidRPr="00110C60" w:rsidRDefault="00110C60" w:rsidP="00110C60">
      <w:pPr>
        <w:keepLines/>
        <w:autoSpaceDE w:val="0"/>
        <w:autoSpaceDN w:val="0"/>
        <w:adjustRightInd w:val="0"/>
        <w:spacing w:before="240" w:after="0" w:line="240" w:lineRule="auto"/>
        <w:jc w:val="left"/>
        <w:rPr>
          <w:rFonts w:eastAsia="Times New Roman"/>
          <w:color w:val="000000"/>
          <w:sz w:val="28"/>
          <w:szCs w:val="28"/>
          <w:lang w:eastAsia="en-AU"/>
        </w:rPr>
      </w:pPr>
      <w:r w:rsidRPr="00110C60">
        <w:rPr>
          <w:rFonts w:eastAsia="Times New Roman"/>
          <w:color w:val="000000"/>
          <w:sz w:val="28"/>
          <w:szCs w:val="28"/>
          <w:lang w:eastAsia="en-AU"/>
        </w:rPr>
        <w:t>South Australia</w:t>
      </w:r>
    </w:p>
    <w:p w:rsidR="00110C60" w:rsidRPr="00110C60" w:rsidRDefault="00110C60" w:rsidP="00110C60">
      <w:pPr>
        <w:keepLines/>
        <w:autoSpaceDE w:val="0"/>
        <w:autoSpaceDN w:val="0"/>
        <w:adjustRightInd w:val="0"/>
        <w:spacing w:before="120" w:after="200" w:line="240" w:lineRule="auto"/>
        <w:jc w:val="left"/>
        <w:rPr>
          <w:rFonts w:eastAsia="Times New Roman"/>
          <w:b/>
          <w:bCs/>
          <w:color w:val="000000"/>
          <w:sz w:val="36"/>
          <w:szCs w:val="36"/>
          <w:lang w:eastAsia="en-AU"/>
        </w:rPr>
      </w:pPr>
      <w:r w:rsidRPr="00110C60">
        <w:rPr>
          <w:rFonts w:eastAsia="Times New Roman"/>
          <w:b/>
          <w:bCs/>
          <w:color w:val="000000"/>
          <w:sz w:val="36"/>
          <w:szCs w:val="36"/>
          <w:lang w:eastAsia="en-AU"/>
        </w:rPr>
        <w:t>COVID-19 Emergency Response Residential Tenancies, Residential Parks and Supported Residential Facilities Expiry Notice 2021</w:t>
      </w:r>
    </w:p>
    <w:p w:rsidR="00110C60" w:rsidRPr="00110C60" w:rsidRDefault="00110C60" w:rsidP="00110C60">
      <w:pPr>
        <w:keepLines/>
        <w:autoSpaceDE w:val="0"/>
        <w:autoSpaceDN w:val="0"/>
        <w:adjustRightInd w:val="0"/>
        <w:spacing w:before="80" w:after="240" w:line="240" w:lineRule="auto"/>
        <w:jc w:val="left"/>
        <w:rPr>
          <w:rFonts w:eastAsia="Times New Roman"/>
          <w:color w:val="000000"/>
          <w:sz w:val="24"/>
          <w:szCs w:val="24"/>
          <w:lang w:eastAsia="en-AU"/>
        </w:rPr>
      </w:pPr>
      <w:r w:rsidRPr="00110C60">
        <w:rPr>
          <w:rFonts w:eastAsia="Times New Roman"/>
          <w:color w:val="000000"/>
          <w:sz w:val="24"/>
          <w:szCs w:val="24"/>
          <w:lang w:eastAsia="en-AU"/>
        </w:rPr>
        <w:t xml:space="preserve">under section 6(1)(a) of the </w:t>
      </w:r>
      <w:r w:rsidRPr="00110C60">
        <w:rPr>
          <w:rFonts w:eastAsia="Times New Roman"/>
          <w:i/>
          <w:iCs/>
          <w:color w:val="000000"/>
          <w:sz w:val="24"/>
          <w:szCs w:val="24"/>
          <w:lang w:eastAsia="en-AU"/>
        </w:rPr>
        <w:t>COVID-19 Emergency Response Act 2020</w:t>
      </w:r>
    </w:p>
    <w:p w:rsidR="00110C60" w:rsidRPr="00110C60" w:rsidRDefault="00110C60" w:rsidP="00110C6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10C60">
        <w:rPr>
          <w:rFonts w:eastAsia="Times New Roman"/>
          <w:b/>
          <w:bCs/>
          <w:color w:val="000000"/>
          <w:sz w:val="26"/>
          <w:szCs w:val="26"/>
          <w:lang w:eastAsia="en-AU"/>
        </w:rPr>
        <w:t>1—Short title</w:t>
      </w:r>
    </w:p>
    <w:p w:rsidR="00110C60" w:rsidRPr="00110C60" w:rsidRDefault="00110C60" w:rsidP="00110C60">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110C60">
        <w:rPr>
          <w:rFonts w:eastAsia="Times New Roman"/>
          <w:color w:val="000000"/>
          <w:sz w:val="23"/>
          <w:szCs w:val="23"/>
          <w:lang w:eastAsia="en-AU"/>
        </w:rPr>
        <w:t xml:space="preserve">This notice may be cited as the </w:t>
      </w:r>
      <w:r w:rsidRPr="00110C60">
        <w:rPr>
          <w:rFonts w:eastAsia="Times New Roman"/>
          <w:i/>
          <w:color w:val="000000"/>
          <w:sz w:val="23"/>
          <w:szCs w:val="23"/>
          <w:lang w:eastAsia="en-AU"/>
        </w:rPr>
        <w:t>COVID-19 Emergency Response Residential Tenancies, Residential Parks and Supported Residential Facilities Expiry Notice 2021</w:t>
      </w:r>
      <w:r w:rsidRPr="00110C60">
        <w:rPr>
          <w:rFonts w:eastAsia="Times New Roman"/>
          <w:color w:val="000000"/>
          <w:sz w:val="23"/>
          <w:szCs w:val="23"/>
          <w:lang w:eastAsia="en-AU"/>
        </w:rPr>
        <w:t>.</w:t>
      </w:r>
    </w:p>
    <w:p w:rsidR="00110C60" w:rsidRPr="00110C60" w:rsidRDefault="00110C60" w:rsidP="00110C6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10C60">
        <w:rPr>
          <w:rFonts w:eastAsia="Times New Roman"/>
          <w:b/>
          <w:bCs/>
          <w:color w:val="000000"/>
          <w:sz w:val="26"/>
          <w:szCs w:val="26"/>
          <w:lang w:eastAsia="en-AU"/>
        </w:rPr>
        <w:t>2—Commencement</w:t>
      </w:r>
    </w:p>
    <w:p w:rsidR="00110C60" w:rsidRPr="00110C60" w:rsidRDefault="00110C60" w:rsidP="00110C60">
      <w:pPr>
        <w:keepLines/>
        <w:autoSpaceDE w:val="0"/>
        <w:autoSpaceDN w:val="0"/>
        <w:adjustRightInd w:val="0"/>
        <w:spacing w:before="120" w:after="0" w:line="240" w:lineRule="auto"/>
        <w:ind w:left="794"/>
        <w:jc w:val="left"/>
        <w:rPr>
          <w:rFonts w:eastAsia="Times New Roman"/>
          <w:color w:val="000000"/>
          <w:sz w:val="23"/>
          <w:szCs w:val="23"/>
          <w:lang w:eastAsia="en-AU"/>
        </w:rPr>
      </w:pPr>
      <w:r w:rsidRPr="00110C60">
        <w:rPr>
          <w:rFonts w:eastAsia="Times New Roman"/>
          <w:color w:val="000000"/>
          <w:sz w:val="23"/>
          <w:szCs w:val="23"/>
          <w:lang w:eastAsia="en-AU"/>
        </w:rPr>
        <w:t>This notice has effect on the day on which it is made.</w:t>
      </w:r>
    </w:p>
    <w:p w:rsidR="00110C60" w:rsidRPr="00110C60" w:rsidRDefault="00110C60" w:rsidP="00110C6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10C60">
        <w:rPr>
          <w:rFonts w:eastAsia="Times New Roman"/>
          <w:b/>
          <w:bCs/>
          <w:color w:val="000000"/>
          <w:sz w:val="26"/>
          <w:szCs w:val="26"/>
          <w:lang w:eastAsia="en-AU"/>
        </w:rPr>
        <w:t>3—Interpretation</w:t>
      </w:r>
    </w:p>
    <w:p w:rsidR="00110C60" w:rsidRPr="00110C60" w:rsidRDefault="00110C60" w:rsidP="00110C60">
      <w:pPr>
        <w:keepLines/>
        <w:autoSpaceDE w:val="0"/>
        <w:autoSpaceDN w:val="0"/>
        <w:adjustRightInd w:val="0"/>
        <w:spacing w:before="120" w:after="0" w:line="240" w:lineRule="auto"/>
        <w:ind w:left="794"/>
        <w:jc w:val="left"/>
        <w:rPr>
          <w:rFonts w:eastAsia="Times New Roman"/>
          <w:color w:val="000000"/>
          <w:sz w:val="23"/>
          <w:szCs w:val="23"/>
          <w:lang w:eastAsia="en-AU"/>
        </w:rPr>
      </w:pPr>
      <w:r w:rsidRPr="00110C60">
        <w:rPr>
          <w:rFonts w:eastAsia="Times New Roman"/>
          <w:color w:val="000000"/>
          <w:sz w:val="23"/>
          <w:szCs w:val="23"/>
          <w:lang w:eastAsia="en-AU"/>
        </w:rPr>
        <w:t>In this notice, unless the contrary intention appears—</w:t>
      </w:r>
    </w:p>
    <w:p w:rsidR="00110C60" w:rsidRPr="00110C60" w:rsidRDefault="00110C60" w:rsidP="00110C60">
      <w:pPr>
        <w:keepLines/>
        <w:autoSpaceDE w:val="0"/>
        <w:autoSpaceDN w:val="0"/>
        <w:adjustRightInd w:val="0"/>
        <w:spacing w:before="120" w:after="0" w:line="240" w:lineRule="auto"/>
        <w:ind w:left="794"/>
        <w:jc w:val="left"/>
        <w:rPr>
          <w:rFonts w:eastAsia="Times New Roman"/>
          <w:color w:val="000000"/>
          <w:sz w:val="23"/>
          <w:szCs w:val="23"/>
          <w:lang w:eastAsia="en-AU"/>
        </w:rPr>
      </w:pPr>
      <w:r w:rsidRPr="00110C60">
        <w:rPr>
          <w:rFonts w:eastAsia="Times New Roman"/>
          <w:b/>
          <w:bCs/>
          <w:i/>
          <w:iCs/>
          <w:color w:val="000000"/>
          <w:sz w:val="23"/>
          <w:szCs w:val="23"/>
          <w:lang w:eastAsia="en-AU"/>
        </w:rPr>
        <w:t>Act</w:t>
      </w:r>
      <w:r w:rsidRPr="00110C60">
        <w:rPr>
          <w:rFonts w:eastAsia="Times New Roman"/>
          <w:color w:val="000000"/>
          <w:sz w:val="23"/>
          <w:szCs w:val="23"/>
          <w:lang w:eastAsia="en-AU"/>
        </w:rPr>
        <w:t xml:space="preserve"> means the </w:t>
      </w:r>
      <w:hyperlink r:id="rId36" w:history="1">
        <w:r w:rsidRPr="00110C60">
          <w:rPr>
            <w:rFonts w:eastAsia="Times New Roman"/>
            <w:i/>
            <w:iCs/>
            <w:color w:val="000000"/>
            <w:sz w:val="23"/>
            <w:szCs w:val="23"/>
            <w:lang w:eastAsia="en-AU"/>
          </w:rPr>
          <w:t>COVID-19</w:t>
        </w:r>
      </w:hyperlink>
      <w:r w:rsidRPr="00110C60">
        <w:rPr>
          <w:rFonts w:eastAsia="Times New Roman"/>
          <w:i/>
          <w:iCs/>
          <w:color w:val="000000"/>
          <w:sz w:val="23"/>
          <w:szCs w:val="23"/>
          <w:lang w:eastAsia="en-AU"/>
        </w:rPr>
        <w:t xml:space="preserve"> Emergency Response Act 2020</w:t>
      </w:r>
      <w:r w:rsidRPr="00110C60">
        <w:rPr>
          <w:rFonts w:eastAsia="Times New Roman"/>
          <w:color w:val="000000"/>
          <w:sz w:val="23"/>
          <w:szCs w:val="23"/>
          <w:lang w:eastAsia="en-AU"/>
        </w:rPr>
        <w:t>.</w:t>
      </w:r>
    </w:p>
    <w:p w:rsidR="00110C60" w:rsidRPr="00110C60" w:rsidRDefault="00110C60" w:rsidP="00110C6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10C60">
        <w:rPr>
          <w:rFonts w:eastAsia="Times New Roman"/>
          <w:b/>
          <w:bCs/>
          <w:color w:val="000000"/>
          <w:sz w:val="26"/>
          <w:szCs w:val="26"/>
          <w:lang w:eastAsia="en-AU"/>
        </w:rPr>
        <w:t>4—Expiry</w:t>
      </w:r>
    </w:p>
    <w:p w:rsidR="00110C60" w:rsidRPr="00110C60" w:rsidRDefault="00110C60" w:rsidP="00110C60">
      <w:pPr>
        <w:keepLines/>
        <w:autoSpaceDE w:val="0"/>
        <w:autoSpaceDN w:val="0"/>
        <w:adjustRightInd w:val="0"/>
        <w:spacing w:before="120" w:after="0" w:line="240" w:lineRule="auto"/>
        <w:ind w:left="794"/>
        <w:jc w:val="left"/>
        <w:rPr>
          <w:rFonts w:eastAsia="Times New Roman"/>
          <w:color w:val="000000"/>
          <w:sz w:val="23"/>
          <w:szCs w:val="23"/>
          <w:lang w:eastAsia="en-AU"/>
        </w:rPr>
      </w:pPr>
      <w:r w:rsidRPr="00110C60">
        <w:rPr>
          <w:rFonts w:eastAsia="Times New Roman"/>
          <w:color w:val="000000"/>
          <w:sz w:val="23"/>
          <w:szCs w:val="23"/>
          <w:lang w:eastAsia="en-AU"/>
        </w:rPr>
        <w:t>Sections 8, 9 and 10 of Part 2 of the Act will expire on 1 September 2021.</w:t>
      </w:r>
    </w:p>
    <w:p w:rsidR="00110C60" w:rsidRPr="00110C60" w:rsidRDefault="00110C60" w:rsidP="00110C60">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110C60">
        <w:rPr>
          <w:rFonts w:eastAsia="Times New Roman"/>
          <w:b/>
          <w:bCs/>
          <w:color w:val="000000"/>
          <w:sz w:val="26"/>
          <w:szCs w:val="26"/>
          <w:lang w:eastAsia="en-AU"/>
        </w:rPr>
        <w:t>Signed by the Attorney-General</w:t>
      </w:r>
    </w:p>
    <w:p w:rsidR="00110C60" w:rsidRDefault="00110C60" w:rsidP="00110C60">
      <w:pPr>
        <w:keepNext/>
        <w:keepLines/>
        <w:autoSpaceDE w:val="0"/>
        <w:autoSpaceDN w:val="0"/>
        <w:adjustRightInd w:val="0"/>
        <w:spacing w:before="120" w:after="0" w:line="240" w:lineRule="auto"/>
        <w:jc w:val="left"/>
        <w:rPr>
          <w:rFonts w:eastAsia="Times New Roman"/>
          <w:color w:val="000000"/>
          <w:sz w:val="23"/>
          <w:szCs w:val="23"/>
          <w:lang w:eastAsia="en-AU"/>
        </w:rPr>
      </w:pPr>
      <w:r w:rsidRPr="00110C60">
        <w:rPr>
          <w:rFonts w:eastAsia="Times New Roman"/>
          <w:color w:val="000000"/>
          <w:sz w:val="23"/>
          <w:szCs w:val="23"/>
          <w:lang w:eastAsia="en-AU"/>
        </w:rPr>
        <w:t>On 18 May 2021</w:t>
      </w:r>
    </w:p>
    <w:p w:rsidR="00110C60" w:rsidRDefault="00110C60" w:rsidP="00110C60">
      <w:pPr>
        <w:pBdr>
          <w:bottom w:val="single" w:sz="4" w:space="1" w:color="auto"/>
        </w:pBdr>
        <w:spacing w:after="0" w:line="52" w:lineRule="exact"/>
        <w:jc w:val="center"/>
        <w:rPr>
          <w:rFonts w:eastAsia="Times New Roman"/>
          <w:szCs w:val="20"/>
        </w:rPr>
      </w:pPr>
    </w:p>
    <w:p w:rsidR="00110C60" w:rsidRDefault="00110C60" w:rsidP="00110C60">
      <w:pPr>
        <w:pBdr>
          <w:top w:val="single" w:sz="4" w:space="1" w:color="auto"/>
        </w:pBdr>
        <w:spacing w:before="34" w:after="0" w:line="14" w:lineRule="exact"/>
        <w:jc w:val="center"/>
        <w:rPr>
          <w:rFonts w:eastAsia="Times New Roman"/>
          <w:szCs w:val="20"/>
        </w:rPr>
      </w:pPr>
    </w:p>
    <w:p w:rsidR="00110C60" w:rsidRDefault="00110C60" w:rsidP="000A13B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140" w:lineRule="exact"/>
        <w:rPr>
          <w:rFonts w:eastAsia="Times New Roman"/>
          <w:szCs w:val="20"/>
        </w:rPr>
      </w:pPr>
    </w:p>
    <w:p w:rsidR="00654809" w:rsidRPr="00654809" w:rsidRDefault="00654809" w:rsidP="00DC1AE2">
      <w:pPr>
        <w:pStyle w:val="Heading2"/>
      </w:pPr>
      <w:bookmarkStart w:id="144" w:name="_Toc72399863"/>
      <w:r w:rsidRPr="00654809">
        <w:t>Fisheries Management Act 2007</w:t>
      </w:r>
      <w:bookmarkEnd w:id="144"/>
    </w:p>
    <w:p w:rsidR="00654809" w:rsidRPr="00654809" w:rsidRDefault="00654809" w:rsidP="00622D6C">
      <w:pPr>
        <w:spacing w:after="60"/>
        <w:jc w:val="center"/>
        <w:rPr>
          <w:smallCaps/>
          <w:szCs w:val="17"/>
        </w:rPr>
      </w:pPr>
      <w:r w:rsidRPr="00654809">
        <w:rPr>
          <w:smallCaps/>
          <w:szCs w:val="17"/>
        </w:rPr>
        <w:t>Section 115</w:t>
      </w:r>
    </w:p>
    <w:p w:rsidR="00654809" w:rsidRPr="00654809" w:rsidRDefault="00654809" w:rsidP="00622D6C">
      <w:pPr>
        <w:spacing w:after="60"/>
        <w:jc w:val="center"/>
        <w:rPr>
          <w:i/>
          <w:szCs w:val="17"/>
        </w:rPr>
      </w:pPr>
      <w:r w:rsidRPr="00654809">
        <w:rPr>
          <w:i/>
          <w:szCs w:val="17"/>
        </w:rPr>
        <w:t>Ministerial Exemption: ME9903146</w:t>
      </w:r>
    </w:p>
    <w:p w:rsidR="00654809" w:rsidRPr="00654809" w:rsidRDefault="00654809" w:rsidP="00622D6C">
      <w:pPr>
        <w:spacing w:after="60"/>
        <w:rPr>
          <w:rFonts w:eastAsia="Times New Roman"/>
          <w:spacing w:val="-2"/>
          <w:szCs w:val="20"/>
        </w:rPr>
      </w:pPr>
      <w:r w:rsidRPr="00654809">
        <w:rPr>
          <w:rFonts w:eastAsia="Times New Roman"/>
          <w:szCs w:val="20"/>
        </w:rPr>
        <w:t xml:space="preserve">TAKE NOTICE that pursuant to Section 115 of the </w:t>
      </w:r>
      <w:r w:rsidRPr="00654809">
        <w:rPr>
          <w:rFonts w:eastAsia="Times New Roman"/>
          <w:i/>
          <w:szCs w:val="20"/>
        </w:rPr>
        <w:t>Fisheries Management Act 2007</w:t>
      </w:r>
      <w:r w:rsidRPr="00654809">
        <w:rPr>
          <w:rFonts w:eastAsia="Times New Roman"/>
          <w:szCs w:val="20"/>
        </w:rPr>
        <w:t xml:space="preserve"> (the Act), I Professor Gavin Begg, Executive Director </w:t>
      </w:r>
      <w:r w:rsidRPr="00654809">
        <w:rPr>
          <w:rFonts w:eastAsia="Times New Roman"/>
          <w:spacing w:val="-2"/>
          <w:szCs w:val="20"/>
        </w:rPr>
        <w:t xml:space="preserve">Fisheries and Aquaculture, delegate to the Minister of Primary Industries and Regional Development, hereby exempt Professor Bronwyn </w:t>
      </w:r>
      <w:r w:rsidRPr="00654809">
        <w:rPr>
          <w:rFonts w:eastAsia="Times New Roman"/>
          <w:szCs w:val="20"/>
        </w:rPr>
        <w:t xml:space="preserve">Gillanders of the School of Biological Sciences, University of Adelaide SA 5005 (the ‘exemption holder’), and her nominated agents, from Section 70 of the </w:t>
      </w:r>
      <w:r w:rsidRPr="00654809">
        <w:rPr>
          <w:rFonts w:eastAsia="Times New Roman"/>
          <w:i/>
          <w:szCs w:val="20"/>
        </w:rPr>
        <w:t>Fisheries Management Act 2007</w:t>
      </w:r>
      <w:r w:rsidRPr="00654809">
        <w:rPr>
          <w:rFonts w:eastAsia="Times New Roman"/>
          <w:szCs w:val="20"/>
        </w:rPr>
        <w:t xml:space="preserve"> and Regulation 5 and Clauses 39(a), 63, 74, and 113(a) of Schedule 6 of the </w:t>
      </w:r>
      <w:r w:rsidRPr="00654809">
        <w:rPr>
          <w:rFonts w:eastAsia="Times New Roman"/>
          <w:i/>
          <w:szCs w:val="20"/>
        </w:rPr>
        <w:t>Fisheries Management (General) Regulations 2017</w:t>
      </w:r>
      <w:r w:rsidRPr="00654809">
        <w:rPr>
          <w:rFonts w:eastAsia="Times New Roman"/>
          <w:szCs w:val="20"/>
        </w:rPr>
        <w:t xml:space="preserve"> but only insofar as the exemption holder may engage in the collection of black bream (</w:t>
      </w:r>
      <w:r w:rsidRPr="00654809">
        <w:rPr>
          <w:rFonts w:eastAsia="Times New Roman"/>
          <w:i/>
          <w:szCs w:val="20"/>
        </w:rPr>
        <w:t>Acanthopagrus butcheri</w:t>
      </w:r>
      <w:r w:rsidRPr="00654809">
        <w:rPr>
          <w:rFonts w:eastAsia="Times New Roman"/>
          <w:szCs w:val="20"/>
        </w:rPr>
        <w:t>) and sampling of yellowfin whiting (</w:t>
      </w:r>
      <w:r w:rsidRPr="00654809">
        <w:rPr>
          <w:rFonts w:eastAsia="Times New Roman"/>
          <w:i/>
          <w:szCs w:val="20"/>
        </w:rPr>
        <w:t>Sillago schomburgkii</w:t>
      </w:r>
      <w:r w:rsidRPr="00654809">
        <w:rPr>
          <w:rFonts w:eastAsia="Times New Roman"/>
          <w:szCs w:val="20"/>
        </w:rPr>
        <w:t xml:space="preserve">) for the purpose of research in the waters specified in </w:t>
      </w:r>
      <w:r w:rsidRPr="00654809">
        <w:rPr>
          <w:rFonts w:eastAsia="Times New Roman"/>
          <w:spacing w:val="-2"/>
          <w:szCs w:val="20"/>
        </w:rPr>
        <w:t>Schedule 1, using the gear specified in Schedule 2 and subject to the conditions specified in Schedule 3, from 13 May 2021 until 12 May 2022, unless varied or revoked earlier.</w:t>
      </w:r>
    </w:p>
    <w:p w:rsidR="00654809" w:rsidRPr="00654809" w:rsidRDefault="00654809" w:rsidP="00622D6C">
      <w:pPr>
        <w:spacing w:after="60"/>
        <w:jc w:val="center"/>
        <w:rPr>
          <w:smallCaps/>
          <w:szCs w:val="17"/>
        </w:rPr>
      </w:pPr>
      <w:r w:rsidRPr="00654809">
        <w:rPr>
          <w:smallCaps/>
          <w:szCs w:val="17"/>
        </w:rPr>
        <w:t>Schedule 1</w:t>
      </w:r>
    </w:p>
    <w:p w:rsidR="00654809" w:rsidRPr="00654809" w:rsidRDefault="00654809" w:rsidP="00622D6C">
      <w:pPr>
        <w:spacing w:after="60"/>
        <w:rPr>
          <w:rFonts w:eastAsia="Times New Roman"/>
          <w:szCs w:val="20"/>
        </w:rPr>
      </w:pPr>
      <w:r w:rsidRPr="00654809">
        <w:rPr>
          <w:rFonts w:eastAsia="Times New Roman"/>
          <w:szCs w:val="20"/>
        </w:rPr>
        <w:t>The coastal and estuarine waters of Upper Spencer Gulf, Upper Gulf St Vincent and the Gulf St Vincent in a radius of 500 metres from each of the following GPS points:</w:t>
      </w:r>
    </w:p>
    <w:p w:rsidR="00654809" w:rsidRPr="00654809" w:rsidRDefault="00654809" w:rsidP="00635DF7">
      <w:pPr>
        <w:rPr>
          <w:rFonts w:eastAsia="Times New Roman"/>
          <w:szCs w:val="20"/>
        </w:rPr>
      </w:pPr>
      <w:r w:rsidRPr="00654809">
        <w:rPr>
          <w:rFonts w:eastAsia="Times New Roman"/>
          <w:szCs w:val="20"/>
        </w:rPr>
        <w:t>SPECIES A (sampling of yellowfin whiting)—eight (8) sites: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0"/>
        <w:gridCol w:w="5080"/>
      </w:tblGrid>
      <w:tr w:rsidR="00654809" w:rsidRPr="00654809" w:rsidTr="00635DF7">
        <w:trPr>
          <w:tblHeader/>
        </w:trPr>
        <w:tc>
          <w:tcPr>
            <w:tcW w:w="4240" w:type="dxa"/>
            <w:tcBorders>
              <w:top w:val="single" w:sz="4" w:space="0" w:color="auto"/>
              <w:bottom w:val="single" w:sz="4" w:space="0" w:color="auto"/>
            </w:tcBorders>
            <w:vAlign w:val="center"/>
          </w:tcPr>
          <w:p w:rsidR="00654809" w:rsidRPr="00654809" w:rsidRDefault="00654809" w:rsidP="00654809">
            <w:pPr>
              <w:spacing w:before="40" w:after="40"/>
              <w:jc w:val="center"/>
              <w:rPr>
                <w:rFonts w:eastAsia="Times New Roman"/>
                <w:b/>
                <w:sz w:val="17"/>
                <w:szCs w:val="20"/>
                <w:lang w:eastAsia="en-US"/>
              </w:rPr>
            </w:pPr>
            <w:r w:rsidRPr="00654809">
              <w:rPr>
                <w:rFonts w:eastAsia="Times New Roman"/>
                <w:b/>
                <w:sz w:val="17"/>
                <w:szCs w:val="20"/>
                <w:lang w:eastAsia="en-US"/>
              </w:rPr>
              <w:t>Marine Park / Area</w:t>
            </w:r>
          </w:p>
        </w:tc>
        <w:tc>
          <w:tcPr>
            <w:tcW w:w="5080" w:type="dxa"/>
            <w:tcBorders>
              <w:top w:val="single" w:sz="4" w:space="0" w:color="auto"/>
              <w:bottom w:val="single" w:sz="4" w:space="0" w:color="auto"/>
            </w:tcBorders>
            <w:vAlign w:val="center"/>
          </w:tcPr>
          <w:p w:rsidR="00654809" w:rsidRPr="00654809" w:rsidRDefault="00654809" w:rsidP="00654809">
            <w:pPr>
              <w:spacing w:before="40" w:after="40"/>
              <w:jc w:val="center"/>
              <w:rPr>
                <w:rFonts w:eastAsia="Times New Roman"/>
                <w:b/>
                <w:sz w:val="17"/>
                <w:szCs w:val="20"/>
                <w:lang w:eastAsia="en-US"/>
              </w:rPr>
            </w:pPr>
            <w:r w:rsidRPr="00654809">
              <w:rPr>
                <w:rFonts w:eastAsia="Times New Roman"/>
                <w:b/>
                <w:sz w:val="17"/>
                <w:szCs w:val="20"/>
                <w:lang w:eastAsia="en-US"/>
              </w:rPr>
              <w:t>GPS Location</w:t>
            </w:r>
          </w:p>
        </w:tc>
      </w:tr>
      <w:tr w:rsidR="00654809" w:rsidRPr="00654809" w:rsidTr="00635DF7">
        <w:trPr>
          <w:trHeight w:val="20"/>
          <w:tblHeader/>
        </w:trPr>
        <w:tc>
          <w:tcPr>
            <w:tcW w:w="4240" w:type="dxa"/>
            <w:tcBorders>
              <w:top w:val="single" w:sz="4" w:space="0" w:color="auto"/>
            </w:tcBorders>
          </w:tcPr>
          <w:p w:rsidR="00654809" w:rsidRPr="00654809" w:rsidRDefault="00654809" w:rsidP="003F03FD">
            <w:pPr>
              <w:spacing w:after="0" w:line="40" w:lineRule="exact"/>
              <w:rPr>
                <w:rFonts w:eastAsia="Times New Roman"/>
                <w:sz w:val="17"/>
                <w:szCs w:val="20"/>
                <w:lang w:eastAsia="en-US"/>
              </w:rPr>
            </w:pPr>
          </w:p>
        </w:tc>
        <w:tc>
          <w:tcPr>
            <w:tcW w:w="5080" w:type="dxa"/>
            <w:tcBorders>
              <w:top w:val="single" w:sz="4" w:space="0" w:color="auto"/>
            </w:tcBorders>
          </w:tcPr>
          <w:p w:rsidR="00654809" w:rsidRPr="00654809" w:rsidRDefault="00654809" w:rsidP="003F03FD">
            <w:pPr>
              <w:spacing w:after="0" w:line="40" w:lineRule="exact"/>
              <w:rPr>
                <w:rFonts w:eastAsia="Times New Roman"/>
                <w:sz w:val="17"/>
                <w:szCs w:val="20"/>
                <w:lang w:eastAsia="en-US"/>
              </w:rPr>
            </w:pPr>
          </w:p>
        </w:tc>
      </w:tr>
      <w:tr w:rsidR="00654809" w:rsidRPr="00654809" w:rsidTr="00635DF7">
        <w:tc>
          <w:tcPr>
            <w:tcW w:w="4240" w:type="dxa"/>
          </w:tcPr>
          <w:p w:rsidR="00654809" w:rsidRPr="00654809" w:rsidRDefault="00654809" w:rsidP="00E0725A">
            <w:pPr>
              <w:spacing w:after="0"/>
              <w:ind w:left="159" w:hanging="159"/>
              <w:rPr>
                <w:rFonts w:eastAsia="Times New Roman"/>
                <w:sz w:val="17"/>
                <w:szCs w:val="20"/>
                <w:lang w:eastAsia="en-US"/>
              </w:rPr>
            </w:pPr>
            <w:r w:rsidRPr="00654809">
              <w:rPr>
                <w:rFonts w:eastAsia="Times New Roman"/>
                <w:sz w:val="17"/>
                <w:szCs w:val="20"/>
                <w:lang w:eastAsia="en-US"/>
              </w:rPr>
              <w:t xml:space="preserve">Upper Spencer Gulf Marine Park: </w:t>
            </w:r>
          </w:p>
          <w:p w:rsidR="00654809" w:rsidRPr="00654809" w:rsidRDefault="00654809" w:rsidP="00654809">
            <w:pPr>
              <w:spacing w:after="20"/>
              <w:ind w:left="159" w:hanging="159"/>
              <w:rPr>
                <w:rFonts w:eastAsia="Times New Roman"/>
                <w:sz w:val="17"/>
                <w:szCs w:val="20"/>
                <w:lang w:eastAsia="en-US"/>
              </w:rPr>
            </w:pPr>
            <w:r w:rsidRPr="00654809">
              <w:rPr>
                <w:rFonts w:eastAsia="Times New Roman"/>
                <w:sz w:val="17"/>
                <w:szCs w:val="20"/>
                <w:lang w:eastAsia="en-US"/>
              </w:rPr>
              <w:t>Cowleds Landing Sanctuary Zone (SZ 7)</w:t>
            </w:r>
          </w:p>
        </w:tc>
        <w:tc>
          <w:tcPr>
            <w:tcW w:w="5080" w:type="dxa"/>
          </w:tcPr>
          <w:p w:rsidR="00654809" w:rsidRPr="00654809" w:rsidRDefault="00654809" w:rsidP="00654809">
            <w:pPr>
              <w:spacing w:after="20"/>
              <w:ind w:left="159" w:hanging="159"/>
              <w:rPr>
                <w:rFonts w:eastAsia="Times New Roman"/>
                <w:sz w:val="17"/>
                <w:szCs w:val="20"/>
                <w:lang w:eastAsia="en-US"/>
              </w:rPr>
            </w:pPr>
            <w:r w:rsidRPr="00654809">
              <w:rPr>
                <w:rFonts w:eastAsia="Times New Roman"/>
                <w:sz w:val="17"/>
                <w:szCs w:val="20"/>
                <w:lang w:eastAsia="en-US"/>
              </w:rPr>
              <w:t xml:space="preserve">Eight Mile Creek Beach, Cowleds Landing, near beach access: </w:t>
            </w:r>
            <w:r w:rsidRPr="00654809">
              <w:rPr>
                <w:rFonts w:eastAsia="Times New Roman"/>
                <w:sz w:val="17"/>
                <w:szCs w:val="20"/>
                <w:lang w:eastAsia="en-US"/>
              </w:rPr>
              <w:br/>
              <w:t>33°05</w:t>
            </w:r>
            <w:r w:rsidRPr="00654809">
              <w:rPr>
                <w:rFonts w:eastAsia="Times New Roman"/>
                <w:sz w:val="17"/>
                <w:szCs w:val="20"/>
                <w:lang w:eastAsia="en-US"/>
              </w:rPr>
              <w:sym w:font="Symbol" w:char="F0A2"/>
            </w:r>
            <w:r w:rsidRPr="00654809">
              <w:rPr>
                <w:rFonts w:eastAsia="Times New Roman"/>
                <w:sz w:val="17"/>
                <w:szCs w:val="20"/>
                <w:lang w:eastAsia="en-US"/>
              </w:rPr>
              <w:t>55.1</w:t>
            </w:r>
            <w:r w:rsidRPr="00654809">
              <w:rPr>
                <w:rFonts w:eastAsia="Times New Roman"/>
                <w:sz w:val="17"/>
                <w:szCs w:val="20"/>
                <w:lang w:eastAsia="en-US"/>
              </w:rPr>
              <w:sym w:font="Symbol" w:char="F0B2"/>
            </w:r>
            <w:r w:rsidRPr="00654809">
              <w:rPr>
                <w:rFonts w:eastAsia="Times New Roman"/>
                <w:sz w:val="17"/>
                <w:szCs w:val="20"/>
                <w:lang w:eastAsia="en-US"/>
              </w:rPr>
              <w:t>S 137°31</w:t>
            </w:r>
            <w:r w:rsidRPr="00654809">
              <w:rPr>
                <w:rFonts w:eastAsia="Times New Roman"/>
                <w:sz w:val="17"/>
                <w:szCs w:val="20"/>
                <w:lang w:eastAsia="en-US"/>
              </w:rPr>
              <w:sym w:font="Symbol" w:char="F0A2"/>
            </w:r>
            <w:r w:rsidRPr="00654809">
              <w:rPr>
                <w:rFonts w:eastAsia="Times New Roman"/>
                <w:sz w:val="17"/>
                <w:szCs w:val="20"/>
                <w:lang w:eastAsia="en-US"/>
              </w:rPr>
              <w:t>26.5</w:t>
            </w:r>
            <w:r w:rsidRPr="00654809">
              <w:rPr>
                <w:rFonts w:eastAsia="Times New Roman"/>
                <w:sz w:val="17"/>
                <w:szCs w:val="20"/>
                <w:lang w:eastAsia="en-US"/>
              </w:rPr>
              <w:sym w:font="Symbol" w:char="F0B2"/>
            </w:r>
            <w:r w:rsidRPr="00654809">
              <w:rPr>
                <w:rFonts w:eastAsia="Times New Roman"/>
                <w:sz w:val="17"/>
                <w:szCs w:val="20"/>
                <w:lang w:eastAsia="en-US"/>
              </w:rPr>
              <w:t>E</w:t>
            </w:r>
          </w:p>
        </w:tc>
      </w:tr>
      <w:tr w:rsidR="00654809" w:rsidRPr="00654809" w:rsidTr="00635DF7">
        <w:tc>
          <w:tcPr>
            <w:tcW w:w="4240" w:type="dxa"/>
          </w:tcPr>
          <w:p w:rsidR="00654809" w:rsidRPr="00654809" w:rsidRDefault="00654809" w:rsidP="00E0725A">
            <w:pPr>
              <w:spacing w:after="0"/>
              <w:ind w:left="159" w:hanging="159"/>
              <w:rPr>
                <w:rFonts w:eastAsia="Times New Roman"/>
                <w:sz w:val="17"/>
                <w:szCs w:val="20"/>
                <w:lang w:eastAsia="en-US"/>
              </w:rPr>
            </w:pPr>
            <w:r w:rsidRPr="00654809">
              <w:rPr>
                <w:rFonts w:eastAsia="Times New Roman"/>
                <w:sz w:val="17"/>
                <w:szCs w:val="20"/>
                <w:lang w:eastAsia="en-US"/>
              </w:rPr>
              <w:t xml:space="preserve">Upper Spencer Gulf Marine Park: </w:t>
            </w:r>
          </w:p>
          <w:p w:rsidR="00654809" w:rsidRPr="00654809" w:rsidRDefault="00654809" w:rsidP="00654809">
            <w:pPr>
              <w:spacing w:after="20"/>
              <w:ind w:left="159" w:hanging="159"/>
              <w:rPr>
                <w:rFonts w:eastAsia="Times New Roman"/>
                <w:sz w:val="17"/>
                <w:szCs w:val="20"/>
                <w:lang w:eastAsia="en-US"/>
              </w:rPr>
            </w:pPr>
            <w:r w:rsidRPr="00654809">
              <w:rPr>
                <w:rFonts w:eastAsia="Times New Roman"/>
                <w:sz w:val="17"/>
                <w:szCs w:val="20"/>
                <w:lang w:eastAsia="en-US"/>
              </w:rPr>
              <w:t>Winninowie Conservation Park:</w:t>
            </w:r>
          </w:p>
        </w:tc>
        <w:tc>
          <w:tcPr>
            <w:tcW w:w="5080" w:type="dxa"/>
          </w:tcPr>
          <w:p w:rsidR="00654809" w:rsidRPr="00654809" w:rsidRDefault="00654809" w:rsidP="00654809">
            <w:pPr>
              <w:spacing w:after="20"/>
              <w:ind w:left="159" w:hanging="159"/>
              <w:rPr>
                <w:rFonts w:eastAsia="Times New Roman"/>
                <w:sz w:val="17"/>
                <w:szCs w:val="20"/>
                <w:lang w:eastAsia="en-US"/>
              </w:rPr>
            </w:pPr>
            <w:r w:rsidRPr="00654809">
              <w:rPr>
                <w:rFonts w:eastAsia="Times New Roman"/>
                <w:sz w:val="17"/>
                <w:szCs w:val="20"/>
                <w:lang w:eastAsia="en-US"/>
              </w:rPr>
              <w:t xml:space="preserve">Yatala Harbor, Miranda centre of beach: </w:t>
            </w:r>
            <w:r w:rsidRPr="00654809">
              <w:rPr>
                <w:rFonts w:eastAsia="Times New Roman"/>
                <w:sz w:val="17"/>
                <w:szCs w:val="20"/>
                <w:lang w:eastAsia="en-US"/>
              </w:rPr>
              <w:br/>
              <w:t>32°43</w:t>
            </w:r>
            <w:r w:rsidRPr="00654809">
              <w:rPr>
                <w:rFonts w:eastAsia="Times New Roman"/>
                <w:sz w:val="17"/>
                <w:szCs w:val="20"/>
                <w:lang w:eastAsia="en-US"/>
              </w:rPr>
              <w:sym w:font="Symbol" w:char="F0A2"/>
            </w:r>
            <w:r w:rsidRPr="00654809">
              <w:rPr>
                <w:rFonts w:eastAsia="Times New Roman"/>
                <w:sz w:val="17"/>
                <w:szCs w:val="20"/>
                <w:lang w:eastAsia="en-US"/>
              </w:rPr>
              <w:t>47.1</w:t>
            </w:r>
            <w:r w:rsidRPr="00654809">
              <w:rPr>
                <w:rFonts w:eastAsia="Times New Roman"/>
                <w:sz w:val="17"/>
                <w:szCs w:val="20"/>
                <w:lang w:eastAsia="en-US"/>
              </w:rPr>
              <w:sym w:font="Symbol" w:char="F0B2"/>
            </w:r>
            <w:r w:rsidRPr="00654809">
              <w:rPr>
                <w:rFonts w:eastAsia="Times New Roman"/>
                <w:sz w:val="17"/>
                <w:szCs w:val="20"/>
                <w:lang w:eastAsia="en-US"/>
              </w:rPr>
              <w:t>S 137°54</w:t>
            </w:r>
            <w:r w:rsidRPr="00654809">
              <w:rPr>
                <w:rFonts w:eastAsia="Times New Roman"/>
                <w:sz w:val="17"/>
                <w:szCs w:val="20"/>
                <w:lang w:eastAsia="en-US"/>
              </w:rPr>
              <w:sym w:font="Symbol" w:char="F0A2"/>
            </w:r>
            <w:r w:rsidRPr="00654809">
              <w:rPr>
                <w:rFonts w:eastAsia="Times New Roman"/>
                <w:sz w:val="17"/>
                <w:szCs w:val="20"/>
                <w:lang w:eastAsia="en-US"/>
              </w:rPr>
              <w:t>15.4</w:t>
            </w:r>
            <w:r w:rsidRPr="00654809">
              <w:rPr>
                <w:rFonts w:eastAsia="Times New Roman"/>
                <w:sz w:val="17"/>
                <w:szCs w:val="20"/>
                <w:lang w:eastAsia="en-US"/>
              </w:rPr>
              <w:sym w:font="Symbol" w:char="F0B2"/>
            </w:r>
            <w:r w:rsidRPr="00654809">
              <w:rPr>
                <w:rFonts w:eastAsia="Times New Roman"/>
                <w:sz w:val="17"/>
                <w:szCs w:val="20"/>
                <w:lang w:eastAsia="en-US"/>
              </w:rPr>
              <w:t>E</w:t>
            </w:r>
          </w:p>
        </w:tc>
      </w:tr>
      <w:tr w:rsidR="00654809" w:rsidRPr="00654809" w:rsidTr="00635DF7">
        <w:tc>
          <w:tcPr>
            <w:tcW w:w="4240" w:type="dxa"/>
          </w:tcPr>
          <w:p w:rsidR="00654809" w:rsidRPr="00654809" w:rsidRDefault="00654809" w:rsidP="00E0725A">
            <w:pPr>
              <w:spacing w:after="0"/>
              <w:ind w:left="159" w:hanging="159"/>
              <w:rPr>
                <w:rFonts w:eastAsia="Times New Roman"/>
                <w:sz w:val="17"/>
                <w:szCs w:val="20"/>
                <w:lang w:eastAsia="en-US"/>
              </w:rPr>
            </w:pPr>
            <w:r w:rsidRPr="00654809">
              <w:rPr>
                <w:rFonts w:eastAsia="Times New Roman"/>
                <w:sz w:val="17"/>
                <w:szCs w:val="20"/>
                <w:lang w:eastAsia="en-US"/>
              </w:rPr>
              <w:t xml:space="preserve">Upper Spencer Gulf Marine Park: </w:t>
            </w:r>
          </w:p>
          <w:p w:rsidR="00654809" w:rsidRPr="00654809" w:rsidRDefault="00654809" w:rsidP="00654809">
            <w:pPr>
              <w:spacing w:after="20"/>
              <w:ind w:left="159" w:hanging="159"/>
              <w:rPr>
                <w:rFonts w:eastAsia="Times New Roman"/>
                <w:sz w:val="17"/>
                <w:szCs w:val="20"/>
                <w:lang w:eastAsia="en-US"/>
              </w:rPr>
            </w:pPr>
            <w:r w:rsidRPr="00654809">
              <w:rPr>
                <w:rFonts w:eastAsia="Times New Roman"/>
                <w:sz w:val="17"/>
                <w:szCs w:val="20"/>
                <w:lang w:eastAsia="en-US"/>
              </w:rPr>
              <w:t>Winninowie Conservation Park:</w:t>
            </w:r>
          </w:p>
        </w:tc>
        <w:tc>
          <w:tcPr>
            <w:tcW w:w="5080" w:type="dxa"/>
          </w:tcPr>
          <w:p w:rsidR="00654809" w:rsidRPr="00654809" w:rsidRDefault="00654809" w:rsidP="00654809">
            <w:pPr>
              <w:spacing w:after="20"/>
              <w:ind w:left="159" w:hanging="159"/>
              <w:rPr>
                <w:rFonts w:eastAsia="Times New Roman"/>
                <w:sz w:val="17"/>
                <w:szCs w:val="20"/>
                <w:lang w:eastAsia="en-US"/>
              </w:rPr>
            </w:pPr>
            <w:r w:rsidRPr="00654809">
              <w:rPr>
                <w:rFonts w:eastAsia="Times New Roman"/>
                <w:sz w:val="17"/>
                <w:szCs w:val="20"/>
                <w:lang w:eastAsia="en-US"/>
              </w:rPr>
              <w:t xml:space="preserve">Chinaman’s Creek, south-east of creek outlet ~1.5km: </w:t>
            </w:r>
            <w:r w:rsidRPr="00654809">
              <w:rPr>
                <w:rFonts w:eastAsia="Times New Roman"/>
                <w:sz w:val="17"/>
                <w:szCs w:val="20"/>
                <w:lang w:eastAsia="en-US"/>
              </w:rPr>
              <w:br/>
              <w:t>32°42</w:t>
            </w:r>
            <w:r w:rsidRPr="00654809">
              <w:rPr>
                <w:rFonts w:eastAsia="Times New Roman"/>
                <w:sz w:val="17"/>
                <w:szCs w:val="20"/>
                <w:lang w:eastAsia="en-US"/>
              </w:rPr>
              <w:sym w:font="Symbol" w:char="F0A2"/>
            </w:r>
            <w:r w:rsidRPr="00654809">
              <w:rPr>
                <w:rFonts w:eastAsia="Times New Roman"/>
                <w:sz w:val="17"/>
                <w:szCs w:val="20"/>
                <w:lang w:eastAsia="en-US"/>
              </w:rPr>
              <w:t>27.5</w:t>
            </w:r>
            <w:r w:rsidRPr="00654809">
              <w:rPr>
                <w:rFonts w:eastAsia="Times New Roman"/>
                <w:sz w:val="17"/>
                <w:szCs w:val="20"/>
                <w:lang w:eastAsia="en-US"/>
              </w:rPr>
              <w:sym w:font="Symbol" w:char="F0B2"/>
            </w:r>
            <w:r w:rsidRPr="00654809">
              <w:rPr>
                <w:rFonts w:eastAsia="Times New Roman"/>
                <w:sz w:val="17"/>
                <w:szCs w:val="20"/>
                <w:lang w:eastAsia="en-US"/>
              </w:rPr>
              <w:t>S 137°51</w:t>
            </w:r>
            <w:r w:rsidRPr="00654809">
              <w:rPr>
                <w:rFonts w:eastAsia="Times New Roman"/>
                <w:sz w:val="17"/>
                <w:szCs w:val="20"/>
                <w:lang w:eastAsia="en-US"/>
              </w:rPr>
              <w:sym w:font="Symbol" w:char="F0A2"/>
            </w:r>
            <w:r w:rsidRPr="00654809">
              <w:rPr>
                <w:rFonts w:eastAsia="Times New Roman"/>
                <w:sz w:val="17"/>
                <w:szCs w:val="20"/>
                <w:lang w:eastAsia="en-US"/>
              </w:rPr>
              <w:t>28.0</w:t>
            </w:r>
            <w:r w:rsidRPr="00654809">
              <w:rPr>
                <w:rFonts w:eastAsia="Times New Roman"/>
                <w:sz w:val="17"/>
                <w:szCs w:val="20"/>
                <w:lang w:eastAsia="en-US"/>
              </w:rPr>
              <w:sym w:font="Symbol" w:char="F0B2"/>
            </w:r>
            <w:r w:rsidRPr="00654809">
              <w:rPr>
                <w:rFonts w:eastAsia="Times New Roman"/>
                <w:sz w:val="17"/>
                <w:szCs w:val="20"/>
                <w:lang w:eastAsia="en-US"/>
              </w:rPr>
              <w:t>E</w:t>
            </w:r>
          </w:p>
        </w:tc>
      </w:tr>
      <w:tr w:rsidR="00654809" w:rsidRPr="00654809" w:rsidTr="00635DF7">
        <w:tc>
          <w:tcPr>
            <w:tcW w:w="4240" w:type="dxa"/>
          </w:tcPr>
          <w:p w:rsidR="00654809" w:rsidRPr="00654809" w:rsidRDefault="00654809" w:rsidP="00E0725A">
            <w:pPr>
              <w:spacing w:after="0"/>
              <w:ind w:left="159" w:hanging="159"/>
              <w:rPr>
                <w:rFonts w:eastAsia="Times New Roman"/>
                <w:sz w:val="17"/>
                <w:szCs w:val="20"/>
                <w:lang w:eastAsia="en-US"/>
              </w:rPr>
            </w:pPr>
            <w:r w:rsidRPr="00654809">
              <w:rPr>
                <w:rFonts w:eastAsia="Times New Roman"/>
                <w:sz w:val="17"/>
                <w:szCs w:val="20"/>
                <w:lang w:eastAsia="en-US"/>
              </w:rPr>
              <w:t xml:space="preserve">Upper Spencer Gulf: </w:t>
            </w:r>
          </w:p>
          <w:p w:rsidR="00654809" w:rsidRPr="00654809" w:rsidRDefault="00654809" w:rsidP="00654809">
            <w:pPr>
              <w:spacing w:after="20"/>
              <w:ind w:left="159" w:hanging="159"/>
              <w:rPr>
                <w:rFonts w:eastAsia="Times New Roman"/>
                <w:sz w:val="17"/>
                <w:szCs w:val="20"/>
                <w:lang w:eastAsia="en-US"/>
              </w:rPr>
            </w:pPr>
            <w:r w:rsidRPr="00654809">
              <w:rPr>
                <w:rFonts w:eastAsia="Times New Roman"/>
                <w:sz w:val="17"/>
                <w:szCs w:val="20"/>
                <w:lang w:eastAsia="en-US"/>
              </w:rPr>
              <w:t>Cowleds Landing (not in Marine Park):</w:t>
            </w:r>
          </w:p>
        </w:tc>
        <w:tc>
          <w:tcPr>
            <w:tcW w:w="5080" w:type="dxa"/>
          </w:tcPr>
          <w:p w:rsidR="00654809" w:rsidRPr="00654809" w:rsidRDefault="00654809" w:rsidP="00654809">
            <w:pPr>
              <w:spacing w:after="20"/>
              <w:ind w:left="159" w:hanging="159"/>
              <w:rPr>
                <w:rFonts w:eastAsia="Times New Roman"/>
                <w:sz w:val="17"/>
                <w:szCs w:val="20"/>
                <w:lang w:eastAsia="en-US"/>
              </w:rPr>
            </w:pPr>
            <w:r w:rsidRPr="00654809">
              <w:rPr>
                <w:rFonts w:eastAsia="Times New Roman"/>
                <w:sz w:val="17"/>
                <w:szCs w:val="20"/>
                <w:lang w:eastAsia="en-US"/>
              </w:rPr>
              <w:t xml:space="preserve">Cowleds Landing, centre of beach: </w:t>
            </w:r>
            <w:r w:rsidRPr="00654809">
              <w:rPr>
                <w:rFonts w:eastAsia="Times New Roman"/>
                <w:sz w:val="17"/>
                <w:szCs w:val="20"/>
                <w:lang w:eastAsia="en-US"/>
              </w:rPr>
              <w:br/>
              <w:t>33°09</w:t>
            </w:r>
            <w:r w:rsidRPr="00654809">
              <w:rPr>
                <w:rFonts w:eastAsia="Times New Roman"/>
                <w:sz w:val="17"/>
                <w:szCs w:val="20"/>
                <w:lang w:eastAsia="en-US"/>
              </w:rPr>
              <w:sym w:font="Symbol" w:char="F0A2"/>
            </w:r>
            <w:r w:rsidRPr="00654809">
              <w:rPr>
                <w:rFonts w:eastAsia="Times New Roman"/>
                <w:sz w:val="17"/>
                <w:szCs w:val="20"/>
                <w:lang w:eastAsia="en-US"/>
              </w:rPr>
              <w:t>23.7</w:t>
            </w:r>
            <w:r w:rsidRPr="00654809">
              <w:rPr>
                <w:rFonts w:eastAsia="Times New Roman"/>
                <w:sz w:val="17"/>
                <w:szCs w:val="20"/>
                <w:lang w:eastAsia="en-US"/>
              </w:rPr>
              <w:sym w:font="Symbol" w:char="F0B2"/>
            </w:r>
            <w:r w:rsidRPr="00654809">
              <w:rPr>
                <w:rFonts w:eastAsia="Times New Roman"/>
                <w:sz w:val="17"/>
                <w:szCs w:val="20"/>
                <w:lang w:eastAsia="en-US"/>
              </w:rPr>
              <w:t>S 137°26</w:t>
            </w:r>
            <w:r w:rsidRPr="00654809">
              <w:rPr>
                <w:rFonts w:eastAsia="Times New Roman"/>
                <w:sz w:val="17"/>
                <w:szCs w:val="20"/>
                <w:lang w:eastAsia="en-US"/>
              </w:rPr>
              <w:sym w:font="Symbol" w:char="F0A2"/>
            </w:r>
            <w:r w:rsidRPr="00654809">
              <w:rPr>
                <w:rFonts w:eastAsia="Times New Roman"/>
                <w:sz w:val="17"/>
                <w:szCs w:val="20"/>
                <w:lang w:eastAsia="en-US"/>
              </w:rPr>
              <w:t>35.0</w:t>
            </w:r>
            <w:r w:rsidRPr="00654809">
              <w:rPr>
                <w:rFonts w:eastAsia="Times New Roman"/>
                <w:sz w:val="17"/>
                <w:szCs w:val="20"/>
                <w:lang w:eastAsia="en-US"/>
              </w:rPr>
              <w:sym w:font="Symbol" w:char="F0B2"/>
            </w:r>
            <w:r w:rsidRPr="00654809">
              <w:rPr>
                <w:rFonts w:eastAsia="Times New Roman"/>
                <w:sz w:val="17"/>
                <w:szCs w:val="20"/>
                <w:lang w:eastAsia="en-US"/>
              </w:rPr>
              <w:t>E</w:t>
            </w:r>
          </w:p>
        </w:tc>
      </w:tr>
      <w:tr w:rsidR="00654809" w:rsidRPr="00654809" w:rsidTr="00635DF7">
        <w:tc>
          <w:tcPr>
            <w:tcW w:w="4240" w:type="dxa"/>
          </w:tcPr>
          <w:p w:rsidR="00654809" w:rsidRPr="00654809" w:rsidRDefault="00654809" w:rsidP="00E0725A">
            <w:pPr>
              <w:spacing w:after="0"/>
              <w:ind w:left="159" w:hanging="159"/>
              <w:rPr>
                <w:rFonts w:eastAsia="Times New Roman"/>
                <w:sz w:val="17"/>
                <w:szCs w:val="20"/>
                <w:lang w:eastAsia="en-US"/>
              </w:rPr>
            </w:pPr>
            <w:r w:rsidRPr="00654809">
              <w:rPr>
                <w:rFonts w:eastAsia="Times New Roman"/>
                <w:sz w:val="17"/>
                <w:szCs w:val="20"/>
                <w:lang w:eastAsia="en-US"/>
              </w:rPr>
              <w:t xml:space="preserve">Gulf St Vincent: </w:t>
            </w:r>
          </w:p>
          <w:p w:rsidR="00654809" w:rsidRPr="00654809" w:rsidRDefault="00654809" w:rsidP="00654809">
            <w:pPr>
              <w:spacing w:after="20"/>
              <w:ind w:left="159" w:hanging="159"/>
              <w:rPr>
                <w:rFonts w:eastAsia="Times New Roman"/>
                <w:sz w:val="17"/>
                <w:szCs w:val="20"/>
                <w:lang w:eastAsia="en-US"/>
              </w:rPr>
            </w:pPr>
            <w:r w:rsidRPr="00654809">
              <w:rPr>
                <w:rFonts w:eastAsia="Times New Roman"/>
                <w:sz w:val="17"/>
                <w:szCs w:val="20"/>
                <w:lang w:eastAsia="en-US"/>
              </w:rPr>
              <w:t>Adelaide Dolphin Sanctuary:</w:t>
            </w:r>
          </w:p>
        </w:tc>
        <w:tc>
          <w:tcPr>
            <w:tcW w:w="5080" w:type="dxa"/>
          </w:tcPr>
          <w:p w:rsidR="00654809" w:rsidRPr="00654809" w:rsidRDefault="00654809" w:rsidP="00654809">
            <w:pPr>
              <w:spacing w:after="20"/>
              <w:ind w:left="159" w:hanging="159"/>
              <w:rPr>
                <w:rFonts w:eastAsia="Times New Roman"/>
                <w:sz w:val="17"/>
                <w:szCs w:val="20"/>
                <w:lang w:eastAsia="en-US"/>
              </w:rPr>
            </w:pPr>
            <w:r w:rsidRPr="00654809">
              <w:rPr>
                <w:rFonts w:eastAsia="Times New Roman"/>
                <w:sz w:val="17"/>
                <w:szCs w:val="20"/>
                <w:lang w:eastAsia="en-US"/>
              </w:rPr>
              <w:t xml:space="preserve">Quarantine Station, centre of beach: </w:t>
            </w:r>
            <w:r w:rsidRPr="00654809">
              <w:rPr>
                <w:rFonts w:eastAsia="Times New Roman"/>
                <w:sz w:val="17"/>
                <w:szCs w:val="20"/>
                <w:lang w:eastAsia="en-US"/>
              </w:rPr>
              <w:br/>
              <w:t>34°46</w:t>
            </w:r>
            <w:r w:rsidRPr="00654809">
              <w:rPr>
                <w:rFonts w:eastAsia="Times New Roman"/>
                <w:sz w:val="17"/>
                <w:szCs w:val="20"/>
                <w:lang w:eastAsia="en-US"/>
              </w:rPr>
              <w:sym w:font="Symbol" w:char="F0A2"/>
            </w:r>
            <w:r w:rsidRPr="00654809">
              <w:rPr>
                <w:rFonts w:eastAsia="Times New Roman"/>
                <w:sz w:val="17"/>
                <w:szCs w:val="20"/>
                <w:lang w:eastAsia="en-US"/>
              </w:rPr>
              <w:t>42.5</w:t>
            </w:r>
            <w:r w:rsidRPr="00654809">
              <w:rPr>
                <w:rFonts w:eastAsia="Times New Roman"/>
                <w:sz w:val="17"/>
                <w:szCs w:val="20"/>
                <w:lang w:eastAsia="en-US"/>
              </w:rPr>
              <w:sym w:font="Symbol" w:char="F0B2"/>
            </w:r>
            <w:r w:rsidRPr="00654809">
              <w:rPr>
                <w:rFonts w:eastAsia="Times New Roman"/>
                <w:sz w:val="17"/>
                <w:szCs w:val="20"/>
                <w:lang w:eastAsia="en-US"/>
              </w:rPr>
              <w:t>S 138°31</w:t>
            </w:r>
            <w:r w:rsidRPr="00654809">
              <w:rPr>
                <w:rFonts w:eastAsia="Times New Roman"/>
                <w:sz w:val="17"/>
                <w:szCs w:val="20"/>
                <w:lang w:eastAsia="en-US"/>
              </w:rPr>
              <w:sym w:font="Symbol" w:char="F0A2"/>
            </w:r>
            <w:r w:rsidRPr="00654809">
              <w:rPr>
                <w:rFonts w:eastAsia="Times New Roman"/>
                <w:sz w:val="17"/>
                <w:szCs w:val="20"/>
                <w:lang w:eastAsia="en-US"/>
              </w:rPr>
              <w:t>11.0</w:t>
            </w:r>
            <w:r w:rsidRPr="00654809">
              <w:rPr>
                <w:rFonts w:eastAsia="Times New Roman"/>
                <w:sz w:val="17"/>
                <w:szCs w:val="20"/>
                <w:lang w:eastAsia="en-US"/>
              </w:rPr>
              <w:sym w:font="Symbol" w:char="F0B2"/>
            </w:r>
            <w:r w:rsidRPr="00654809">
              <w:rPr>
                <w:rFonts w:eastAsia="Times New Roman"/>
                <w:sz w:val="17"/>
                <w:szCs w:val="20"/>
                <w:lang w:eastAsia="en-US"/>
              </w:rPr>
              <w:t>E</w:t>
            </w:r>
          </w:p>
        </w:tc>
      </w:tr>
      <w:tr w:rsidR="00654809" w:rsidRPr="00654809" w:rsidTr="00635DF7">
        <w:tc>
          <w:tcPr>
            <w:tcW w:w="4240" w:type="dxa"/>
          </w:tcPr>
          <w:p w:rsidR="00654809" w:rsidRPr="00654809" w:rsidRDefault="00654809" w:rsidP="00E0725A">
            <w:pPr>
              <w:spacing w:after="0"/>
              <w:ind w:left="159" w:hanging="159"/>
              <w:rPr>
                <w:rFonts w:eastAsia="Times New Roman"/>
                <w:sz w:val="17"/>
                <w:szCs w:val="20"/>
                <w:lang w:eastAsia="en-US"/>
              </w:rPr>
            </w:pPr>
            <w:r w:rsidRPr="00654809">
              <w:rPr>
                <w:rFonts w:eastAsia="Times New Roman"/>
                <w:sz w:val="17"/>
                <w:szCs w:val="20"/>
                <w:lang w:eastAsia="en-US"/>
              </w:rPr>
              <w:t xml:space="preserve">Gulf St Vincent: </w:t>
            </w:r>
          </w:p>
          <w:p w:rsidR="00654809" w:rsidRPr="00654809" w:rsidRDefault="00654809" w:rsidP="00654809">
            <w:pPr>
              <w:spacing w:after="20"/>
              <w:ind w:left="159" w:hanging="159"/>
              <w:rPr>
                <w:rFonts w:eastAsia="Times New Roman"/>
                <w:sz w:val="17"/>
                <w:szCs w:val="20"/>
                <w:lang w:eastAsia="en-US"/>
              </w:rPr>
            </w:pPr>
            <w:r w:rsidRPr="00654809">
              <w:rPr>
                <w:rFonts w:eastAsia="Times New Roman"/>
                <w:sz w:val="17"/>
                <w:szCs w:val="20"/>
                <w:lang w:eastAsia="en-US"/>
              </w:rPr>
              <w:t>Adelaide Dolphin Sanctuary:</w:t>
            </w:r>
          </w:p>
        </w:tc>
        <w:tc>
          <w:tcPr>
            <w:tcW w:w="5080" w:type="dxa"/>
          </w:tcPr>
          <w:p w:rsidR="00654809" w:rsidRPr="00654809" w:rsidRDefault="00654809" w:rsidP="00654809">
            <w:pPr>
              <w:spacing w:after="20"/>
              <w:ind w:left="159" w:hanging="159"/>
              <w:rPr>
                <w:rFonts w:eastAsia="Times New Roman"/>
                <w:sz w:val="17"/>
                <w:szCs w:val="20"/>
                <w:lang w:eastAsia="en-US"/>
              </w:rPr>
            </w:pPr>
            <w:r w:rsidRPr="00654809">
              <w:rPr>
                <w:rFonts w:eastAsia="Times New Roman"/>
                <w:sz w:val="17"/>
                <w:szCs w:val="20"/>
                <w:lang w:eastAsia="en-US"/>
              </w:rPr>
              <w:t xml:space="preserve">Sugars Beach opposite the Quarantine Station, a few hundred metres </w:t>
            </w:r>
            <w:r w:rsidRPr="00654809">
              <w:rPr>
                <w:rFonts w:eastAsia="Times New Roman"/>
                <w:spacing w:val="-2"/>
                <w:sz w:val="17"/>
                <w:szCs w:val="20"/>
                <w:lang w:eastAsia="en-US"/>
              </w:rPr>
              <w:t>north-west of the Australian Submarine Corporation—centre of beach:</w:t>
            </w:r>
            <w:r w:rsidRPr="00654809">
              <w:rPr>
                <w:rFonts w:eastAsia="Times New Roman"/>
                <w:spacing w:val="-2"/>
                <w:sz w:val="17"/>
                <w:szCs w:val="20"/>
                <w:lang w:eastAsia="en-US"/>
              </w:rPr>
              <w:br/>
            </w:r>
            <w:r w:rsidRPr="00654809">
              <w:rPr>
                <w:rFonts w:eastAsia="Times New Roman"/>
                <w:sz w:val="17"/>
                <w:szCs w:val="20"/>
                <w:lang w:eastAsia="en-US"/>
              </w:rPr>
              <w:t>34°46</w:t>
            </w:r>
            <w:r w:rsidRPr="00654809">
              <w:rPr>
                <w:rFonts w:eastAsia="Times New Roman"/>
                <w:sz w:val="17"/>
                <w:szCs w:val="20"/>
                <w:lang w:eastAsia="en-US"/>
              </w:rPr>
              <w:sym w:font="Symbol" w:char="F0A2"/>
            </w:r>
            <w:r w:rsidRPr="00654809">
              <w:rPr>
                <w:rFonts w:eastAsia="Times New Roman"/>
                <w:sz w:val="17"/>
                <w:szCs w:val="20"/>
                <w:lang w:eastAsia="en-US"/>
              </w:rPr>
              <w:t>11.8</w:t>
            </w:r>
            <w:r w:rsidRPr="00654809">
              <w:rPr>
                <w:rFonts w:eastAsia="Times New Roman"/>
                <w:sz w:val="17"/>
                <w:szCs w:val="20"/>
                <w:lang w:eastAsia="en-US"/>
              </w:rPr>
              <w:sym w:font="Symbol" w:char="F0B2"/>
            </w:r>
            <w:r w:rsidRPr="00654809">
              <w:rPr>
                <w:rFonts w:eastAsia="Times New Roman"/>
                <w:sz w:val="17"/>
                <w:szCs w:val="20"/>
                <w:lang w:eastAsia="en-US"/>
              </w:rPr>
              <w:t>S 138°30</w:t>
            </w:r>
            <w:r w:rsidRPr="00654809">
              <w:rPr>
                <w:rFonts w:eastAsia="Times New Roman"/>
                <w:sz w:val="17"/>
                <w:szCs w:val="20"/>
                <w:lang w:eastAsia="en-US"/>
              </w:rPr>
              <w:sym w:font="Symbol" w:char="F0A2"/>
            </w:r>
            <w:r w:rsidRPr="00654809">
              <w:rPr>
                <w:rFonts w:eastAsia="Times New Roman"/>
                <w:sz w:val="17"/>
                <w:szCs w:val="20"/>
                <w:lang w:eastAsia="en-US"/>
              </w:rPr>
              <w:t>53.0</w:t>
            </w:r>
            <w:r w:rsidRPr="00654809">
              <w:rPr>
                <w:rFonts w:eastAsia="Times New Roman"/>
                <w:sz w:val="17"/>
                <w:szCs w:val="20"/>
                <w:lang w:eastAsia="en-US"/>
              </w:rPr>
              <w:sym w:font="Symbol" w:char="F0B2"/>
            </w:r>
            <w:r w:rsidRPr="00654809">
              <w:rPr>
                <w:rFonts w:eastAsia="Times New Roman"/>
                <w:sz w:val="17"/>
                <w:szCs w:val="20"/>
                <w:lang w:eastAsia="en-US"/>
              </w:rPr>
              <w:t>E</w:t>
            </w:r>
          </w:p>
        </w:tc>
      </w:tr>
      <w:tr w:rsidR="00654809" w:rsidRPr="00654809" w:rsidTr="00635DF7">
        <w:tc>
          <w:tcPr>
            <w:tcW w:w="4240" w:type="dxa"/>
          </w:tcPr>
          <w:p w:rsidR="00654809" w:rsidRPr="00654809" w:rsidRDefault="00654809" w:rsidP="00654809">
            <w:pPr>
              <w:spacing w:after="20"/>
              <w:ind w:left="159" w:hanging="159"/>
              <w:rPr>
                <w:rFonts w:eastAsia="Times New Roman"/>
                <w:sz w:val="17"/>
                <w:szCs w:val="20"/>
                <w:lang w:eastAsia="en-US"/>
              </w:rPr>
            </w:pPr>
            <w:r w:rsidRPr="00654809">
              <w:rPr>
                <w:rFonts w:eastAsia="Times New Roman"/>
                <w:sz w:val="17"/>
                <w:szCs w:val="20"/>
                <w:lang w:eastAsia="en-US"/>
              </w:rPr>
              <w:t>Upper Gulf St Vincent Marine Park:</w:t>
            </w:r>
          </w:p>
        </w:tc>
        <w:tc>
          <w:tcPr>
            <w:tcW w:w="5080" w:type="dxa"/>
          </w:tcPr>
          <w:p w:rsidR="00654809" w:rsidRPr="00654809" w:rsidRDefault="00654809" w:rsidP="00654809">
            <w:pPr>
              <w:spacing w:after="20"/>
              <w:ind w:left="159" w:hanging="159"/>
              <w:rPr>
                <w:rFonts w:eastAsia="Times New Roman"/>
                <w:sz w:val="17"/>
                <w:szCs w:val="20"/>
                <w:lang w:eastAsia="en-US"/>
              </w:rPr>
            </w:pPr>
            <w:r w:rsidRPr="00654809">
              <w:rPr>
                <w:rFonts w:eastAsia="Times New Roman"/>
                <w:sz w:val="17"/>
                <w:szCs w:val="20"/>
                <w:lang w:eastAsia="en-US"/>
              </w:rPr>
              <w:t xml:space="preserve">Port Clinton, centre of beach, southern side of point: </w:t>
            </w:r>
            <w:r w:rsidRPr="00654809">
              <w:rPr>
                <w:rFonts w:eastAsia="Times New Roman"/>
                <w:sz w:val="17"/>
                <w:szCs w:val="20"/>
                <w:lang w:eastAsia="en-US"/>
              </w:rPr>
              <w:br/>
              <w:t>34°13</w:t>
            </w:r>
            <w:r w:rsidRPr="00654809">
              <w:rPr>
                <w:rFonts w:eastAsia="Times New Roman"/>
                <w:sz w:val="17"/>
                <w:szCs w:val="20"/>
                <w:lang w:eastAsia="en-US"/>
              </w:rPr>
              <w:sym w:font="Symbol" w:char="F0A2"/>
            </w:r>
            <w:r w:rsidRPr="00654809">
              <w:rPr>
                <w:rFonts w:eastAsia="Times New Roman"/>
                <w:sz w:val="17"/>
                <w:szCs w:val="20"/>
                <w:lang w:eastAsia="en-US"/>
              </w:rPr>
              <w:t>50.9</w:t>
            </w:r>
            <w:r w:rsidRPr="00654809">
              <w:rPr>
                <w:rFonts w:eastAsia="Times New Roman"/>
                <w:sz w:val="17"/>
                <w:szCs w:val="20"/>
                <w:lang w:eastAsia="en-US"/>
              </w:rPr>
              <w:sym w:font="Symbol" w:char="F0B2"/>
            </w:r>
            <w:r w:rsidRPr="00654809">
              <w:rPr>
                <w:rFonts w:eastAsia="Times New Roman"/>
                <w:sz w:val="17"/>
                <w:szCs w:val="20"/>
                <w:lang w:eastAsia="en-US"/>
              </w:rPr>
              <w:t>S 138°00</w:t>
            </w:r>
            <w:r w:rsidRPr="00654809">
              <w:rPr>
                <w:rFonts w:eastAsia="Times New Roman"/>
                <w:sz w:val="17"/>
                <w:szCs w:val="20"/>
                <w:lang w:eastAsia="en-US"/>
              </w:rPr>
              <w:sym w:font="Symbol" w:char="F0A2"/>
            </w:r>
            <w:r w:rsidRPr="00654809">
              <w:rPr>
                <w:rFonts w:eastAsia="Times New Roman"/>
                <w:sz w:val="17"/>
                <w:szCs w:val="20"/>
                <w:lang w:eastAsia="en-US"/>
              </w:rPr>
              <w:t>48.3</w:t>
            </w:r>
            <w:r w:rsidRPr="00654809">
              <w:rPr>
                <w:rFonts w:eastAsia="Times New Roman"/>
                <w:sz w:val="17"/>
                <w:szCs w:val="20"/>
                <w:lang w:eastAsia="en-US"/>
              </w:rPr>
              <w:sym w:font="Symbol" w:char="F0B2"/>
            </w:r>
            <w:r w:rsidRPr="00654809">
              <w:rPr>
                <w:rFonts w:eastAsia="Times New Roman"/>
                <w:sz w:val="17"/>
                <w:szCs w:val="20"/>
                <w:lang w:eastAsia="en-US"/>
              </w:rPr>
              <w:t>E</w:t>
            </w:r>
          </w:p>
        </w:tc>
      </w:tr>
      <w:tr w:rsidR="00654809" w:rsidRPr="00654809" w:rsidTr="00635DF7">
        <w:tc>
          <w:tcPr>
            <w:tcW w:w="4240" w:type="dxa"/>
            <w:tcBorders>
              <w:bottom w:val="single" w:sz="4" w:space="0" w:color="auto"/>
            </w:tcBorders>
          </w:tcPr>
          <w:p w:rsidR="00654809" w:rsidRPr="00654809" w:rsidRDefault="00654809" w:rsidP="00654809">
            <w:pPr>
              <w:rPr>
                <w:rFonts w:eastAsia="Times New Roman"/>
                <w:sz w:val="17"/>
                <w:szCs w:val="20"/>
                <w:lang w:eastAsia="en-US"/>
              </w:rPr>
            </w:pPr>
            <w:r w:rsidRPr="00654809">
              <w:rPr>
                <w:rFonts w:eastAsia="Times New Roman"/>
                <w:sz w:val="17"/>
                <w:szCs w:val="20"/>
                <w:lang w:eastAsia="en-US"/>
              </w:rPr>
              <w:t xml:space="preserve">Upper Gulf St Vincent Marine Park: </w:t>
            </w:r>
            <w:r w:rsidRPr="00654809">
              <w:rPr>
                <w:rFonts w:eastAsia="Times New Roman"/>
                <w:sz w:val="17"/>
                <w:szCs w:val="20"/>
                <w:lang w:eastAsia="en-US"/>
              </w:rPr>
              <w:br/>
              <w:t>Special Purpose Area (Shore-based recreational fishing)</w:t>
            </w:r>
          </w:p>
        </w:tc>
        <w:tc>
          <w:tcPr>
            <w:tcW w:w="5080" w:type="dxa"/>
            <w:tcBorders>
              <w:bottom w:val="single" w:sz="4" w:space="0" w:color="auto"/>
            </w:tcBorders>
          </w:tcPr>
          <w:p w:rsidR="00654809" w:rsidRPr="00654809" w:rsidRDefault="00654809" w:rsidP="00654809">
            <w:pPr>
              <w:ind w:left="159" w:hanging="159"/>
              <w:rPr>
                <w:rFonts w:eastAsia="Times New Roman"/>
                <w:sz w:val="17"/>
                <w:szCs w:val="20"/>
                <w:lang w:eastAsia="en-US"/>
              </w:rPr>
            </w:pPr>
            <w:r w:rsidRPr="00654809">
              <w:rPr>
                <w:rFonts w:eastAsia="Times New Roman"/>
                <w:sz w:val="17"/>
                <w:szCs w:val="20"/>
                <w:lang w:eastAsia="en-US"/>
              </w:rPr>
              <w:t xml:space="preserve">Port Arthur, centre of beach: </w:t>
            </w:r>
            <w:r w:rsidRPr="00654809">
              <w:rPr>
                <w:rFonts w:eastAsia="Times New Roman"/>
                <w:sz w:val="17"/>
                <w:szCs w:val="20"/>
                <w:lang w:eastAsia="en-US"/>
              </w:rPr>
              <w:br/>
              <w:t>138°3.893</w:t>
            </w:r>
            <w:r w:rsidRPr="00654809">
              <w:rPr>
                <w:rFonts w:eastAsia="Times New Roman"/>
                <w:sz w:val="17"/>
                <w:szCs w:val="20"/>
                <w:lang w:eastAsia="en-US"/>
              </w:rPr>
              <w:sym w:font="Symbol" w:char="F0A2"/>
            </w:r>
            <w:r w:rsidRPr="00654809">
              <w:rPr>
                <w:rFonts w:eastAsia="Times New Roman"/>
                <w:sz w:val="17"/>
                <w:szCs w:val="20"/>
                <w:lang w:eastAsia="en-US"/>
              </w:rPr>
              <w:t>E 34°8.995</w:t>
            </w:r>
            <w:r w:rsidRPr="00654809">
              <w:rPr>
                <w:rFonts w:eastAsia="Times New Roman"/>
                <w:sz w:val="17"/>
                <w:szCs w:val="20"/>
                <w:lang w:eastAsia="en-US"/>
              </w:rPr>
              <w:sym w:font="Symbol" w:char="F0A2"/>
            </w:r>
            <w:r w:rsidRPr="00654809">
              <w:rPr>
                <w:rFonts w:eastAsia="Times New Roman"/>
                <w:sz w:val="17"/>
                <w:szCs w:val="20"/>
                <w:lang w:eastAsia="en-US"/>
              </w:rPr>
              <w:t>S</w:t>
            </w:r>
          </w:p>
        </w:tc>
      </w:tr>
    </w:tbl>
    <w:p w:rsidR="00654809" w:rsidRPr="00654809" w:rsidRDefault="00654809" w:rsidP="00935238">
      <w:pPr>
        <w:spacing w:before="80"/>
        <w:rPr>
          <w:rFonts w:eastAsia="Times New Roman"/>
          <w:szCs w:val="20"/>
        </w:rPr>
      </w:pPr>
      <w:r w:rsidRPr="00654809">
        <w:rPr>
          <w:rFonts w:eastAsia="Times New Roman"/>
          <w:szCs w:val="20"/>
        </w:rPr>
        <w:t>SPECIES B (collection of black bream)—two (2) sites: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9"/>
        <w:gridCol w:w="5221"/>
      </w:tblGrid>
      <w:tr w:rsidR="00654809" w:rsidRPr="00654809" w:rsidTr="00935238">
        <w:trPr>
          <w:tblHeader/>
        </w:trPr>
        <w:tc>
          <w:tcPr>
            <w:tcW w:w="4099" w:type="dxa"/>
            <w:tcBorders>
              <w:top w:val="single" w:sz="4" w:space="0" w:color="auto"/>
              <w:bottom w:val="single" w:sz="4" w:space="0" w:color="auto"/>
            </w:tcBorders>
            <w:vAlign w:val="center"/>
          </w:tcPr>
          <w:p w:rsidR="00654809" w:rsidRPr="00654809" w:rsidRDefault="00654809" w:rsidP="00654809">
            <w:pPr>
              <w:spacing w:before="40" w:after="40"/>
              <w:jc w:val="center"/>
              <w:rPr>
                <w:rFonts w:eastAsia="Times New Roman"/>
                <w:b/>
                <w:sz w:val="17"/>
                <w:szCs w:val="20"/>
                <w:lang w:eastAsia="en-US"/>
              </w:rPr>
            </w:pPr>
            <w:r w:rsidRPr="00654809">
              <w:rPr>
                <w:rFonts w:eastAsia="Times New Roman"/>
                <w:b/>
                <w:sz w:val="17"/>
                <w:szCs w:val="20"/>
                <w:lang w:eastAsia="en-US"/>
              </w:rPr>
              <w:t>Area / Marine Park</w:t>
            </w:r>
          </w:p>
        </w:tc>
        <w:tc>
          <w:tcPr>
            <w:tcW w:w="5221" w:type="dxa"/>
            <w:tcBorders>
              <w:top w:val="single" w:sz="4" w:space="0" w:color="auto"/>
              <w:bottom w:val="single" w:sz="4" w:space="0" w:color="auto"/>
            </w:tcBorders>
            <w:vAlign w:val="center"/>
          </w:tcPr>
          <w:p w:rsidR="00654809" w:rsidRPr="00654809" w:rsidRDefault="00654809" w:rsidP="00654809">
            <w:pPr>
              <w:spacing w:before="40" w:after="40"/>
              <w:jc w:val="center"/>
              <w:rPr>
                <w:rFonts w:eastAsia="Times New Roman"/>
                <w:b/>
                <w:sz w:val="17"/>
                <w:szCs w:val="20"/>
                <w:lang w:eastAsia="en-US"/>
              </w:rPr>
            </w:pPr>
            <w:r w:rsidRPr="00654809">
              <w:rPr>
                <w:rFonts w:eastAsia="Times New Roman"/>
                <w:b/>
                <w:sz w:val="17"/>
                <w:szCs w:val="20"/>
                <w:lang w:eastAsia="en-US"/>
              </w:rPr>
              <w:t>GPS Location</w:t>
            </w:r>
          </w:p>
        </w:tc>
      </w:tr>
      <w:tr w:rsidR="00654809" w:rsidRPr="00654809" w:rsidTr="00935238">
        <w:trPr>
          <w:tblHeader/>
        </w:trPr>
        <w:tc>
          <w:tcPr>
            <w:tcW w:w="9320" w:type="dxa"/>
            <w:gridSpan w:val="2"/>
            <w:tcBorders>
              <w:top w:val="single" w:sz="4" w:space="0" w:color="auto"/>
            </w:tcBorders>
          </w:tcPr>
          <w:p w:rsidR="00654809" w:rsidRPr="00654809" w:rsidRDefault="00654809" w:rsidP="003F03FD">
            <w:pPr>
              <w:spacing w:after="0" w:line="40" w:lineRule="exact"/>
              <w:rPr>
                <w:rFonts w:eastAsia="Times New Roman"/>
                <w:sz w:val="17"/>
                <w:szCs w:val="20"/>
                <w:lang w:eastAsia="en-US"/>
              </w:rPr>
            </w:pPr>
          </w:p>
        </w:tc>
      </w:tr>
      <w:tr w:rsidR="00654809" w:rsidRPr="00654809" w:rsidTr="00935238">
        <w:tc>
          <w:tcPr>
            <w:tcW w:w="4099" w:type="dxa"/>
          </w:tcPr>
          <w:p w:rsidR="00654809" w:rsidRPr="00654809" w:rsidRDefault="00654809" w:rsidP="00FB7BB6">
            <w:pPr>
              <w:spacing w:after="0"/>
              <w:ind w:left="159" w:hanging="159"/>
              <w:rPr>
                <w:rFonts w:eastAsia="Times New Roman"/>
                <w:sz w:val="17"/>
                <w:szCs w:val="20"/>
                <w:lang w:eastAsia="en-US"/>
              </w:rPr>
            </w:pPr>
            <w:r w:rsidRPr="00654809">
              <w:rPr>
                <w:rFonts w:eastAsia="Times New Roman"/>
                <w:sz w:val="17"/>
                <w:szCs w:val="20"/>
                <w:lang w:eastAsia="en-US"/>
              </w:rPr>
              <w:t>Upper Spencer Gulf Marine Park:</w:t>
            </w:r>
          </w:p>
          <w:p w:rsidR="00654809" w:rsidRPr="00654809" w:rsidRDefault="00654809" w:rsidP="00654809">
            <w:pPr>
              <w:spacing w:after="20"/>
              <w:ind w:left="159" w:hanging="159"/>
              <w:rPr>
                <w:rFonts w:eastAsia="Times New Roman"/>
                <w:sz w:val="17"/>
                <w:szCs w:val="20"/>
                <w:lang w:eastAsia="en-US"/>
              </w:rPr>
            </w:pPr>
            <w:r w:rsidRPr="00654809">
              <w:rPr>
                <w:rFonts w:eastAsia="Times New Roman"/>
                <w:sz w:val="17"/>
                <w:szCs w:val="20"/>
                <w:lang w:eastAsia="en-US"/>
              </w:rPr>
              <w:t>Winninowie Conservation Park:</w:t>
            </w:r>
          </w:p>
        </w:tc>
        <w:tc>
          <w:tcPr>
            <w:tcW w:w="5221" w:type="dxa"/>
          </w:tcPr>
          <w:p w:rsidR="00654809" w:rsidRPr="00654809" w:rsidRDefault="00654809" w:rsidP="00654809">
            <w:pPr>
              <w:rPr>
                <w:rFonts w:eastAsia="Times New Roman"/>
                <w:sz w:val="17"/>
                <w:szCs w:val="20"/>
                <w:lang w:eastAsia="en-US"/>
              </w:rPr>
            </w:pPr>
            <w:r w:rsidRPr="00654809">
              <w:rPr>
                <w:rFonts w:eastAsia="Times New Roman"/>
                <w:sz w:val="17"/>
                <w:szCs w:val="20"/>
                <w:lang w:eastAsia="en-US"/>
              </w:rPr>
              <w:t>Chinaman’s Creek, north of campground: 32°41</w:t>
            </w:r>
            <w:r w:rsidRPr="00654809">
              <w:rPr>
                <w:rFonts w:eastAsia="Times New Roman"/>
                <w:sz w:val="17"/>
                <w:szCs w:val="20"/>
                <w:lang w:eastAsia="en-US"/>
              </w:rPr>
              <w:sym w:font="Symbol" w:char="F0A2"/>
            </w:r>
            <w:r w:rsidRPr="00654809">
              <w:rPr>
                <w:rFonts w:eastAsia="Times New Roman"/>
                <w:sz w:val="17"/>
                <w:szCs w:val="20"/>
                <w:lang w:eastAsia="en-US"/>
              </w:rPr>
              <w:t>20.5</w:t>
            </w:r>
            <w:r w:rsidRPr="00654809">
              <w:rPr>
                <w:rFonts w:eastAsia="Times New Roman"/>
                <w:sz w:val="17"/>
                <w:szCs w:val="20"/>
                <w:lang w:eastAsia="en-US"/>
              </w:rPr>
              <w:sym w:font="Symbol" w:char="F0B2"/>
            </w:r>
            <w:r w:rsidRPr="00654809">
              <w:rPr>
                <w:rFonts w:eastAsia="Times New Roman"/>
                <w:sz w:val="17"/>
                <w:szCs w:val="20"/>
                <w:lang w:eastAsia="en-US"/>
              </w:rPr>
              <w:t>S 137°50</w:t>
            </w:r>
            <w:r w:rsidRPr="00654809">
              <w:rPr>
                <w:rFonts w:eastAsia="Times New Roman"/>
                <w:sz w:val="17"/>
                <w:szCs w:val="20"/>
                <w:lang w:eastAsia="en-US"/>
              </w:rPr>
              <w:sym w:font="Symbol" w:char="F0A2"/>
            </w:r>
            <w:r w:rsidRPr="00654809">
              <w:rPr>
                <w:rFonts w:eastAsia="Times New Roman"/>
                <w:sz w:val="17"/>
                <w:szCs w:val="20"/>
                <w:lang w:eastAsia="en-US"/>
              </w:rPr>
              <w:t>45.6</w:t>
            </w:r>
            <w:r w:rsidRPr="00654809">
              <w:rPr>
                <w:rFonts w:eastAsia="Times New Roman"/>
                <w:sz w:val="17"/>
                <w:szCs w:val="20"/>
                <w:lang w:eastAsia="en-US"/>
              </w:rPr>
              <w:sym w:font="Symbol" w:char="F0B2"/>
            </w:r>
            <w:r w:rsidRPr="00654809">
              <w:rPr>
                <w:rFonts w:eastAsia="Times New Roman"/>
                <w:sz w:val="17"/>
                <w:szCs w:val="20"/>
                <w:lang w:eastAsia="en-US"/>
              </w:rPr>
              <w:t>E</w:t>
            </w:r>
          </w:p>
        </w:tc>
      </w:tr>
      <w:tr w:rsidR="00654809" w:rsidRPr="00654809" w:rsidTr="00935238">
        <w:tc>
          <w:tcPr>
            <w:tcW w:w="4099" w:type="dxa"/>
            <w:tcBorders>
              <w:bottom w:val="single" w:sz="4" w:space="0" w:color="auto"/>
            </w:tcBorders>
          </w:tcPr>
          <w:p w:rsidR="00654809" w:rsidRPr="00654809" w:rsidRDefault="00654809" w:rsidP="00654809">
            <w:pPr>
              <w:ind w:left="159" w:hanging="159"/>
              <w:rPr>
                <w:rFonts w:eastAsia="Times New Roman"/>
                <w:sz w:val="17"/>
                <w:szCs w:val="20"/>
                <w:lang w:eastAsia="en-US"/>
              </w:rPr>
            </w:pPr>
            <w:r w:rsidRPr="00654809">
              <w:rPr>
                <w:rFonts w:eastAsia="Times New Roman"/>
                <w:sz w:val="17"/>
                <w:szCs w:val="20"/>
                <w:lang w:eastAsia="en-US"/>
              </w:rPr>
              <w:t>Upper Gulf St Vincent Marine Park:</w:t>
            </w:r>
          </w:p>
        </w:tc>
        <w:tc>
          <w:tcPr>
            <w:tcW w:w="5221" w:type="dxa"/>
            <w:tcBorders>
              <w:bottom w:val="single" w:sz="4" w:space="0" w:color="auto"/>
            </w:tcBorders>
          </w:tcPr>
          <w:p w:rsidR="00654809" w:rsidRPr="00654809" w:rsidRDefault="00654809" w:rsidP="00654809">
            <w:pPr>
              <w:rPr>
                <w:rFonts w:eastAsia="Times New Roman"/>
                <w:sz w:val="17"/>
                <w:szCs w:val="20"/>
                <w:lang w:eastAsia="en-US"/>
              </w:rPr>
            </w:pPr>
            <w:r w:rsidRPr="00654809">
              <w:rPr>
                <w:rFonts w:eastAsia="Times New Roman"/>
                <w:sz w:val="17"/>
                <w:szCs w:val="20"/>
                <w:lang w:eastAsia="en-US"/>
              </w:rPr>
              <w:t>Wakefield River, East of Pelican Bay: 34°10</w:t>
            </w:r>
            <w:r w:rsidRPr="00654809">
              <w:rPr>
                <w:rFonts w:eastAsia="Times New Roman"/>
                <w:sz w:val="17"/>
                <w:szCs w:val="20"/>
                <w:lang w:eastAsia="en-US"/>
              </w:rPr>
              <w:sym w:font="Symbol" w:char="F0A2"/>
            </w:r>
            <w:r w:rsidRPr="00654809">
              <w:rPr>
                <w:rFonts w:eastAsia="Times New Roman"/>
                <w:sz w:val="17"/>
                <w:szCs w:val="20"/>
                <w:lang w:eastAsia="en-US"/>
              </w:rPr>
              <w:t>49.1</w:t>
            </w:r>
            <w:r w:rsidRPr="00654809">
              <w:rPr>
                <w:rFonts w:eastAsia="Times New Roman"/>
                <w:sz w:val="17"/>
                <w:szCs w:val="20"/>
                <w:lang w:eastAsia="en-US"/>
              </w:rPr>
              <w:sym w:font="Symbol" w:char="F0B2"/>
            </w:r>
            <w:r w:rsidRPr="00654809">
              <w:rPr>
                <w:rFonts w:eastAsia="Times New Roman"/>
                <w:sz w:val="17"/>
                <w:szCs w:val="20"/>
                <w:lang w:eastAsia="en-US"/>
              </w:rPr>
              <w:t>S 138°08</w:t>
            </w:r>
            <w:r w:rsidRPr="00654809">
              <w:rPr>
                <w:rFonts w:eastAsia="Times New Roman"/>
                <w:sz w:val="17"/>
                <w:szCs w:val="20"/>
                <w:lang w:eastAsia="en-US"/>
              </w:rPr>
              <w:sym w:font="Symbol" w:char="F0A2"/>
            </w:r>
            <w:r w:rsidRPr="00654809">
              <w:rPr>
                <w:rFonts w:eastAsia="Times New Roman"/>
                <w:sz w:val="17"/>
                <w:szCs w:val="20"/>
                <w:lang w:eastAsia="en-US"/>
              </w:rPr>
              <w:t>09.6</w:t>
            </w:r>
            <w:r w:rsidRPr="00654809">
              <w:rPr>
                <w:rFonts w:eastAsia="Times New Roman"/>
                <w:sz w:val="17"/>
                <w:szCs w:val="20"/>
                <w:lang w:eastAsia="en-US"/>
              </w:rPr>
              <w:sym w:font="Symbol" w:char="F0B2"/>
            </w:r>
            <w:r w:rsidRPr="00654809">
              <w:rPr>
                <w:rFonts w:eastAsia="Times New Roman"/>
                <w:sz w:val="17"/>
                <w:szCs w:val="20"/>
                <w:lang w:eastAsia="en-US"/>
              </w:rPr>
              <w:t>E</w:t>
            </w:r>
          </w:p>
        </w:tc>
      </w:tr>
    </w:tbl>
    <w:p w:rsidR="00654809" w:rsidRPr="00654809" w:rsidRDefault="00654809" w:rsidP="00935238">
      <w:pPr>
        <w:spacing w:before="80"/>
        <w:jc w:val="center"/>
        <w:rPr>
          <w:smallCaps/>
          <w:szCs w:val="17"/>
        </w:rPr>
      </w:pPr>
      <w:r w:rsidRPr="00654809">
        <w:rPr>
          <w:smallCaps/>
          <w:szCs w:val="17"/>
        </w:rPr>
        <w:t>Schedule 2</w:t>
      </w:r>
    </w:p>
    <w:p w:rsidR="00654809" w:rsidRPr="00654809" w:rsidRDefault="00654809" w:rsidP="00654809">
      <w:pPr>
        <w:rPr>
          <w:rFonts w:eastAsia="Times New Roman"/>
          <w:szCs w:val="20"/>
        </w:rPr>
      </w:pPr>
      <w:r w:rsidRPr="00654809">
        <w:rPr>
          <w:rFonts w:eastAsia="Times New Roman"/>
          <w:szCs w:val="20"/>
        </w:rPr>
        <w:t>SPECIES A (for the sampling of yellowfin whiting):</w:t>
      </w:r>
    </w:p>
    <w:p w:rsidR="00654809" w:rsidRPr="00654809" w:rsidRDefault="00654809" w:rsidP="00654809">
      <w:pPr>
        <w:ind w:left="284" w:hanging="142"/>
        <w:rPr>
          <w:rFonts w:eastAsia="Times New Roman"/>
          <w:szCs w:val="20"/>
        </w:rPr>
      </w:pPr>
      <w:r w:rsidRPr="00654809">
        <w:rPr>
          <w:rFonts w:eastAsia="Times New Roman"/>
          <w:szCs w:val="20"/>
        </w:rPr>
        <w:t>•</w:t>
      </w:r>
      <w:r w:rsidRPr="00654809">
        <w:rPr>
          <w:rFonts w:eastAsia="Times New Roman"/>
          <w:szCs w:val="20"/>
        </w:rPr>
        <w:tab/>
        <w:t>Seine net (maximum length 4m, height 2m, minimum mesh size 4mm)</w:t>
      </w:r>
    </w:p>
    <w:p w:rsidR="00654809" w:rsidRPr="00654809" w:rsidRDefault="00654809" w:rsidP="00654809">
      <w:pPr>
        <w:rPr>
          <w:rFonts w:eastAsia="Times New Roman"/>
          <w:szCs w:val="20"/>
        </w:rPr>
      </w:pPr>
      <w:r w:rsidRPr="00654809">
        <w:rPr>
          <w:rFonts w:eastAsia="Times New Roman"/>
          <w:szCs w:val="20"/>
        </w:rPr>
        <w:t>SPECIES B (for the collection of black bream):</w:t>
      </w:r>
    </w:p>
    <w:p w:rsidR="00654809" w:rsidRPr="00654809" w:rsidRDefault="00654809" w:rsidP="00594F54">
      <w:pPr>
        <w:spacing w:after="40"/>
        <w:ind w:left="284" w:hanging="142"/>
        <w:rPr>
          <w:rFonts w:eastAsia="Times New Roman"/>
          <w:szCs w:val="20"/>
        </w:rPr>
      </w:pPr>
      <w:r w:rsidRPr="00654809">
        <w:rPr>
          <w:rFonts w:eastAsia="Times New Roman"/>
          <w:szCs w:val="20"/>
        </w:rPr>
        <w:t>•</w:t>
      </w:r>
      <w:r w:rsidRPr="00654809">
        <w:rPr>
          <w:rFonts w:eastAsia="Times New Roman"/>
          <w:szCs w:val="20"/>
        </w:rPr>
        <w:tab/>
        <w:t>Gill net (maximum length 23m, height 3m, minimum mesh size 152.4mm)</w:t>
      </w:r>
    </w:p>
    <w:p w:rsidR="00654809" w:rsidRPr="00654809" w:rsidRDefault="00654809" w:rsidP="00654809">
      <w:pPr>
        <w:ind w:left="284" w:hanging="142"/>
        <w:rPr>
          <w:rFonts w:eastAsia="Times New Roman"/>
          <w:szCs w:val="20"/>
        </w:rPr>
      </w:pPr>
      <w:r w:rsidRPr="00654809">
        <w:rPr>
          <w:rFonts w:eastAsia="Times New Roman"/>
          <w:szCs w:val="20"/>
        </w:rPr>
        <w:t>•</w:t>
      </w:r>
      <w:r w:rsidRPr="00654809">
        <w:rPr>
          <w:rFonts w:eastAsia="Times New Roman"/>
          <w:szCs w:val="20"/>
        </w:rPr>
        <w:tab/>
        <w:t>Seine net (maximum length 4m, height 2m, minimum mesh size 4mm)</w:t>
      </w:r>
    </w:p>
    <w:p w:rsidR="00654809" w:rsidRPr="00654809" w:rsidRDefault="00654809" w:rsidP="00654809">
      <w:pPr>
        <w:jc w:val="center"/>
        <w:rPr>
          <w:smallCaps/>
          <w:szCs w:val="17"/>
        </w:rPr>
      </w:pPr>
      <w:r w:rsidRPr="00654809">
        <w:rPr>
          <w:smallCaps/>
          <w:szCs w:val="17"/>
        </w:rPr>
        <w:t>Schedule 3</w:t>
      </w:r>
    </w:p>
    <w:p w:rsidR="00654809" w:rsidRPr="00654809" w:rsidRDefault="00654809" w:rsidP="00654809">
      <w:pPr>
        <w:ind w:left="284" w:hanging="284"/>
        <w:rPr>
          <w:rFonts w:eastAsia="Times New Roman"/>
          <w:szCs w:val="20"/>
        </w:rPr>
      </w:pPr>
      <w:r w:rsidRPr="00654809">
        <w:rPr>
          <w:rFonts w:eastAsia="Times New Roman"/>
          <w:szCs w:val="20"/>
        </w:rPr>
        <w:t>1.</w:t>
      </w:r>
      <w:r w:rsidRPr="00654809">
        <w:rPr>
          <w:rFonts w:eastAsia="Times New Roman"/>
          <w:szCs w:val="20"/>
        </w:rPr>
        <w:tab/>
        <w:t>The specimens collected or sampled by the exemption holder are for scientific, education and research purposes only and must not be sold. Any specimens not required must be returned to the water immediately.</w:t>
      </w:r>
    </w:p>
    <w:p w:rsidR="00654809" w:rsidRPr="00654809" w:rsidRDefault="00654809" w:rsidP="00654809">
      <w:pPr>
        <w:ind w:left="284" w:hanging="284"/>
        <w:rPr>
          <w:rFonts w:eastAsia="Times New Roman"/>
          <w:szCs w:val="20"/>
        </w:rPr>
      </w:pPr>
      <w:r w:rsidRPr="00654809">
        <w:rPr>
          <w:rFonts w:eastAsia="Times New Roman"/>
          <w:szCs w:val="20"/>
        </w:rPr>
        <w:t>2.</w:t>
      </w:r>
      <w:r w:rsidRPr="00654809">
        <w:rPr>
          <w:rFonts w:eastAsia="Times New Roman"/>
          <w:szCs w:val="20"/>
        </w:rPr>
        <w:tab/>
      </w:r>
      <w:r w:rsidRPr="00654809">
        <w:rPr>
          <w:rFonts w:eastAsia="Times New Roman"/>
          <w:spacing w:val="-4"/>
          <w:szCs w:val="20"/>
        </w:rPr>
        <w:t>All vessels used pursuant to this exemption must be clearly marked with visible signage indicating the vessel is undertaking research activities.</w:t>
      </w:r>
    </w:p>
    <w:p w:rsidR="00654809" w:rsidRPr="00654809" w:rsidRDefault="00654809" w:rsidP="00654809">
      <w:pPr>
        <w:ind w:left="284" w:hanging="284"/>
        <w:rPr>
          <w:rFonts w:eastAsia="Times New Roman"/>
          <w:szCs w:val="20"/>
        </w:rPr>
      </w:pPr>
      <w:r w:rsidRPr="00654809">
        <w:rPr>
          <w:rFonts w:eastAsia="Times New Roman"/>
          <w:szCs w:val="20"/>
        </w:rPr>
        <w:t>3.</w:t>
      </w:r>
      <w:r w:rsidRPr="00654809">
        <w:rPr>
          <w:rFonts w:eastAsia="Times New Roman"/>
          <w:szCs w:val="20"/>
        </w:rPr>
        <w:tab/>
        <w:t>The Ministerial exemption holder or a nominated agent must be in attendance of set gill nets and seine nets at all times while in use pursuant to this notice.</w:t>
      </w:r>
    </w:p>
    <w:p w:rsidR="00654809" w:rsidRPr="00654809" w:rsidRDefault="00654809" w:rsidP="00654809">
      <w:pPr>
        <w:ind w:left="284" w:hanging="284"/>
        <w:rPr>
          <w:rFonts w:eastAsia="Times New Roman"/>
          <w:szCs w:val="20"/>
        </w:rPr>
      </w:pPr>
      <w:r w:rsidRPr="00654809">
        <w:rPr>
          <w:rFonts w:eastAsia="Times New Roman"/>
          <w:szCs w:val="20"/>
        </w:rPr>
        <w:t>4.</w:t>
      </w:r>
      <w:r w:rsidRPr="00654809">
        <w:rPr>
          <w:rFonts w:eastAsia="Times New Roman"/>
          <w:szCs w:val="20"/>
        </w:rPr>
        <w:tab/>
        <w:t>The nominated agents of the exemption holder are:</w:t>
      </w:r>
    </w:p>
    <w:p w:rsidR="00654809" w:rsidRPr="00654809" w:rsidRDefault="00654809" w:rsidP="00383AA3">
      <w:pPr>
        <w:spacing w:after="40"/>
        <w:ind w:left="426" w:hanging="142"/>
        <w:rPr>
          <w:rFonts w:eastAsia="Times New Roman"/>
          <w:szCs w:val="20"/>
        </w:rPr>
      </w:pPr>
      <w:r w:rsidRPr="00654809">
        <w:rPr>
          <w:rFonts w:eastAsia="Times New Roman"/>
          <w:szCs w:val="20"/>
        </w:rPr>
        <w:t>•</w:t>
      </w:r>
      <w:r w:rsidRPr="00654809">
        <w:rPr>
          <w:rFonts w:eastAsia="Times New Roman"/>
          <w:szCs w:val="20"/>
        </w:rPr>
        <w:tab/>
        <w:t>Dr Patrick Neil Bowskii Reis dos Santos</w:t>
      </w:r>
    </w:p>
    <w:p w:rsidR="00654809" w:rsidRPr="00654809" w:rsidRDefault="00654809" w:rsidP="00383AA3">
      <w:pPr>
        <w:spacing w:after="40"/>
        <w:ind w:left="426" w:hanging="142"/>
        <w:rPr>
          <w:rFonts w:eastAsia="Times New Roman"/>
          <w:szCs w:val="20"/>
        </w:rPr>
      </w:pPr>
      <w:r w:rsidRPr="00654809">
        <w:rPr>
          <w:rFonts w:eastAsia="Times New Roman"/>
          <w:szCs w:val="20"/>
        </w:rPr>
        <w:t>•</w:t>
      </w:r>
      <w:r w:rsidRPr="00654809">
        <w:rPr>
          <w:rFonts w:eastAsia="Times New Roman"/>
          <w:szCs w:val="20"/>
        </w:rPr>
        <w:tab/>
        <w:t>Mr Koster Georgien Sarakinis</w:t>
      </w:r>
    </w:p>
    <w:p w:rsidR="00654809" w:rsidRPr="00654809" w:rsidRDefault="00654809" w:rsidP="00383AA3">
      <w:pPr>
        <w:spacing w:after="40"/>
        <w:ind w:left="426" w:hanging="142"/>
        <w:rPr>
          <w:rFonts w:eastAsia="Times New Roman"/>
          <w:szCs w:val="20"/>
        </w:rPr>
      </w:pPr>
      <w:r w:rsidRPr="00654809">
        <w:rPr>
          <w:rFonts w:eastAsia="Times New Roman"/>
          <w:szCs w:val="20"/>
        </w:rPr>
        <w:t>•</w:t>
      </w:r>
      <w:r w:rsidRPr="00654809">
        <w:rPr>
          <w:rFonts w:eastAsia="Times New Roman"/>
          <w:szCs w:val="20"/>
        </w:rPr>
        <w:tab/>
        <w:t>Mr William Seow Hua Goh</w:t>
      </w:r>
    </w:p>
    <w:p w:rsidR="00654809" w:rsidRPr="00654809" w:rsidRDefault="00654809" w:rsidP="00654809">
      <w:pPr>
        <w:ind w:left="426" w:hanging="142"/>
        <w:rPr>
          <w:rFonts w:eastAsia="Times New Roman"/>
          <w:szCs w:val="20"/>
        </w:rPr>
      </w:pPr>
      <w:r w:rsidRPr="00654809">
        <w:rPr>
          <w:rFonts w:eastAsia="Times New Roman"/>
          <w:szCs w:val="20"/>
        </w:rPr>
        <w:t>•</w:t>
      </w:r>
      <w:r w:rsidRPr="00654809">
        <w:rPr>
          <w:rFonts w:eastAsia="Times New Roman"/>
          <w:szCs w:val="20"/>
        </w:rPr>
        <w:tab/>
        <w:t>Mr Joseph Widdrington.</w:t>
      </w:r>
    </w:p>
    <w:p w:rsidR="00654809" w:rsidRPr="00654809" w:rsidRDefault="00654809" w:rsidP="00654809">
      <w:pPr>
        <w:ind w:left="284" w:hanging="284"/>
        <w:rPr>
          <w:rFonts w:eastAsia="Times New Roman"/>
          <w:szCs w:val="20"/>
        </w:rPr>
      </w:pPr>
      <w:r w:rsidRPr="00654809">
        <w:rPr>
          <w:rFonts w:eastAsia="Times New Roman"/>
          <w:szCs w:val="20"/>
        </w:rPr>
        <w:t>5.</w:t>
      </w:r>
      <w:r w:rsidRPr="00654809">
        <w:rPr>
          <w:rFonts w:eastAsia="Times New Roman"/>
          <w:szCs w:val="20"/>
        </w:rPr>
        <w:tab/>
        <w:t>The exemption holder must not collect any specimens for aquaculture research purposes pursuant to this notice.</w:t>
      </w:r>
    </w:p>
    <w:p w:rsidR="00654809" w:rsidRPr="00654809" w:rsidRDefault="00654809" w:rsidP="00654809">
      <w:pPr>
        <w:ind w:left="284" w:hanging="284"/>
        <w:rPr>
          <w:rFonts w:eastAsia="Times New Roman"/>
          <w:szCs w:val="20"/>
        </w:rPr>
      </w:pPr>
      <w:r w:rsidRPr="00654809">
        <w:rPr>
          <w:rFonts w:eastAsia="Times New Roman"/>
          <w:szCs w:val="20"/>
        </w:rPr>
        <w:t>6.</w:t>
      </w:r>
      <w:r w:rsidRPr="00654809">
        <w:rPr>
          <w:rFonts w:eastAsia="Times New Roman"/>
          <w:szCs w:val="20"/>
        </w:rPr>
        <w:tab/>
        <w:t>Any protected species taken incidentally while undertaking research under this exemption must be returned to the water immediately.</w:t>
      </w:r>
    </w:p>
    <w:p w:rsidR="00654809" w:rsidRPr="00654809" w:rsidRDefault="00654809" w:rsidP="00654809">
      <w:pPr>
        <w:ind w:left="284" w:hanging="284"/>
        <w:rPr>
          <w:rFonts w:eastAsia="Times New Roman"/>
          <w:szCs w:val="20"/>
        </w:rPr>
      </w:pPr>
      <w:r w:rsidRPr="00654809">
        <w:rPr>
          <w:rFonts w:eastAsia="Times New Roman"/>
          <w:szCs w:val="20"/>
        </w:rPr>
        <w:t>7.</w:t>
      </w:r>
      <w:r w:rsidRPr="00654809">
        <w:rPr>
          <w:rFonts w:eastAsia="Times New Roman"/>
          <w:szCs w:val="20"/>
        </w:rPr>
        <w:tab/>
        <w:t>Organisms collected pursuant to this notice must not be released into waters of the State if they have been kept separate to their natural environment for any length of time.</w:t>
      </w:r>
    </w:p>
    <w:p w:rsidR="00654809" w:rsidRPr="00654809" w:rsidRDefault="00654809" w:rsidP="00654809">
      <w:pPr>
        <w:ind w:left="284" w:hanging="284"/>
        <w:rPr>
          <w:rFonts w:eastAsia="Times New Roman"/>
          <w:szCs w:val="20"/>
        </w:rPr>
      </w:pPr>
      <w:r w:rsidRPr="00654809">
        <w:rPr>
          <w:rFonts w:eastAsia="Times New Roman"/>
          <w:szCs w:val="20"/>
        </w:rPr>
        <w:t>8.</w:t>
      </w:r>
      <w:r w:rsidRPr="00654809">
        <w:rPr>
          <w:rFonts w:eastAsia="Times New Roman"/>
          <w:szCs w:val="20"/>
        </w:rPr>
        <w:tab/>
        <w:t>Any equipment used to collect and hold fish during the exempted activity must be decontaminated prior to and after undertaking the research activities.</w:t>
      </w:r>
    </w:p>
    <w:p w:rsidR="00654809" w:rsidRPr="00654809" w:rsidRDefault="00654809" w:rsidP="00654809">
      <w:pPr>
        <w:ind w:left="284" w:hanging="284"/>
        <w:rPr>
          <w:rFonts w:eastAsia="Times New Roman"/>
          <w:szCs w:val="20"/>
        </w:rPr>
      </w:pPr>
      <w:r w:rsidRPr="00654809">
        <w:rPr>
          <w:rFonts w:eastAsia="Times New Roman"/>
          <w:szCs w:val="20"/>
        </w:rPr>
        <w:t>9.</w:t>
      </w:r>
      <w:r w:rsidRPr="00654809">
        <w:rPr>
          <w:rFonts w:eastAsia="Times New Roman"/>
          <w:szCs w:val="20"/>
        </w:rPr>
        <w:tab/>
        <w:t xml:space="preserve">At least 1 hour before conducting activities under this exemption, the exemption holder, or nominated agent, must contact the Department of Primary Industries and Regions (PIRSA) Fishwatch on </w:t>
      </w:r>
      <w:r w:rsidRPr="00654809">
        <w:rPr>
          <w:rFonts w:eastAsia="Times New Roman"/>
          <w:b/>
          <w:szCs w:val="20"/>
        </w:rPr>
        <w:t>1800 065 522</w:t>
      </w:r>
      <w:r w:rsidRPr="00654809">
        <w:rPr>
          <w:rFonts w:eastAsia="Times New Roman"/>
          <w:szCs w:val="20"/>
        </w:rPr>
        <w:t xml:space="preserve"> and answer a series of questions about the exempted activity. The exemption holder will need to have a copy of this notice in their possession at the time of making the call, and be able to provide information about the area and time of the exempted activity, the vehicles and/or boats involved, the number of persons assisting with undertaking the exempted activity and other related questions.</w:t>
      </w:r>
    </w:p>
    <w:p w:rsidR="00654809" w:rsidRPr="00654809" w:rsidRDefault="00654809" w:rsidP="00654809">
      <w:pPr>
        <w:ind w:left="284" w:hanging="284"/>
        <w:rPr>
          <w:rFonts w:eastAsia="Times New Roman"/>
          <w:szCs w:val="20"/>
        </w:rPr>
      </w:pPr>
      <w:r w:rsidRPr="00654809">
        <w:rPr>
          <w:rFonts w:eastAsia="Times New Roman"/>
          <w:szCs w:val="20"/>
        </w:rPr>
        <w:t>10.</w:t>
      </w:r>
      <w:r w:rsidRPr="00654809">
        <w:rPr>
          <w:rFonts w:eastAsia="Times New Roman"/>
          <w:szCs w:val="20"/>
        </w:rPr>
        <w:tab/>
        <w:t>The exemption holder must provide a report in writing detailing the activities carried out pursuant to this notice to PIRSA, Fisheries and Aquaculture (GPO Box 1625, Adelaide SA 5001) within 14 days of the activity being completed with the following details:</w:t>
      </w:r>
    </w:p>
    <w:p w:rsidR="00654809" w:rsidRPr="00654809" w:rsidRDefault="00654809" w:rsidP="00383AA3">
      <w:pPr>
        <w:spacing w:after="40"/>
        <w:ind w:left="426" w:hanging="142"/>
        <w:rPr>
          <w:rFonts w:eastAsia="Times New Roman"/>
          <w:szCs w:val="20"/>
        </w:rPr>
      </w:pPr>
      <w:r w:rsidRPr="00654809">
        <w:rPr>
          <w:rFonts w:eastAsia="Times New Roman"/>
          <w:szCs w:val="20"/>
        </w:rPr>
        <w:t>•</w:t>
      </w:r>
      <w:r w:rsidRPr="00654809">
        <w:rPr>
          <w:rFonts w:eastAsia="Times New Roman"/>
          <w:szCs w:val="20"/>
        </w:rPr>
        <w:tab/>
        <w:t>the date and location of sampling;</w:t>
      </w:r>
    </w:p>
    <w:p w:rsidR="00654809" w:rsidRPr="00654809" w:rsidRDefault="00654809" w:rsidP="00383AA3">
      <w:pPr>
        <w:spacing w:after="40"/>
        <w:ind w:left="426" w:hanging="142"/>
        <w:rPr>
          <w:rFonts w:eastAsia="Times New Roman"/>
          <w:szCs w:val="20"/>
        </w:rPr>
      </w:pPr>
      <w:r w:rsidRPr="00654809">
        <w:rPr>
          <w:rFonts w:eastAsia="Times New Roman"/>
          <w:szCs w:val="20"/>
        </w:rPr>
        <w:t>•</w:t>
      </w:r>
      <w:r w:rsidRPr="00654809">
        <w:rPr>
          <w:rFonts w:eastAsia="Times New Roman"/>
          <w:szCs w:val="20"/>
        </w:rPr>
        <w:tab/>
        <w:t>the gear used;</w:t>
      </w:r>
    </w:p>
    <w:p w:rsidR="00654809" w:rsidRPr="00654809" w:rsidRDefault="00654809" w:rsidP="00383AA3">
      <w:pPr>
        <w:spacing w:after="40"/>
        <w:ind w:left="426" w:hanging="142"/>
        <w:rPr>
          <w:rFonts w:eastAsia="Times New Roman"/>
          <w:szCs w:val="20"/>
        </w:rPr>
      </w:pPr>
      <w:r w:rsidRPr="00654809">
        <w:rPr>
          <w:rFonts w:eastAsia="Times New Roman"/>
          <w:szCs w:val="20"/>
        </w:rPr>
        <w:t>•</w:t>
      </w:r>
      <w:r w:rsidRPr="00654809">
        <w:rPr>
          <w:rFonts w:eastAsia="Times New Roman"/>
          <w:szCs w:val="20"/>
        </w:rPr>
        <w:tab/>
        <w:t>the number and description of all species caught and their fate;</w:t>
      </w:r>
    </w:p>
    <w:p w:rsidR="00654809" w:rsidRPr="00654809" w:rsidRDefault="00654809" w:rsidP="00383AA3">
      <w:pPr>
        <w:spacing w:after="40"/>
        <w:ind w:left="426" w:hanging="142"/>
        <w:rPr>
          <w:rFonts w:eastAsia="Times New Roman"/>
          <w:szCs w:val="20"/>
        </w:rPr>
      </w:pPr>
      <w:r w:rsidRPr="00654809">
        <w:rPr>
          <w:rFonts w:eastAsia="Times New Roman"/>
          <w:szCs w:val="20"/>
        </w:rPr>
        <w:t>•</w:t>
      </w:r>
      <w:r w:rsidRPr="00654809">
        <w:rPr>
          <w:rFonts w:eastAsia="Times New Roman"/>
          <w:szCs w:val="20"/>
        </w:rPr>
        <w:tab/>
        <w:t>the number and description of any samples/biopsies collected;</w:t>
      </w:r>
    </w:p>
    <w:p w:rsidR="00654809" w:rsidRPr="00654809" w:rsidRDefault="00654809" w:rsidP="00383AA3">
      <w:pPr>
        <w:spacing w:after="40"/>
        <w:ind w:left="426" w:hanging="142"/>
        <w:rPr>
          <w:rFonts w:eastAsia="Times New Roman"/>
          <w:szCs w:val="20"/>
        </w:rPr>
      </w:pPr>
      <w:r w:rsidRPr="00654809">
        <w:rPr>
          <w:rFonts w:eastAsia="Times New Roman"/>
          <w:szCs w:val="20"/>
        </w:rPr>
        <w:t>•</w:t>
      </w:r>
      <w:r w:rsidRPr="00654809">
        <w:rPr>
          <w:rFonts w:eastAsia="Times New Roman"/>
          <w:szCs w:val="20"/>
        </w:rPr>
        <w:tab/>
        <w:t>any interactions with protected species and marine mammals; and</w:t>
      </w:r>
    </w:p>
    <w:p w:rsidR="00654809" w:rsidRPr="00654809" w:rsidRDefault="00654809" w:rsidP="00654809">
      <w:pPr>
        <w:ind w:left="426" w:hanging="142"/>
        <w:rPr>
          <w:rFonts w:eastAsia="Times New Roman"/>
          <w:szCs w:val="20"/>
        </w:rPr>
      </w:pPr>
      <w:r w:rsidRPr="00654809">
        <w:rPr>
          <w:rFonts w:eastAsia="Times New Roman"/>
          <w:szCs w:val="20"/>
        </w:rPr>
        <w:t>•</w:t>
      </w:r>
      <w:r w:rsidRPr="00654809">
        <w:rPr>
          <w:rFonts w:eastAsia="Times New Roman"/>
          <w:szCs w:val="20"/>
        </w:rPr>
        <w:tab/>
        <w:t>any other information regarding size, breeding or anything deemed relevant or of interest that is able to be volunteered.</w:t>
      </w:r>
    </w:p>
    <w:p w:rsidR="00654809" w:rsidRPr="00654809" w:rsidRDefault="00654809" w:rsidP="00654809">
      <w:pPr>
        <w:ind w:left="284"/>
        <w:rPr>
          <w:rFonts w:eastAsia="Times New Roman"/>
          <w:szCs w:val="20"/>
        </w:rPr>
      </w:pPr>
      <w:r w:rsidRPr="00654809">
        <w:rPr>
          <w:rFonts w:eastAsia="Times New Roman"/>
          <w:szCs w:val="20"/>
        </w:rPr>
        <w:t>Or if no research activities are undertaken, the exemption holder must provide a report to that effect to PIRSA within 14 days of expiry of this exemption.</w:t>
      </w:r>
    </w:p>
    <w:p w:rsidR="00654809" w:rsidRPr="00654809" w:rsidRDefault="00654809" w:rsidP="00654809">
      <w:pPr>
        <w:ind w:left="284" w:hanging="284"/>
        <w:rPr>
          <w:rFonts w:eastAsia="Times New Roman"/>
          <w:szCs w:val="20"/>
        </w:rPr>
      </w:pPr>
      <w:r w:rsidRPr="00654809">
        <w:rPr>
          <w:rFonts w:eastAsia="Times New Roman"/>
          <w:szCs w:val="20"/>
        </w:rPr>
        <w:t>11.</w:t>
      </w:r>
      <w:r w:rsidRPr="00654809">
        <w:rPr>
          <w:rFonts w:eastAsia="Times New Roman"/>
          <w:szCs w:val="20"/>
        </w:rPr>
        <w:tab/>
        <w:t>While engaging in the exempted activity, the exemption holder and nominated agents must be in possession of a copy of this exemption. The exemption must be produced to a PIRSA Fisheries Officer, if requested.</w:t>
      </w:r>
    </w:p>
    <w:p w:rsidR="00654809" w:rsidRPr="00654809" w:rsidRDefault="00654809" w:rsidP="00654809">
      <w:pPr>
        <w:ind w:left="284" w:hanging="284"/>
        <w:rPr>
          <w:rFonts w:eastAsia="Times New Roman"/>
          <w:szCs w:val="20"/>
        </w:rPr>
      </w:pPr>
      <w:r w:rsidRPr="00654809">
        <w:rPr>
          <w:rFonts w:eastAsia="Times New Roman"/>
          <w:szCs w:val="20"/>
        </w:rPr>
        <w:t>12.</w:t>
      </w:r>
      <w:r w:rsidRPr="00654809">
        <w:rPr>
          <w:rFonts w:eastAsia="Times New Roman"/>
          <w:szCs w:val="20"/>
        </w:rPr>
        <w:tab/>
        <w:t xml:space="preserve">The exemption holder or nominated agents must not contravene or fail to comply with the </w:t>
      </w:r>
      <w:r w:rsidRPr="00654809">
        <w:rPr>
          <w:rFonts w:eastAsia="Times New Roman"/>
          <w:i/>
          <w:szCs w:val="20"/>
        </w:rPr>
        <w:t>Fisheries Management Act 2007</w:t>
      </w:r>
      <w:r w:rsidRPr="00654809">
        <w:rPr>
          <w:rFonts w:eastAsia="Times New Roman"/>
          <w:szCs w:val="20"/>
        </w:rPr>
        <w:t xml:space="preserve"> or any regulations made under that Act, except where specifically exempted by this notice.</w:t>
      </w:r>
    </w:p>
    <w:p w:rsidR="00654809" w:rsidRPr="00654809" w:rsidRDefault="00654809" w:rsidP="00654809">
      <w:pPr>
        <w:rPr>
          <w:rFonts w:eastAsia="Times New Roman"/>
          <w:szCs w:val="20"/>
        </w:rPr>
      </w:pPr>
      <w:r w:rsidRPr="00654809">
        <w:rPr>
          <w:rFonts w:eastAsia="Times New Roman"/>
          <w:spacing w:val="-2"/>
          <w:szCs w:val="20"/>
        </w:rPr>
        <w:t xml:space="preserve">This notice does not purport to override the provisions or operation of any other Act including, but not limited to, the </w:t>
      </w:r>
      <w:r w:rsidRPr="00654809">
        <w:rPr>
          <w:rFonts w:eastAsia="Times New Roman"/>
          <w:i/>
          <w:spacing w:val="-2"/>
          <w:szCs w:val="20"/>
        </w:rPr>
        <w:t>Marine Parks Act 2007</w:t>
      </w:r>
      <w:r w:rsidRPr="00654809">
        <w:rPr>
          <w:rFonts w:eastAsia="Times New Roman"/>
          <w:spacing w:val="-2"/>
          <w:szCs w:val="20"/>
        </w:rPr>
        <w:t>,</w:t>
      </w:r>
      <w:r w:rsidRPr="00654809">
        <w:rPr>
          <w:rFonts w:eastAsia="Times New Roman"/>
          <w:szCs w:val="20"/>
        </w:rPr>
        <w:t xml:space="preserve"> the </w:t>
      </w:r>
      <w:r w:rsidRPr="00654809">
        <w:rPr>
          <w:rFonts w:eastAsia="Times New Roman"/>
          <w:i/>
          <w:szCs w:val="20"/>
        </w:rPr>
        <w:t>National Parks and Wildlife Act 1972</w:t>
      </w:r>
      <w:r w:rsidRPr="00654809">
        <w:rPr>
          <w:rFonts w:eastAsia="Times New Roman"/>
          <w:szCs w:val="20"/>
        </w:rPr>
        <w:t xml:space="preserve"> and the </w:t>
      </w:r>
      <w:r w:rsidRPr="00654809">
        <w:rPr>
          <w:rFonts w:eastAsia="Times New Roman"/>
          <w:i/>
          <w:szCs w:val="20"/>
        </w:rPr>
        <w:t>Adelaide Dolphin Sanctuary Act 2005</w:t>
      </w:r>
      <w:r w:rsidRPr="00654809">
        <w:rPr>
          <w:rFonts w:eastAsia="Times New Roman"/>
          <w:szCs w:val="20"/>
        </w:rPr>
        <w:t>. The exemption holder and her nominated agents must comply with any relevant regulations, permits, requirements and directions from the Department for Environment and Water when undertaking activities within a marine park, national park or specially protected area.</w:t>
      </w:r>
    </w:p>
    <w:p w:rsidR="00654809" w:rsidRPr="00654809" w:rsidRDefault="00654809" w:rsidP="00654809">
      <w:pPr>
        <w:rPr>
          <w:rFonts w:eastAsia="Times New Roman"/>
          <w:szCs w:val="20"/>
        </w:rPr>
      </w:pPr>
      <w:r w:rsidRPr="00654809">
        <w:rPr>
          <w:rFonts w:eastAsia="Times New Roman"/>
          <w:szCs w:val="20"/>
        </w:rPr>
        <w:t xml:space="preserve">For the purpose of this notice all lines are geodesics based on the Geocentric Datum of Australia 2020 (GDA2020). GDA2020 has the same meaning as in the </w:t>
      </w:r>
      <w:r w:rsidRPr="00654809">
        <w:rPr>
          <w:rFonts w:eastAsia="Times New Roman"/>
          <w:i/>
          <w:szCs w:val="20"/>
        </w:rPr>
        <w:t xml:space="preserve">National Measurement (Recognized-Value Standard of Measurement of Position) Determination 2017 </w:t>
      </w:r>
      <w:r w:rsidRPr="00654809">
        <w:rPr>
          <w:rFonts w:eastAsia="Times New Roman"/>
          <w:szCs w:val="20"/>
        </w:rPr>
        <w:t xml:space="preserve">made under Section 8A of the </w:t>
      </w:r>
      <w:r w:rsidRPr="00654809">
        <w:rPr>
          <w:rFonts w:eastAsia="Times New Roman"/>
          <w:i/>
          <w:szCs w:val="20"/>
        </w:rPr>
        <w:t>National Measurement Act 1960</w:t>
      </w:r>
      <w:r w:rsidRPr="00654809">
        <w:rPr>
          <w:rFonts w:eastAsia="Times New Roman"/>
          <w:szCs w:val="20"/>
        </w:rPr>
        <w:t xml:space="preserve"> of the Commonwealth. All co-ordinates are expressed in terms of GDA2020.</w:t>
      </w:r>
    </w:p>
    <w:p w:rsidR="00654809" w:rsidRPr="00654809" w:rsidRDefault="00654809" w:rsidP="00654809">
      <w:pPr>
        <w:spacing w:after="0"/>
        <w:rPr>
          <w:rFonts w:eastAsia="Times New Roman"/>
          <w:szCs w:val="17"/>
        </w:rPr>
      </w:pPr>
      <w:r w:rsidRPr="00654809">
        <w:rPr>
          <w:rFonts w:eastAsia="Times New Roman"/>
          <w:szCs w:val="17"/>
        </w:rPr>
        <w:t>Dated: 12 May 2021</w:t>
      </w:r>
    </w:p>
    <w:p w:rsidR="00654809" w:rsidRPr="00654809" w:rsidRDefault="00654809" w:rsidP="00654809">
      <w:pPr>
        <w:spacing w:after="0"/>
        <w:jc w:val="right"/>
        <w:rPr>
          <w:rFonts w:eastAsia="Times New Roman"/>
          <w:smallCaps/>
          <w:szCs w:val="20"/>
        </w:rPr>
      </w:pPr>
      <w:r w:rsidRPr="00654809">
        <w:rPr>
          <w:rFonts w:eastAsia="Times New Roman"/>
          <w:smallCaps/>
          <w:szCs w:val="20"/>
        </w:rPr>
        <w:t>Professor Gavin Begg</w:t>
      </w:r>
    </w:p>
    <w:p w:rsidR="00654809" w:rsidRPr="00654809" w:rsidRDefault="00654809" w:rsidP="00654809">
      <w:pPr>
        <w:spacing w:after="0"/>
        <w:jc w:val="right"/>
        <w:rPr>
          <w:rFonts w:eastAsia="Times New Roman"/>
          <w:szCs w:val="17"/>
        </w:rPr>
      </w:pPr>
      <w:r w:rsidRPr="00654809">
        <w:rPr>
          <w:rFonts w:eastAsia="Times New Roman"/>
          <w:szCs w:val="17"/>
        </w:rPr>
        <w:t>Executive Director</w:t>
      </w:r>
    </w:p>
    <w:p w:rsidR="00654809" w:rsidRPr="00654809" w:rsidRDefault="00654809" w:rsidP="00654809">
      <w:pPr>
        <w:spacing w:after="0"/>
        <w:jc w:val="right"/>
        <w:rPr>
          <w:rFonts w:eastAsia="Times New Roman"/>
          <w:szCs w:val="17"/>
        </w:rPr>
      </w:pPr>
      <w:r w:rsidRPr="00654809">
        <w:rPr>
          <w:rFonts w:eastAsia="Times New Roman"/>
          <w:szCs w:val="17"/>
        </w:rPr>
        <w:t>Fisheries and Aquaculture</w:t>
      </w:r>
    </w:p>
    <w:p w:rsidR="00654809" w:rsidRPr="00654809" w:rsidRDefault="00654809" w:rsidP="00654809">
      <w:pPr>
        <w:spacing w:after="0"/>
        <w:jc w:val="right"/>
        <w:rPr>
          <w:rFonts w:eastAsia="Times New Roman"/>
          <w:szCs w:val="17"/>
        </w:rPr>
      </w:pPr>
      <w:r w:rsidRPr="00654809">
        <w:rPr>
          <w:rFonts w:eastAsia="Times New Roman"/>
          <w:szCs w:val="17"/>
        </w:rPr>
        <w:t>Delegate of the Minister for Primary Industries and Regional Development</w:t>
      </w:r>
    </w:p>
    <w:p w:rsidR="00654809" w:rsidRPr="00654809" w:rsidRDefault="00654809" w:rsidP="00654809">
      <w:pPr>
        <w:pBdr>
          <w:top w:val="single" w:sz="4" w:space="1" w:color="auto"/>
        </w:pBdr>
        <w:spacing w:before="100" w:after="0" w:line="14" w:lineRule="exact"/>
        <w:jc w:val="center"/>
        <w:rPr>
          <w:rFonts w:eastAsia="Times New Roman"/>
          <w:szCs w:val="20"/>
        </w:rPr>
      </w:pPr>
    </w:p>
    <w:p w:rsidR="00383AA3" w:rsidRDefault="00383AA3">
      <w:pPr>
        <w:rPr>
          <w:rFonts w:eastAsia="Times New Roman"/>
          <w:szCs w:val="20"/>
        </w:rPr>
      </w:pPr>
      <w:r>
        <w:rPr>
          <w:rFonts w:eastAsia="Times New Roman"/>
          <w:szCs w:val="20"/>
        </w:rPr>
        <w:br w:type="page"/>
      </w:r>
    </w:p>
    <w:p w:rsidR="00654809" w:rsidRPr="00654809" w:rsidRDefault="00654809" w:rsidP="00654809">
      <w:pPr>
        <w:jc w:val="center"/>
        <w:rPr>
          <w:caps/>
          <w:szCs w:val="17"/>
        </w:rPr>
      </w:pPr>
      <w:r w:rsidRPr="00654809">
        <w:rPr>
          <w:caps/>
          <w:szCs w:val="17"/>
        </w:rPr>
        <w:t>Fisheries Management Act 2007</w:t>
      </w:r>
    </w:p>
    <w:p w:rsidR="00654809" w:rsidRPr="00654809" w:rsidRDefault="00654809" w:rsidP="00654809">
      <w:pPr>
        <w:jc w:val="center"/>
        <w:rPr>
          <w:smallCaps/>
          <w:szCs w:val="17"/>
        </w:rPr>
      </w:pPr>
      <w:r w:rsidRPr="00654809">
        <w:rPr>
          <w:smallCaps/>
          <w:szCs w:val="17"/>
        </w:rPr>
        <w:t>Section 115</w:t>
      </w:r>
    </w:p>
    <w:p w:rsidR="00654809" w:rsidRPr="00654809" w:rsidRDefault="00654809" w:rsidP="00654809">
      <w:pPr>
        <w:jc w:val="center"/>
        <w:rPr>
          <w:i/>
          <w:szCs w:val="17"/>
        </w:rPr>
      </w:pPr>
      <w:r w:rsidRPr="00654809">
        <w:rPr>
          <w:i/>
          <w:szCs w:val="17"/>
        </w:rPr>
        <w:t>Ministerial Exemption: ME9903147</w:t>
      </w:r>
    </w:p>
    <w:p w:rsidR="00654809" w:rsidRPr="00654809" w:rsidRDefault="00654809" w:rsidP="00654809">
      <w:pPr>
        <w:rPr>
          <w:rFonts w:eastAsia="Times New Roman"/>
          <w:szCs w:val="20"/>
        </w:rPr>
      </w:pPr>
      <w:r w:rsidRPr="00654809">
        <w:rPr>
          <w:rFonts w:eastAsia="Times New Roman"/>
          <w:szCs w:val="20"/>
        </w:rPr>
        <w:t xml:space="preserve">Take notice that pursuant to Section 115 of the </w:t>
      </w:r>
      <w:r w:rsidRPr="00654809">
        <w:rPr>
          <w:rFonts w:eastAsia="Times New Roman"/>
          <w:i/>
          <w:szCs w:val="20"/>
        </w:rPr>
        <w:t>Fisheries Management Act 2007</w:t>
      </w:r>
      <w:r w:rsidRPr="00654809">
        <w:rPr>
          <w:rFonts w:eastAsia="Times New Roman"/>
          <w:szCs w:val="20"/>
        </w:rPr>
        <w:t xml:space="preserve"> (the Act), Dr Ryan Barling (the ‘exemption holder’), or current university staff or post graduate students of the College of Science and Engineering at Flinders University, Sturt Road, Bedford Park acting as his agent are exempt from Section 70 of the </w:t>
      </w:r>
      <w:r w:rsidRPr="00654809">
        <w:rPr>
          <w:rFonts w:eastAsia="Times New Roman"/>
          <w:i/>
          <w:szCs w:val="20"/>
        </w:rPr>
        <w:t>Fisheries Management Act 2007</w:t>
      </w:r>
      <w:r w:rsidRPr="00654809">
        <w:rPr>
          <w:rFonts w:eastAsia="Times New Roman"/>
          <w:szCs w:val="20"/>
        </w:rPr>
        <w:t xml:space="preserve">, Regulation 5 and Clauses 42 and 74 of Schedule 6 and Part 1 of Schedule 7 of the </w:t>
      </w:r>
      <w:r w:rsidRPr="00654809">
        <w:rPr>
          <w:rFonts w:eastAsia="Times New Roman"/>
          <w:i/>
          <w:szCs w:val="20"/>
        </w:rPr>
        <w:t>Fisheries Management (General) Regulations 2017</w:t>
      </w:r>
      <w:r w:rsidRPr="00654809">
        <w:rPr>
          <w:rFonts w:eastAsia="Times New Roman"/>
          <w:szCs w:val="20"/>
        </w:rPr>
        <w:t xml:space="preserve"> but only insofar as they may collect aquatic specimens for the purpose of investigating the status and health of platypus populations in the waters specified in Schedule 1 using the gear specified in Schedule 2, (the ‘exempted activity’), subject to the conditions specified in Schedule 3, from 18 May 2021 until 17 May 2022, unless varied or revoked earlier.</w:t>
      </w:r>
    </w:p>
    <w:p w:rsidR="00654809" w:rsidRPr="00654809" w:rsidRDefault="00654809" w:rsidP="00654809">
      <w:pPr>
        <w:jc w:val="center"/>
        <w:rPr>
          <w:smallCaps/>
          <w:szCs w:val="17"/>
        </w:rPr>
      </w:pPr>
      <w:r w:rsidRPr="00654809">
        <w:rPr>
          <w:smallCaps/>
          <w:szCs w:val="17"/>
        </w:rPr>
        <w:t>Schedule 1</w:t>
      </w:r>
    </w:p>
    <w:p w:rsidR="00654809" w:rsidRPr="00654809" w:rsidRDefault="00654809" w:rsidP="00654809">
      <w:pPr>
        <w:rPr>
          <w:rFonts w:eastAsia="Times New Roman"/>
          <w:szCs w:val="20"/>
        </w:rPr>
      </w:pPr>
      <w:r w:rsidRPr="00654809">
        <w:rPr>
          <w:rFonts w:eastAsia="Times New Roman"/>
          <w:szCs w:val="20"/>
        </w:rPr>
        <w:t>The waters of Rocky River in the Flinders Chase National Park, Kangaroo Island.</w:t>
      </w:r>
    </w:p>
    <w:p w:rsidR="00654809" w:rsidRPr="00654809" w:rsidRDefault="00654809" w:rsidP="00654809">
      <w:pPr>
        <w:jc w:val="center"/>
        <w:rPr>
          <w:smallCaps/>
          <w:szCs w:val="17"/>
        </w:rPr>
      </w:pPr>
      <w:r w:rsidRPr="00654809">
        <w:rPr>
          <w:smallCaps/>
          <w:szCs w:val="17"/>
        </w:rPr>
        <w:t>Schedule 2</w:t>
      </w:r>
    </w:p>
    <w:p w:rsidR="00654809" w:rsidRPr="00654809" w:rsidRDefault="00654809" w:rsidP="00654809">
      <w:pPr>
        <w:ind w:left="284" w:hanging="142"/>
        <w:rPr>
          <w:rFonts w:eastAsia="Times New Roman"/>
          <w:szCs w:val="20"/>
        </w:rPr>
      </w:pPr>
      <w:r w:rsidRPr="00654809">
        <w:rPr>
          <w:rFonts w:eastAsia="Times New Roman"/>
          <w:szCs w:val="20"/>
        </w:rPr>
        <w:t>•</w:t>
      </w:r>
      <w:r w:rsidRPr="00654809">
        <w:rPr>
          <w:rFonts w:eastAsia="Times New Roman"/>
          <w:szCs w:val="20"/>
        </w:rPr>
        <w:tab/>
        <w:t>2 x unweighted mesh nets: 80mm mesh x 25m length x 1.5m depth</w:t>
      </w:r>
    </w:p>
    <w:p w:rsidR="00654809" w:rsidRPr="00654809" w:rsidRDefault="00654809" w:rsidP="00654809">
      <w:pPr>
        <w:ind w:left="284" w:hanging="142"/>
        <w:rPr>
          <w:rFonts w:eastAsia="Times New Roman"/>
          <w:szCs w:val="20"/>
        </w:rPr>
      </w:pPr>
      <w:r w:rsidRPr="00654809">
        <w:rPr>
          <w:rFonts w:eastAsia="Times New Roman"/>
          <w:szCs w:val="20"/>
        </w:rPr>
        <w:t>•</w:t>
      </w:r>
      <w:r w:rsidRPr="00654809">
        <w:rPr>
          <w:rFonts w:eastAsia="Times New Roman"/>
          <w:szCs w:val="20"/>
        </w:rPr>
        <w:tab/>
        <w:t>10 x fyke nets: 15mm mesh, 2 wings, 7 hoops, front hoop 0.8-1m height</w:t>
      </w:r>
    </w:p>
    <w:p w:rsidR="00654809" w:rsidRPr="00654809" w:rsidRDefault="00654809" w:rsidP="00654809">
      <w:pPr>
        <w:ind w:left="284" w:hanging="142"/>
        <w:rPr>
          <w:rFonts w:eastAsia="Times New Roman"/>
          <w:szCs w:val="20"/>
        </w:rPr>
      </w:pPr>
      <w:r w:rsidRPr="00654809">
        <w:rPr>
          <w:rFonts w:eastAsia="Times New Roman"/>
          <w:szCs w:val="20"/>
        </w:rPr>
        <w:t>•</w:t>
      </w:r>
      <w:r w:rsidRPr="00654809">
        <w:rPr>
          <w:rFonts w:eastAsia="Times New Roman"/>
          <w:szCs w:val="20"/>
        </w:rPr>
        <w:tab/>
        <w:t>10 x fyke nets: 0.5mm mesh, 2 wings, 5 hoops</w:t>
      </w:r>
    </w:p>
    <w:p w:rsidR="00654809" w:rsidRPr="00654809" w:rsidRDefault="00654809" w:rsidP="00654809">
      <w:pPr>
        <w:jc w:val="center"/>
        <w:rPr>
          <w:smallCaps/>
          <w:szCs w:val="17"/>
        </w:rPr>
      </w:pPr>
      <w:r w:rsidRPr="00654809">
        <w:rPr>
          <w:smallCaps/>
          <w:szCs w:val="17"/>
        </w:rPr>
        <w:t>Schedule 3</w:t>
      </w:r>
    </w:p>
    <w:p w:rsidR="00654809" w:rsidRPr="00654809" w:rsidRDefault="00654809" w:rsidP="00654809">
      <w:pPr>
        <w:ind w:left="284" w:hanging="284"/>
        <w:rPr>
          <w:rFonts w:eastAsia="Times New Roman"/>
          <w:szCs w:val="20"/>
        </w:rPr>
      </w:pPr>
      <w:r w:rsidRPr="00654809">
        <w:rPr>
          <w:rFonts w:eastAsia="Times New Roman"/>
          <w:szCs w:val="20"/>
        </w:rPr>
        <w:t>1.</w:t>
      </w:r>
      <w:r w:rsidRPr="00654809">
        <w:rPr>
          <w:rFonts w:eastAsia="Times New Roman"/>
          <w:szCs w:val="20"/>
        </w:rPr>
        <w:tab/>
        <w:t>Species collected by the exemption holder are for scientific, education or research purposes only and must not be used for any commercial purpose.</w:t>
      </w:r>
    </w:p>
    <w:p w:rsidR="00654809" w:rsidRPr="00654809" w:rsidRDefault="00654809" w:rsidP="00654809">
      <w:pPr>
        <w:ind w:left="284" w:hanging="284"/>
        <w:rPr>
          <w:rFonts w:eastAsia="Times New Roman"/>
          <w:szCs w:val="20"/>
        </w:rPr>
      </w:pPr>
      <w:r w:rsidRPr="00654809">
        <w:rPr>
          <w:rFonts w:eastAsia="Times New Roman"/>
          <w:szCs w:val="20"/>
        </w:rPr>
        <w:t>2.</w:t>
      </w:r>
      <w:r w:rsidRPr="00654809">
        <w:rPr>
          <w:rFonts w:eastAsia="Times New Roman"/>
          <w:szCs w:val="20"/>
        </w:rPr>
        <w:tab/>
        <w:t>All species caught pursuant to this notice that are not being collected for scientific, education or research purposes must be returned to the water as soon as practicable, except for species declared as noxious under the Act. Noxious species must not be returned to the water and must be disposed of appropriately.</w:t>
      </w:r>
    </w:p>
    <w:p w:rsidR="00654809" w:rsidRPr="00654809" w:rsidRDefault="00654809" w:rsidP="00654809">
      <w:pPr>
        <w:ind w:left="284" w:hanging="284"/>
        <w:rPr>
          <w:rFonts w:eastAsia="Times New Roman"/>
          <w:szCs w:val="20"/>
        </w:rPr>
      </w:pPr>
      <w:r w:rsidRPr="00654809">
        <w:rPr>
          <w:rFonts w:eastAsia="Times New Roman"/>
          <w:szCs w:val="20"/>
        </w:rPr>
        <w:t>3.</w:t>
      </w:r>
      <w:r w:rsidRPr="00654809">
        <w:rPr>
          <w:rFonts w:eastAsia="Times New Roman"/>
          <w:szCs w:val="20"/>
        </w:rPr>
        <w:tab/>
        <w:t>Protected species cannot be retained under this exemption and must be returned to the water as soon as reasonably practicable.</w:t>
      </w:r>
    </w:p>
    <w:p w:rsidR="00654809" w:rsidRPr="00654809" w:rsidRDefault="00654809" w:rsidP="00654809">
      <w:pPr>
        <w:ind w:left="284" w:hanging="284"/>
        <w:rPr>
          <w:rFonts w:eastAsia="Times New Roman"/>
          <w:szCs w:val="20"/>
        </w:rPr>
      </w:pPr>
      <w:r w:rsidRPr="00654809">
        <w:rPr>
          <w:rFonts w:eastAsia="Times New Roman"/>
          <w:szCs w:val="20"/>
        </w:rPr>
        <w:t>4.</w:t>
      </w:r>
      <w:r w:rsidRPr="00654809">
        <w:rPr>
          <w:rFonts w:eastAsia="Times New Roman"/>
          <w:szCs w:val="20"/>
        </w:rPr>
        <w:tab/>
        <w:t>At least 1 hour before conducting an exempted activity, the exemption holder must contact the Department of Primary Industries and Regions (PIRSA) Fishwatch on 1800 065 522 and answer a series of questions about the exempted activity. The exemption holder will need to have a copy of this notice in their possession at the time of making the call, and be able to provide information about the area and time of the exempted activity, the specific gear to be used, vehicles and/or boats involved, the number of permit holders undertaking the exempted activity and other related questions.</w:t>
      </w:r>
    </w:p>
    <w:p w:rsidR="00654809" w:rsidRPr="00654809" w:rsidRDefault="00654809" w:rsidP="00654809">
      <w:pPr>
        <w:ind w:left="284" w:hanging="284"/>
        <w:rPr>
          <w:rFonts w:eastAsia="Times New Roman"/>
          <w:szCs w:val="20"/>
        </w:rPr>
      </w:pPr>
      <w:r w:rsidRPr="00654809">
        <w:rPr>
          <w:rFonts w:eastAsia="Times New Roman"/>
          <w:szCs w:val="20"/>
        </w:rPr>
        <w:t>5.</w:t>
      </w:r>
      <w:r w:rsidRPr="00654809">
        <w:rPr>
          <w:rFonts w:eastAsia="Times New Roman"/>
          <w:szCs w:val="20"/>
        </w:rPr>
        <w:tab/>
        <w:t>The exemption holder must provide a report in writing, detailing the activities carried out pursuant to this notice to PIRSA, Fisheries and Aquaculture (GPO Box 1625, Adelaide SA 5001) within 14 days of the activity being completed with the following details:</w:t>
      </w:r>
    </w:p>
    <w:p w:rsidR="00654809" w:rsidRPr="00654809" w:rsidRDefault="00654809" w:rsidP="00654809">
      <w:pPr>
        <w:ind w:left="426" w:hanging="142"/>
        <w:rPr>
          <w:rFonts w:eastAsia="Times New Roman"/>
          <w:szCs w:val="20"/>
        </w:rPr>
      </w:pPr>
      <w:r w:rsidRPr="00654809">
        <w:rPr>
          <w:rFonts w:eastAsia="Times New Roman"/>
          <w:szCs w:val="20"/>
        </w:rPr>
        <w:t>•</w:t>
      </w:r>
      <w:r w:rsidRPr="00654809">
        <w:rPr>
          <w:rFonts w:eastAsia="Times New Roman"/>
          <w:szCs w:val="20"/>
        </w:rPr>
        <w:tab/>
        <w:t>the date and location of sampling;</w:t>
      </w:r>
    </w:p>
    <w:p w:rsidR="00654809" w:rsidRPr="00654809" w:rsidRDefault="00654809" w:rsidP="00654809">
      <w:pPr>
        <w:ind w:left="426" w:hanging="142"/>
        <w:rPr>
          <w:rFonts w:eastAsia="Times New Roman"/>
          <w:szCs w:val="20"/>
        </w:rPr>
      </w:pPr>
      <w:r w:rsidRPr="00654809">
        <w:rPr>
          <w:rFonts w:eastAsia="Times New Roman"/>
          <w:szCs w:val="20"/>
        </w:rPr>
        <w:t>•</w:t>
      </w:r>
      <w:r w:rsidRPr="00654809">
        <w:rPr>
          <w:rFonts w:eastAsia="Times New Roman"/>
          <w:szCs w:val="20"/>
        </w:rPr>
        <w:tab/>
        <w:t>the gear used;</w:t>
      </w:r>
    </w:p>
    <w:p w:rsidR="00654809" w:rsidRPr="00654809" w:rsidRDefault="00654809" w:rsidP="00654809">
      <w:pPr>
        <w:ind w:left="426" w:hanging="142"/>
        <w:rPr>
          <w:rFonts w:eastAsia="Times New Roman"/>
          <w:szCs w:val="20"/>
        </w:rPr>
      </w:pPr>
      <w:r w:rsidRPr="00654809">
        <w:rPr>
          <w:rFonts w:eastAsia="Times New Roman"/>
          <w:szCs w:val="20"/>
        </w:rPr>
        <w:t>•</w:t>
      </w:r>
      <w:r w:rsidRPr="00654809">
        <w:rPr>
          <w:rFonts w:eastAsia="Times New Roman"/>
          <w:szCs w:val="20"/>
        </w:rPr>
        <w:tab/>
        <w:t>the number and description of all species caught and their fate;</w:t>
      </w:r>
    </w:p>
    <w:p w:rsidR="00654809" w:rsidRPr="00654809" w:rsidRDefault="00654809" w:rsidP="00654809">
      <w:pPr>
        <w:ind w:left="426" w:hanging="142"/>
        <w:rPr>
          <w:rFonts w:eastAsia="Times New Roman"/>
          <w:szCs w:val="20"/>
        </w:rPr>
      </w:pPr>
      <w:r w:rsidRPr="00654809">
        <w:rPr>
          <w:rFonts w:eastAsia="Times New Roman"/>
          <w:szCs w:val="20"/>
        </w:rPr>
        <w:t>•</w:t>
      </w:r>
      <w:r w:rsidRPr="00654809">
        <w:rPr>
          <w:rFonts w:eastAsia="Times New Roman"/>
          <w:szCs w:val="20"/>
        </w:rPr>
        <w:tab/>
        <w:t>the number and description of any samples/biopsies collected;</w:t>
      </w:r>
    </w:p>
    <w:p w:rsidR="00654809" w:rsidRPr="00654809" w:rsidRDefault="00654809" w:rsidP="00654809">
      <w:pPr>
        <w:ind w:left="426" w:hanging="142"/>
        <w:rPr>
          <w:rFonts w:eastAsia="Times New Roman"/>
          <w:szCs w:val="20"/>
        </w:rPr>
      </w:pPr>
      <w:r w:rsidRPr="00654809">
        <w:rPr>
          <w:rFonts w:eastAsia="Times New Roman"/>
          <w:szCs w:val="20"/>
        </w:rPr>
        <w:t>•</w:t>
      </w:r>
      <w:r w:rsidRPr="00654809">
        <w:rPr>
          <w:rFonts w:eastAsia="Times New Roman"/>
          <w:szCs w:val="20"/>
        </w:rPr>
        <w:tab/>
        <w:t>any interactions with protected species and their fate; and</w:t>
      </w:r>
    </w:p>
    <w:p w:rsidR="00654809" w:rsidRPr="00654809" w:rsidRDefault="00654809" w:rsidP="00654809">
      <w:pPr>
        <w:ind w:left="426" w:hanging="142"/>
        <w:rPr>
          <w:rFonts w:eastAsia="Times New Roman"/>
          <w:szCs w:val="20"/>
        </w:rPr>
      </w:pPr>
      <w:r w:rsidRPr="00654809">
        <w:rPr>
          <w:rFonts w:eastAsia="Times New Roman"/>
          <w:szCs w:val="20"/>
        </w:rPr>
        <w:t>•</w:t>
      </w:r>
      <w:r w:rsidRPr="00654809">
        <w:rPr>
          <w:rFonts w:eastAsia="Times New Roman"/>
          <w:szCs w:val="20"/>
        </w:rPr>
        <w:tab/>
        <w:t>any other information regarding size, breeding or anything deemed relevant or of interest that is able to be volunteered.</w:t>
      </w:r>
    </w:p>
    <w:p w:rsidR="00654809" w:rsidRPr="00654809" w:rsidRDefault="00654809" w:rsidP="00654809">
      <w:pPr>
        <w:ind w:left="284" w:hanging="284"/>
        <w:rPr>
          <w:rFonts w:eastAsia="Times New Roman"/>
          <w:szCs w:val="20"/>
        </w:rPr>
      </w:pPr>
      <w:r w:rsidRPr="00654809">
        <w:rPr>
          <w:rFonts w:eastAsia="Times New Roman"/>
          <w:szCs w:val="20"/>
        </w:rPr>
        <w:t>6.</w:t>
      </w:r>
      <w:r w:rsidRPr="00654809">
        <w:rPr>
          <w:rFonts w:eastAsia="Times New Roman"/>
          <w:szCs w:val="20"/>
        </w:rPr>
        <w:tab/>
        <w:t>The exemption holder and or nominated agents must be present at all times once nets have been set and must be frequently checked to ensure the survival of the Playtpus.</w:t>
      </w:r>
    </w:p>
    <w:p w:rsidR="00654809" w:rsidRPr="00654809" w:rsidRDefault="00654809" w:rsidP="00654809">
      <w:pPr>
        <w:ind w:left="284" w:hanging="284"/>
        <w:rPr>
          <w:rFonts w:eastAsia="Times New Roman"/>
          <w:szCs w:val="20"/>
        </w:rPr>
      </w:pPr>
      <w:r w:rsidRPr="00654809">
        <w:rPr>
          <w:rFonts w:eastAsia="Times New Roman"/>
          <w:szCs w:val="20"/>
        </w:rPr>
        <w:t>7.</w:t>
      </w:r>
      <w:r w:rsidRPr="00654809">
        <w:rPr>
          <w:rFonts w:eastAsia="Times New Roman"/>
          <w:szCs w:val="20"/>
        </w:rPr>
        <w:tab/>
        <w:t>Nets must have a 4L buoy and must be clearly and visibly marked with “Flinders University”.</w:t>
      </w:r>
    </w:p>
    <w:p w:rsidR="00654809" w:rsidRPr="00654809" w:rsidRDefault="00654809" w:rsidP="00654809">
      <w:pPr>
        <w:ind w:left="284" w:hanging="284"/>
        <w:rPr>
          <w:rFonts w:eastAsia="Times New Roman"/>
          <w:szCs w:val="20"/>
        </w:rPr>
      </w:pPr>
      <w:r w:rsidRPr="00654809">
        <w:rPr>
          <w:rFonts w:eastAsia="Times New Roman"/>
          <w:szCs w:val="20"/>
        </w:rPr>
        <w:t>8.</w:t>
      </w:r>
      <w:r w:rsidRPr="00654809">
        <w:rPr>
          <w:rFonts w:eastAsia="Times New Roman"/>
          <w:szCs w:val="20"/>
        </w:rPr>
        <w:tab/>
      </w:r>
      <w:r w:rsidRPr="00654809">
        <w:rPr>
          <w:rFonts w:eastAsia="Times New Roman"/>
          <w:spacing w:val="-2"/>
          <w:szCs w:val="20"/>
        </w:rPr>
        <w:t xml:space="preserve">While engaging in the exempted activity, the exemption holder and agents must be in possession of a signed copy of this notice and carry </w:t>
      </w:r>
      <w:r w:rsidRPr="00654809">
        <w:rPr>
          <w:rFonts w:eastAsia="Times New Roman"/>
          <w:szCs w:val="20"/>
        </w:rPr>
        <w:t>their identification card issued by Flinders University. Such notice and identification must be produced to a PIRSA Fisheries Officer if requested.</w:t>
      </w:r>
    </w:p>
    <w:p w:rsidR="00654809" w:rsidRPr="00654809" w:rsidRDefault="00654809" w:rsidP="00654809">
      <w:pPr>
        <w:ind w:left="284" w:hanging="284"/>
        <w:rPr>
          <w:rFonts w:eastAsia="Times New Roman"/>
          <w:szCs w:val="20"/>
        </w:rPr>
      </w:pPr>
      <w:r w:rsidRPr="00654809">
        <w:rPr>
          <w:rFonts w:eastAsia="Times New Roman"/>
          <w:szCs w:val="20"/>
        </w:rPr>
        <w:t>9.</w:t>
      </w:r>
      <w:r w:rsidRPr="00654809">
        <w:rPr>
          <w:rFonts w:eastAsia="Times New Roman"/>
          <w:szCs w:val="20"/>
        </w:rPr>
        <w:tab/>
        <w:t>The exemption holder, or agent must not contravene or fail to comply with the Act or any regulations made under the Act, except where specifically exempted by this notice.</w:t>
      </w:r>
    </w:p>
    <w:p w:rsidR="00654809" w:rsidRPr="00654809" w:rsidRDefault="00654809" w:rsidP="00654809">
      <w:pPr>
        <w:rPr>
          <w:rFonts w:eastAsia="Times New Roman"/>
          <w:szCs w:val="20"/>
        </w:rPr>
      </w:pPr>
      <w:r w:rsidRPr="00654809">
        <w:rPr>
          <w:rFonts w:eastAsia="Times New Roman"/>
          <w:spacing w:val="-2"/>
          <w:szCs w:val="20"/>
        </w:rPr>
        <w:t xml:space="preserve">This notice does not purport to override the provisions or operation of any other Act including, but not limited to, the </w:t>
      </w:r>
      <w:r w:rsidRPr="00654809">
        <w:rPr>
          <w:rFonts w:eastAsia="Times New Roman"/>
          <w:i/>
          <w:spacing w:val="-2"/>
          <w:szCs w:val="20"/>
        </w:rPr>
        <w:t>Marine Parks Act 2007</w:t>
      </w:r>
      <w:r w:rsidRPr="00654809">
        <w:rPr>
          <w:rFonts w:eastAsia="Times New Roman"/>
          <w:szCs w:val="20"/>
        </w:rPr>
        <w:t xml:space="preserve"> and the </w:t>
      </w:r>
      <w:r w:rsidRPr="00654809">
        <w:rPr>
          <w:rFonts w:eastAsia="Times New Roman"/>
          <w:i/>
          <w:szCs w:val="20"/>
        </w:rPr>
        <w:t>National Parks and Wildlife Act 1972</w:t>
      </w:r>
      <w:r w:rsidRPr="00654809">
        <w:rPr>
          <w:rFonts w:eastAsia="Times New Roman"/>
          <w:szCs w:val="20"/>
        </w:rPr>
        <w:t>. The exemption holder and his agents must comply with any relevant regulations, permits, requirements and directions from the Department for Environment and Water when undertaking activities within a national park.</w:t>
      </w:r>
    </w:p>
    <w:p w:rsidR="00654809" w:rsidRPr="00654809" w:rsidRDefault="00654809" w:rsidP="00654809">
      <w:pPr>
        <w:spacing w:after="0"/>
        <w:rPr>
          <w:rFonts w:eastAsia="Times New Roman"/>
          <w:szCs w:val="17"/>
        </w:rPr>
      </w:pPr>
      <w:r w:rsidRPr="00654809">
        <w:rPr>
          <w:rFonts w:eastAsia="Times New Roman"/>
          <w:szCs w:val="17"/>
        </w:rPr>
        <w:t>Dated: 17 May 2021</w:t>
      </w:r>
    </w:p>
    <w:p w:rsidR="00654809" w:rsidRPr="00654809" w:rsidRDefault="00654809" w:rsidP="00654809">
      <w:pPr>
        <w:spacing w:after="0"/>
        <w:jc w:val="right"/>
        <w:rPr>
          <w:rFonts w:eastAsia="Times New Roman"/>
          <w:smallCaps/>
          <w:szCs w:val="20"/>
        </w:rPr>
      </w:pPr>
      <w:r w:rsidRPr="00654809">
        <w:rPr>
          <w:rFonts w:eastAsia="Times New Roman"/>
          <w:smallCaps/>
          <w:szCs w:val="20"/>
        </w:rPr>
        <w:t>Professor Gavin Begg</w:t>
      </w:r>
    </w:p>
    <w:p w:rsidR="00654809" w:rsidRPr="00654809" w:rsidRDefault="00654809" w:rsidP="00654809">
      <w:pPr>
        <w:spacing w:after="0"/>
        <w:jc w:val="right"/>
        <w:rPr>
          <w:rFonts w:eastAsia="Times New Roman"/>
          <w:szCs w:val="17"/>
        </w:rPr>
      </w:pPr>
      <w:r w:rsidRPr="00654809">
        <w:rPr>
          <w:rFonts w:eastAsia="Times New Roman"/>
          <w:szCs w:val="17"/>
        </w:rPr>
        <w:t>Executive Director</w:t>
      </w:r>
    </w:p>
    <w:p w:rsidR="00654809" w:rsidRPr="00654809" w:rsidRDefault="00654809" w:rsidP="00654809">
      <w:pPr>
        <w:spacing w:after="0"/>
        <w:jc w:val="right"/>
        <w:rPr>
          <w:rFonts w:eastAsia="Times New Roman"/>
          <w:szCs w:val="17"/>
        </w:rPr>
      </w:pPr>
      <w:r w:rsidRPr="00654809">
        <w:rPr>
          <w:rFonts w:eastAsia="Times New Roman"/>
          <w:szCs w:val="17"/>
        </w:rPr>
        <w:t>Fisheries and Aquaculture</w:t>
      </w:r>
    </w:p>
    <w:p w:rsidR="00654809" w:rsidRPr="00654809" w:rsidRDefault="00654809" w:rsidP="00654809">
      <w:pPr>
        <w:spacing w:after="0"/>
        <w:jc w:val="right"/>
        <w:rPr>
          <w:rFonts w:eastAsia="Times New Roman"/>
          <w:szCs w:val="17"/>
        </w:rPr>
      </w:pPr>
      <w:r w:rsidRPr="00654809">
        <w:rPr>
          <w:rFonts w:eastAsia="Times New Roman"/>
          <w:szCs w:val="17"/>
        </w:rPr>
        <w:t>Delegate of the Minister for Primary Industries and Regional Development</w:t>
      </w:r>
    </w:p>
    <w:p w:rsidR="00654809" w:rsidRPr="00654809" w:rsidRDefault="00654809" w:rsidP="00654809">
      <w:pPr>
        <w:pBdr>
          <w:top w:val="single" w:sz="4" w:space="1" w:color="auto"/>
        </w:pBdr>
        <w:spacing w:before="100" w:after="0" w:line="14" w:lineRule="exact"/>
        <w:jc w:val="center"/>
        <w:rPr>
          <w:rFonts w:eastAsia="Times New Roman"/>
          <w:szCs w:val="20"/>
        </w:rPr>
      </w:pPr>
    </w:p>
    <w:p w:rsidR="00654809" w:rsidRPr="00654809" w:rsidRDefault="00654809" w:rsidP="00654809">
      <w:pPr>
        <w:spacing w:after="0"/>
        <w:rPr>
          <w:rFonts w:eastAsia="Times New Roman"/>
          <w:szCs w:val="20"/>
        </w:rPr>
      </w:pPr>
    </w:p>
    <w:p w:rsidR="00654809" w:rsidRDefault="00654809">
      <w:pPr>
        <w:rPr>
          <w:rFonts w:eastAsia="Times New Roman"/>
          <w:szCs w:val="20"/>
        </w:rPr>
      </w:pPr>
      <w:r>
        <w:rPr>
          <w:rFonts w:eastAsia="Times New Roman"/>
          <w:szCs w:val="20"/>
        </w:rPr>
        <w:br w:type="page"/>
      </w:r>
    </w:p>
    <w:p w:rsidR="00654809" w:rsidRPr="00654809" w:rsidRDefault="00654809" w:rsidP="00654809">
      <w:pPr>
        <w:jc w:val="center"/>
        <w:rPr>
          <w:caps/>
          <w:szCs w:val="17"/>
          <w:lang w:eastAsia="en-AU"/>
        </w:rPr>
      </w:pPr>
      <w:r w:rsidRPr="00654809">
        <w:rPr>
          <w:caps/>
          <w:szCs w:val="17"/>
          <w:lang w:eastAsia="en-AU"/>
        </w:rPr>
        <w:t>Fisheries Management Act 2007</w:t>
      </w:r>
    </w:p>
    <w:p w:rsidR="00654809" w:rsidRPr="00654809" w:rsidRDefault="00654809" w:rsidP="00654809">
      <w:pPr>
        <w:keepLines/>
        <w:autoSpaceDE w:val="0"/>
        <w:autoSpaceDN w:val="0"/>
        <w:adjustRightInd w:val="0"/>
        <w:spacing w:before="240" w:after="0" w:line="240" w:lineRule="auto"/>
        <w:jc w:val="left"/>
        <w:rPr>
          <w:rFonts w:eastAsia="Times New Roman"/>
          <w:color w:val="000000"/>
          <w:sz w:val="28"/>
          <w:szCs w:val="28"/>
          <w:lang w:eastAsia="en-AU"/>
        </w:rPr>
      </w:pPr>
      <w:r w:rsidRPr="00654809">
        <w:rPr>
          <w:rFonts w:eastAsia="Times New Roman"/>
          <w:color w:val="000000"/>
          <w:sz w:val="28"/>
          <w:szCs w:val="28"/>
          <w:lang w:eastAsia="en-AU"/>
        </w:rPr>
        <w:t>South Australia</w:t>
      </w:r>
    </w:p>
    <w:p w:rsidR="00654809" w:rsidRPr="00654809" w:rsidRDefault="00654809" w:rsidP="00654809">
      <w:pPr>
        <w:keepLines/>
        <w:autoSpaceDE w:val="0"/>
        <w:autoSpaceDN w:val="0"/>
        <w:adjustRightInd w:val="0"/>
        <w:spacing w:before="120" w:after="200" w:line="240" w:lineRule="auto"/>
        <w:jc w:val="left"/>
        <w:rPr>
          <w:rFonts w:eastAsia="Times New Roman"/>
          <w:b/>
          <w:bCs/>
          <w:color w:val="000000"/>
          <w:sz w:val="36"/>
          <w:szCs w:val="36"/>
          <w:lang w:eastAsia="en-AU"/>
        </w:rPr>
      </w:pPr>
      <w:r w:rsidRPr="00654809">
        <w:rPr>
          <w:rFonts w:eastAsia="Times New Roman"/>
          <w:b/>
          <w:bCs/>
          <w:color w:val="000000"/>
          <w:sz w:val="36"/>
          <w:szCs w:val="36"/>
          <w:lang w:eastAsia="en-AU"/>
        </w:rPr>
        <w:t>Fisheries Management (General Fees) Notice 2021</w:t>
      </w:r>
    </w:p>
    <w:p w:rsidR="00654809" w:rsidRPr="00654809" w:rsidRDefault="00654809" w:rsidP="00654809">
      <w:pPr>
        <w:keepLines/>
        <w:autoSpaceDE w:val="0"/>
        <w:autoSpaceDN w:val="0"/>
        <w:adjustRightInd w:val="0"/>
        <w:spacing w:before="80" w:after="240" w:line="240" w:lineRule="auto"/>
        <w:jc w:val="left"/>
        <w:rPr>
          <w:rFonts w:eastAsia="Times New Roman"/>
          <w:color w:val="000000"/>
          <w:sz w:val="24"/>
          <w:szCs w:val="24"/>
          <w:lang w:eastAsia="en-AU"/>
        </w:rPr>
      </w:pPr>
      <w:r w:rsidRPr="00654809">
        <w:rPr>
          <w:rFonts w:eastAsia="Times New Roman"/>
          <w:color w:val="000000"/>
          <w:sz w:val="24"/>
          <w:szCs w:val="24"/>
          <w:lang w:eastAsia="en-AU"/>
        </w:rPr>
        <w:t xml:space="preserve">under the </w:t>
      </w:r>
      <w:r w:rsidRPr="00654809">
        <w:rPr>
          <w:rFonts w:eastAsia="Times New Roman"/>
          <w:i/>
          <w:iCs/>
          <w:color w:val="000000"/>
          <w:sz w:val="24"/>
          <w:szCs w:val="24"/>
          <w:lang w:eastAsia="en-AU"/>
        </w:rPr>
        <w:t>Fisheries Management Act 2007</w:t>
      </w:r>
    </w:p>
    <w:p w:rsidR="00654809" w:rsidRPr="00654809" w:rsidRDefault="00654809" w:rsidP="006548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54809">
        <w:rPr>
          <w:rFonts w:eastAsia="Times New Roman"/>
          <w:b/>
          <w:bCs/>
          <w:color w:val="000000"/>
          <w:sz w:val="26"/>
          <w:szCs w:val="26"/>
          <w:lang w:eastAsia="en-AU"/>
        </w:rPr>
        <w:t>1—Short title</w:t>
      </w:r>
    </w:p>
    <w:p w:rsidR="00654809" w:rsidRPr="00654809" w:rsidRDefault="00654809" w:rsidP="00654809">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54809">
        <w:rPr>
          <w:rFonts w:eastAsia="Times New Roman"/>
          <w:color w:val="000000"/>
          <w:sz w:val="23"/>
          <w:szCs w:val="23"/>
          <w:lang w:eastAsia="en-AU"/>
        </w:rPr>
        <w:t xml:space="preserve">This notice may be cited as the </w:t>
      </w:r>
      <w:hyperlink r:id="rId37" w:history="1">
        <w:r w:rsidRPr="00654809">
          <w:rPr>
            <w:rFonts w:eastAsia="Times New Roman"/>
            <w:i/>
            <w:iCs/>
            <w:color w:val="000000"/>
            <w:sz w:val="23"/>
            <w:szCs w:val="23"/>
            <w:lang w:eastAsia="en-AU"/>
          </w:rPr>
          <w:t>Fisheries Management (General Fees) Notice 202</w:t>
        </w:r>
      </w:hyperlink>
      <w:r w:rsidRPr="00654809">
        <w:rPr>
          <w:rFonts w:eastAsia="Times New Roman"/>
          <w:i/>
          <w:iCs/>
          <w:color w:val="000000"/>
          <w:sz w:val="23"/>
          <w:szCs w:val="23"/>
          <w:lang w:eastAsia="en-AU"/>
        </w:rPr>
        <w:t>1</w:t>
      </w:r>
      <w:r w:rsidRPr="00654809">
        <w:rPr>
          <w:rFonts w:eastAsia="Times New Roman"/>
          <w:color w:val="000000"/>
          <w:sz w:val="23"/>
          <w:szCs w:val="23"/>
          <w:lang w:eastAsia="en-AU"/>
        </w:rPr>
        <w:t>.</w:t>
      </w:r>
    </w:p>
    <w:p w:rsidR="00654809" w:rsidRPr="00654809" w:rsidRDefault="00654809" w:rsidP="00654809">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654809">
        <w:rPr>
          <w:rFonts w:eastAsia="Times New Roman"/>
          <w:b/>
          <w:bCs/>
          <w:color w:val="000000"/>
          <w:sz w:val="20"/>
          <w:szCs w:val="20"/>
          <w:lang w:eastAsia="en-AU"/>
        </w:rPr>
        <w:t>Note—</w:t>
      </w:r>
    </w:p>
    <w:p w:rsidR="00654809" w:rsidRPr="00654809" w:rsidRDefault="00654809" w:rsidP="00654809">
      <w:pPr>
        <w:keepLines/>
        <w:autoSpaceDE w:val="0"/>
        <w:autoSpaceDN w:val="0"/>
        <w:adjustRightInd w:val="0"/>
        <w:spacing w:before="120" w:after="0" w:line="240" w:lineRule="auto"/>
        <w:ind w:left="1588"/>
        <w:jc w:val="left"/>
        <w:rPr>
          <w:rFonts w:eastAsia="Times New Roman"/>
          <w:i/>
          <w:iCs/>
          <w:color w:val="000000"/>
          <w:sz w:val="20"/>
          <w:szCs w:val="20"/>
          <w:lang w:eastAsia="en-AU"/>
        </w:rPr>
      </w:pPr>
      <w:r w:rsidRPr="00654809">
        <w:rPr>
          <w:rFonts w:eastAsia="Times New Roman"/>
          <w:color w:val="000000"/>
          <w:sz w:val="20"/>
          <w:szCs w:val="20"/>
          <w:lang w:eastAsia="en-AU"/>
        </w:rPr>
        <w:t xml:space="preserve">This is a fee notice made in accordance with the </w:t>
      </w:r>
      <w:hyperlink r:id="rId38" w:history="1">
        <w:r w:rsidRPr="00654809">
          <w:rPr>
            <w:rFonts w:eastAsia="Times New Roman"/>
            <w:i/>
            <w:iCs/>
            <w:color w:val="000000"/>
            <w:sz w:val="20"/>
            <w:szCs w:val="20"/>
            <w:lang w:eastAsia="en-AU"/>
          </w:rPr>
          <w:t>Legislation (Fees) Act 2019</w:t>
        </w:r>
      </w:hyperlink>
      <w:r w:rsidRPr="00654809">
        <w:rPr>
          <w:rFonts w:eastAsia="Times New Roman"/>
          <w:i/>
          <w:iCs/>
          <w:color w:val="000000"/>
          <w:sz w:val="20"/>
          <w:szCs w:val="20"/>
          <w:lang w:eastAsia="en-AU"/>
        </w:rPr>
        <w:t xml:space="preserve"> and is published in substitution for the Fisheries Management (General Fees) Notice 2020 published on 4 June 2020in the South Australian Gazette on page 3157.</w:t>
      </w:r>
    </w:p>
    <w:p w:rsidR="00654809" w:rsidRPr="00654809" w:rsidRDefault="00654809" w:rsidP="006548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54809">
        <w:rPr>
          <w:rFonts w:eastAsia="Times New Roman"/>
          <w:b/>
          <w:bCs/>
          <w:color w:val="000000"/>
          <w:sz w:val="26"/>
          <w:szCs w:val="26"/>
          <w:lang w:eastAsia="en-AU"/>
        </w:rPr>
        <w:t>2—Commencement</w:t>
      </w:r>
    </w:p>
    <w:p w:rsidR="00654809" w:rsidRPr="00654809" w:rsidRDefault="00654809" w:rsidP="00654809">
      <w:pPr>
        <w:keepLines/>
        <w:autoSpaceDE w:val="0"/>
        <w:autoSpaceDN w:val="0"/>
        <w:adjustRightInd w:val="0"/>
        <w:spacing w:before="120" w:after="0" w:line="240" w:lineRule="auto"/>
        <w:ind w:left="794"/>
        <w:jc w:val="left"/>
        <w:rPr>
          <w:rFonts w:eastAsia="Times New Roman"/>
          <w:color w:val="000000"/>
          <w:sz w:val="23"/>
          <w:szCs w:val="23"/>
          <w:lang w:eastAsia="en-AU"/>
        </w:rPr>
      </w:pPr>
      <w:r w:rsidRPr="00654809">
        <w:rPr>
          <w:rFonts w:eastAsia="Times New Roman"/>
          <w:color w:val="000000"/>
          <w:sz w:val="23"/>
          <w:szCs w:val="23"/>
          <w:lang w:eastAsia="en-AU"/>
        </w:rPr>
        <w:t>This notice has effect on 1 July 2021.</w:t>
      </w:r>
    </w:p>
    <w:p w:rsidR="00654809" w:rsidRPr="00654809" w:rsidRDefault="00654809" w:rsidP="006548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54809">
        <w:rPr>
          <w:rFonts w:eastAsia="Times New Roman"/>
          <w:b/>
          <w:bCs/>
          <w:color w:val="000000"/>
          <w:sz w:val="26"/>
          <w:szCs w:val="26"/>
          <w:lang w:eastAsia="en-AU"/>
        </w:rPr>
        <w:t>3—Interpretation</w:t>
      </w:r>
    </w:p>
    <w:p w:rsidR="00654809" w:rsidRPr="00654809" w:rsidRDefault="00654809" w:rsidP="00654809">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54809">
        <w:rPr>
          <w:rFonts w:eastAsia="Times New Roman"/>
          <w:color w:val="000000"/>
          <w:sz w:val="23"/>
          <w:szCs w:val="23"/>
          <w:lang w:eastAsia="en-AU"/>
        </w:rPr>
        <w:t>In this notice, unless the contrary intention appears—</w:t>
      </w:r>
    </w:p>
    <w:p w:rsidR="00654809" w:rsidRPr="00654809" w:rsidRDefault="00654809" w:rsidP="00654809">
      <w:pPr>
        <w:keepLines/>
        <w:autoSpaceDE w:val="0"/>
        <w:autoSpaceDN w:val="0"/>
        <w:adjustRightInd w:val="0"/>
        <w:spacing w:before="120" w:after="0" w:line="240" w:lineRule="auto"/>
        <w:ind w:left="794"/>
        <w:jc w:val="left"/>
        <w:rPr>
          <w:rFonts w:eastAsia="Times New Roman"/>
          <w:color w:val="000000"/>
          <w:sz w:val="23"/>
          <w:szCs w:val="23"/>
          <w:lang w:eastAsia="en-AU"/>
        </w:rPr>
      </w:pPr>
      <w:r w:rsidRPr="00654809">
        <w:rPr>
          <w:rFonts w:eastAsia="Times New Roman"/>
          <w:b/>
          <w:bCs/>
          <w:i/>
          <w:iCs/>
          <w:color w:val="000000"/>
          <w:sz w:val="23"/>
          <w:szCs w:val="23"/>
          <w:lang w:eastAsia="en-AU"/>
        </w:rPr>
        <w:t>Act</w:t>
      </w:r>
      <w:r w:rsidRPr="00654809">
        <w:rPr>
          <w:rFonts w:eastAsia="Times New Roman"/>
          <w:color w:val="000000"/>
          <w:sz w:val="23"/>
          <w:szCs w:val="23"/>
          <w:lang w:eastAsia="en-AU"/>
        </w:rPr>
        <w:t xml:space="preserve"> means the </w:t>
      </w:r>
      <w:hyperlink r:id="rId39" w:history="1">
        <w:r w:rsidRPr="00654809">
          <w:rPr>
            <w:rFonts w:eastAsia="Times New Roman"/>
            <w:i/>
            <w:iCs/>
            <w:color w:val="000000"/>
            <w:sz w:val="23"/>
            <w:szCs w:val="23"/>
            <w:lang w:eastAsia="en-AU"/>
          </w:rPr>
          <w:t>Fisheries Management Act 2007</w:t>
        </w:r>
      </w:hyperlink>
      <w:r w:rsidRPr="00654809">
        <w:rPr>
          <w:rFonts w:eastAsia="Times New Roman"/>
          <w:color w:val="000000"/>
          <w:sz w:val="23"/>
          <w:szCs w:val="23"/>
          <w:lang w:eastAsia="en-AU"/>
        </w:rPr>
        <w:t>;</w:t>
      </w:r>
    </w:p>
    <w:p w:rsidR="00654809" w:rsidRPr="00654809" w:rsidRDefault="00654809" w:rsidP="00654809">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54809">
        <w:rPr>
          <w:rFonts w:eastAsia="Times New Roman"/>
          <w:b/>
          <w:bCs/>
          <w:i/>
          <w:iCs/>
          <w:color w:val="000000"/>
          <w:sz w:val="23"/>
          <w:szCs w:val="23"/>
          <w:lang w:eastAsia="en-AU"/>
        </w:rPr>
        <w:t>eligible person</w:t>
      </w:r>
      <w:r w:rsidRPr="00654809">
        <w:rPr>
          <w:rFonts w:eastAsia="Times New Roman"/>
          <w:color w:val="000000"/>
          <w:sz w:val="23"/>
          <w:szCs w:val="23"/>
          <w:lang w:eastAsia="en-AU"/>
        </w:rPr>
        <w:t>—</w:t>
      </w:r>
    </w:p>
    <w:p w:rsidR="00654809" w:rsidRPr="00654809" w:rsidRDefault="00654809" w:rsidP="0065480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145" w:name="id9319c320_4332_4602_a533_7d83a733b0e1_2"/>
      <w:r w:rsidRPr="00654809">
        <w:rPr>
          <w:rFonts w:eastAsia="Times New Roman"/>
          <w:color w:val="000000"/>
          <w:sz w:val="23"/>
          <w:szCs w:val="23"/>
          <w:lang w:eastAsia="en-AU"/>
        </w:rPr>
        <w:tab/>
        <w:t>(a)</w:t>
      </w:r>
      <w:r w:rsidRPr="00654809">
        <w:rPr>
          <w:rFonts w:eastAsia="Times New Roman"/>
          <w:color w:val="000000"/>
          <w:sz w:val="23"/>
          <w:szCs w:val="23"/>
          <w:lang w:eastAsia="en-AU"/>
        </w:rPr>
        <w:tab/>
        <w:t>in the case of a person applying for registration as a fish processor—means the holder of a fishery authority or an aquaculture licence who applies for registration as a fish processor for the sole purpose of processing aquatic resources taken under the fishery authority or farmed under the aquaculture licence (as the case may be) for sale to a person who—</w:t>
      </w:r>
      <w:bookmarkEnd w:id="145"/>
    </w:p>
    <w:p w:rsidR="00654809" w:rsidRPr="00654809" w:rsidRDefault="00654809" w:rsidP="006548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54809">
        <w:rPr>
          <w:rFonts w:eastAsia="Times New Roman"/>
          <w:color w:val="000000"/>
          <w:sz w:val="23"/>
          <w:szCs w:val="23"/>
          <w:lang w:eastAsia="en-AU"/>
        </w:rPr>
        <w:tab/>
        <w:t>(i)</w:t>
      </w:r>
      <w:r w:rsidRPr="00654809">
        <w:rPr>
          <w:rFonts w:eastAsia="Times New Roman"/>
          <w:color w:val="000000"/>
          <w:sz w:val="23"/>
          <w:szCs w:val="23"/>
          <w:lang w:eastAsia="en-AU"/>
        </w:rPr>
        <w:tab/>
        <w:t>is an unregistered fish processor; and</w:t>
      </w:r>
    </w:p>
    <w:p w:rsidR="00654809" w:rsidRPr="00654809" w:rsidRDefault="00654809" w:rsidP="006548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54809">
        <w:rPr>
          <w:rFonts w:eastAsia="Times New Roman"/>
          <w:color w:val="000000"/>
          <w:sz w:val="23"/>
          <w:szCs w:val="23"/>
          <w:lang w:eastAsia="en-AU"/>
        </w:rPr>
        <w:tab/>
        <w:t>(ii)</w:t>
      </w:r>
      <w:r w:rsidRPr="00654809">
        <w:rPr>
          <w:rFonts w:eastAsia="Times New Roman"/>
          <w:color w:val="000000"/>
          <w:sz w:val="23"/>
          <w:szCs w:val="23"/>
          <w:lang w:eastAsia="en-AU"/>
        </w:rPr>
        <w:tab/>
        <w:t>carries on a business in the course of which aquatic resources are sold or supplied as a meal or part of a meal directly to the public;</w:t>
      </w:r>
    </w:p>
    <w:p w:rsidR="00654809" w:rsidRPr="00654809" w:rsidRDefault="00654809" w:rsidP="0065480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54809">
        <w:rPr>
          <w:rFonts w:eastAsia="Times New Roman"/>
          <w:color w:val="000000"/>
          <w:sz w:val="23"/>
          <w:szCs w:val="23"/>
          <w:lang w:eastAsia="en-AU"/>
        </w:rPr>
        <w:tab/>
        <w:t>(b)</w:t>
      </w:r>
      <w:r w:rsidRPr="00654809">
        <w:rPr>
          <w:rFonts w:eastAsia="Times New Roman"/>
          <w:color w:val="000000"/>
          <w:sz w:val="23"/>
          <w:szCs w:val="23"/>
          <w:lang w:eastAsia="en-AU"/>
        </w:rPr>
        <w:tab/>
        <w:t>in the case of a registered fish processor—means the holder of a fishery authority or an aquaculture licence who only processes aquatic resources taken under the fishery authority or farmed under the aquaculture licence (as the case may be) for sale to a person who—</w:t>
      </w:r>
    </w:p>
    <w:p w:rsidR="00654809" w:rsidRPr="00654809" w:rsidRDefault="00654809" w:rsidP="006548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54809">
        <w:rPr>
          <w:rFonts w:eastAsia="Times New Roman"/>
          <w:color w:val="000000"/>
          <w:sz w:val="23"/>
          <w:szCs w:val="23"/>
          <w:lang w:eastAsia="en-AU"/>
        </w:rPr>
        <w:tab/>
        <w:t>(i)</w:t>
      </w:r>
      <w:r w:rsidRPr="00654809">
        <w:rPr>
          <w:rFonts w:eastAsia="Times New Roman"/>
          <w:color w:val="000000"/>
          <w:sz w:val="23"/>
          <w:szCs w:val="23"/>
          <w:lang w:eastAsia="en-AU"/>
        </w:rPr>
        <w:tab/>
        <w:t>is an unregistered fish processor; and</w:t>
      </w:r>
    </w:p>
    <w:p w:rsidR="00654809" w:rsidRPr="00654809" w:rsidRDefault="00654809" w:rsidP="006548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54809">
        <w:rPr>
          <w:rFonts w:eastAsia="Times New Roman"/>
          <w:color w:val="000000"/>
          <w:sz w:val="23"/>
          <w:szCs w:val="23"/>
          <w:lang w:eastAsia="en-AU"/>
        </w:rPr>
        <w:tab/>
        <w:t>(ii)</w:t>
      </w:r>
      <w:r w:rsidRPr="00654809">
        <w:rPr>
          <w:rFonts w:eastAsia="Times New Roman"/>
          <w:color w:val="000000"/>
          <w:sz w:val="23"/>
          <w:szCs w:val="23"/>
          <w:lang w:eastAsia="en-AU"/>
        </w:rPr>
        <w:tab/>
        <w:t>carries on a business in the course of which aquatic resources are sold or supplied as a meal or part of a meal directly to the public.</w:t>
      </w:r>
    </w:p>
    <w:p w:rsidR="00654809" w:rsidRPr="00654809" w:rsidRDefault="00654809" w:rsidP="006548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54809">
        <w:rPr>
          <w:rFonts w:eastAsia="Times New Roman"/>
          <w:b/>
          <w:bCs/>
          <w:color w:val="000000"/>
          <w:sz w:val="26"/>
          <w:szCs w:val="26"/>
          <w:lang w:eastAsia="en-AU"/>
        </w:rPr>
        <w:t>4—Fees</w:t>
      </w:r>
    </w:p>
    <w:p w:rsidR="00654809" w:rsidRPr="00654809" w:rsidRDefault="00654809" w:rsidP="00654809">
      <w:pPr>
        <w:keepLines/>
        <w:autoSpaceDE w:val="0"/>
        <w:autoSpaceDN w:val="0"/>
        <w:adjustRightInd w:val="0"/>
        <w:spacing w:before="120" w:after="0" w:line="240" w:lineRule="auto"/>
        <w:ind w:left="794"/>
        <w:jc w:val="left"/>
        <w:rPr>
          <w:rFonts w:eastAsia="Times New Roman"/>
          <w:color w:val="000000"/>
          <w:sz w:val="23"/>
          <w:szCs w:val="23"/>
          <w:lang w:eastAsia="en-AU"/>
        </w:rPr>
      </w:pPr>
      <w:r w:rsidRPr="00654809">
        <w:rPr>
          <w:rFonts w:eastAsia="Times New Roman"/>
          <w:color w:val="000000"/>
          <w:sz w:val="23"/>
          <w:szCs w:val="23"/>
          <w:lang w:eastAsia="en-AU"/>
        </w:rPr>
        <w:t xml:space="preserve">The Fees set out in </w:t>
      </w:r>
      <w:hyperlink w:anchor="ida6a94e9a_91af_4155_a4d1_523f879d98" w:history="1">
        <w:r w:rsidRPr="00654809">
          <w:rPr>
            <w:rFonts w:eastAsia="Times New Roman"/>
            <w:color w:val="000000"/>
            <w:sz w:val="23"/>
            <w:szCs w:val="23"/>
            <w:lang w:eastAsia="en-AU"/>
          </w:rPr>
          <w:t>Schedule 1</w:t>
        </w:r>
      </w:hyperlink>
      <w:r w:rsidRPr="00654809">
        <w:rPr>
          <w:rFonts w:eastAsia="Times New Roman"/>
          <w:color w:val="000000"/>
          <w:sz w:val="23"/>
          <w:szCs w:val="23"/>
          <w:lang w:eastAsia="en-AU"/>
        </w:rPr>
        <w:t xml:space="preserve"> are prescribed for the purposes of the Act and the regulations under the Act, as set out in the Schedule.</w:t>
      </w:r>
    </w:p>
    <w:p w:rsidR="00654809" w:rsidRPr="00654809" w:rsidRDefault="00654809" w:rsidP="00654809">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46" w:name="ida6a94e9a_91af_4155_a4d1_523f879d98"/>
      <w:r w:rsidRPr="00654809">
        <w:rPr>
          <w:rFonts w:eastAsia="Times New Roman"/>
          <w:b/>
          <w:bCs/>
          <w:color w:val="000000"/>
          <w:sz w:val="32"/>
          <w:szCs w:val="32"/>
          <w:lang w:eastAsia="en-AU"/>
        </w:rPr>
        <w:t>Schedule 1—Fees</w:t>
      </w:r>
      <w:bookmarkEnd w:id="146"/>
    </w:p>
    <w:p w:rsidR="00654809" w:rsidRPr="00654809" w:rsidRDefault="00654809" w:rsidP="00654809">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654809">
        <w:rPr>
          <w:rFonts w:eastAsia="Times New Roman"/>
          <w:b/>
          <w:bCs/>
          <w:color w:val="000000"/>
          <w:sz w:val="32"/>
          <w:szCs w:val="32"/>
          <w:lang w:eastAsia="en-AU"/>
        </w:rPr>
        <w:t>Part 1—Commercial fishing—fishery permit application and annual fees</w:t>
      </w:r>
    </w:p>
    <w:p w:rsidR="00654809" w:rsidRPr="00654809" w:rsidRDefault="00654809" w:rsidP="00654809">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647"/>
        <w:gridCol w:w="6358"/>
        <w:gridCol w:w="1780"/>
      </w:tblGrid>
      <w:tr w:rsidR="00654809" w:rsidRPr="00654809" w:rsidTr="006A779D">
        <w:trPr>
          <w:cantSplit/>
        </w:trPr>
        <w:tc>
          <w:tcPr>
            <w:tcW w:w="8785" w:type="dxa"/>
            <w:gridSpan w:val="3"/>
            <w:tcBorders>
              <w:top w:val="nil"/>
              <w:left w:val="nil"/>
              <w:bottom w:val="nil"/>
              <w:right w:val="nil"/>
            </w:tcBorders>
          </w:tcPr>
          <w:p w:rsidR="00654809" w:rsidRPr="00654809" w:rsidRDefault="00654809" w:rsidP="00654809">
            <w:pPr>
              <w:keepNext/>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b/>
                <w:bCs/>
                <w:color w:val="000000"/>
                <w:sz w:val="20"/>
                <w:szCs w:val="20"/>
                <w:lang w:eastAsia="en-AU"/>
              </w:rPr>
              <w:t>Application fees payable by an applicant for the issue of a fishery permit (section 54(1)(c) of Act)</w:t>
            </w:r>
          </w:p>
        </w:tc>
      </w:tr>
      <w:tr w:rsidR="00654809" w:rsidRPr="00654809" w:rsidTr="006A779D">
        <w:trPr>
          <w:cantSplit/>
        </w:trPr>
        <w:tc>
          <w:tcPr>
            <w:tcW w:w="647"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1</w:t>
            </w:r>
          </w:p>
        </w:tc>
        <w:tc>
          <w:tcPr>
            <w:tcW w:w="6358"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For a permit in respect of the Miscellaneous Broodstock and Seedstock Fishery</w:t>
            </w:r>
          </w:p>
        </w:tc>
        <w:tc>
          <w:tcPr>
            <w:tcW w:w="1780"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right"/>
              <w:rPr>
                <w:rFonts w:eastAsia="Times New Roman"/>
                <w:color w:val="000000"/>
                <w:sz w:val="20"/>
                <w:szCs w:val="20"/>
                <w:lang w:eastAsia="en-AU"/>
              </w:rPr>
            </w:pPr>
            <w:r w:rsidRPr="00654809">
              <w:rPr>
                <w:rFonts w:eastAsia="Times New Roman"/>
                <w:color w:val="000000"/>
                <w:sz w:val="20"/>
                <w:szCs w:val="20"/>
                <w:lang w:eastAsia="en-AU"/>
              </w:rPr>
              <w:t>$426.00</w:t>
            </w:r>
          </w:p>
        </w:tc>
      </w:tr>
      <w:tr w:rsidR="00654809" w:rsidRPr="00654809" w:rsidTr="006A779D">
        <w:trPr>
          <w:cantSplit/>
        </w:trPr>
        <w:tc>
          <w:tcPr>
            <w:tcW w:w="647"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2</w:t>
            </w:r>
          </w:p>
        </w:tc>
        <w:tc>
          <w:tcPr>
            <w:tcW w:w="6358"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For a permit in respect of the Miscellaneous Developmental Fishery</w:t>
            </w:r>
          </w:p>
        </w:tc>
        <w:tc>
          <w:tcPr>
            <w:tcW w:w="1780"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right"/>
              <w:rPr>
                <w:rFonts w:eastAsia="Times New Roman"/>
                <w:color w:val="000000"/>
                <w:sz w:val="20"/>
                <w:szCs w:val="20"/>
                <w:lang w:eastAsia="en-AU"/>
              </w:rPr>
            </w:pPr>
            <w:r w:rsidRPr="00654809">
              <w:rPr>
                <w:rFonts w:eastAsia="Times New Roman"/>
                <w:color w:val="000000"/>
                <w:sz w:val="20"/>
                <w:szCs w:val="20"/>
                <w:lang w:eastAsia="en-AU"/>
              </w:rPr>
              <w:t>$5 263.00</w:t>
            </w:r>
          </w:p>
        </w:tc>
      </w:tr>
      <w:tr w:rsidR="00654809" w:rsidRPr="00654809" w:rsidTr="006A779D">
        <w:trPr>
          <w:cantSplit/>
        </w:trPr>
        <w:tc>
          <w:tcPr>
            <w:tcW w:w="647"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3</w:t>
            </w:r>
          </w:p>
        </w:tc>
        <w:tc>
          <w:tcPr>
            <w:tcW w:w="6358"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For a permit in respect of the Miscellaneous Research Fishery</w:t>
            </w:r>
          </w:p>
        </w:tc>
        <w:tc>
          <w:tcPr>
            <w:tcW w:w="1780"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right"/>
              <w:rPr>
                <w:rFonts w:eastAsia="Times New Roman"/>
                <w:color w:val="000000"/>
                <w:sz w:val="20"/>
                <w:szCs w:val="20"/>
                <w:lang w:eastAsia="en-AU"/>
              </w:rPr>
            </w:pPr>
            <w:r w:rsidRPr="00654809">
              <w:rPr>
                <w:rFonts w:eastAsia="Times New Roman"/>
                <w:color w:val="000000"/>
                <w:sz w:val="20"/>
                <w:szCs w:val="20"/>
                <w:lang w:eastAsia="en-AU"/>
              </w:rPr>
              <w:t>$426.00</w:t>
            </w:r>
          </w:p>
        </w:tc>
      </w:tr>
      <w:tr w:rsidR="00654809" w:rsidRPr="00654809" w:rsidTr="006A779D">
        <w:trPr>
          <w:cantSplit/>
        </w:trPr>
        <w:tc>
          <w:tcPr>
            <w:tcW w:w="8785" w:type="dxa"/>
            <w:gridSpan w:val="3"/>
            <w:tcBorders>
              <w:top w:val="nil"/>
              <w:left w:val="nil"/>
              <w:bottom w:val="nil"/>
              <w:right w:val="nil"/>
            </w:tcBorders>
          </w:tcPr>
          <w:p w:rsidR="00654809" w:rsidRPr="00654809" w:rsidRDefault="00654809" w:rsidP="00654809">
            <w:pPr>
              <w:keepNext/>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b/>
                <w:bCs/>
                <w:color w:val="000000"/>
                <w:sz w:val="20"/>
                <w:szCs w:val="20"/>
                <w:lang w:eastAsia="en-AU"/>
              </w:rPr>
              <w:t>Annual fees payable by the holder of a fishery permit (section 56(5)(a) of Act)</w:t>
            </w:r>
          </w:p>
        </w:tc>
      </w:tr>
      <w:tr w:rsidR="00654809" w:rsidRPr="00654809" w:rsidTr="006A779D">
        <w:trPr>
          <w:cantSplit/>
        </w:trPr>
        <w:tc>
          <w:tcPr>
            <w:tcW w:w="647"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4</w:t>
            </w:r>
          </w:p>
        </w:tc>
        <w:tc>
          <w:tcPr>
            <w:tcW w:w="6358"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For a permit in respect of the Miscellaneous Developmental Fishery</w:t>
            </w:r>
          </w:p>
        </w:tc>
        <w:tc>
          <w:tcPr>
            <w:tcW w:w="1780"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right"/>
              <w:rPr>
                <w:rFonts w:eastAsia="Times New Roman"/>
                <w:color w:val="000000"/>
                <w:sz w:val="20"/>
                <w:szCs w:val="20"/>
                <w:lang w:eastAsia="en-AU"/>
              </w:rPr>
            </w:pPr>
            <w:r w:rsidRPr="00654809">
              <w:rPr>
                <w:rFonts w:eastAsia="Times New Roman"/>
                <w:color w:val="000000"/>
                <w:sz w:val="20"/>
                <w:szCs w:val="20"/>
                <w:lang w:eastAsia="en-AU"/>
              </w:rPr>
              <w:t>$2 436.00</w:t>
            </w:r>
          </w:p>
        </w:tc>
      </w:tr>
    </w:tbl>
    <w:p w:rsidR="00654809" w:rsidRPr="00654809" w:rsidRDefault="00654809" w:rsidP="00654809">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654809">
        <w:rPr>
          <w:rFonts w:eastAsia="Times New Roman"/>
          <w:b/>
          <w:bCs/>
          <w:color w:val="000000"/>
          <w:sz w:val="32"/>
          <w:szCs w:val="32"/>
          <w:lang w:eastAsia="en-AU"/>
        </w:rPr>
        <w:t>Part 2—Commercial fishing—miscellaneous fees</w:t>
      </w:r>
    </w:p>
    <w:p w:rsidR="00654809" w:rsidRPr="00654809" w:rsidRDefault="00654809" w:rsidP="00654809">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56"/>
        <w:gridCol w:w="6569"/>
        <w:gridCol w:w="1761"/>
      </w:tblGrid>
      <w:tr w:rsidR="00654809" w:rsidRPr="00654809" w:rsidTr="006A779D">
        <w:trPr>
          <w:cantSplit/>
        </w:trPr>
        <w:tc>
          <w:tcPr>
            <w:tcW w:w="456"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1</w:t>
            </w:r>
          </w:p>
        </w:tc>
        <w:tc>
          <w:tcPr>
            <w:tcW w:w="6569"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On application for consent to the transfer of a fishery authority</w:t>
            </w:r>
          </w:p>
        </w:tc>
        <w:tc>
          <w:tcPr>
            <w:tcW w:w="1761"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right"/>
              <w:rPr>
                <w:rFonts w:eastAsia="Times New Roman"/>
                <w:color w:val="000000"/>
                <w:sz w:val="20"/>
                <w:szCs w:val="20"/>
                <w:lang w:eastAsia="en-AU"/>
              </w:rPr>
            </w:pPr>
            <w:r w:rsidRPr="00654809">
              <w:rPr>
                <w:rFonts w:eastAsia="Times New Roman"/>
                <w:color w:val="000000"/>
                <w:sz w:val="20"/>
                <w:szCs w:val="20"/>
                <w:lang w:eastAsia="en-AU"/>
              </w:rPr>
              <w:t>$480.00</w:t>
            </w:r>
          </w:p>
        </w:tc>
      </w:tr>
      <w:tr w:rsidR="00654809" w:rsidRPr="00654809" w:rsidTr="006A779D">
        <w:trPr>
          <w:cantSplit/>
        </w:trPr>
        <w:tc>
          <w:tcPr>
            <w:tcW w:w="456"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2</w:t>
            </w:r>
          </w:p>
        </w:tc>
        <w:tc>
          <w:tcPr>
            <w:tcW w:w="6569"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On application to vary the registration of a boat used under a fishery authority</w:t>
            </w:r>
          </w:p>
        </w:tc>
        <w:tc>
          <w:tcPr>
            <w:tcW w:w="1761"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right"/>
              <w:rPr>
                <w:rFonts w:eastAsia="Times New Roman"/>
                <w:color w:val="000000"/>
                <w:sz w:val="20"/>
                <w:szCs w:val="20"/>
                <w:lang w:eastAsia="en-AU"/>
              </w:rPr>
            </w:pPr>
            <w:r w:rsidRPr="00654809">
              <w:rPr>
                <w:rFonts w:eastAsia="Times New Roman"/>
                <w:color w:val="000000"/>
                <w:sz w:val="20"/>
                <w:szCs w:val="20"/>
                <w:lang w:eastAsia="en-AU"/>
              </w:rPr>
              <w:t>$130.00</w:t>
            </w:r>
          </w:p>
        </w:tc>
      </w:tr>
      <w:tr w:rsidR="00654809" w:rsidRPr="00654809" w:rsidTr="006A779D">
        <w:trPr>
          <w:cantSplit/>
        </w:trPr>
        <w:tc>
          <w:tcPr>
            <w:tcW w:w="456"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3</w:t>
            </w:r>
          </w:p>
        </w:tc>
        <w:tc>
          <w:tcPr>
            <w:tcW w:w="6569"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On application to vary the registration of a master</w:t>
            </w:r>
          </w:p>
        </w:tc>
        <w:tc>
          <w:tcPr>
            <w:tcW w:w="1761"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right"/>
              <w:rPr>
                <w:rFonts w:eastAsia="Times New Roman"/>
                <w:color w:val="000000"/>
                <w:sz w:val="20"/>
                <w:szCs w:val="20"/>
                <w:lang w:eastAsia="en-AU"/>
              </w:rPr>
            </w:pPr>
            <w:r w:rsidRPr="00654809">
              <w:rPr>
                <w:rFonts w:eastAsia="Times New Roman"/>
                <w:color w:val="000000"/>
                <w:sz w:val="20"/>
                <w:szCs w:val="20"/>
                <w:lang w:eastAsia="en-AU"/>
              </w:rPr>
              <w:t>$130.00</w:t>
            </w:r>
          </w:p>
        </w:tc>
      </w:tr>
      <w:tr w:rsidR="00654809" w:rsidRPr="00654809" w:rsidTr="006A779D">
        <w:trPr>
          <w:cantSplit/>
        </w:trPr>
        <w:tc>
          <w:tcPr>
            <w:tcW w:w="456"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4</w:t>
            </w:r>
          </w:p>
        </w:tc>
        <w:tc>
          <w:tcPr>
            <w:tcW w:w="6569"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On application to vary a quota entitlement under a fishery authority</w:t>
            </w:r>
          </w:p>
        </w:tc>
        <w:tc>
          <w:tcPr>
            <w:tcW w:w="1761"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right"/>
              <w:rPr>
                <w:rFonts w:eastAsia="Times New Roman"/>
                <w:color w:val="000000"/>
                <w:sz w:val="20"/>
                <w:szCs w:val="20"/>
                <w:lang w:eastAsia="en-AU"/>
              </w:rPr>
            </w:pPr>
            <w:r w:rsidRPr="00654809">
              <w:rPr>
                <w:rFonts w:eastAsia="Times New Roman"/>
                <w:color w:val="000000"/>
                <w:sz w:val="20"/>
                <w:szCs w:val="20"/>
                <w:lang w:eastAsia="en-AU"/>
              </w:rPr>
              <w:t>$161.00</w:t>
            </w:r>
          </w:p>
        </w:tc>
      </w:tr>
      <w:tr w:rsidR="00654809" w:rsidRPr="00654809" w:rsidTr="006A779D">
        <w:trPr>
          <w:cantSplit/>
        </w:trPr>
        <w:tc>
          <w:tcPr>
            <w:tcW w:w="456" w:type="dxa"/>
            <w:tcBorders>
              <w:top w:val="nil"/>
              <w:left w:val="nil"/>
              <w:bottom w:val="nil"/>
              <w:right w:val="nil"/>
            </w:tcBorders>
          </w:tcPr>
          <w:p w:rsidR="00654809" w:rsidRPr="00654809" w:rsidRDefault="00654809" w:rsidP="00654809">
            <w:pPr>
              <w:keepNext/>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5</w:t>
            </w:r>
          </w:p>
        </w:tc>
        <w:tc>
          <w:tcPr>
            <w:tcW w:w="6569" w:type="dxa"/>
            <w:tcBorders>
              <w:top w:val="nil"/>
              <w:left w:val="nil"/>
              <w:bottom w:val="nil"/>
              <w:right w:val="nil"/>
            </w:tcBorders>
          </w:tcPr>
          <w:p w:rsidR="00654809" w:rsidRPr="00654809" w:rsidRDefault="00654809" w:rsidP="00654809">
            <w:pPr>
              <w:keepNext/>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On application to vary a rock lobster pot entitlement under a licence in respect of the Northern Zone Rock Lobster Fishery or Southern Zone Rock Lobster Fishery</w:t>
            </w:r>
          </w:p>
        </w:tc>
        <w:tc>
          <w:tcPr>
            <w:tcW w:w="1761" w:type="dxa"/>
            <w:tcBorders>
              <w:top w:val="nil"/>
              <w:left w:val="nil"/>
              <w:bottom w:val="nil"/>
              <w:right w:val="nil"/>
            </w:tcBorders>
          </w:tcPr>
          <w:p w:rsidR="00654809" w:rsidRPr="00654809" w:rsidRDefault="00654809" w:rsidP="00654809">
            <w:pPr>
              <w:keepNext/>
              <w:keepLines/>
              <w:autoSpaceDE w:val="0"/>
              <w:autoSpaceDN w:val="0"/>
              <w:adjustRightInd w:val="0"/>
              <w:spacing w:before="120" w:after="0" w:line="240" w:lineRule="auto"/>
              <w:jc w:val="right"/>
              <w:rPr>
                <w:rFonts w:eastAsia="Times New Roman"/>
                <w:color w:val="000000"/>
                <w:sz w:val="20"/>
                <w:szCs w:val="20"/>
                <w:lang w:eastAsia="en-AU"/>
              </w:rPr>
            </w:pPr>
            <w:r w:rsidRPr="00654809">
              <w:rPr>
                <w:rFonts w:eastAsia="Times New Roman"/>
                <w:color w:val="000000"/>
                <w:sz w:val="20"/>
                <w:szCs w:val="20"/>
                <w:lang w:eastAsia="en-AU"/>
              </w:rPr>
              <w:t>$161.00</w:t>
            </w:r>
          </w:p>
        </w:tc>
      </w:tr>
      <w:tr w:rsidR="00654809" w:rsidRPr="00654809" w:rsidTr="006A779D">
        <w:trPr>
          <w:cantSplit/>
        </w:trPr>
        <w:tc>
          <w:tcPr>
            <w:tcW w:w="456"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p>
        </w:tc>
        <w:tc>
          <w:tcPr>
            <w:tcW w:w="6569"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The fee fixed by this clause is not payable if an application to vary a rock lobster pot entitlement under a licence in respect of the Northern Zone Rock Lobster Fishery or Southern Zone Rock Lobster Fishery is made at the same time as an application to vary a giant crab or rock lobster quota entitlement under the licence.</w:t>
            </w:r>
          </w:p>
        </w:tc>
        <w:tc>
          <w:tcPr>
            <w:tcW w:w="1761"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right"/>
              <w:rPr>
                <w:rFonts w:eastAsia="Times New Roman"/>
                <w:color w:val="000000"/>
                <w:sz w:val="20"/>
                <w:szCs w:val="20"/>
                <w:lang w:eastAsia="en-AU"/>
              </w:rPr>
            </w:pPr>
          </w:p>
        </w:tc>
      </w:tr>
      <w:tr w:rsidR="00654809" w:rsidRPr="00654809" w:rsidTr="006A779D">
        <w:trPr>
          <w:cantSplit/>
        </w:trPr>
        <w:tc>
          <w:tcPr>
            <w:tcW w:w="456"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6</w:t>
            </w:r>
          </w:p>
        </w:tc>
        <w:tc>
          <w:tcPr>
            <w:tcW w:w="6569"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On application for registration of an additional boat under a fishery authority</w:t>
            </w:r>
          </w:p>
        </w:tc>
        <w:tc>
          <w:tcPr>
            <w:tcW w:w="1761"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right"/>
              <w:rPr>
                <w:rFonts w:eastAsia="Times New Roman"/>
                <w:color w:val="000000"/>
                <w:sz w:val="20"/>
                <w:szCs w:val="20"/>
                <w:lang w:eastAsia="en-AU"/>
              </w:rPr>
            </w:pPr>
            <w:r w:rsidRPr="00654809">
              <w:rPr>
                <w:rFonts w:eastAsia="Times New Roman"/>
                <w:color w:val="000000"/>
                <w:sz w:val="20"/>
                <w:szCs w:val="20"/>
                <w:lang w:eastAsia="en-AU"/>
              </w:rPr>
              <w:t>$130.00</w:t>
            </w:r>
          </w:p>
        </w:tc>
      </w:tr>
      <w:tr w:rsidR="00654809" w:rsidRPr="00654809" w:rsidTr="006A779D">
        <w:trPr>
          <w:cantSplit/>
        </w:trPr>
        <w:tc>
          <w:tcPr>
            <w:tcW w:w="456" w:type="dxa"/>
            <w:tcBorders>
              <w:top w:val="nil"/>
              <w:left w:val="nil"/>
              <w:bottom w:val="nil"/>
              <w:right w:val="nil"/>
            </w:tcBorders>
          </w:tcPr>
          <w:p w:rsidR="00654809" w:rsidRPr="00654809" w:rsidRDefault="00654809" w:rsidP="00654809">
            <w:pPr>
              <w:keepNext/>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7</w:t>
            </w:r>
          </w:p>
        </w:tc>
        <w:tc>
          <w:tcPr>
            <w:tcW w:w="6569" w:type="dxa"/>
            <w:tcBorders>
              <w:top w:val="nil"/>
              <w:left w:val="nil"/>
              <w:bottom w:val="nil"/>
              <w:right w:val="nil"/>
            </w:tcBorders>
          </w:tcPr>
          <w:p w:rsidR="00654809" w:rsidRPr="00654809" w:rsidRDefault="00654809" w:rsidP="00654809">
            <w:pPr>
              <w:keepNext/>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On application for—</w:t>
            </w:r>
          </w:p>
        </w:tc>
        <w:tc>
          <w:tcPr>
            <w:tcW w:w="1761" w:type="dxa"/>
            <w:tcBorders>
              <w:top w:val="nil"/>
              <w:left w:val="nil"/>
              <w:bottom w:val="nil"/>
              <w:right w:val="nil"/>
            </w:tcBorders>
          </w:tcPr>
          <w:p w:rsidR="00654809" w:rsidRPr="00654809" w:rsidRDefault="00654809" w:rsidP="00654809">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654809" w:rsidRPr="00654809" w:rsidTr="006A779D">
        <w:trPr>
          <w:cantSplit/>
        </w:trPr>
        <w:tc>
          <w:tcPr>
            <w:tcW w:w="456"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p>
        </w:tc>
        <w:tc>
          <w:tcPr>
            <w:tcW w:w="6569" w:type="dxa"/>
            <w:tcBorders>
              <w:top w:val="nil"/>
              <w:left w:val="nil"/>
              <w:bottom w:val="nil"/>
              <w:right w:val="nil"/>
            </w:tcBorders>
          </w:tcPr>
          <w:p w:rsidR="00654809" w:rsidRPr="00654809" w:rsidRDefault="00654809" w:rsidP="0065480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54809">
              <w:rPr>
                <w:rFonts w:eastAsia="Times New Roman"/>
                <w:color w:val="000000"/>
                <w:sz w:val="20"/>
                <w:szCs w:val="20"/>
                <w:lang w:eastAsia="en-AU"/>
              </w:rPr>
              <w:tab/>
              <w:t>(a)</w:t>
            </w:r>
            <w:r w:rsidRPr="00654809">
              <w:rPr>
                <w:rFonts w:eastAsia="Times New Roman"/>
                <w:color w:val="000000"/>
                <w:sz w:val="20"/>
                <w:szCs w:val="20"/>
                <w:lang w:eastAsia="en-AU"/>
              </w:rPr>
              <w:tab/>
              <w:t>notation of an interest in a fishery authority on the register of authorities</w:t>
            </w:r>
          </w:p>
        </w:tc>
        <w:tc>
          <w:tcPr>
            <w:tcW w:w="1761"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right"/>
              <w:rPr>
                <w:rFonts w:eastAsia="Times New Roman"/>
                <w:color w:val="000000"/>
                <w:sz w:val="20"/>
                <w:szCs w:val="20"/>
                <w:lang w:eastAsia="en-AU"/>
              </w:rPr>
            </w:pPr>
            <w:r w:rsidRPr="00654809">
              <w:rPr>
                <w:rFonts w:eastAsia="Times New Roman"/>
                <w:color w:val="000000"/>
                <w:sz w:val="20"/>
                <w:szCs w:val="20"/>
                <w:lang w:eastAsia="en-AU"/>
              </w:rPr>
              <w:t>$210.00</w:t>
            </w:r>
          </w:p>
        </w:tc>
      </w:tr>
      <w:tr w:rsidR="00654809" w:rsidRPr="00654809" w:rsidTr="006A779D">
        <w:trPr>
          <w:cantSplit/>
        </w:trPr>
        <w:tc>
          <w:tcPr>
            <w:tcW w:w="456"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p>
        </w:tc>
        <w:tc>
          <w:tcPr>
            <w:tcW w:w="6569" w:type="dxa"/>
            <w:tcBorders>
              <w:top w:val="nil"/>
              <w:left w:val="nil"/>
              <w:bottom w:val="nil"/>
              <w:right w:val="nil"/>
            </w:tcBorders>
          </w:tcPr>
          <w:p w:rsidR="00654809" w:rsidRPr="00654809" w:rsidRDefault="00654809" w:rsidP="0065480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54809">
              <w:rPr>
                <w:rFonts w:eastAsia="Times New Roman"/>
                <w:color w:val="000000"/>
                <w:sz w:val="20"/>
                <w:szCs w:val="20"/>
                <w:lang w:eastAsia="en-AU"/>
              </w:rPr>
              <w:tab/>
              <w:t>(b)</w:t>
            </w:r>
            <w:r w:rsidRPr="00654809">
              <w:rPr>
                <w:rFonts w:eastAsia="Times New Roman"/>
                <w:color w:val="000000"/>
                <w:sz w:val="20"/>
                <w:szCs w:val="20"/>
                <w:lang w:eastAsia="en-AU"/>
              </w:rPr>
              <w:tab/>
              <w:t>removal from the register of authorities of such a notation</w:t>
            </w:r>
          </w:p>
        </w:tc>
        <w:tc>
          <w:tcPr>
            <w:tcW w:w="1761"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right"/>
              <w:rPr>
                <w:rFonts w:eastAsia="Times New Roman"/>
                <w:color w:val="000000"/>
                <w:sz w:val="20"/>
                <w:szCs w:val="20"/>
                <w:lang w:eastAsia="en-AU"/>
              </w:rPr>
            </w:pPr>
            <w:r w:rsidRPr="00654809">
              <w:rPr>
                <w:rFonts w:eastAsia="Times New Roman"/>
                <w:color w:val="000000"/>
                <w:sz w:val="20"/>
                <w:szCs w:val="20"/>
                <w:lang w:eastAsia="en-AU"/>
              </w:rPr>
              <w:t>$210.00</w:t>
            </w:r>
          </w:p>
        </w:tc>
      </w:tr>
    </w:tbl>
    <w:p w:rsidR="00654809" w:rsidRPr="00654809" w:rsidRDefault="00654809" w:rsidP="00654809">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654809">
        <w:rPr>
          <w:rFonts w:eastAsia="Times New Roman"/>
          <w:b/>
          <w:bCs/>
          <w:color w:val="000000"/>
          <w:sz w:val="32"/>
          <w:szCs w:val="32"/>
          <w:lang w:eastAsia="en-AU"/>
        </w:rPr>
        <w:t>Part 3—Processing fees</w:t>
      </w:r>
    </w:p>
    <w:p w:rsidR="00654809" w:rsidRPr="00654809" w:rsidRDefault="00654809" w:rsidP="00654809">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r w:rsidRPr="00654809">
        <w:rPr>
          <w:rFonts w:eastAsia="Times New Roman"/>
          <w:b/>
          <w:bCs/>
          <w:color w:val="000000"/>
          <w:sz w:val="28"/>
          <w:szCs w:val="28"/>
          <w:lang w:eastAsia="en-AU"/>
        </w:rPr>
        <w:t>Division 1—Fish processor registration application and annual fees</w:t>
      </w:r>
    </w:p>
    <w:p w:rsidR="00654809" w:rsidRPr="00654809" w:rsidRDefault="00654809" w:rsidP="00654809">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65"/>
        <w:gridCol w:w="7045"/>
        <w:gridCol w:w="1275"/>
      </w:tblGrid>
      <w:tr w:rsidR="00654809" w:rsidRPr="00654809" w:rsidTr="006A779D">
        <w:trPr>
          <w:cantSplit/>
        </w:trPr>
        <w:tc>
          <w:tcPr>
            <w:tcW w:w="7510" w:type="dxa"/>
            <w:gridSpan w:val="2"/>
            <w:tcBorders>
              <w:top w:val="nil"/>
              <w:left w:val="nil"/>
              <w:bottom w:val="nil"/>
              <w:right w:val="nil"/>
            </w:tcBorders>
          </w:tcPr>
          <w:p w:rsidR="00654809" w:rsidRPr="00654809" w:rsidRDefault="00654809" w:rsidP="00654809">
            <w:pPr>
              <w:keepNext/>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b/>
                <w:bCs/>
                <w:color w:val="000000"/>
                <w:sz w:val="20"/>
                <w:szCs w:val="20"/>
                <w:lang w:eastAsia="en-AU"/>
              </w:rPr>
              <w:t>Registration fees payable by an applicant for registration as a fish processor (section 64(1)(d) of Act)</w:t>
            </w:r>
          </w:p>
        </w:tc>
        <w:tc>
          <w:tcPr>
            <w:tcW w:w="1275" w:type="dxa"/>
            <w:tcBorders>
              <w:top w:val="nil"/>
              <w:left w:val="nil"/>
              <w:bottom w:val="nil"/>
              <w:right w:val="nil"/>
            </w:tcBorders>
          </w:tcPr>
          <w:p w:rsidR="00654809" w:rsidRPr="00654809" w:rsidRDefault="00654809" w:rsidP="00654809">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654809" w:rsidRPr="00654809" w:rsidTr="006A779D">
        <w:trPr>
          <w:cantSplit/>
        </w:trPr>
        <w:tc>
          <w:tcPr>
            <w:tcW w:w="465"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1</w:t>
            </w:r>
          </w:p>
        </w:tc>
        <w:tc>
          <w:tcPr>
            <w:tcW w:w="7045"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On application for registration as a fish processor made by an eligible person</w:t>
            </w:r>
          </w:p>
        </w:tc>
        <w:tc>
          <w:tcPr>
            <w:tcW w:w="1275"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right"/>
              <w:rPr>
                <w:rFonts w:eastAsia="Times New Roman"/>
                <w:color w:val="000000"/>
                <w:sz w:val="20"/>
                <w:szCs w:val="20"/>
                <w:lang w:eastAsia="en-AU"/>
              </w:rPr>
            </w:pPr>
            <w:r w:rsidRPr="00654809">
              <w:rPr>
                <w:rFonts w:eastAsia="Times New Roman"/>
                <w:color w:val="000000"/>
                <w:sz w:val="20"/>
                <w:szCs w:val="20"/>
                <w:lang w:eastAsia="en-AU"/>
              </w:rPr>
              <w:t>$210.00</w:t>
            </w:r>
          </w:p>
        </w:tc>
      </w:tr>
      <w:tr w:rsidR="00654809" w:rsidRPr="00654809" w:rsidTr="006A779D">
        <w:trPr>
          <w:cantSplit/>
        </w:trPr>
        <w:tc>
          <w:tcPr>
            <w:tcW w:w="465" w:type="dxa"/>
            <w:tcBorders>
              <w:top w:val="nil"/>
              <w:left w:val="nil"/>
              <w:bottom w:val="nil"/>
              <w:right w:val="nil"/>
            </w:tcBorders>
          </w:tcPr>
          <w:p w:rsidR="00654809" w:rsidRPr="00654809" w:rsidRDefault="00654809" w:rsidP="00654809">
            <w:pPr>
              <w:keepNext/>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2</w:t>
            </w:r>
          </w:p>
        </w:tc>
        <w:tc>
          <w:tcPr>
            <w:tcW w:w="7045" w:type="dxa"/>
            <w:tcBorders>
              <w:top w:val="nil"/>
              <w:left w:val="nil"/>
              <w:bottom w:val="nil"/>
              <w:right w:val="nil"/>
            </w:tcBorders>
          </w:tcPr>
          <w:p w:rsidR="00654809" w:rsidRPr="00654809" w:rsidRDefault="00654809" w:rsidP="00654809">
            <w:pPr>
              <w:keepNext/>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On application for registration as a fish processor made by a person other than an eligible person—</w:t>
            </w:r>
          </w:p>
        </w:tc>
        <w:tc>
          <w:tcPr>
            <w:tcW w:w="1275" w:type="dxa"/>
            <w:tcBorders>
              <w:top w:val="nil"/>
              <w:left w:val="nil"/>
              <w:bottom w:val="nil"/>
              <w:right w:val="nil"/>
            </w:tcBorders>
            <w:vAlign w:val="bottom"/>
          </w:tcPr>
          <w:p w:rsidR="00654809" w:rsidRPr="00654809" w:rsidRDefault="00654809" w:rsidP="00654809">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654809" w:rsidRPr="00654809" w:rsidTr="006A779D">
        <w:trPr>
          <w:cantSplit/>
        </w:trPr>
        <w:tc>
          <w:tcPr>
            <w:tcW w:w="465"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p>
        </w:tc>
        <w:tc>
          <w:tcPr>
            <w:tcW w:w="7045" w:type="dxa"/>
            <w:tcBorders>
              <w:top w:val="nil"/>
              <w:left w:val="nil"/>
              <w:bottom w:val="nil"/>
              <w:right w:val="nil"/>
            </w:tcBorders>
          </w:tcPr>
          <w:p w:rsidR="00654809" w:rsidRPr="00654809" w:rsidRDefault="00654809" w:rsidP="0065480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54809">
              <w:rPr>
                <w:rFonts w:eastAsia="Times New Roman"/>
                <w:color w:val="000000"/>
                <w:sz w:val="20"/>
                <w:szCs w:val="20"/>
                <w:lang w:eastAsia="en-AU"/>
              </w:rPr>
              <w:tab/>
              <w:t>(a)</w:t>
            </w:r>
            <w:r w:rsidRPr="00654809">
              <w:rPr>
                <w:rFonts w:eastAsia="Times New Roman"/>
                <w:color w:val="000000"/>
                <w:sz w:val="20"/>
                <w:szCs w:val="20"/>
                <w:lang w:eastAsia="en-AU"/>
              </w:rPr>
              <w:tab/>
              <w:t>base fee</w:t>
            </w:r>
          </w:p>
        </w:tc>
        <w:tc>
          <w:tcPr>
            <w:tcW w:w="1275" w:type="dxa"/>
            <w:tcBorders>
              <w:top w:val="nil"/>
              <w:left w:val="nil"/>
              <w:bottom w:val="nil"/>
              <w:right w:val="nil"/>
            </w:tcBorders>
            <w:vAlign w:val="bottom"/>
          </w:tcPr>
          <w:p w:rsidR="00654809" w:rsidRPr="00654809" w:rsidRDefault="00654809" w:rsidP="00654809">
            <w:pPr>
              <w:keepLines/>
              <w:autoSpaceDE w:val="0"/>
              <w:autoSpaceDN w:val="0"/>
              <w:adjustRightInd w:val="0"/>
              <w:spacing w:before="120" w:after="0" w:line="240" w:lineRule="auto"/>
              <w:jc w:val="right"/>
              <w:rPr>
                <w:rFonts w:eastAsia="Times New Roman"/>
                <w:color w:val="000000"/>
                <w:sz w:val="20"/>
                <w:szCs w:val="20"/>
                <w:lang w:eastAsia="en-AU"/>
              </w:rPr>
            </w:pPr>
            <w:r w:rsidRPr="00654809">
              <w:rPr>
                <w:rFonts w:eastAsia="Times New Roman"/>
                <w:color w:val="000000"/>
                <w:sz w:val="20"/>
                <w:szCs w:val="20"/>
                <w:lang w:eastAsia="en-AU"/>
              </w:rPr>
              <w:t>$1 206.00</w:t>
            </w:r>
          </w:p>
        </w:tc>
      </w:tr>
    </w:tbl>
    <w:p w:rsidR="006E73C3" w:rsidRDefault="006E73C3">
      <w:r>
        <w:br w:type="page"/>
      </w:r>
    </w:p>
    <w:tbl>
      <w:tblPr>
        <w:tblW w:w="0" w:type="auto"/>
        <w:tblInd w:w="60" w:type="dxa"/>
        <w:tblLayout w:type="fixed"/>
        <w:tblCellMar>
          <w:left w:w="60" w:type="dxa"/>
          <w:right w:w="60" w:type="dxa"/>
        </w:tblCellMar>
        <w:tblLook w:val="0000" w:firstRow="0" w:lastRow="0" w:firstColumn="0" w:lastColumn="0" w:noHBand="0" w:noVBand="0"/>
      </w:tblPr>
      <w:tblGrid>
        <w:gridCol w:w="465"/>
        <w:gridCol w:w="7045"/>
        <w:gridCol w:w="1275"/>
      </w:tblGrid>
      <w:tr w:rsidR="00654809" w:rsidRPr="00654809" w:rsidTr="006A779D">
        <w:trPr>
          <w:cantSplit/>
        </w:trPr>
        <w:tc>
          <w:tcPr>
            <w:tcW w:w="465"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p>
        </w:tc>
        <w:tc>
          <w:tcPr>
            <w:tcW w:w="7045" w:type="dxa"/>
            <w:tcBorders>
              <w:top w:val="nil"/>
              <w:left w:val="nil"/>
              <w:bottom w:val="nil"/>
              <w:right w:val="nil"/>
            </w:tcBorders>
          </w:tcPr>
          <w:p w:rsidR="00654809" w:rsidRPr="00654809" w:rsidRDefault="00654809" w:rsidP="0065480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54809">
              <w:rPr>
                <w:rFonts w:eastAsia="Times New Roman"/>
                <w:color w:val="000000"/>
                <w:sz w:val="20"/>
                <w:szCs w:val="20"/>
                <w:lang w:eastAsia="en-AU"/>
              </w:rPr>
              <w:tab/>
              <w:t>(b)</w:t>
            </w:r>
            <w:r w:rsidRPr="00654809">
              <w:rPr>
                <w:rFonts w:eastAsia="Times New Roman"/>
                <w:color w:val="000000"/>
                <w:sz w:val="20"/>
                <w:szCs w:val="20"/>
                <w:lang w:eastAsia="en-AU"/>
              </w:rPr>
              <w:tab/>
              <w:t>additional fee—</w:t>
            </w:r>
          </w:p>
        </w:tc>
        <w:tc>
          <w:tcPr>
            <w:tcW w:w="1275"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right"/>
              <w:rPr>
                <w:rFonts w:eastAsia="Times New Roman"/>
                <w:color w:val="000000"/>
                <w:sz w:val="20"/>
                <w:szCs w:val="20"/>
                <w:lang w:eastAsia="en-AU"/>
              </w:rPr>
            </w:pPr>
          </w:p>
        </w:tc>
      </w:tr>
      <w:tr w:rsidR="00654809" w:rsidRPr="00654809" w:rsidTr="006A779D">
        <w:trPr>
          <w:cantSplit/>
        </w:trPr>
        <w:tc>
          <w:tcPr>
            <w:tcW w:w="465"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p>
        </w:tc>
        <w:tc>
          <w:tcPr>
            <w:tcW w:w="7045" w:type="dxa"/>
            <w:tcBorders>
              <w:top w:val="nil"/>
              <w:left w:val="nil"/>
              <w:bottom w:val="nil"/>
              <w:right w:val="nil"/>
            </w:tcBorders>
          </w:tcPr>
          <w:p w:rsidR="00654809" w:rsidRPr="00654809" w:rsidRDefault="00654809" w:rsidP="00654809">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54809">
              <w:rPr>
                <w:rFonts w:eastAsia="Times New Roman"/>
                <w:color w:val="000000"/>
                <w:sz w:val="20"/>
                <w:szCs w:val="20"/>
                <w:lang w:eastAsia="en-AU"/>
              </w:rPr>
              <w:tab/>
              <w:t>(i)</w:t>
            </w:r>
            <w:r w:rsidRPr="00654809">
              <w:rPr>
                <w:rFonts w:eastAsia="Times New Roman"/>
                <w:color w:val="000000"/>
                <w:sz w:val="20"/>
                <w:szCs w:val="20"/>
                <w:lang w:eastAsia="en-AU"/>
              </w:rPr>
              <w:tab/>
              <w:t>if the applicant proposes to process abalone (</w:t>
            </w:r>
            <w:r w:rsidRPr="00654809">
              <w:rPr>
                <w:rFonts w:eastAsia="Times New Roman"/>
                <w:i/>
                <w:iCs/>
                <w:color w:val="000000"/>
                <w:sz w:val="20"/>
                <w:szCs w:val="20"/>
                <w:lang w:eastAsia="en-AU"/>
              </w:rPr>
              <w:t>Haliotis</w:t>
            </w:r>
            <w:r w:rsidRPr="00654809">
              <w:rPr>
                <w:rFonts w:eastAsia="Times New Roman"/>
                <w:color w:val="000000"/>
                <w:sz w:val="20"/>
                <w:szCs w:val="20"/>
                <w:lang w:eastAsia="en-AU"/>
              </w:rPr>
              <w:t xml:space="preserve"> spp) under the registration</w:t>
            </w:r>
          </w:p>
        </w:tc>
        <w:tc>
          <w:tcPr>
            <w:tcW w:w="1275"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right"/>
              <w:rPr>
                <w:rFonts w:eastAsia="Times New Roman"/>
                <w:color w:val="000000"/>
                <w:sz w:val="20"/>
                <w:szCs w:val="20"/>
                <w:lang w:eastAsia="en-AU"/>
              </w:rPr>
            </w:pPr>
            <w:r w:rsidRPr="00654809">
              <w:rPr>
                <w:rFonts w:eastAsia="Times New Roman"/>
                <w:color w:val="000000"/>
                <w:sz w:val="20"/>
                <w:szCs w:val="20"/>
                <w:lang w:eastAsia="en-AU"/>
              </w:rPr>
              <w:t>$1 564.00</w:t>
            </w:r>
          </w:p>
        </w:tc>
      </w:tr>
      <w:tr w:rsidR="00654809" w:rsidRPr="00654809" w:rsidTr="006A779D">
        <w:trPr>
          <w:cantSplit/>
        </w:trPr>
        <w:tc>
          <w:tcPr>
            <w:tcW w:w="465"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p>
        </w:tc>
        <w:tc>
          <w:tcPr>
            <w:tcW w:w="7045" w:type="dxa"/>
            <w:tcBorders>
              <w:top w:val="nil"/>
              <w:left w:val="nil"/>
              <w:bottom w:val="nil"/>
              <w:right w:val="nil"/>
            </w:tcBorders>
          </w:tcPr>
          <w:p w:rsidR="00654809" w:rsidRPr="00654809" w:rsidRDefault="00654809" w:rsidP="00654809">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54809">
              <w:rPr>
                <w:rFonts w:eastAsia="Times New Roman"/>
                <w:color w:val="000000"/>
                <w:sz w:val="20"/>
                <w:szCs w:val="20"/>
                <w:lang w:eastAsia="en-AU"/>
              </w:rPr>
              <w:tab/>
              <w:t>(ii)</w:t>
            </w:r>
            <w:r w:rsidRPr="00654809">
              <w:rPr>
                <w:rFonts w:eastAsia="Times New Roman"/>
                <w:color w:val="000000"/>
                <w:sz w:val="20"/>
                <w:szCs w:val="20"/>
                <w:lang w:eastAsia="en-AU"/>
              </w:rPr>
              <w:tab/>
              <w:t>if the applicant proposes to process King Prawn (</w:t>
            </w:r>
            <w:r w:rsidRPr="00654809">
              <w:rPr>
                <w:rFonts w:eastAsia="Times New Roman"/>
                <w:i/>
                <w:iCs/>
                <w:color w:val="000000"/>
                <w:sz w:val="20"/>
                <w:szCs w:val="20"/>
                <w:lang w:eastAsia="en-AU"/>
              </w:rPr>
              <w:t>Merlicertus latisulcatus</w:t>
            </w:r>
            <w:r w:rsidRPr="00654809">
              <w:rPr>
                <w:rFonts w:eastAsia="Times New Roman"/>
                <w:color w:val="000000"/>
                <w:sz w:val="20"/>
                <w:szCs w:val="20"/>
                <w:lang w:eastAsia="en-AU"/>
              </w:rPr>
              <w:t>) under the registration</w:t>
            </w:r>
          </w:p>
        </w:tc>
        <w:tc>
          <w:tcPr>
            <w:tcW w:w="1275"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right"/>
              <w:rPr>
                <w:rFonts w:eastAsia="Times New Roman"/>
                <w:color w:val="000000"/>
                <w:sz w:val="20"/>
                <w:szCs w:val="20"/>
                <w:lang w:eastAsia="en-AU"/>
              </w:rPr>
            </w:pPr>
            <w:r w:rsidRPr="00654809">
              <w:rPr>
                <w:rFonts w:eastAsia="Times New Roman"/>
                <w:color w:val="000000"/>
                <w:sz w:val="20"/>
                <w:szCs w:val="20"/>
                <w:lang w:eastAsia="en-AU"/>
              </w:rPr>
              <w:t>$1 564.00</w:t>
            </w:r>
          </w:p>
        </w:tc>
      </w:tr>
      <w:tr w:rsidR="00654809" w:rsidRPr="00654809" w:rsidTr="006A779D">
        <w:trPr>
          <w:cantSplit/>
        </w:trPr>
        <w:tc>
          <w:tcPr>
            <w:tcW w:w="465"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p>
        </w:tc>
        <w:tc>
          <w:tcPr>
            <w:tcW w:w="7045" w:type="dxa"/>
            <w:tcBorders>
              <w:top w:val="nil"/>
              <w:left w:val="nil"/>
              <w:bottom w:val="nil"/>
              <w:right w:val="nil"/>
            </w:tcBorders>
          </w:tcPr>
          <w:p w:rsidR="00654809" w:rsidRPr="00654809" w:rsidRDefault="00654809" w:rsidP="00654809">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54809">
              <w:rPr>
                <w:rFonts w:eastAsia="Times New Roman"/>
                <w:color w:val="000000"/>
                <w:sz w:val="20"/>
                <w:szCs w:val="20"/>
                <w:lang w:eastAsia="en-AU"/>
              </w:rPr>
              <w:tab/>
              <w:t>(iii)</w:t>
            </w:r>
            <w:r w:rsidRPr="00654809">
              <w:rPr>
                <w:rFonts w:eastAsia="Times New Roman"/>
                <w:color w:val="000000"/>
                <w:sz w:val="20"/>
                <w:szCs w:val="20"/>
                <w:lang w:eastAsia="en-AU"/>
              </w:rPr>
              <w:tab/>
              <w:t>if the applicant proposes to process Southern Rock Lobster (</w:t>
            </w:r>
            <w:r w:rsidRPr="00654809">
              <w:rPr>
                <w:rFonts w:eastAsia="Times New Roman"/>
                <w:i/>
                <w:iCs/>
                <w:color w:val="000000"/>
                <w:sz w:val="20"/>
                <w:szCs w:val="20"/>
                <w:lang w:eastAsia="en-AU"/>
              </w:rPr>
              <w:t>Jasus edwardsii</w:t>
            </w:r>
            <w:r w:rsidRPr="00654809">
              <w:rPr>
                <w:rFonts w:eastAsia="Times New Roman"/>
                <w:color w:val="000000"/>
                <w:sz w:val="20"/>
                <w:szCs w:val="20"/>
                <w:lang w:eastAsia="en-AU"/>
              </w:rPr>
              <w:t>) under the registration</w:t>
            </w:r>
          </w:p>
        </w:tc>
        <w:tc>
          <w:tcPr>
            <w:tcW w:w="1275"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right"/>
              <w:rPr>
                <w:rFonts w:eastAsia="Times New Roman"/>
                <w:color w:val="000000"/>
                <w:sz w:val="20"/>
                <w:szCs w:val="20"/>
                <w:lang w:eastAsia="en-AU"/>
              </w:rPr>
            </w:pPr>
            <w:r w:rsidRPr="00654809">
              <w:rPr>
                <w:rFonts w:eastAsia="Times New Roman"/>
                <w:color w:val="000000"/>
                <w:sz w:val="20"/>
                <w:szCs w:val="20"/>
                <w:lang w:eastAsia="en-AU"/>
              </w:rPr>
              <w:t>$1 564.00</w:t>
            </w:r>
          </w:p>
        </w:tc>
      </w:tr>
      <w:tr w:rsidR="00654809" w:rsidRPr="00654809" w:rsidTr="006A779D">
        <w:trPr>
          <w:cantSplit/>
        </w:trPr>
        <w:tc>
          <w:tcPr>
            <w:tcW w:w="465"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p>
        </w:tc>
        <w:tc>
          <w:tcPr>
            <w:tcW w:w="7045"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If registration is to be granted for a period of less than 12 months, the fee payable is a proportion of the fee set out above, being the proportion that the number of complete months in the term of registration bears to 12.</w:t>
            </w:r>
          </w:p>
        </w:tc>
        <w:tc>
          <w:tcPr>
            <w:tcW w:w="1275"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right"/>
              <w:rPr>
                <w:rFonts w:eastAsia="Times New Roman"/>
                <w:color w:val="000000"/>
                <w:sz w:val="20"/>
                <w:szCs w:val="20"/>
                <w:lang w:eastAsia="en-AU"/>
              </w:rPr>
            </w:pPr>
          </w:p>
        </w:tc>
      </w:tr>
      <w:tr w:rsidR="00654809" w:rsidRPr="00654809" w:rsidTr="006A779D">
        <w:trPr>
          <w:cantSplit/>
        </w:trPr>
        <w:tc>
          <w:tcPr>
            <w:tcW w:w="7510" w:type="dxa"/>
            <w:gridSpan w:val="2"/>
            <w:tcBorders>
              <w:top w:val="nil"/>
              <w:left w:val="nil"/>
              <w:bottom w:val="nil"/>
              <w:right w:val="nil"/>
            </w:tcBorders>
          </w:tcPr>
          <w:p w:rsidR="00654809" w:rsidRPr="00654809" w:rsidRDefault="00654809" w:rsidP="00654809">
            <w:pPr>
              <w:keepNext/>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b/>
                <w:bCs/>
                <w:color w:val="000000"/>
                <w:sz w:val="20"/>
                <w:szCs w:val="20"/>
                <w:lang w:eastAsia="en-AU"/>
              </w:rPr>
              <w:t>Annual fees payable by a registered fish processor (section 66(2)(a) of Act)</w:t>
            </w:r>
          </w:p>
        </w:tc>
        <w:tc>
          <w:tcPr>
            <w:tcW w:w="1275" w:type="dxa"/>
            <w:tcBorders>
              <w:top w:val="nil"/>
              <w:left w:val="nil"/>
              <w:bottom w:val="nil"/>
              <w:right w:val="nil"/>
            </w:tcBorders>
          </w:tcPr>
          <w:p w:rsidR="00654809" w:rsidRPr="00654809" w:rsidRDefault="00654809" w:rsidP="00654809">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654809" w:rsidRPr="00654809" w:rsidTr="006A779D">
        <w:trPr>
          <w:cantSplit/>
        </w:trPr>
        <w:tc>
          <w:tcPr>
            <w:tcW w:w="465"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3</w:t>
            </w:r>
          </w:p>
        </w:tc>
        <w:tc>
          <w:tcPr>
            <w:tcW w:w="7045"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Annual fee payable by a fish processor who is an eligible person</w:t>
            </w:r>
          </w:p>
        </w:tc>
        <w:tc>
          <w:tcPr>
            <w:tcW w:w="1275"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right"/>
              <w:rPr>
                <w:rFonts w:eastAsia="Times New Roman"/>
                <w:color w:val="000000"/>
                <w:sz w:val="20"/>
                <w:szCs w:val="20"/>
                <w:lang w:eastAsia="en-AU"/>
              </w:rPr>
            </w:pPr>
            <w:r w:rsidRPr="00654809">
              <w:rPr>
                <w:rFonts w:eastAsia="Times New Roman"/>
                <w:color w:val="000000"/>
                <w:sz w:val="20"/>
                <w:szCs w:val="20"/>
                <w:lang w:eastAsia="en-AU"/>
              </w:rPr>
              <w:t>$210.00</w:t>
            </w:r>
          </w:p>
        </w:tc>
      </w:tr>
      <w:tr w:rsidR="00654809" w:rsidRPr="00654809" w:rsidTr="006A779D">
        <w:trPr>
          <w:cantSplit/>
        </w:trPr>
        <w:tc>
          <w:tcPr>
            <w:tcW w:w="465" w:type="dxa"/>
            <w:tcBorders>
              <w:top w:val="nil"/>
              <w:left w:val="nil"/>
              <w:bottom w:val="nil"/>
              <w:right w:val="nil"/>
            </w:tcBorders>
          </w:tcPr>
          <w:p w:rsidR="00654809" w:rsidRPr="00654809" w:rsidRDefault="00654809" w:rsidP="00654809">
            <w:pPr>
              <w:keepNext/>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4</w:t>
            </w:r>
          </w:p>
        </w:tc>
        <w:tc>
          <w:tcPr>
            <w:tcW w:w="7045" w:type="dxa"/>
            <w:tcBorders>
              <w:top w:val="nil"/>
              <w:left w:val="nil"/>
              <w:bottom w:val="nil"/>
              <w:right w:val="nil"/>
            </w:tcBorders>
          </w:tcPr>
          <w:p w:rsidR="00654809" w:rsidRPr="00654809" w:rsidRDefault="00654809" w:rsidP="00654809">
            <w:pPr>
              <w:keepNext/>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Annual fee payable by a fish processor who is not an eligible person—</w:t>
            </w:r>
          </w:p>
        </w:tc>
        <w:tc>
          <w:tcPr>
            <w:tcW w:w="1275" w:type="dxa"/>
            <w:tcBorders>
              <w:top w:val="nil"/>
              <w:left w:val="nil"/>
              <w:bottom w:val="nil"/>
              <w:right w:val="nil"/>
            </w:tcBorders>
          </w:tcPr>
          <w:p w:rsidR="00654809" w:rsidRPr="00654809" w:rsidRDefault="00654809" w:rsidP="00654809">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654809" w:rsidRPr="00654809" w:rsidTr="006A779D">
        <w:trPr>
          <w:cantSplit/>
        </w:trPr>
        <w:tc>
          <w:tcPr>
            <w:tcW w:w="465"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p>
        </w:tc>
        <w:tc>
          <w:tcPr>
            <w:tcW w:w="7045" w:type="dxa"/>
            <w:tcBorders>
              <w:top w:val="nil"/>
              <w:left w:val="nil"/>
              <w:bottom w:val="nil"/>
              <w:right w:val="nil"/>
            </w:tcBorders>
          </w:tcPr>
          <w:p w:rsidR="00654809" w:rsidRPr="00654809" w:rsidRDefault="00654809" w:rsidP="0065480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54809">
              <w:rPr>
                <w:rFonts w:eastAsia="Times New Roman"/>
                <w:color w:val="000000"/>
                <w:sz w:val="20"/>
                <w:szCs w:val="20"/>
                <w:lang w:eastAsia="en-AU"/>
              </w:rPr>
              <w:tab/>
              <w:t>(a)</w:t>
            </w:r>
            <w:r w:rsidRPr="00654809">
              <w:rPr>
                <w:rFonts w:eastAsia="Times New Roman"/>
                <w:color w:val="000000"/>
                <w:sz w:val="20"/>
                <w:szCs w:val="20"/>
                <w:lang w:eastAsia="en-AU"/>
              </w:rPr>
              <w:tab/>
              <w:t>base fee</w:t>
            </w:r>
          </w:p>
        </w:tc>
        <w:tc>
          <w:tcPr>
            <w:tcW w:w="1275"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right"/>
              <w:rPr>
                <w:rFonts w:eastAsia="Times New Roman"/>
                <w:color w:val="000000"/>
                <w:sz w:val="20"/>
                <w:szCs w:val="20"/>
                <w:lang w:eastAsia="en-AU"/>
              </w:rPr>
            </w:pPr>
            <w:r w:rsidRPr="00654809">
              <w:rPr>
                <w:rFonts w:eastAsia="Times New Roman"/>
                <w:color w:val="000000"/>
                <w:sz w:val="20"/>
                <w:szCs w:val="20"/>
                <w:lang w:eastAsia="en-AU"/>
              </w:rPr>
              <w:t>$1 206.00</w:t>
            </w:r>
          </w:p>
        </w:tc>
      </w:tr>
      <w:tr w:rsidR="00654809" w:rsidRPr="00654809" w:rsidTr="006A779D">
        <w:trPr>
          <w:cantSplit/>
        </w:trPr>
        <w:tc>
          <w:tcPr>
            <w:tcW w:w="465"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p>
        </w:tc>
        <w:tc>
          <w:tcPr>
            <w:tcW w:w="7045" w:type="dxa"/>
            <w:tcBorders>
              <w:top w:val="nil"/>
              <w:left w:val="nil"/>
              <w:bottom w:val="nil"/>
              <w:right w:val="nil"/>
            </w:tcBorders>
          </w:tcPr>
          <w:p w:rsidR="00654809" w:rsidRPr="00654809" w:rsidRDefault="00654809" w:rsidP="0065480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54809">
              <w:rPr>
                <w:rFonts w:eastAsia="Times New Roman"/>
                <w:color w:val="000000"/>
                <w:sz w:val="20"/>
                <w:szCs w:val="20"/>
                <w:lang w:eastAsia="en-AU"/>
              </w:rPr>
              <w:tab/>
              <w:t>(b)</w:t>
            </w:r>
            <w:r w:rsidRPr="00654809">
              <w:rPr>
                <w:rFonts w:eastAsia="Times New Roman"/>
                <w:color w:val="000000"/>
                <w:sz w:val="20"/>
                <w:szCs w:val="20"/>
                <w:lang w:eastAsia="en-AU"/>
              </w:rPr>
              <w:tab/>
              <w:t>additional fee—</w:t>
            </w:r>
          </w:p>
        </w:tc>
        <w:tc>
          <w:tcPr>
            <w:tcW w:w="1275"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right"/>
              <w:rPr>
                <w:rFonts w:eastAsia="Times New Roman"/>
                <w:color w:val="000000"/>
                <w:sz w:val="20"/>
                <w:szCs w:val="20"/>
                <w:lang w:eastAsia="en-AU"/>
              </w:rPr>
            </w:pPr>
          </w:p>
        </w:tc>
      </w:tr>
      <w:tr w:rsidR="00654809" w:rsidRPr="00654809" w:rsidTr="006A779D">
        <w:trPr>
          <w:cantSplit/>
        </w:trPr>
        <w:tc>
          <w:tcPr>
            <w:tcW w:w="465"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p>
        </w:tc>
        <w:tc>
          <w:tcPr>
            <w:tcW w:w="7045" w:type="dxa"/>
            <w:tcBorders>
              <w:top w:val="nil"/>
              <w:left w:val="nil"/>
              <w:bottom w:val="nil"/>
              <w:right w:val="nil"/>
            </w:tcBorders>
          </w:tcPr>
          <w:p w:rsidR="00654809" w:rsidRPr="00654809" w:rsidRDefault="00654809" w:rsidP="00654809">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54809">
              <w:rPr>
                <w:rFonts w:eastAsia="Times New Roman"/>
                <w:color w:val="000000"/>
                <w:sz w:val="20"/>
                <w:szCs w:val="20"/>
                <w:lang w:eastAsia="en-AU"/>
              </w:rPr>
              <w:tab/>
              <w:t>(i)</w:t>
            </w:r>
            <w:r w:rsidRPr="00654809">
              <w:rPr>
                <w:rFonts w:eastAsia="Times New Roman"/>
                <w:color w:val="000000"/>
                <w:sz w:val="20"/>
                <w:szCs w:val="20"/>
                <w:lang w:eastAsia="en-AU"/>
              </w:rPr>
              <w:tab/>
              <w:t>if the fish processor processes abalone (</w:t>
            </w:r>
            <w:r w:rsidRPr="00654809">
              <w:rPr>
                <w:rFonts w:eastAsia="Times New Roman"/>
                <w:i/>
                <w:iCs/>
                <w:color w:val="000000"/>
                <w:sz w:val="20"/>
                <w:szCs w:val="20"/>
                <w:lang w:eastAsia="en-AU"/>
              </w:rPr>
              <w:t>Haliotis</w:t>
            </w:r>
            <w:r w:rsidRPr="00654809">
              <w:rPr>
                <w:rFonts w:eastAsia="Times New Roman"/>
                <w:color w:val="000000"/>
                <w:sz w:val="20"/>
                <w:szCs w:val="20"/>
                <w:lang w:eastAsia="en-AU"/>
              </w:rPr>
              <w:t xml:space="preserve"> spp) under the registration</w:t>
            </w:r>
          </w:p>
        </w:tc>
        <w:tc>
          <w:tcPr>
            <w:tcW w:w="1275"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right"/>
              <w:rPr>
                <w:rFonts w:eastAsia="Times New Roman"/>
                <w:color w:val="000000"/>
                <w:sz w:val="20"/>
                <w:szCs w:val="20"/>
                <w:lang w:eastAsia="en-AU"/>
              </w:rPr>
            </w:pPr>
            <w:r w:rsidRPr="00654809">
              <w:rPr>
                <w:rFonts w:eastAsia="Times New Roman"/>
                <w:color w:val="000000"/>
                <w:sz w:val="20"/>
                <w:szCs w:val="20"/>
                <w:lang w:eastAsia="en-AU"/>
              </w:rPr>
              <w:t>$1 564.00</w:t>
            </w:r>
          </w:p>
        </w:tc>
      </w:tr>
      <w:tr w:rsidR="00654809" w:rsidRPr="00654809" w:rsidTr="006A779D">
        <w:trPr>
          <w:cantSplit/>
        </w:trPr>
        <w:tc>
          <w:tcPr>
            <w:tcW w:w="465"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p>
        </w:tc>
        <w:tc>
          <w:tcPr>
            <w:tcW w:w="7045" w:type="dxa"/>
            <w:tcBorders>
              <w:top w:val="nil"/>
              <w:left w:val="nil"/>
              <w:bottom w:val="nil"/>
              <w:right w:val="nil"/>
            </w:tcBorders>
          </w:tcPr>
          <w:p w:rsidR="00654809" w:rsidRPr="00654809" w:rsidRDefault="00654809" w:rsidP="00654809">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54809">
              <w:rPr>
                <w:rFonts w:eastAsia="Times New Roman"/>
                <w:color w:val="000000"/>
                <w:sz w:val="20"/>
                <w:szCs w:val="20"/>
                <w:lang w:eastAsia="en-AU"/>
              </w:rPr>
              <w:tab/>
              <w:t>(ii)</w:t>
            </w:r>
            <w:r w:rsidRPr="00654809">
              <w:rPr>
                <w:rFonts w:eastAsia="Times New Roman"/>
                <w:color w:val="000000"/>
                <w:sz w:val="20"/>
                <w:szCs w:val="20"/>
                <w:lang w:eastAsia="en-AU"/>
              </w:rPr>
              <w:tab/>
              <w:t>if the fish processor processes King Prawn (</w:t>
            </w:r>
            <w:r w:rsidRPr="00654809">
              <w:rPr>
                <w:rFonts w:eastAsia="Times New Roman"/>
                <w:i/>
                <w:iCs/>
                <w:color w:val="000000"/>
                <w:sz w:val="20"/>
                <w:szCs w:val="20"/>
                <w:lang w:eastAsia="en-AU"/>
              </w:rPr>
              <w:t>Merlicertus latisulcatus</w:t>
            </w:r>
            <w:r w:rsidRPr="00654809">
              <w:rPr>
                <w:rFonts w:eastAsia="Times New Roman"/>
                <w:color w:val="000000"/>
                <w:sz w:val="20"/>
                <w:szCs w:val="20"/>
                <w:lang w:eastAsia="en-AU"/>
              </w:rPr>
              <w:t>) under the registration</w:t>
            </w:r>
          </w:p>
        </w:tc>
        <w:tc>
          <w:tcPr>
            <w:tcW w:w="1275"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right"/>
              <w:rPr>
                <w:rFonts w:eastAsia="Times New Roman"/>
                <w:color w:val="000000"/>
                <w:sz w:val="20"/>
                <w:szCs w:val="20"/>
                <w:lang w:eastAsia="en-AU"/>
              </w:rPr>
            </w:pPr>
            <w:r w:rsidRPr="00654809">
              <w:rPr>
                <w:rFonts w:eastAsia="Times New Roman"/>
                <w:color w:val="000000"/>
                <w:sz w:val="20"/>
                <w:szCs w:val="20"/>
                <w:lang w:eastAsia="en-AU"/>
              </w:rPr>
              <w:t>$1 564.00</w:t>
            </w:r>
          </w:p>
        </w:tc>
      </w:tr>
      <w:tr w:rsidR="00654809" w:rsidRPr="00654809" w:rsidTr="006A779D">
        <w:trPr>
          <w:cantSplit/>
        </w:trPr>
        <w:tc>
          <w:tcPr>
            <w:tcW w:w="465"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p>
        </w:tc>
        <w:tc>
          <w:tcPr>
            <w:tcW w:w="7045" w:type="dxa"/>
            <w:tcBorders>
              <w:top w:val="nil"/>
              <w:left w:val="nil"/>
              <w:bottom w:val="nil"/>
              <w:right w:val="nil"/>
            </w:tcBorders>
          </w:tcPr>
          <w:p w:rsidR="00654809" w:rsidRPr="00654809" w:rsidRDefault="00654809" w:rsidP="00654809">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54809">
              <w:rPr>
                <w:rFonts w:eastAsia="Times New Roman"/>
                <w:color w:val="000000"/>
                <w:sz w:val="20"/>
                <w:szCs w:val="20"/>
                <w:lang w:eastAsia="en-AU"/>
              </w:rPr>
              <w:tab/>
              <w:t>(iii)</w:t>
            </w:r>
            <w:r w:rsidRPr="00654809">
              <w:rPr>
                <w:rFonts w:eastAsia="Times New Roman"/>
                <w:color w:val="000000"/>
                <w:sz w:val="20"/>
                <w:szCs w:val="20"/>
                <w:lang w:eastAsia="en-AU"/>
              </w:rPr>
              <w:tab/>
              <w:t>if the fish processor processes Southern Rock Lobster (</w:t>
            </w:r>
            <w:r w:rsidRPr="00654809">
              <w:rPr>
                <w:rFonts w:eastAsia="Times New Roman"/>
                <w:i/>
                <w:iCs/>
                <w:color w:val="000000"/>
                <w:sz w:val="20"/>
                <w:szCs w:val="20"/>
                <w:lang w:eastAsia="en-AU"/>
              </w:rPr>
              <w:t>Jasus edwardsii</w:t>
            </w:r>
            <w:r w:rsidRPr="00654809">
              <w:rPr>
                <w:rFonts w:eastAsia="Times New Roman"/>
                <w:color w:val="000000"/>
                <w:sz w:val="20"/>
                <w:szCs w:val="20"/>
                <w:lang w:eastAsia="en-AU"/>
              </w:rPr>
              <w:t>) under the registration</w:t>
            </w:r>
          </w:p>
        </w:tc>
        <w:tc>
          <w:tcPr>
            <w:tcW w:w="1275"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right"/>
              <w:rPr>
                <w:rFonts w:eastAsia="Times New Roman"/>
                <w:color w:val="000000"/>
                <w:sz w:val="20"/>
                <w:szCs w:val="20"/>
                <w:lang w:eastAsia="en-AU"/>
              </w:rPr>
            </w:pPr>
            <w:r w:rsidRPr="00654809">
              <w:rPr>
                <w:rFonts w:eastAsia="Times New Roman"/>
                <w:color w:val="000000"/>
                <w:sz w:val="20"/>
                <w:szCs w:val="20"/>
                <w:lang w:eastAsia="en-AU"/>
              </w:rPr>
              <w:t>$1 564.00</w:t>
            </w:r>
          </w:p>
        </w:tc>
      </w:tr>
    </w:tbl>
    <w:p w:rsidR="00654809" w:rsidRPr="00654809" w:rsidRDefault="00654809" w:rsidP="00654809">
      <w:pPr>
        <w:keepNext/>
        <w:keepLines/>
        <w:autoSpaceDE w:val="0"/>
        <w:autoSpaceDN w:val="0"/>
        <w:adjustRightInd w:val="0"/>
        <w:spacing w:before="280" w:after="0" w:line="240" w:lineRule="auto"/>
        <w:ind w:left="567" w:hanging="567"/>
        <w:jc w:val="left"/>
        <w:rPr>
          <w:rFonts w:eastAsia="Times New Roman"/>
          <w:b/>
          <w:bCs/>
          <w:color w:val="000000"/>
          <w:sz w:val="28"/>
          <w:szCs w:val="28"/>
          <w:lang w:eastAsia="en-AU"/>
        </w:rPr>
      </w:pPr>
      <w:r w:rsidRPr="00654809">
        <w:rPr>
          <w:rFonts w:eastAsia="Times New Roman"/>
          <w:b/>
          <w:bCs/>
          <w:color w:val="000000"/>
          <w:sz w:val="28"/>
          <w:szCs w:val="28"/>
          <w:lang w:eastAsia="en-AU"/>
        </w:rPr>
        <w:t>Division 2—Miscellaneous fees</w:t>
      </w:r>
    </w:p>
    <w:p w:rsidR="00654809" w:rsidRPr="00654809" w:rsidRDefault="00654809" w:rsidP="00654809">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65"/>
        <w:gridCol w:w="7045"/>
        <w:gridCol w:w="1275"/>
      </w:tblGrid>
      <w:tr w:rsidR="00654809" w:rsidRPr="00654809" w:rsidTr="006A779D">
        <w:trPr>
          <w:cantSplit/>
        </w:trPr>
        <w:tc>
          <w:tcPr>
            <w:tcW w:w="465"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5</w:t>
            </w:r>
          </w:p>
        </w:tc>
        <w:tc>
          <w:tcPr>
            <w:tcW w:w="7045"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On application by a registered fish processor to have additional premises, places, boats or vehicles specified in the certificate of registration</w:t>
            </w:r>
          </w:p>
        </w:tc>
        <w:tc>
          <w:tcPr>
            <w:tcW w:w="1275"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right"/>
              <w:rPr>
                <w:rFonts w:eastAsia="Times New Roman"/>
                <w:color w:val="000000"/>
                <w:sz w:val="20"/>
                <w:szCs w:val="20"/>
                <w:lang w:eastAsia="en-AU"/>
              </w:rPr>
            </w:pPr>
            <w:r w:rsidRPr="00654809">
              <w:rPr>
                <w:rFonts w:eastAsia="Times New Roman"/>
                <w:color w:val="000000"/>
                <w:sz w:val="20"/>
                <w:szCs w:val="20"/>
                <w:lang w:eastAsia="en-AU"/>
              </w:rPr>
              <w:t>$37.00</w:t>
            </w:r>
          </w:p>
        </w:tc>
      </w:tr>
    </w:tbl>
    <w:p w:rsidR="00654809" w:rsidRPr="00654809" w:rsidRDefault="00654809" w:rsidP="00654809">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654809">
        <w:rPr>
          <w:rFonts w:eastAsia="Times New Roman"/>
          <w:b/>
          <w:bCs/>
          <w:color w:val="000000"/>
          <w:sz w:val="32"/>
          <w:szCs w:val="32"/>
          <w:lang w:eastAsia="en-AU"/>
        </w:rPr>
        <w:t>Part 4—Recreational fishing fees</w:t>
      </w:r>
    </w:p>
    <w:p w:rsidR="00654809" w:rsidRPr="00654809" w:rsidRDefault="00654809" w:rsidP="00654809">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56"/>
        <w:gridCol w:w="6569"/>
        <w:gridCol w:w="1761"/>
      </w:tblGrid>
      <w:tr w:rsidR="00654809" w:rsidRPr="00654809" w:rsidTr="006A779D">
        <w:trPr>
          <w:cantSplit/>
        </w:trPr>
        <w:tc>
          <w:tcPr>
            <w:tcW w:w="7025" w:type="dxa"/>
            <w:gridSpan w:val="2"/>
            <w:tcBorders>
              <w:top w:val="nil"/>
              <w:left w:val="nil"/>
              <w:bottom w:val="nil"/>
              <w:right w:val="nil"/>
            </w:tcBorders>
          </w:tcPr>
          <w:p w:rsidR="00654809" w:rsidRPr="00654809" w:rsidRDefault="00654809" w:rsidP="00654809">
            <w:pPr>
              <w:keepNext/>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 xml:space="preserve">Application fees payable by an applicant for registration under the </w:t>
            </w:r>
            <w:hyperlink r:id="rId40" w:history="1">
              <w:r w:rsidRPr="00654809">
                <w:rPr>
                  <w:rFonts w:eastAsia="Times New Roman"/>
                  <w:i/>
                  <w:iCs/>
                  <w:color w:val="000000"/>
                  <w:sz w:val="20"/>
                  <w:szCs w:val="20"/>
                  <w:lang w:eastAsia="en-AU"/>
                </w:rPr>
                <w:t>Fisheries Management (General) Regulations 2017</w:t>
              </w:r>
            </w:hyperlink>
            <w:r w:rsidRPr="00654809">
              <w:rPr>
                <w:rFonts w:eastAsia="Times New Roman"/>
                <w:color w:val="000000"/>
                <w:sz w:val="20"/>
                <w:szCs w:val="20"/>
                <w:lang w:eastAsia="en-AU"/>
              </w:rPr>
              <w:t xml:space="preserve"> of a device to be used for recreational fishing</w:t>
            </w:r>
          </w:p>
        </w:tc>
        <w:tc>
          <w:tcPr>
            <w:tcW w:w="1761" w:type="dxa"/>
            <w:tcBorders>
              <w:top w:val="nil"/>
              <w:left w:val="nil"/>
              <w:bottom w:val="nil"/>
              <w:right w:val="nil"/>
            </w:tcBorders>
          </w:tcPr>
          <w:p w:rsidR="00654809" w:rsidRPr="00654809" w:rsidRDefault="00654809" w:rsidP="00654809">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654809" w:rsidRPr="00654809" w:rsidTr="006A779D">
        <w:trPr>
          <w:cantSplit/>
        </w:trPr>
        <w:tc>
          <w:tcPr>
            <w:tcW w:w="456" w:type="dxa"/>
            <w:tcBorders>
              <w:top w:val="nil"/>
              <w:left w:val="nil"/>
              <w:bottom w:val="nil"/>
              <w:right w:val="nil"/>
            </w:tcBorders>
          </w:tcPr>
          <w:p w:rsidR="00654809" w:rsidRPr="00654809" w:rsidRDefault="00654809" w:rsidP="00654809">
            <w:pPr>
              <w:keepNext/>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1</w:t>
            </w:r>
          </w:p>
        </w:tc>
        <w:tc>
          <w:tcPr>
            <w:tcW w:w="6569" w:type="dxa"/>
            <w:tcBorders>
              <w:top w:val="nil"/>
              <w:left w:val="nil"/>
              <w:bottom w:val="nil"/>
              <w:right w:val="nil"/>
            </w:tcBorders>
          </w:tcPr>
          <w:p w:rsidR="00654809" w:rsidRPr="00654809" w:rsidRDefault="00654809" w:rsidP="00654809">
            <w:pPr>
              <w:keepNext/>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On application for registration of a mesh net to be used by a person for recreational fishing—</w:t>
            </w:r>
          </w:p>
        </w:tc>
        <w:tc>
          <w:tcPr>
            <w:tcW w:w="1761" w:type="dxa"/>
            <w:tcBorders>
              <w:top w:val="nil"/>
              <w:left w:val="nil"/>
              <w:bottom w:val="nil"/>
              <w:right w:val="nil"/>
            </w:tcBorders>
          </w:tcPr>
          <w:p w:rsidR="00654809" w:rsidRPr="00654809" w:rsidRDefault="00654809" w:rsidP="00654809">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654809" w:rsidRPr="00654809" w:rsidTr="006A779D">
        <w:trPr>
          <w:cantSplit/>
        </w:trPr>
        <w:tc>
          <w:tcPr>
            <w:tcW w:w="456"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p>
        </w:tc>
        <w:tc>
          <w:tcPr>
            <w:tcW w:w="6569" w:type="dxa"/>
            <w:tcBorders>
              <w:top w:val="nil"/>
              <w:left w:val="nil"/>
              <w:bottom w:val="nil"/>
              <w:right w:val="nil"/>
            </w:tcBorders>
          </w:tcPr>
          <w:p w:rsidR="00654809" w:rsidRPr="00654809" w:rsidRDefault="00654809" w:rsidP="0065480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54809">
              <w:rPr>
                <w:rFonts w:eastAsia="Times New Roman"/>
                <w:color w:val="000000"/>
                <w:sz w:val="20"/>
                <w:szCs w:val="20"/>
                <w:lang w:eastAsia="en-AU"/>
              </w:rPr>
              <w:tab/>
              <w:t>(a)</w:t>
            </w:r>
            <w:r w:rsidRPr="00654809">
              <w:rPr>
                <w:rFonts w:eastAsia="Times New Roman"/>
                <w:color w:val="000000"/>
                <w:sz w:val="20"/>
                <w:szCs w:val="20"/>
                <w:lang w:eastAsia="en-AU"/>
              </w:rPr>
              <w:tab/>
              <w:t xml:space="preserve">in the case of a mesh net for use in the waters of Lake George </w:t>
            </w:r>
          </w:p>
        </w:tc>
        <w:tc>
          <w:tcPr>
            <w:tcW w:w="1761"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right"/>
              <w:rPr>
                <w:rFonts w:eastAsia="Times New Roman"/>
                <w:color w:val="000000"/>
                <w:sz w:val="20"/>
                <w:szCs w:val="20"/>
                <w:lang w:eastAsia="en-AU"/>
              </w:rPr>
            </w:pPr>
            <w:r w:rsidRPr="00654809">
              <w:rPr>
                <w:rFonts w:eastAsia="Times New Roman"/>
                <w:color w:val="000000"/>
                <w:sz w:val="20"/>
                <w:szCs w:val="20"/>
                <w:lang w:eastAsia="en-AU"/>
              </w:rPr>
              <w:t>$170.00</w:t>
            </w:r>
          </w:p>
        </w:tc>
      </w:tr>
      <w:tr w:rsidR="00654809" w:rsidRPr="00654809" w:rsidTr="006A779D">
        <w:trPr>
          <w:cantSplit/>
        </w:trPr>
        <w:tc>
          <w:tcPr>
            <w:tcW w:w="456"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p>
        </w:tc>
        <w:tc>
          <w:tcPr>
            <w:tcW w:w="6569" w:type="dxa"/>
            <w:tcBorders>
              <w:top w:val="nil"/>
              <w:left w:val="nil"/>
              <w:bottom w:val="nil"/>
              <w:right w:val="nil"/>
            </w:tcBorders>
          </w:tcPr>
          <w:p w:rsidR="00654809" w:rsidRPr="00654809" w:rsidRDefault="00654809" w:rsidP="0065480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54809">
              <w:rPr>
                <w:rFonts w:eastAsia="Times New Roman"/>
                <w:color w:val="000000"/>
                <w:sz w:val="20"/>
                <w:szCs w:val="20"/>
                <w:lang w:eastAsia="en-AU"/>
              </w:rPr>
              <w:tab/>
              <w:t>(b)</w:t>
            </w:r>
            <w:r w:rsidRPr="00654809">
              <w:rPr>
                <w:rFonts w:eastAsia="Times New Roman"/>
                <w:color w:val="000000"/>
                <w:sz w:val="20"/>
                <w:szCs w:val="20"/>
                <w:lang w:eastAsia="en-AU"/>
              </w:rPr>
              <w:tab/>
              <w:t>in the case of a mesh net for use in any other waters—</w:t>
            </w:r>
          </w:p>
        </w:tc>
        <w:tc>
          <w:tcPr>
            <w:tcW w:w="1761"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right"/>
              <w:rPr>
                <w:rFonts w:eastAsia="Times New Roman"/>
                <w:color w:val="000000"/>
                <w:sz w:val="20"/>
                <w:szCs w:val="20"/>
                <w:lang w:eastAsia="en-AU"/>
              </w:rPr>
            </w:pPr>
          </w:p>
        </w:tc>
      </w:tr>
      <w:tr w:rsidR="00654809" w:rsidRPr="00654809" w:rsidTr="006A779D">
        <w:trPr>
          <w:cantSplit/>
        </w:trPr>
        <w:tc>
          <w:tcPr>
            <w:tcW w:w="456"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p>
        </w:tc>
        <w:tc>
          <w:tcPr>
            <w:tcW w:w="6569" w:type="dxa"/>
            <w:tcBorders>
              <w:top w:val="nil"/>
              <w:left w:val="nil"/>
              <w:bottom w:val="nil"/>
              <w:right w:val="nil"/>
            </w:tcBorders>
          </w:tcPr>
          <w:p w:rsidR="00654809" w:rsidRPr="00654809" w:rsidRDefault="00654809" w:rsidP="00654809">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54809">
              <w:rPr>
                <w:rFonts w:eastAsia="Times New Roman"/>
                <w:color w:val="000000"/>
                <w:sz w:val="20"/>
                <w:szCs w:val="20"/>
                <w:lang w:eastAsia="en-AU"/>
              </w:rPr>
              <w:tab/>
              <w:t>(i)</w:t>
            </w:r>
            <w:r w:rsidRPr="00654809">
              <w:rPr>
                <w:rFonts w:eastAsia="Times New Roman"/>
                <w:color w:val="000000"/>
                <w:sz w:val="20"/>
                <w:szCs w:val="20"/>
                <w:lang w:eastAsia="en-AU"/>
              </w:rPr>
              <w:tab/>
              <w:t>if the applicant produces evidence to the satisfaction of the Minister that the applicant is entitled, as the holder of a pensioner entitlement card issued under an Act or law of the Commonwealth, to travel on public transport in this State at reduced fares (for each year in the term of the registration)</w:t>
            </w:r>
          </w:p>
        </w:tc>
        <w:tc>
          <w:tcPr>
            <w:tcW w:w="1761"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right"/>
              <w:rPr>
                <w:rFonts w:eastAsia="Times New Roman"/>
                <w:color w:val="000000"/>
                <w:sz w:val="20"/>
                <w:szCs w:val="20"/>
                <w:lang w:eastAsia="en-AU"/>
              </w:rPr>
            </w:pPr>
            <w:r w:rsidRPr="00654809">
              <w:rPr>
                <w:rFonts w:eastAsia="Times New Roman"/>
                <w:color w:val="000000"/>
                <w:sz w:val="20"/>
                <w:szCs w:val="20"/>
                <w:lang w:eastAsia="en-AU"/>
              </w:rPr>
              <w:t>$24.20</w:t>
            </w:r>
          </w:p>
        </w:tc>
      </w:tr>
      <w:tr w:rsidR="00654809" w:rsidRPr="00654809" w:rsidTr="006A779D">
        <w:trPr>
          <w:cantSplit/>
        </w:trPr>
        <w:tc>
          <w:tcPr>
            <w:tcW w:w="456"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p>
        </w:tc>
        <w:tc>
          <w:tcPr>
            <w:tcW w:w="6569" w:type="dxa"/>
            <w:tcBorders>
              <w:top w:val="nil"/>
              <w:left w:val="nil"/>
              <w:bottom w:val="nil"/>
              <w:right w:val="nil"/>
            </w:tcBorders>
          </w:tcPr>
          <w:p w:rsidR="00654809" w:rsidRPr="00654809" w:rsidRDefault="00654809" w:rsidP="00654809">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654809">
              <w:rPr>
                <w:rFonts w:eastAsia="Times New Roman"/>
                <w:color w:val="000000"/>
                <w:sz w:val="20"/>
                <w:szCs w:val="20"/>
                <w:lang w:eastAsia="en-AU"/>
              </w:rPr>
              <w:tab/>
              <w:t>(ii)</w:t>
            </w:r>
            <w:r w:rsidRPr="00654809">
              <w:rPr>
                <w:rFonts w:eastAsia="Times New Roman"/>
                <w:color w:val="000000"/>
                <w:sz w:val="20"/>
                <w:szCs w:val="20"/>
                <w:lang w:eastAsia="en-AU"/>
              </w:rPr>
              <w:tab/>
              <w:t>in any other case (for each year in the term of the registration)</w:t>
            </w:r>
          </w:p>
        </w:tc>
        <w:tc>
          <w:tcPr>
            <w:tcW w:w="1761"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right"/>
              <w:rPr>
                <w:rFonts w:eastAsia="Times New Roman"/>
                <w:color w:val="000000"/>
                <w:sz w:val="20"/>
                <w:szCs w:val="20"/>
                <w:lang w:eastAsia="en-AU"/>
              </w:rPr>
            </w:pPr>
            <w:r w:rsidRPr="00654809">
              <w:rPr>
                <w:rFonts w:eastAsia="Times New Roman"/>
                <w:color w:val="000000"/>
                <w:sz w:val="20"/>
                <w:szCs w:val="20"/>
                <w:lang w:eastAsia="en-AU"/>
              </w:rPr>
              <w:t>$49.00</w:t>
            </w:r>
          </w:p>
        </w:tc>
      </w:tr>
      <w:tr w:rsidR="00654809" w:rsidRPr="00654809" w:rsidTr="006A779D">
        <w:trPr>
          <w:cantSplit/>
        </w:trPr>
        <w:tc>
          <w:tcPr>
            <w:tcW w:w="456"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p>
        </w:tc>
        <w:tc>
          <w:tcPr>
            <w:tcW w:w="6569"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No fee is payable where the Minister registers a mesh net for a period of less than 1 year for the purpose of achieving a common expiry date for the registration of that mesh net and the registration of any other mesh net owned by the same person.</w:t>
            </w:r>
          </w:p>
        </w:tc>
        <w:tc>
          <w:tcPr>
            <w:tcW w:w="1761"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right"/>
              <w:rPr>
                <w:rFonts w:eastAsia="Times New Roman"/>
                <w:color w:val="000000"/>
                <w:sz w:val="20"/>
                <w:szCs w:val="20"/>
                <w:lang w:eastAsia="en-AU"/>
              </w:rPr>
            </w:pPr>
          </w:p>
        </w:tc>
      </w:tr>
    </w:tbl>
    <w:p w:rsidR="006E73C3" w:rsidRDefault="006E73C3">
      <w:r>
        <w:br w:type="page"/>
      </w:r>
    </w:p>
    <w:tbl>
      <w:tblPr>
        <w:tblW w:w="0" w:type="auto"/>
        <w:tblInd w:w="60" w:type="dxa"/>
        <w:tblLayout w:type="fixed"/>
        <w:tblCellMar>
          <w:left w:w="60" w:type="dxa"/>
          <w:right w:w="60" w:type="dxa"/>
        </w:tblCellMar>
        <w:tblLook w:val="0000" w:firstRow="0" w:lastRow="0" w:firstColumn="0" w:lastColumn="0" w:noHBand="0" w:noVBand="0"/>
      </w:tblPr>
      <w:tblGrid>
        <w:gridCol w:w="456"/>
        <w:gridCol w:w="6569"/>
        <w:gridCol w:w="1761"/>
      </w:tblGrid>
      <w:tr w:rsidR="00654809" w:rsidRPr="00654809" w:rsidTr="006A779D">
        <w:trPr>
          <w:cantSplit/>
        </w:trPr>
        <w:tc>
          <w:tcPr>
            <w:tcW w:w="456" w:type="dxa"/>
            <w:tcBorders>
              <w:top w:val="nil"/>
              <w:left w:val="nil"/>
              <w:bottom w:val="nil"/>
              <w:right w:val="nil"/>
            </w:tcBorders>
          </w:tcPr>
          <w:p w:rsidR="00654809" w:rsidRPr="00654809" w:rsidRDefault="00654809" w:rsidP="00654809">
            <w:pPr>
              <w:keepNext/>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2</w:t>
            </w:r>
          </w:p>
        </w:tc>
        <w:tc>
          <w:tcPr>
            <w:tcW w:w="6569" w:type="dxa"/>
            <w:tcBorders>
              <w:top w:val="nil"/>
              <w:left w:val="nil"/>
              <w:bottom w:val="nil"/>
              <w:right w:val="nil"/>
            </w:tcBorders>
          </w:tcPr>
          <w:p w:rsidR="00654809" w:rsidRPr="00654809" w:rsidRDefault="00654809" w:rsidP="00654809">
            <w:pPr>
              <w:keepNext/>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On application for registration of a rock lobster pot to be used by a person for recreational fishing—</w:t>
            </w:r>
          </w:p>
        </w:tc>
        <w:tc>
          <w:tcPr>
            <w:tcW w:w="1761" w:type="dxa"/>
            <w:tcBorders>
              <w:top w:val="nil"/>
              <w:left w:val="nil"/>
              <w:bottom w:val="nil"/>
              <w:right w:val="nil"/>
            </w:tcBorders>
          </w:tcPr>
          <w:p w:rsidR="00654809" w:rsidRPr="00654809" w:rsidRDefault="00654809" w:rsidP="00654809">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654809" w:rsidRPr="00654809" w:rsidTr="006A779D">
        <w:trPr>
          <w:cantSplit/>
        </w:trPr>
        <w:tc>
          <w:tcPr>
            <w:tcW w:w="456"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p>
        </w:tc>
        <w:tc>
          <w:tcPr>
            <w:tcW w:w="6569" w:type="dxa"/>
            <w:tcBorders>
              <w:top w:val="nil"/>
              <w:left w:val="nil"/>
              <w:bottom w:val="nil"/>
              <w:right w:val="nil"/>
            </w:tcBorders>
          </w:tcPr>
          <w:p w:rsidR="00654809" w:rsidRPr="00654809" w:rsidRDefault="00654809" w:rsidP="0065480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54809">
              <w:rPr>
                <w:rFonts w:eastAsia="Times New Roman"/>
                <w:color w:val="000000"/>
                <w:sz w:val="20"/>
                <w:szCs w:val="20"/>
                <w:lang w:eastAsia="en-AU"/>
              </w:rPr>
              <w:tab/>
              <w:t>(a)</w:t>
            </w:r>
            <w:r w:rsidRPr="00654809">
              <w:rPr>
                <w:rFonts w:eastAsia="Times New Roman"/>
                <w:color w:val="000000"/>
                <w:sz w:val="20"/>
                <w:szCs w:val="20"/>
                <w:lang w:eastAsia="en-AU"/>
              </w:rPr>
              <w:tab/>
              <w:t>for registration of 1 rock lobster pot</w:t>
            </w:r>
          </w:p>
        </w:tc>
        <w:tc>
          <w:tcPr>
            <w:tcW w:w="1761"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right"/>
              <w:rPr>
                <w:rFonts w:eastAsia="Times New Roman"/>
                <w:color w:val="000000"/>
                <w:sz w:val="20"/>
                <w:szCs w:val="20"/>
                <w:lang w:eastAsia="en-AU"/>
              </w:rPr>
            </w:pPr>
            <w:r w:rsidRPr="00654809">
              <w:rPr>
                <w:rFonts w:eastAsia="Times New Roman"/>
                <w:color w:val="000000"/>
                <w:sz w:val="20"/>
                <w:szCs w:val="20"/>
                <w:lang w:eastAsia="en-AU"/>
              </w:rPr>
              <w:t>$80.50</w:t>
            </w:r>
          </w:p>
        </w:tc>
      </w:tr>
      <w:tr w:rsidR="00654809" w:rsidRPr="00654809" w:rsidTr="006A779D">
        <w:trPr>
          <w:cantSplit/>
        </w:trPr>
        <w:tc>
          <w:tcPr>
            <w:tcW w:w="456"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center"/>
              <w:rPr>
                <w:rFonts w:eastAsia="Times New Roman"/>
                <w:color w:val="000000"/>
                <w:sz w:val="20"/>
                <w:szCs w:val="20"/>
                <w:lang w:eastAsia="en-AU"/>
              </w:rPr>
            </w:pPr>
          </w:p>
        </w:tc>
        <w:tc>
          <w:tcPr>
            <w:tcW w:w="6569" w:type="dxa"/>
            <w:tcBorders>
              <w:top w:val="nil"/>
              <w:left w:val="nil"/>
              <w:bottom w:val="nil"/>
              <w:right w:val="nil"/>
            </w:tcBorders>
          </w:tcPr>
          <w:p w:rsidR="00654809" w:rsidRPr="00654809" w:rsidRDefault="00654809" w:rsidP="0065480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54809">
              <w:rPr>
                <w:rFonts w:eastAsia="Times New Roman"/>
                <w:color w:val="000000"/>
                <w:sz w:val="20"/>
                <w:szCs w:val="20"/>
                <w:lang w:eastAsia="en-AU"/>
              </w:rPr>
              <w:tab/>
              <w:t>(b)</w:t>
            </w:r>
            <w:r w:rsidRPr="00654809">
              <w:rPr>
                <w:rFonts w:eastAsia="Times New Roman"/>
                <w:color w:val="000000"/>
                <w:sz w:val="20"/>
                <w:szCs w:val="20"/>
                <w:lang w:eastAsia="en-AU"/>
              </w:rPr>
              <w:tab/>
              <w:t>for registration of 2 rock lobster pots</w:t>
            </w:r>
          </w:p>
        </w:tc>
        <w:tc>
          <w:tcPr>
            <w:tcW w:w="1761"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right"/>
              <w:rPr>
                <w:rFonts w:eastAsia="Times New Roman"/>
                <w:color w:val="000000"/>
                <w:sz w:val="20"/>
                <w:szCs w:val="20"/>
                <w:lang w:eastAsia="en-AU"/>
              </w:rPr>
            </w:pPr>
            <w:r w:rsidRPr="00654809">
              <w:rPr>
                <w:rFonts w:eastAsia="Times New Roman"/>
                <w:color w:val="000000"/>
                <w:sz w:val="20"/>
                <w:szCs w:val="20"/>
                <w:lang w:eastAsia="en-AU"/>
              </w:rPr>
              <w:t>$223.00</w:t>
            </w:r>
          </w:p>
        </w:tc>
      </w:tr>
      <w:tr w:rsidR="00654809" w:rsidRPr="00654809" w:rsidTr="006A779D">
        <w:trPr>
          <w:cantSplit/>
        </w:trPr>
        <w:tc>
          <w:tcPr>
            <w:tcW w:w="456"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3</w:t>
            </w:r>
          </w:p>
        </w:tc>
        <w:tc>
          <w:tcPr>
            <w:tcW w:w="6569"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On application for the issue of a replacement tag for a rock lobster pot, or a mesh net for use in the waters of Lake George, registered for recreational fishing</w:t>
            </w:r>
          </w:p>
        </w:tc>
        <w:tc>
          <w:tcPr>
            <w:tcW w:w="1761"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right"/>
              <w:rPr>
                <w:rFonts w:eastAsia="Times New Roman"/>
                <w:color w:val="000000"/>
                <w:sz w:val="20"/>
                <w:szCs w:val="20"/>
                <w:lang w:eastAsia="en-AU"/>
              </w:rPr>
            </w:pPr>
            <w:r w:rsidRPr="00654809">
              <w:rPr>
                <w:rFonts w:eastAsia="Times New Roman"/>
                <w:color w:val="000000"/>
                <w:sz w:val="20"/>
                <w:szCs w:val="20"/>
                <w:lang w:eastAsia="en-AU"/>
              </w:rPr>
              <w:t>$32.50</w:t>
            </w:r>
          </w:p>
        </w:tc>
      </w:tr>
    </w:tbl>
    <w:p w:rsidR="00654809" w:rsidRPr="00654809" w:rsidRDefault="00654809" w:rsidP="00654809">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654809">
        <w:rPr>
          <w:rFonts w:eastAsia="Times New Roman"/>
          <w:b/>
          <w:bCs/>
          <w:color w:val="000000"/>
          <w:sz w:val="32"/>
          <w:szCs w:val="32"/>
          <w:lang w:eastAsia="en-AU"/>
        </w:rPr>
        <w:t>Part 5—Miscellaneous fees</w:t>
      </w:r>
    </w:p>
    <w:p w:rsidR="00654809" w:rsidRPr="00654809" w:rsidRDefault="00654809" w:rsidP="00654809">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56"/>
        <w:gridCol w:w="6569"/>
        <w:gridCol w:w="1761"/>
      </w:tblGrid>
      <w:tr w:rsidR="00654809" w:rsidRPr="00654809" w:rsidTr="006A779D">
        <w:trPr>
          <w:cantSplit/>
        </w:trPr>
        <w:tc>
          <w:tcPr>
            <w:tcW w:w="456"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1</w:t>
            </w:r>
          </w:p>
        </w:tc>
        <w:tc>
          <w:tcPr>
            <w:tcW w:w="6569"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On application for a permit under Part 6 Division 1 of the Act</w:t>
            </w:r>
          </w:p>
        </w:tc>
        <w:tc>
          <w:tcPr>
            <w:tcW w:w="1761"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right"/>
              <w:rPr>
                <w:rFonts w:eastAsia="Times New Roman"/>
                <w:color w:val="000000"/>
                <w:sz w:val="20"/>
                <w:szCs w:val="20"/>
                <w:lang w:eastAsia="en-AU"/>
              </w:rPr>
            </w:pPr>
            <w:r w:rsidRPr="00654809">
              <w:rPr>
                <w:rFonts w:eastAsia="Times New Roman"/>
                <w:color w:val="000000"/>
                <w:sz w:val="20"/>
                <w:szCs w:val="20"/>
                <w:lang w:eastAsia="en-AU"/>
              </w:rPr>
              <w:t>$130.00</w:t>
            </w:r>
          </w:p>
        </w:tc>
      </w:tr>
      <w:tr w:rsidR="00654809" w:rsidRPr="00654809" w:rsidTr="006A779D">
        <w:trPr>
          <w:cantSplit/>
        </w:trPr>
        <w:tc>
          <w:tcPr>
            <w:tcW w:w="456"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2</w:t>
            </w:r>
          </w:p>
        </w:tc>
        <w:tc>
          <w:tcPr>
            <w:tcW w:w="6569"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On application for an exemption or a variation of an exemption under section 115 of the Act</w:t>
            </w:r>
          </w:p>
        </w:tc>
        <w:tc>
          <w:tcPr>
            <w:tcW w:w="1761"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right"/>
              <w:rPr>
                <w:rFonts w:eastAsia="Times New Roman"/>
                <w:color w:val="000000"/>
                <w:sz w:val="20"/>
                <w:szCs w:val="20"/>
                <w:lang w:eastAsia="en-AU"/>
              </w:rPr>
            </w:pPr>
            <w:r w:rsidRPr="00654809">
              <w:rPr>
                <w:rFonts w:eastAsia="Times New Roman"/>
                <w:color w:val="000000"/>
                <w:sz w:val="20"/>
                <w:szCs w:val="20"/>
                <w:lang w:eastAsia="en-AU"/>
              </w:rPr>
              <w:t>$161.00</w:t>
            </w:r>
          </w:p>
        </w:tc>
      </w:tr>
      <w:tr w:rsidR="00654809" w:rsidRPr="00654809" w:rsidTr="006A779D">
        <w:trPr>
          <w:cantSplit/>
        </w:trPr>
        <w:tc>
          <w:tcPr>
            <w:tcW w:w="456"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3</w:t>
            </w:r>
          </w:p>
        </w:tc>
        <w:tc>
          <w:tcPr>
            <w:tcW w:w="6569"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left"/>
              <w:rPr>
                <w:rFonts w:eastAsia="Times New Roman"/>
                <w:color w:val="000000"/>
                <w:sz w:val="20"/>
                <w:szCs w:val="20"/>
                <w:lang w:eastAsia="en-AU"/>
              </w:rPr>
            </w:pPr>
            <w:r w:rsidRPr="00654809">
              <w:rPr>
                <w:rFonts w:eastAsia="Times New Roman"/>
                <w:color w:val="000000"/>
                <w:sz w:val="20"/>
                <w:szCs w:val="20"/>
                <w:lang w:eastAsia="en-AU"/>
              </w:rPr>
              <w:t>On application for the issue of a duplicate authority under section 68 of the Act</w:t>
            </w:r>
          </w:p>
        </w:tc>
        <w:tc>
          <w:tcPr>
            <w:tcW w:w="1761" w:type="dxa"/>
            <w:tcBorders>
              <w:top w:val="nil"/>
              <w:left w:val="nil"/>
              <w:bottom w:val="nil"/>
              <w:right w:val="nil"/>
            </w:tcBorders>
          </w:tcPr>
          <w:p w:rsidR="00654809" w:rsidRPr="00654809" w:rsidRDefault="00654809" w:rsidP="00654809">
            <w:pPr>
              <w:keepLines/>
              <w:autoSpaceDE w:val="0"/>
              <w:autoSpaceDN w:val="0"/>
              <w:adjustRightInd w:val="0"/>
              <w:spacing w:before="120" w:after="0" w:line="240" w:lineRule="auto"/>
              <w:jc w:val="right"/>
              <w:rPr>
                <w:rFonts w:eastAsia="Times New Roman"/>
                <w:color w:val="000000"/>
                <w:sz w:val="20"/>
                <w:szCs w:val="20"/>
                <w:lang w:eastAsia="en-AU"/>
              </w:rPr>
            </w:pPr>
            <w:r w:rsidRPr="00654809">
              <w:rPr>
                <w:rFonts w:eastAsia="Times New Roman"/>
                <w:color w:val="000000"/>
                <w:sz w:val="20"/>
                <w:szCs w:val="20"/>
                <w:lang w:eastAsia="en-AU"/>
              </w:rPr>
              <w:t>$32.50</w:t>
            </w:r>
          </w:p>
        </w:tc>
      </w:tr>
    </w:tbl>
    <w:p w:rsidR="00654809" w:rsidRPr="00654809" w:rsidRDefault="00654809" w:rsidP="00654809">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654809">
        <w:rPr>
          <w:rFonts w:eastAsia="Times New Roman"/>
          <w:b/>
          <w:bCs/>
          <w:color w:val="000000"/>
          <w:sz w:val="26"/>
          <w:szCs w:val="26"/>
          <w:lang w:eastAsia="en-AU"/>
        </w:rPr>
        <w:t>Made by the Minister for Primary Industries and Regional Development</w:t>
      </w:r>
    </w:p>
    <w:p w:rsidR="00654809" w:rsidRDefault="00654809" w:rsidP="00654809">
      <w:pPr>
        <w:keepNext/>
        <w:keepLines/>
        <w:autoSpaceDE w:val="0"/>
        <w:autoSpaceDN w:val="0"/>
        <w:adjustRightInd w:val="0"/>
        <w:spacing w:before="120" w:after="0" w:line="240" w:lineRule="auto"/>
        <w:jc w:val="left"/>
        <w:rPr>
          <w:rFonts w:eastAsia="Times New Roman"/>
          <w:color w:val="000000"/>
          <w:sz w:val="23"/>
          <w:szCs w:val="23"/>
          <w:lang w:eastAsia="en-AU"/>
        </w:rPr>
      </w:pPr>
      <w:r w:rsidRPr="00654809">
        <w:rPr>
          <w:rFonts w:eastAsia="Times New Roman"/>
          <w:color w:val="000000"/>
          <w:sz w:val="23"/>
          <w:szCs w:val="23"/>
          <w:lang w:eastAsia="en-AU"/>
        </w:rPr>
        <w:t>On 17 May 2021</w:t>
      </w:r>
    </w:p>
    <w:p w:rsidR="00654809" w:rsidRDefault="00654809" w:rsidP="00654809">
      <w:pPr>
        <w:pBdr>
          <w:bottom w:val="single" w:sz="4" w:space="1" w:color="auto"/>
        </w:pBdr>
        <w:spacing w:after="0" w:line="52" w:lineRule="exact"/>
        <w:jc w:val="center"/>
        <w:rPr>
          <w:rFonts w:eastAsia="Times New Roman"/>
          <w:szCs w:val="20"/>
        </w:rPr>
      </w:pPr>
    </w:p>
    <w:p w:rsidR="00654809" w:rsidRDefault="00654809" w:rsidP="00654809">
      <w:pPr>
        <w:pBdr>
          <w:top w:val="single" w:sz="4" w:space="1" w:color="auto"/>
        </w:pBdr>
        <w:spacing w:before="34" w:after="0" w:line="14" w:lineRule="exact"/>
        <w:jc w:val="center"/>
        <w:rPr>
          <w:rFonts w:eastAsia="Times New Roman"/>
          <w:szCs w:val="20"/>
        </w:rPr>
      </w:pPr>
    </w:p>
    <w:p w:rsidR="00654809" w:rsidRPr="00654809" w:rsidRDefault="00654809" w:rsidP="0065480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7D3BF3" w:rsidRPr="007D3BF3" w:rsidRDefault="007D3BF3" w:rsidP="00DC1AE2">
      <w:pPr>
        <w:pStyle w:val="Heading2"/>
        <w:rPr>
          <w:lang w:eastAsia="en-AU"/>
        </w:rPr>
      </w:pPr>
      <w:bookmarkStart w:id="147" w:name="_Toc72399864"/>
      <w:r w:rsidRPr="007D3BF3">
        <w:rPr>
          <w:lang w:eastAsia="en-AU"/>
        </w:rPr>
        <w:t>Forestry Act 1950</w:t>
      </w:r>
      <w:bookmarkEnd w:id="147"/>
    </w:p>
    <w:p w:rsidR="007D3BF3" w:rsidRPr="007D3BF3" w:rsidRDefault="007D3BF3" w:rsidP="007D3BF3">
      <w:pPr>
        <w:keepLines/>
        <w:autoSpaceDE w:val="0"/>
        <w:autoSpaceDN w:val="0"/>
        <w:adjustRightInd w:val="0"/>
        <w:spacing w:before="240" w:after="0" w:line="240" w:lineRule="auto"/>
        <w:jc w:val="left"/>
        <w:rPr>
          <w:rFonts w:eastAsia="Times New Roman"/>
          <w:color w:val="000000"/>
          <w:sz w:val="28"/>
          <w:szCs w:val="28"/>
          <w:lang w:eastAsia="en-AU"/>
        </w:rPr>
      </w:pPr>
      <w:r w:rsidRPr="007D3BF3">
        <w:rPr>
          <w:rFonts w:eastAsia="Times New Roman"/>
          <w:color w:val="000000"/>
          <w:sz w:val="28"/>
          <w:szCs w:val="28"/>
          <w:lang w:eastAsia="en-AU"/>
        </w:rPr>
        <w:t>South Australia</w:t>
      </w:r>
    </w:p>
    <w:p w:rsidR="007D3BF3" w:rsidRPr="007D3BF3" w:rsidRDefault="007D3BF3" w:rsidP="007D3BF3">
      <w:pPr>
        <w:keepLines/>
        <w:autoSpaceDE w:val="0"/>
        <w:autoSpaceDN w:val="0"/>
        <w:adjustRightInd w:val="0"/>
        <w:spacing w:before="120" w:after="200" w:line="240" w:lineRule="auto"/>
        <w:jc w:val="left"/>
        <w:rPr>
          <w:rFonts w:eastAsia="Times New Roman"/>
          <w:b/>
          <w:bCs/>
          <w:color w:val="000000"/>
          <w:sz w:val="36"/>
          <w:szCs w:val="36"/>
          <w:lang w:eastAsia="en-AU"/>
        </w:rPr>
      </w:pPr>
      <w:r w:rsidRPr="007D3BF3">
        <w:rPr>
          <w:rFonts w:eastAsia="Times New Roman"/>
          <w:b/>
          <w:bCs/>
          <w:color w:val="000000"/>
          <w:sz w:val="36"/>
          <w:szCs w:val="36"/>
          <w:lang w:eastAsia="en-AU"/>
        </w:rPr>
        <w:t>Forestry (Fees) Notice 2021</w:t>
      </w:r>
    </w:p>
    <w:p w:rsidR="007D3BF3" w:rsidRPr="007D3BF3" w:rsidRDefault="007D3BF3" w:rsidP="007D3BF3">
      <w:pPr>
        <w:keepLines/>
        <w:autoSpaceDE w:val="0"/>
        <w:autoSpaceDN w:val="0"/>
        <w:adjustRightInd w:val="0"/>
        <w:spacing w:before="80" w:after="240" w:line="240" w:lineRule="auto"/>
        <w:jc w:val="left"/>
        <w:rPr>
          <w:rFonts w:eastAsia="Times New Roman"/>
          <w:color w:val="000000"/>
          <w:sz w:val="24"/>
          <w:szCs w:val="24"/>
          <w:lang w:eastAsia="en-AU"/>
        </w:rPr>
      </w:pPr>
      <w:r w:rsidRPr="007D3BF3">
        <w:rPr>
          <w:rFonts w:eastAsia="Times New Roman"/>
          <w:color w:val="000000"/>
          <w:sz w:val="24"/>
          <w:szCs w:val="24"/>
          <w:lang w:eastAsia="en-AU"/>
        </w:rPr>
        <w:t xml:space="preserve">under the </w:t>
      </w:r>
      <w:r w:rsidRPr="007D3BF3">
        <w:rPr>
          <w:rFonts w:eastAsia="Times New Roman"/>
          <w:i/>
          <w:iCs/>
          <w:color w:val="000000"/>
          <w:sz w:val="24"/>
          <w:szCs w:val="24"/>
          <w:lang w:eastAsia="en-AU"/>
        </w:rPr>
        <w:t>Forestry Act 1950</w:t>
      </w:r>
    </w:p>
    <w:p w:rsidR="007D3BF3" w:rsidRPr="007D3BF3" w:rsidRDefault="007D3BF3" w:rsidP="007D3BF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D3BF3">
        <w:rPr>
          <w:rFonts w:eastAsia="Times New Roman"/>
          <w:b/>
          <w:bCs/>
          <w:color w:val="000000"/>
          <w:sz w:val="26"/>
          <w:szCs w:val="26"/>
          <w:lang w:eastAsia="en-AU"/>
        </w:rPr>
        <w:t>1—Short title</w:t>
      </w:r>
    </w:p>
    <w:p w:rsidR="007D3BF3" w:rsidRPr="007D3BF3" w:rsidRDefault="007D3BF3" w:rsidP="007D3BF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7D3BF3">
        <w:rPr>
          <w:rFonts w:eastAsia="Times New Roman"/>
          <w:color w:val="000000"/>
          <w:sz w:val="23"/>
          <w:szCs w:val="23"/>
          <w:lang w:eastAsia="en-AU"/>
        </w:rPr>
        <w:t>This notice may be cited as the Forestry (Fees) Notice 2021.</w:t>
      </w:r>
    </w:p>
    <w:p w:rsidR="007D3BF3" w:rsidRPr="007D3BF3" w:rsidRDefault="007D3BF3" w:rsidP="007D3BF3">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7D3BF3">
        <w:rPr>
          <w:rFonts w:eastAsia="Times New Roman"/>
          <w:b/>
          <w:bCs/>
          <w:color w:val="000000"/>
          <w:sz w:val="20"/>
          <w:szCs w:val="20"/>
          <w:lang w:eastAsia="en-AU"/>
        </w:rPr>
        <w:t>Note—</w:t>
      </w:r>
    </w:p>
    <w:p w:rsidR="007D3BF3" w:rsidRPr="007D3BF3" w:rsidRDefault="007D3BF3" w:rsidP="007D3BF3">
      <w:pPr>
        <w:keepLines/>
        <w:autoSpaceDE w:val="0"/>
        <w:autoSpaceDN w:val="0"/>
        <w:adjustRightInd w:val="0"/>
        <w:spacing w:before="120" w:after="0" w:line="240" w:lineRule="auto"/>
        <w:ind w:left="1588"/>
        <w:jc w:val="left"/>
        <w:rPr>
          <w:rFonts w:eastAsia="Times New Roman"/>
          <w:color w:val="000000"/>
          <w:sz w:val="20"/>
          <w:szCs w:val="20"/>
          <w:lang w:eastAsia="en-AU"/>
        </w:rPr>
      </w:pPr>
      <w:r w:rsidRPr="007D3BF3">
        <w:rPr>
          <w:rFonts w:eastAsia="Times New Roman"/>
          <w:color w:val="000000"/>
          <w:sz w:val="20"/>
          <w:szCs w:val="20"/>
          <w:lang w:eastAsia="en-AU"/>
        </w:rPr>
        <w:t xml:space="preserve">This is a fee notice made in accordance with the </w:t>
      </w:r>
      <w:hyperlink r:id="rId41" w:history="1">
        <w:r w:rsidRPr="007D3BF3">
          <w:rPr>
            <w:rFonts w:eastAsia="Times New Roman"/>
            <w:i/>
            <w:iCs/>
            <w:color w:val="000000"/>
            <w:sz w:val="20"/>
            <w:szCs w:val="20"/>
            <w:lang w:eastAsia="en-AU"/>
          </w:rPr>
          <w:t>Legislation (Fees) Act 2019</w:t>
        </w:r>
      </w:hyperlink>
      <w:r w:rsidRPr="007D3BF3">
        <w:rPr>
          <w:rFonts w:eastAsia="Times New Roman"/>
          <w:color w:val="000000"/>
          <w:sz w:val="20"/>
          <w:szCs w:val="20"/>
          <w:lang w:eastAsia="en-AU"/>
        </w:rPr>
        <w:t>.</w:t>
      </w:r>
    </w:p>
    <w:p w:rsidR="007D3BF3" w:rsidRPr="007D3BF3" w:rsidRDefault="007D3BF3" w:rsidP="007D3BF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D3BF3">
        <w:rPr>
          <w:rFonts w:eastAsia="Times New Roman"/>
          <w:b/>
          <w:bCs/>
          <w:color w:val="000000"/>
          <w:sz w:val="26"/>
          <w:szCs w:val="26"/>
          <w:lang w:eastAsia="en-AU"/>
        </w:rPr>
        <w:t>2—Commencement</w:t>
      </w:r>
    </w:p>
    <w:p w:rsidR="007D3BF3" w:rsidRPr="007D3BF3" w:rsidRDefault="007D3BF3" w:rsidP="007D3BF3">
      <w:pPr>
        <w:keepLines/>
        <w:autoSpaceDE w:val="0"/>
        <w:autoSpaceDN w:val="0"/>
        <w:adjustRightInd w:val="0"/>
        <w:spacing w:before="120" w:after="0" w:line="240" w:lineRule="auto"/>
        <w:ind w:left="794"/>
        <w:jc w:val="left"/>
        <w:rPr>
          <w:rFonts w:eastAsia="Times New Roman"/>
          <w:color w:val="000000"/>
          <w:sz w:val="23"/>
          <w:szCs w:val="23"/>
          <w:lang w:eastAsia="en-AU"/>
        </w:rPr>
      </w:pPr>
      <w:r w:rsidRPr="007D3BF3">
        <w:rPr>
          <w:rFonts w:eastAsia="Times New Roman"/>
          <w:color w:val="000000"/>
          <w:sz w:val="23"/>
          <w:szCs w:val="23"/>
          <w:lang w:eastAsia="en-AU"/>
        </w:rPr>
        <w:t>This notice has effect on 1 July 2021.</w:t>
      </w:r>
    </w:p>
    <w:p w:rsidR="007D3BF3" w:rsidRPr="007D3BF3" w:rsidRDefault="007D3BF3" w:rsidP="007D3BF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D3BF3">
        <w:rPr>
          <w:rFonts w:eastAsia="Times New Roman"/>
          <w:b/>
          <w:bCs/>
          <w:color w:val="000000"/>
          <w:sz w:val="26"/>
          <w:szCs w:val="26"/>
          <w:lang w:eastAsia="en-AU"/>
        </w:rPr>
        <w:t>3—Interpretation</w:t>
      </w:r>
    </w:p>
    <w:p w:rsidR="007D3BF3" w:rsidRPr="007D3BF3" w:rsidRDefault="007D3BF3" w:rsidP="007D3BF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7D3BF3">
        <w:rPr>
          <w:rFonts w:eastAsia="Times New Roman"/>
          <w:color w:val="000000"/>
          <w:sz w:val="23"/>
          <w:szCs w:val="23"/>
          <w:lang w:eastAsia="en-AU"/>
        </w:rPr>
        <w:t>In this notice, unless the contrary intention appears—</w:t>
      </w:r>
    </w:p>
    <w:p w:rsidR="007D3BF3" w:rsidRPr="007D3BF3" w:rsidRDefault="007D3BF3" w:rsidP="007D3BF3">
      <w:pPr>
        <w:keepLines/>
        <w:autoSpaceDE w:val="0"/>
        <w:autoSpaceDN w:val="0"/>
        <w:adjustRightInd w:val="0"/>
        <w:spacing w:before="120" w:after="0" w:line="240" w:lineRule="auto"/>
        <w:ind w:left="794"/>
        <w:jc w:val="left"/>
        <w:rPr>
          <w:rFonts w:eastAsia="Times New Roman"/>
          <w:color w:val="000000"/>
          <w:sz w:val="23"/>
          <w:szCs w:val="23"/>
          <w:lang w:eastAsia="en-AU"/>
        </w:rPr>
      </w:pPr>
      <w:r w:rsidRPr="007D3BF3">
        <w:rPr>
          <w:rFonts w:eastAsia="Times New Roman"/>
          <w:b/>
          <w:bCs/>
          <w:i/>
          <w:iCs/>
          <w:color w:val="000000"/>
          <w:sz w:val="23"/>
          <w:szCs w:val="23"/>
          <w:lang w:eastAsia="en-AU"/>
        </w:rPr>
        <w:t>Act</w:t>
      </w:r>
      <w:r w:rsidRPr="007D3BF3">
        <w:rPr>
          <w:rFonts w:eastAsia="Times New Roman"/>
          <w:color w:val="000000"/>
          <w:sz w:val="23"/>
          <w:szCs w:val="23"/>
          <w:lang w:eastAsia="en-AU"/>
        </w:rPr>
        <w:t xml:space="preserve"> means the </w:t>
      </w:r>
      <w:hyperlink r:id="rId42" w:history="1">
        <w:r w:rsidRPr="007D3BF3">
          <w:rPr>
            <w:rFonts w:eastAsia="Times New Roman"/>
            <w:i/>
            <w:iCs/>
            <w:color w:val="000000"/>
            <w:sz w:val="23"/>
            <w:szCs w:val="23"/>
            <w:lang w:eastAsia="en-AU"/>
          </w:rPr>
          <w:t>Forestry Act 1950</w:t>
        </w:r>
      </w:hyperlink>
      <w:r w:rsidRPr="007D3BF3">
        <w:rPr>
          <w:rFonts w:eastAsia="Times New Roman"/>
          <w:color w:val="000000"/>
          <w:sz w:val="23"/>
          <w:szCs w:val="23"/>
          <w:lang w:eastAsia="en-AU"/>
        </w:rPr>
        <w:t>;</w:t>
      </w:r>
    </w:p>
    <w:p w:rsidR="007D3BF3" w:rsidRPr="007D3BF3" w:rsidRDefault="007D3BF3" w:rsidP="007D3BF3">
      <w:pPr>
        <w:keepLines/>
        <w:autoSpaceDE w:val="0"/>
        <w:autoSpaceDN w:val="0"/>
        <w:adjustRightInd w:val="0"/>
        <w:spacing w:before="120" w:after="0" w:line="240" w:lineRule="auto"/>
        <w:ind w:left="794"/>
        <w:jc w:val="left"/>
        <w:rPr>
          <w:rFonts w:eastAsia="Times New Roman"/>
          <w:color w:val="000000"/>
          <w:sz w:val="23"/>
          <w:szCs w:val="23"/>
          <w:lang w:eastAsia="en-AU"/>
        </w:rPr>
      </w:pPr>
      <w:r w:rsidRPr="007D3BF3">
        <w:rPr>
          <w:rFonts w:eastAsia="Times New Roman"/>
          <w:b/>
          <w:bCs/>
          <w:i/>
          <w:iCs/>
          <w:color w:val="000000"/>
          <w:sz w:val="23"/>
          <w:szCs w:val="23"/>
          <w:lang w:eastAsia="en-AU"/>
        </w:rPr>
        <w:t>adult</w:t>
      </w:r>
      <w:r w:rsidRPr="007D3BF3">
        <w:rPr>
          <w:rFonts w:eastAsia="Times New Roman"/>
          <w:color w:val="000000"/>
          <w:sz w:val="23"/>
          <w:szCs w:val="23"/>
          <w:lang w:eastAsia="en-AU"/>
        </w:rPr>
        <w:t xml:space="preserve"> means a person of or over 15 years of age;</w:t>
      </w:r>
    </w:p>
    <w:p w:rsidR="007D3BF3" w:rsidRPr="007D3BF3" w:rsidRDefault="007D3BF3" w:rsidP="007D3BF3">
      <w:pPr>
        <w:keepLines/>
        <w:autoSpaceDE w:val="0"/>
        <w:autoSpaceDN w:val="0"/>
        <w:adjustRightInd w:val="0"/>
        <w:spacing w:before="120" w:after="0" w:line="240" w:lineRule="auto"/>
        <w:ind w:left="794"/>
        <w:jc w:val="left"/>
        <w:rPr>
          <w:rFonts w:eastAsia="Times New Roman"/>
          <w:color w:val="000000"/>
          <w:sz w:val="23"/>
          <w:szCs w:val="23"/>
          <w:lang w:eastAsia="en-AU"/>
        </w:rPr>
      </w:pPr>
      <w:r w:rsidRPr="007D3BF3">
        <w:rPr>
          <w:rFonts w:eastAsia="Times New Roman"/>
          <w:b/>
          <w:bCs/>
          <w:i/>
          <w:iCs/>
          <w:color w:val="000000"/>
          <w:sz w:val="23"/>
          <w:szCs w:val="23"/>
          <w:lang w:eastAsia="en-AU"/>
        </w:rPr>
        <w:t>child</w:t>
      </w:r>
      <w:r w:rsidRPr="007D3BF3">
        <w:rPr>
          <w:rFonts w:eastAsia="Times New Roman"/>
          <w:color w:val="000000"/>
          <w:sz w:val="23"/>
          <w:szCs w:val="23"/>
          <w:lang w:eastAsia="en-AU"/>
        </w:rPr>
        <w:t xml:space="preserve"> means a person of or over 3 years of age but under 15 years of age;</w:t>
      </w:r>
    </w:p>
    <w:p w:rsidR="007D3BF3" w:rsidRPr="007D3BF3" w:rsidRDefault="007D3BF3" w:rsidP="007D3BF3">
      <w:pPr>
        <w:keepLines/>
        <w:autoSpaceDE w:val="0"/>
        <w:autoSpaceDN w:val="0"/>
        <w:adjustRightInd w:val="0"/>
        <w:spacing w:before="120" w:after="0" w:line="240" w:lineRule="auto"/>
        <w:ind w:left="794"/>
        <w:jc w:val="left"/>
        <w:rPr>
          <w:rFonts w:eastAsia="Times New Roman"/>
          <w:color w:val="000000"/>
          <w:sz w:val="23"/>
          <w:szCs w:val="23"/>
          <w:lang w:eastAsia="en-AU"/>
        </w:rPr>
      </w:pPr>
      <w:r w:rsidRPr="007D3BF3">
        <w:rPr>
          <w:rFonts w:eastAsia="Times New Roman"/>
          <w:b/>
          <w:bCs/>
          <w:i/>
          <w:iCs/>
          <w:color w:val="000000"/>
          <w:sz w:val="23"/>
          <w:szCs w:val="23"/>
          <w:lang w:eastAsia="en-AU"/>
        </w:rPr>
        <w:t>regulation</w:t>
      </w:r>
      <w:r w:rsidRPr="007D3BF3">
        <w:rPr>
          <w:rFonts w:eastAsia="Times New Roman"/>
          <w:color w:val="000000"/>
          <w:sz w:val="23"/>
          <w:szCs w:val="23"/>
          <w:lang w:eastAsia="en-AU"/>
        </w:rPr>
        <w:t xml:space="preserve"> means the </w:t>
      </w:r>
      <w:hyperlink r:id="rId43" w:history="1">
        <w:r w:rsidRPr="007D3BF3">
          <w:rPr>
            <w:rFonts w:eastAsia="Times New Roman"/>
            <w:i/>
            <w:iCs/>
            <w:color w:val="000000"/>
            <w:sz w:val="23"/>
            <w:szCs w:val="23"/>
            <w:lang w:eastAsia="en-AU"/>
          </w:rPr>
          <w:t>Forestry Regulations 2013</w:t>
        </w:r>
      </w:hyperlink>
      <w:r w:rsidRPr="007D3BF3">
        <w:rPr>
          <w:rFonts w:eastAsia="Times New Roman"/>
          <w:color w:val="000000"/>
          <w:sz w:val="23"/>
          <w:szCs w:val="23"/>
          <w:lang w:eastAsia="en-AU"/>
        </w:rPr>
        <w:t>;</w:t>
      </w:r>
    </w:p>
    <w:p w:rsidR="007D3BF3" w:rsidRPr="007D3BF3" w:rsidRDefault="007D3BF3" w:rsidP="007D3BF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7D3BF3">
        <w:rPr>
          <w:rFonts w:eastAsia="Times New Roman"/>
          <w:b/>
          <w:bCs/>
          <w:i/>
          <w:iCs/>
          <w:color w:val="000000"/>
          <w:sz w:val="23"/>
          <w:szCs w:val="23"/>
          <w:lang w:eastAsia="en-AU"/>
        </w:rPr>
        <w:t>senior or pensioner</w:t>
      </w:r>
      <w:r w:rsidRPr="007D3BF3">
        <w:rPr>
          <w:rFonts w:eastAsia="Times New Roman"/>
          <w:color w:val="000000"/>
          <w:sz w:val="23"/>
          <w:szCs w:val="23"/>
          <w:lang w:eastAsia="en-AU"/>
        </w:rPr>
        <w:t xml:space="preserve"> means the holder of—</w:t>
      </w:r>
    </w:p>
    <w:p w:rsidR="007D3BF3" w:rsidRPr="007D3BF3" w:rsidRDefault="007D3BF3" w:rsidP="007D3BF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D3BF3">
        <w:rPr>
          <w:rFonts w:eastAsia="Times New Roman"/>
          <w:color w:val="000000"/>
          <w:sz w:val="23"/>
          <w:szCs w:val="23"/>
          <w:lang w:eastAsia="en-AU"/>
        </w:rPr>
        <w:tab/>
        <w:t>(a)</w:t>
      </w:r>
      <w:r w:rsidRPr="007D3BF3">
        <w:rPr>
          <w:rFonts w:eastAsia="Times New Roman"/>
          <w:color w:val="000000"/>
          <w:sz w:val="23"/>
          <w:szCs w:val="23"/>
          <w:lang w:eastAsia="en-AU"/>
        </w:rPr>
        <w:tab/>
        <w:t>a current State Seniors Card issued by the State Government; or</w:t>
      </w:r>
    </w:p>
    <w:p w:rsidR="007D3BF3" w:rsidRPr="007D3BF3" w:rsidRDefault="007D3BF3" w:rsidP="007D3BF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D3BF3">
        <w:rPr>
          <w:rFonts w:eastAsia="Times New Roman"/>
          <w:color w:val="000000"/>
          <w:sz w:val="23"/>
          <w:szCs w:val="23"/>
          <w:lang w:eastAsia="en-AU"/>
        </w:rPr>
        <w:tab/>
        <w:t>(b)</w:t>
      </w:r>
      <w:r w:rsidRPr="007D3BF3">
        <w:rPr>
          <w:rFonts w:eastAsia="Times New Roman"/>
          <w:color w:val="000000"/>
          <w:sz w:val="23"/>
          <w:szCs w:val="23"/>
          <w:lang w:eastAsia="en-AU"/>
        </w:rPr>
        <w:tab/>
        <w:t>a current Pensioner Concession Card issued by the Commonwealth Government.</w:t>
      </w:r>
    </w:p>
    <w:p w:rsidR="006E73C3" w:rsidRDefault="006E73C3">
      <w:pPr>
        <w:rPr>
          <w:rFonts w:eastAsia="Times New Roman"/>
          <w:b/>
          <w:bCs/>
          <w:color w:val="000000"/>
          <w:sz w:val="26"/>
          <w:szCs w:val="26"/>
          <w:lang w:eastAsia="en-AU"/>
        </w:rPr>
      </w:pPr>
      <w:r>
        <w:rPr>
          <w:rFonts w:eastAsia="Times New Roman"/>
          <w:b/>
          <w:bCs/>
          <w:color w:val="000000"/>
          <w:sz w:val="26"/>
          <w:szCs w:val="26"/>
          <w:lang w:eastAsia="en-AU"/>
        </w:rPr>
        <w:br w:type="page"/>
      </w:r>
    </w:p>
    <w:p w:rsidR="007D3BF3" w:rsidRPr="007D3BF3" w:rsidRDefault="007D3BF3" w:rsidP="007D3BF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D3BF3">
        <w:rPr>
          <w:rFonts w:eastAsia="Times New Roman"/>
          <w:b/>
          <w:bCs/>
          <w:color w:val="000000"/>
          <w:sz w:val="26"/>
          <w:szCs w:val="26"/>
          <w:lang w:eastAsia="en-AU"/>
        </w:rPr>
        <w:t>4—Fees</w:t>
      </w:r>
    </w:p>
    <w:p w:rsidR="007D3BF3" w:rsidRPr="007D3BF3" w:rsidRDefault="007D3BF3" w:rsidP="007D3BF3">
      <w:pPr>
        <w:keepLines/>
        <w:autoSpaceDE w:val="0"/>
        <w:autoSpaceDN w:val="0"/>
        <w:adjustRightInd w:val="0"/>
        <w:spacing w:before="120" w:after="0" w:line="240" w:lineRule="auto"/>
        <w:ind w:left="794"/>
        <w:jc w:val="left"/>
        <w:rPr>
          <w:rFonts w:eastAsia="Times New Roman"/>
          <w:color w:val="000000"/>
          <w:sz w:val="23"/>
          <w:szCs w:val="23"/>
          <w:lang w:eastAsia="en-AU"/>
        </w:rPr>
      </w:pPr>
      <w:r w:rsidRPr="007D3BF3">
        <w:rPr>
          <w:rFonts w:eastAsia="Times New Roman"/>
          <w:color w:val="000000"/>
          <w:sz w:val="23"/>
          <w:szCs w:val="23"/>
          <w:lang w:eastAsia="en-AU"/>
        </w:rPr>
        <w:t xml:space="preserve">The fees set out in </w:t>
      </w:r>
      <w:hyperlink w:anchor="id990e7865_67ef_4e7c_9d21_48ab9d0fa888_1" w:history="1">
        <w:r w:rsidRPr="007D3BF3">
          <w:rPr>
            <w:rFonts w:eastAsia="Times New Roman"/>
            <w:color w:val="000000"/>
            <w:sz w:val="23"/>
            <w:szCs w:val="23"/>
            <w:lang w:eastAsia="en-AU"/>
          </w:rPr>
          <w:t>Schedule 1</w:t>
        </w:r>
      </w:hyperlink>
      <w:r w:rsidRPr="007D3BF3">
        <w:rPr>
          <w:rFonts w:eastAsia="Times New Roman"/>
          <w:color w:val="000000"/>
          <w:sz w:val="23"/>
          <w:szCs w:val="23"/>
          <w:lang w:eastAsia="en-AU"/>
        </w:rPr>
        <w:t xml:space="preserve"> are prescribed for the purposes of the Act.</w:t>
      </w:r>
    </w:p>
    <w:p w:rsidR="007D3BF3" w:rsidRPr="007D3BF3" w:rsidRDefault="007D3BF3" w:rsidP="007D3BF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48" w:name="id990e7865_67ef_4e7c_9d21_48ab9d0fa888_1"/>
      <w:r w:rsidRPr="007D3BF3">
        <w:rPr>
          <w:rFonts w:eastAsia="Times New Roman"/>
          <w:b/>
          <w:bCs/>
          <w:color w:val="000000"/>
          <w:sz w:val="32"/>
          <w:szCs w:val="32"/>
          <w:lang w:eastAsia="en-AU"/>
        </w:rPr>
        <w:t>Schedule 1—Fees</w:t>
      </w:r>
      <w:bookmarkEnd w:id="148"/>
    </w:p>
    <w:p w:rsidR="007D3BF3" w:rsidRPr="007D3BF3" w:rsidRDefault="007D3BF3" w:rsidP="007D3BF3">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585"/>
        <w:gridCol w:w="5858"/>
        <w:gridCol w:w="2343"/>
      </w:tblGrid>
      <w:tr w:rsidR="007D3BF3" w:rsidRPr="007D3BF3" w:rsidTr="006A779D">
        <w:trPr>
          <w:cantSplit/>
        </w:trPr>
        <w:tc>
          <w:tcPr>
            <w:tcW w:w="8786" w:type="dxa"/>
            <w:gridSpan w:val="3"/>
            <w:tcBorders>
              <w:top w:val="nil"/>
              <w:left w:val="nil"/>
              <w:bottom w:val="nil"/>
              <w:right w:val="nil"/>
            </w:tcBorders>
            <w:vAlign w:val="center"/>
          </w:tcPr>
          <w:p w:rsidR="007D3BF3" w:rsidRPr="007D3BF3" w:rsidRDefault="007D3BF3" w:rsidP="007D3BF3">
            <w:pPr>
              <w:keepLines/>
              <w:autoSpaceDE w:val="0"/>
              <w:autoSpaceDN w:val="0"/>
              <w:adjustRightInd w:val="0"/>
              <w:spacing w:before="120" w:after="0" w:line="240" w:lineRule="auto"/>
              <w:jc w:val="left"/>
              <w:rPr>
                <w:rFonts w:eastAsia="Times New Roman"/>
                <w:color w:val="000000"/>
                <w:sz w:val="20"/>
                <w:szCs w:val="20"/>
                <w:lang w:eastAsia="en-AU"/>
              </w:rPr>
            </w:pPr>
            <w:r w:rsidRPr="007D3BF3">
              <w:rPr>
                <w:rFonts w:eastAsia="Times New Roman"/>
                <w:b/>
                <w:bCs/>
                <w:color w:val="000000"/>
                <w:sz w:val="20"/>
                <w:szCs w:val="20"/>
                <w:lang w:eastAsia="en-AU"/>
              </w:rPr>
              <w:t>1—Camping permit</w:t>
            </w:r>
          </w:p>
        </w:tc>
      </w:tr>
      <w:tr w:rsidR="007D3BF3" w:rsidRPr="007D3BF3" w:rsidTr="006A779D">
        <w:trPr>
          <w:cantSplit/>
        </w:trPr>
        <w:tc>
          <w:tcPr>
            <w:tcW w:w="585" w:type="dxa"/>
            <w:tcBorders>
              <w:top w:val="nil"/>
              <w:left w:val="nil"/>
              <w:bottom w:val="nil"/>
              <w:right w:val="nil"/>
            </w:tcBorders>
          </w:tcPr>
          <w:p w:rsidR="007D3BF3" w:rsidRPr="007D3BF3" w:rsidRDefault="007D3BF3" w:rsidP="007D3BF3">
            <w:pPr>
              <w:keepLines/>
              <w:autoSpaceDE w:val="0"/>
              <w:autoSpaceDN w:val="0"/>
              <w:adjustRightInd w:val="0"/>
              <w:spacing w:before="120" w:after="0" w:line="240" w:lineRule="auto"/>
              <w:jc w:val="left"/>
              <w:rPr>
                <w:rFonts w:eastAsia="Times New Roman"/>
                <w:color w:val="000000"/>
                <w:sz w:val="20"/>
                <w:szCs w:val="20"/>
                <w:lang w:eastAsia="en-AU"/>
              </w:rPr>
            </w:pPr>
          </w:p>
        </w:tc>
        <w:tc>
          <w:tcPr>
            <w:tcW w:w="5858" w:type="dxa"/>
            <w:tcBorders>
              <w:top w:val="nil"/>
              <w:left w:val="nil"/>
              <w:bottom w:val="nil"/>
              <w:right w:val="nil"/>
            </w:tcBorders>
          </w:tcPr>
          <w:p w:rsidR="007D3BF3" w:rsidRPr="007D3BF3" w:rsidRDefault="007D3BF3" w:rsidP="007D3BF3">
            <w:pPr>
              <w:keepLines/>
              <w:autoSpaceDE w:val="0"/>
              <w:autoSpaceDN w:val="0"/>
              <w:adjustRightInd w:val="0"/>
              <w:spacing w:before="120" w:after="0" w:line="240" w:lineRule="auto"/>
              <w:jc w:val="left"/>
              <w:rPr>
                <w:rFonts w:eastAsia="Times New Roman"/>
                <w:color w:val="000000"/>
                <w:sz w:val="20"/>
                <w:szCs w:val="20"/>
                <w:lang w:eastAsia="en-AU"/>
              </w:rPr>
            </w:pPr>
            <w:r w:rsidRPr="007D3BF3">
              <w:rPr>
                <w:rFonts w:eastAsia="Times New Roman"/>
                <w:color w:val="000000"/>
                <w:sz w:val="20"/>
                <w:szCs w:val="20"/>
                <w:lang w:eastAsia="en-AU"/>
              </w:rPr>
              <w:t>For a permit authorising camping in a forest reserve overnight, or entering, or remaining in, a forest reserve at night (regulation 7)—</w:t>
            </w:r>
          </w:p>
        </w:tc>
        <w:tc>
          <w:tcPr>
            <w:tcW w:w="2343" w:type="dxa"/>
            <w:tcBorders>
              <w:top w:val="nil"/>
              <w:left w:val="nil"/>
              <w:bottom w:val="nil"/>
              <w:right w:val="nil"/>
            </w:tcBorders>
          </w:tcPr>
          <w:p w:rsidR="007D3BF3" w:rsidRPr="007D3BF3" w:rsidRDefault="007D3BF3" w:rsidP="007D3BF3">
            <w:pPr>
              <w:keepLines/>
              <w:autoSpaceDE w:val="0"/>
              <w:autoSpaceDN w:val="0"/>
              <w:adjustRightInd w:val="0"/>
              <w:spacing w:before="120" w:after="0" w:line="240" w:lineRule="auto"/>
              <w:jc w:val="left"/>
              <w:rPr>
                <w:rFonts w:eastAsia="Times New Roman"/>
                <w:color w:val="000000"/>
                <w:sz w:val="20"/>
                <w:szCs w:val="20"/>
                <w:lang w:eastAsia="en-AU"/>
              </w:rPr>
            </w:pPr>
          </w:p>
        </w:tc>
      </w:tr>
      <w:tr w:rsidR="007D3BF3" w:rsidRPr="007D3BF3" w:rsidTr="006A779D">
        <w:trPr>
          <w:cantSplit/>
        </w:trPr>
        <w:tc>
          <w:tcPr>
            <w:tcW w:w="585" w:type="dxa"/>
            <w:tcBorders>
              <w:top w:val="nil"/>
              <w:left w:val="nil"/>
              <w:bottom w:val="nil"/>
              <w:right w:val="nil"/>
            </w:tcBorders>
          </w:tcPr>
          <w:p w:rsidR="007D3BF3" w:rsidRPr="007D3BF3" w:rsidRDefault="007D3BF3" w:rsidP="007D3BF3">
            <w:pPr>
              <w:keepLines/>
              <w:autoSpaceDE w:val="0"/>
              <w:autoSpaceDN w:val="0"/>
              <w:adjustRightInd w:val="0"/>
              <w:spacing w:before="120" w:after="0" w:line="240" w:lineRule="auto"/>
              <w:jc w:val="left"/>
              <w:rPr>
                <w:rFonts w:eastAsia="Times New Roman"/>
                <w:color w:val="000000"/>
                <w:sz w:val="20"/>
                <w:szCs w:val="20"/>
                <w:lang w:eastAsia="en-AU"/>
              </w:rPr>
            </w:pPr>
          </w:p>
        </w:tc>
        <w:tc>
          <w:tcPr>
            <w:tcW w:w="5858" w:type="dxa"/>
            <w:tcBorders>
              <w:top w:val="nil"/>
              <w:left w:val="nil"/>
              <w:bottom w:val="nil"/>
              <w:right w:val="nil"/>
            </w:tcBorders>
          </w:tcPr>
          <w:p w:rsidR="007D3BF3" w:rsidRPr="007D3BF3" w:rsidRDefault="007D3BF3" w:rsidP="007D3BF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7D3BF3">
              <w:rPr>
                <w:rFonts w:eastAsia="Times New Roman"/>
                <w:color w:val="000000"/>
                <w:sz w:val="20"/>
                <w:szCs w:val="20"/>
                <w:lang w:eastAsia="en-AU"/>
              </w:rPr>
              <w:tab/>
              <w:t>(a)</w:t>
            </w:r>
            <w:r w:rsidRPr="007D3BF3">
              <w:rPr>
                <w:rFonts w:eastAsia="Times New Roman"/>
                <w:color w:val="000000"/>
                <w:sz w:val="20"/>
                <w:szCs w:val="20"/>
                <w:lang w:eastAsia="en-AU"/>
              </w:rPr>
              <w:tab/>
              <w:t>person travelling in a motor vehicle with 4 other persons or less (per motor vehicle)</w:t>
            </w:r>
          </w:p>
        </w:tc>
        <w:tc>
          <w:tcPr>
            <w:tcW w:w="2343" w:type="dxa"/>
            <w:tcBorders>
              <w:top w:val="nil"/>
              <w:left w:val="nil"/>
              <w:bottom w:val="nil"/>
              <w:right w:val="nil"/>
            </w:tcBorders>
          </w:tcPr>
          <w:p w:rsidR="007D3BF3" w:rsidRPr="007D3BF3" w:rsidRDefault="007D3BF3" w:rsidP="007D3BF3">
            <w:pPr>
              <w:keepLines/>
              <w:autoSpaceDE w:val="0"/>
              <w:autoSpaceDN w:val="0"/>
              <w:adjustRightInd w:val="0"/>
              <w:spacing w:before="120" w:after="0" w:line="240" w:lineRule="auto"/>
              <w:jc w:val="left"/>
              <w:rPr>
                <w:rFonts w:eastAsia="Times New Roman"/>
                <w:color w:val="000000"/>
                <w:sz w:val="20"/>
                <w:szCs w:val="20"/>
                <w:lang w:eastAsia="en-AU"/>
              </w:rPr>
            </w:pPr>
            <w:r w:rsidRPr="007D3BF3">
              <w:rPr>
                <w:rFonts w:eastAsia="Times New Roman"/>
                <w:color w:val="000000"/>
                <w:sz w:val="20"/>
                <w:szCs w:val="20"/>
                <w:lang w:eastAsia="en-AU"/>
              </w:rPr>
              <w:t>$18.30 per night</w:t>
            </w:r>
          </w:p>
        </w:tc>
      </w:tr>
      <w:tr w:rsidR="007D3BF3" w:rsidRPr="007D3BF3" w:rsidTr="006A779D">
        <w:trPr>
          <w:cantSplit/>
        </w:trPr>
        <w:tc>
          <w:tcPr>
            <w:tcW w:w="585" w:type="dxa"/>
            <w:tcBorders>
              <w:top w:val="nil"/>
              <w:left w:val="nil"/>
              <w:bottom w:val="nil"/>
              <w:right w:val="nil"/>
            </w:tcBorders>
          </w:tcPr>
          <w:p w:rsidR="007D3BF3" w:rsidRPr="007D3BF3" w:rsidRDefault="007D3BF3" w:rsidP="007D3BF3">
            <w:pPr>
              <w:keepLines/>
              <w:autoSpaceDE w:val="0"/>
              <w:autoSpaceDN w:val="0"/>
              <w:adjustRightInd w:val="0"/>
              <w:spacing w:before="120" w:after="0" w:line="240" w:lineRule="auto"/>
              <w:jc w:val="left"/>
              <w:rPr>
                <w:rFonts w:eastAsia="Times New Roman"/>
                <w:color w:val="000000"/>
                <w:sz w:val="20"/>
                <w:szCs w:val="20"/>
                <w:lang w:eastAsia="en-AU"/>
              </w:rPr>
            </w:pPr>
          </w:p>
        </w:tc>
        <w:tc>
          <w:tcPr>
            <w:tcW w:w="5858" w:type="dxa"/>
            <w:tcBorders>
              <w:top w:val="nil"/>
              <w:left w:val="nil"/>
              <w:bottom w:val="nil"/>
              <w:right w:val="nil"/>
            </w:tcBorders>
          </w:tcPr>
          <w:p w:rsidR="007D3BF3" w:rsidRPr="007D3BF3" w:rsidRDefault="007D3BF3" w:rsidP="007D3BF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7D3BF3">
              <w:rPr>
                <w:rFonts w:eastAsia="Times New Roman"/>
                <w:color w:val="000000"/>
                <w:sz w:val="20"/>
                <w:szCs w:val="20"/>
                <w:lang w:eastAsia="en-AU"/>
              </w:rPr>
              <w:tab/>
              <w:t>(b)</w:t>
            </w:r>
            <w:r w:rsidRPr="007D3BF3">
              <w:rPr>
                <w:rFonts w:eastAsia="Times New Roman"/>
                <w:color w:val="000000"/>
                <w:sz w:val="20"/>
                <w:szCs w:val="20"/>
                <w:lang w:eastAsia="en-AU"/>
              </w:rPr>
              <w:tab/>
              <w:t>all other persons travelling without a motor vehicle—</w:t>
            </w:r>
          </w:p>
        </w:tc>
        <w:tc>
          <w:tcPr>
            <w:tcW w:w="2343" w:type="dxa"/>
            <w:tcBorders>
              <w:top w:val="nil"/>
              <w:left w:val="nil"/>
              <w:bottom w:val="nil"/>
              <w:right w:val="nil"/>
            </w:tcBorders>
          </w:tcPr>
          <w:p w:rsidR="007D3BF3" w:rsidRPr="007D3BF3" w:rsidRDefault="007D3BF3" w:rsidP="007D3BF3">
            <w:pPr>
              <w:keepLines/>
              <w:autoSpaceDE w:val="0"/>
              <w:autoSpaceDN w:val="0"/>
              <w:adjustRightInd w:val="0"/>
              <w:spacing w:before="120" w:after="0" w:line="240" w:lineRule="auto"/>
              <w:jc w:val="left"/>
              <w:rPr>
                <w:rFonts w:eastAsia="Times New Roman"/>
                <w:color w:val="000000"/>
                <w:sz w:val="20"/>
                <w:szCs w:val="20"/>
                <w:lang w:eastAsia="en-AU"/>
              </w:rPr>
            </w:pPr>
          </w:p>
        </w:tc>
      </w:tr>
      <w:tr w:rsidR="007D3BF3" w:rsidRPr="007D3BF3" w:rsidTr="006A779D">
        <w:trPr>
          <w:cantSplit/>
        </w:trPr>
        <w:tc>
          <w:tcPr>
            <w:tcW w:w="585" w:type="dxa"/>
            <w:tcBorders>
              <w:top w:val="nil"/>
              <w:left w:val="nil"/>
              <w:bottom w:val="nil"/>
              <w:right w:val="nil"/>
            </w:tcBorders>
          </w:tcPr>
          <w:p w:rsidR="007D3BF3" w:rsidRPr="007D3BF3" w:rsidRDefault="007D3BF3" w:rsidP="007D3BF3">
            <w:pPr>
              <w:keepLines/>
              <w:autoSpaceDE w:val="0"/>
              <w:autoSpaceDN w:val="0"/>
              <w:adjustRightInd w:val="0"/>
              <w:spacing w:before="120" w:after="0" w:line="240" w:lineRule="auto"/>
              <w:jc w:val="left"/>
              <w:rPr>
                <w:rFonts w:eastAsia="Times New Roman"/>
                <w:color w:val="000000"/>
                <w:sz w:val="20"/>
                <w:szCs w:val="20"/>
                <w:lang w:eastAsia="en-AU"/>
              </w:rPr>
            </w:pPr>
          </w:p>
        </w:tc>
        <w:tc>
          <w:tcPr>
            <w:tcW w:w="5858" w:type="dxa"/>
            <w:tcBorders>
              <w:top w:val="nil"/>
              <w:left w:val="nil"/>
              <w:bottom w:val="nil"/>
              <w:right w:val="nil"/>
            </w:tcBorders>
          </w:tcPr>
          <w:p w:rsidR="007D3BF3" w:rsidRPr="007D3BF3" w:rsidRDefault="007D3BF3" w:rsidP="007D3BF3">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7D3BF3">
              <w:rPr>
                <w:rFonts w:eastAsia="Times New Roman"/>
                <w:color w:val="000000"/>
                <w:sz w:val="20"/>
                <w:szCs w:val="20"/>
                <w:lang w:eastAsia="en-AU"/>
              </w:rPr>
              <w:tab/>
              <w:t>(i)</w:t>
            </w:r>
            <w:r w:rsidRPr="007D3BF3">
              <w:rPr>
                <w:rFonts w:eastAsia="Times New Roman"/>
                <w:color w:val="000000"/>
                <w:sz w:val="20"/>
                <w:szCs w:val="20"/>
                <w:lang w:eastAsia="en-AU"/>
              </w:rPr>
              <w:tab/>
              <w:t>per child</w:t>
            </w:r>
          </w:p>
        </w:tc>
        <w:tc>
          <w:tcPr>
            <w:tcW w:w="2343" w:type="dxa"/>
            <w:tcBorders>
              <w:top w:val="nil"/>
              <w:left w:val="nil"/>
              <w:bottom w:val="nil"/>
              <w:right w:val="nil"/>
            </w:tcBorders>
          </w:tcPr>
          <w:p w:rsidR="007D3BF3" w:rsidRPr="007D3BF3" w:rsidRDefault="007D3BF3" w:rsidP="007D3BF3">
            <w:pPr>
              <w:keepLines/>
              <w:autoSpaceDE w:val="0"/>
              <w:autoSpaceDN w:val="0"/>
              <w:adjustRightInd w:val="0"/>
              <w:spacing w:before="120" w:after="0" w:line="240" w:lineRule="auto"/>
              <w:jc w:val="left"/>
              <w:rPr>
                <w:rFonts w:eastAsia="Times New Roman"/>
                <w:color w:val="000000"/>
                <w:sz w:val="20"/>
                <w:szCs w:val="20"/>
                <w:lang w:eastAsia="en-AU"/>
              </w:rPr>
            </w:pPr>
            <w:r w:rsidRPr="007D3BF3">
              <w:rPr>
                <w:rFonts w:eastAsia="Times New Roman"/>
                <w:color w:val="000000"/>
                <w:sz w:val="20"/>
                <w:szCs w:val="20"/>
                <w:lang w:eastAsia="en-AU"/>
              </w:rPr>
              <w:t>$4.10 per night</w:t>
            </w:r>
          </w:p>
        </w:tc>
      </w:tr>
      <w:tr w:rsidR="007D3BF3" w:rsidRPr="007D3BF3" w:rsidTr="006A779D">
        <w:trPr>
          <w:cantSplit/>
        </w:trPr>
        <w:tc>
          <w:tcPr>
            <w:tcW w:w="585" w:type="dxa"/>
            <w:tcBorders>
              <w:top w:val="nil"/>
              <w:left w:val="nil"/>
              <w:bottom w:val="nil"/>
              <w:right w:val="nil"/>
            </w:tcBorders>
          </w:tcPr>
          <w:p w:rsidR="007D3BF3" w:rsidRPr="007D3BF3" w:rsidRDefault="007D3BF3" w:rsidP="007D3BF3">
            <w:pPr>
              <w:keepLines/>
              <w:autoSpaceDE w:val="0"/>
              <w:autoSpaceDN w:val="0"/>
              <w:adjustRightInd w:val="0"/>
              <w:spacing w:before="120" w:after="0" w:line="240" w:lineRule="auto"/>
              <w:jc w:val="left"/>
              <w:rPr>
                <w:rFonts w:eastAsia="Times New Roman"/>
                <w:color w:val="000000"/>
                <w:sz w:val="20"/>
                <w:szCs w:val="20"/>
                <w:lang w:eastAsia="en-AU"/>
              </w:rPr>
            </w:pPr>
          </w:p>
        </w:tc>
        <w:tc>
          <w:tcPr>
            <w:tcW w:w="5858" w:type="dxa"/>
            <w:tcBorders>
              <w:top w:val="nil"/>
              <w:left w:val="nil"/>
              <w:bottom w:val="nil"/>
              <w:right w:val="nil"/>
            </w:tcBorders>
          </w:tcPr>
          <w:p w:rsidR="007D3BF3" w:rsidRPr="007D3BF3" w:rsidRDefault="007D3BF3" w:rsidP="007D3BF3">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7D3BF3">
              <w:rPr>
                <w:rFonts w:eastAsia="Times New Roman"/>
                <w:color w:val="000000"/>
                <w:sz w:val="20"/>
                <w:szCs w:val="20"/>
                <w:lang w:eastAsia="en-AU"/>
              </w:rPr>
              <w:tab/>
              <w:t>(ii)</w:t>
            </w:r>
            <w:r w:rsidRPr="007D3BF3">
              <w:rPr>
                <w:rFonts w:eastAsia="Times New Roman"/>
                <w:color w:val="000000"/>
                <w:sz w:val="20"/>
                <w:szCs w:val="20"/>
                <w:lang w:eastAsia="en-AU"/>
              </w:rPr>
              <w:tab/>
              <w:t>per adult</w:t>
            </w:r>
          </w:p>
        </w:tc>
        <w:tc>
          <w:tcPr>
            <w:tcW w:w="2343" w:type="dxa"/>
            <w:tcBorders>
              <w:top w:val="nil"/>
              <w:left w:val="nil"/>
              <w:bottom w:val="nil"/>
              <w:right w:val="nil"/>
            </w:tcBorders>
          </w:tcPr>
          <w:p w:rsidR="007D3BF3" w:rsidRPr="007D3BF3" w:rsidRDefault="007D3BF3" w:rsidP="007D3BF3">
            <w:pPr>
              <w:keepLines/>
              <w:autoSpaceDE w:val="0"/>
              <w:autoSpaceDN w:val="0"/>
              <w:adjustRightInd w:val="0"/>
              <w:spacing w:before="120" w:after="0" w:line="240" w:lineRule="auto"/>
              <w:jc w:val="left"/>
              <w:rPr>
                <w:rFonts w:eastAsia="Times New Roman"/>
                <w:color w:val="000000"/>
                <w:sz w:val="20"/>
                <w:szCs w:val="20"/>
                <w:lang w:eastAsia="en-AU"/>
              </w:rPr>
            </w:pPr>
            <w:r w:rsidRPr="007D3BF3">
              <w:rPr>
                <w:rFonts w:eastAsia="Times New Roman"/>
                <w:color w:val="000000"/>
                <w:sz w:val="20"/>
                <w:szCs w:val="20"/>
                <w:lang w:eastAsia="en-AU"/>
              </w:rPr>
              <w:t>$7.15 per night</w:t>
            </w:r>
          </w:p>
        </w:tc>
      </w:tr>
      <w:tr w:rsidR="007D3BF3" w:rsidRPr="007D3BF3" w:rsidTr="006A779D">
        <w:trPr>
          <w:cantSplit/>
        </w:trPr>
        <w:tc>
          <w:tcPr>
            <w:tcW w:w="6443" w:type="dxa"/>
            <w:gridSpan w:val="2"/>
            <w:tcBorders>
              <w:top w:val="nil"/>
              <w:left w:val="nil"/>
              <w:bottom w:val="nil"/>
              <w:right w:val="nil"/>
            </w:tcBorders>
          </w:tcPr>
          <w:p w:rsidR="007D3BF3" w:rsidRPr="007D3BF3" w:rsidRDefault="007D3BF3" w:rsidP="007D3BF3">
            <w:pPr>
              <w:keepLines/>
              <w:autoSpaceDE w:val="0"/>
              <w:autoSpaceDN w:val="0"/>
              <w:adjustRightInd w:val="0"/>
              <w:spacing w:before="120" w:after="0" w:line="240" w:lineRule="auto"/>
              <w:jc w:val="left"/>
              <w:rPr>
                <w:rFonts w:eastAsia="Times New Roman"/>
                <w:color w:val="000000"/>
                <w:sz w:val="20"/>
                <w:szCs w:val="20"/>
                <w:lang w:eastAsia="en-AU"/>
              </w:rPr>
            </w:pPr>
            <w:r w:rsidRPr="007D3BF3">
              <w:rPr>
                <w:rFonts w:eastAsia="Times New Roman"/>
                <w:b/>
                <w:bCs/>
                <w:color w:val="000000"/>
                <w:sz w:val="20"/>
                <w:szCs w:val="20"/>
                <w:lang w:eastAsia="en-AU"/>
              </w:rPr>
              <w:t>2—Tour Vehicle</w:t>
            </w:r>
          </w:p>
        </w:tc>
        <w:tc>
          <w:tcPr>
            <w:tcW w:w="2343" w:type="dxa"/>
            <w:tcBorders>
              <w:top w:val="nil"/>
              <w:left w:val="nil"/>
              <w:bottom w:val="nil"/>
              <w:right w:val="nil"/>
            </w:tcBorders>
          </w:tcPr>
          <w:p w:rsidR="007D3BF3" w:rsidRPr="007D3BF3" w:rsidRDefault="007D3BF3" w:rsidP="007D3BF3">
            <w:pPr>
              <w:keepLines/>
              <w:autoSpaceDE w:val="0"/>
              <w:autoSpaceDN w:val="0"/>
              <w:adjustRightInd w:val="0"/>
              <w:spacing w:before="120" w:after="0" w:line="240" w:lineRule="auto"/>
              <w:jc w:val="left"/>
              <w:rPr>
                <w:rFonts w:eastAsia="Times New Roman"/>
                <w:color w:val="000000"/>
                <w:sz w:val="20"/>
                <w:szCs w:val="20"/>
                <w:lang w:eastAsia="en-AU"/>
              </w:rPr>
            </w:pPr>
          </w:p>
        </w:tc>
      </w:tr>
      <w:tr w:rsidR="007D3BF3" w:rsidRPr="007D3BF3" w:rsidTr="006A779D">
        <w:trPr>
          <w:cantSplit/>
        </w:trPr>
        <w:tc>
          <w:tcPr>
            <w:tcW w:w="585" w:type="dxa"/>
            <w:tcBorders>
              <w:top w:val="nil"/>
              <w:left w:val="nil"/>
              <w:bottom w:val="nil"/>
              <w:right w:val="nil"/>
            </w:tcBorders>
          </w:tcPr>
          <w:p w:rsidR="007D3BF3" w:rsidRPr="007D3BF3" w:rsidRDefault="007D3BF3" w:rsidP="007D3BF3">
            <w:pPr>
              <w:keepLines/>
              <w:autoSpaceDE w:val="0"/>
              <w:autoSpaceDN w:val="0"/>
              <w:adjustRightInd w:val="0"/>
              <w:spacing w:before="120" w:after="0" w:line="240" w:lineRule="auto"/>
              <w:jc w:val="left"/>
              <w:rPr>
                <w:rFonts w:eastAsia="Times New Roman"/>
                <w:color w:val="000000"/>
                <w:sz w:val="20"/>
                <w:szCs w:val="20"/>
                <w:lang w:eastAsia="en-AU"/>
              </w:rPr>
            </w:pPr>
          </w:p>
        </w:tc>
        <w:tc>
          <w:tcPr>
            <w:tcW w:w="5858" w:type="dxa"/>
            <w:tcBorders>
              <w:top w:val="nil"/>
              <w:left w:val="nil"/>
              <w:bottom w:val="nil"/>
              <w:right w:val="nil"/>
            </w:tcBorders>
          </w:tcPr>
          <w:p w:rsidR="007D3BF3" w:rsidRPr="007D3BF3" w:rsidRDefault="007D3BF3" w:rsidP="007D3BF3">
            <w:pPr>
              <w:keepLines/>
              <w:autoSpaceDE w:val="0"/>
              <w:autoSpaceDN w:val="0"/>
              <w:adjustRightInd w:val="0"/>
              <w:spacing w:before="120" w:after="0" w:line="240" w:lineRule="auto"/>
              <w:jc w:val="left"/>
              <w:rPr>
                <w:rFonts w:eastAsia="Times New Roman"/>
                <w:color w:val="000000"/>
                <w:sz w:val="20"/>
                <w:szCs w:val="20"/>
                <w:lang w:eastAsia="en-AU"/>
              </w:rPr>
            </w:pPr>
            <w:r w:rsidRPr="007D3BF3">
              <w:rPr>
                <w:rFonts w:eastAsia="Times New Roman"/>
                <w:color w:val="000000"/>
                <w:sz w:val="20"/>
                <w:szCs w:val="20"/>
                <w:lang w:eastAsia="en-AU"/>
              </w:rPr>
              <w:t>For a permit authorising the driving of a tour vehicle in a forest reserve (regulation 10)</w:t>
            </w:r>
          </w:p>
        </w:tc>
        <w:tc>
          <w:tcPr>
            <w:tcW w:w="2343" w:type="dxa"/>
            <w:tcBorders>
              <w:top w:val="nil"/>
              <w:left w:val="nil"/>
              <w:bottom w:val="nil"/>
              <w:right w:val="nil"/>
            </w:tcBorders>
          </w:tcPr>
          <w:p w:rsidR="007D3BF3" w:rsidRPr="007D3BF3" w:rsidRDefault="007D3BF3" w:rsidP="007D3BF3">
            <w:pPr>
              <w:keepLines/>
              <w:autoSpaceDE w:val="0"/>
              <w:autoSpaceDN w:val="0"/>
              <w:adjustRightInd w:val="0"/>
              <w:spacing w:before="120" w:after="0" w:line="240" w:lineRule="auto"/>
              <w:jc w:val="left"/>
              <w:rPr>
                <w:rFonts w:eastAsia="Times New Roman"/>
                <w:color w:val="000000"/>
                <w:sz w:val="20"/>
                <w:szCs w:val="20"/>
                <w:lang w:eastAsia="en-AU"/>
              </w:rPr>
            </w:pPr>
            <w:r w:rsidRPr="007D3BF3">
              <w:rPr>
                <w:rFonts w:eastAsia="Times New Roman"/>
                <w:color w:val="000000"/>
                <w:sz w:val="20"/>
                <w:szCs w:val="20"/>
                <w:lang w:eastAsia="en-AU"/>
              </w:rPr>
              <w:t>$25.50 per vehicle</w:t>
            </w:r>
          </w:p>
        </w:tc>
      </w:tr>
      <w:tr w:rsidR="007D3BF3" w:rsidRPr="007D3BF3" w:rsidTr="006A779D">
        <w:trPr>
          <w:cantSplit/>
        </w:trPr>
        <w:tc>
          <w:tcPr>
            <w:tcW w:w="8786" w:type="dxa"/>
            <w:gridSpan w:val="3"/>
            <w:tcBorders>
              <w:top w:val="nil"/>
              <w:left w:val="nil"/>
              <w:bottom w:val="nil"/>
              <w:right w:val="nil"/>
            </w:tcBorders>
          </w:tcPr>
          <w:p w:rsidR="007D3BF3" w:rsidRPr="007D3BF3" w:rsidRDefault="007D3BF3" w:rsidP="007D3BF3">
            <w:pPr>
              <w:keepLines/>
              <w:autoSpaceDE w:val="0"/>
              <w:autoSpaceDN w:val="0"/>
              <w:adjustRightInd w:val="0"/>
              <w:spacing w:before="120" w:after="0" w:line="240" w:lineRule="auto"/>
              <w:jc w:val="left"/>
              <w:rPr>
                <w:rFonts w:eastAsia="Times New Roman"/>
                <w:color w:val="000000"/>
                <w:sz w:val="20"/>
                <w:szCs w:val="20"/>
                <w:lang w:eastAsia="en-AU"/>
              </w:rPr>
            </w:pPr>
            <w:r w:rsidRPr="007D3BF3">
              <w:rPr>
                <w:rFonts w:eastAsia="Times New Roman"/>
                <w:b/>
                <w:bCs/>
                <w:color w:val="000000"/>
                <w:sz w:val="20"/>
                <w:szCs w:val="20"/>
                <w:lang w:eastAsia="en-AU"/>
              </w:rPr>
              <w:t>3—Aircraft permit</w:t>
            </w:r>
          </w:p>
        </w:tc>
      </w:tr>
      <w:tr w:rsidR="007D3BF3" w:rsidRPr="007D3BF3" w:rsidTr="006A779D">
        <w:trPr>
          <w:cantSplit/>
        </w:trPr>
        <w:tc>
          <w:tcPr>
            <w:tcW w:w="585" w:type="dxa"/>
            <w:tcBorders>
              <w:top w:val="nil"/>
              <w:left w:val="nil"/>
              <w:bottom w:val="nil"/>
              <w:right w:val="nil"/>
            </w:tcBorders>
          </w:tcPr>
          <w:p w:rsidR="007D3BF3" w:rsidRPr="007D3BF3" w:rsidRDefault="007D3BF3" w:rsidP="007D3BF3">
            <w:pPr>
              <w:keepLines/>
              <w:autoSpaceDE w:val="0"/>
              <w:autoSpaceDN w:val="0"/>
              <w:adjustRightInd w:val="0"/>
              <w:spacing w:before="120" w:after="0" w:line="240" w:lineRule="auto"/>
              <w:jc w:val="left"/>
              <w:rPr>
                <w:rFonts w:eastAsia="Times New Roman"/>
                <w:color w:val="000000"/>
                <w:sz w:val="20"/>
                <w:szCs w:val="20"/>
                <w:lang w:eastAsia="en-AU"/>
              </w:rPr>
            </w:pPr>
          </w:p>
        </w:tc>
        <w:tc>
          <w:tcPr>
            <w:tcW w:w="5858" w:type="dxa"/>
            <w:tcBorders>
              <w:top w:val="nil"/>
              <w:left w:val="nil"/>
              <w:bottom w:val="nil"/>
              <w:right w:val="nil"/>
            </w:tcBorders>
          </w:tcPr>
          <w:p w:rsidR="007D3BF3" w:rsidRPr="007D3BF3" w:rsidRDefault="007D3BF3" w:rsidP="007D3BF3">
            <w:pPr>
              <w:keepLines/>
              <w:autoSpaceDE w:val="0"/>
              <w:autoSpaceDN w:val="0"/>
              <w:adjustRightInd w:val="0"/>
              <w:spacing w:before="120" w:after="0" w:line="240" w:lineRule="auto"/>
              <w:jc w:val="left"/>
              <w:rPr>
                <w:rFonts w:eastAsia="Times New Roman"/>
                <w:color w:val="000000"/>
                <w:sz w:val="20"/>
                <w:szCs w:val="20"/>
                <w:lang w:eastAsia="en-AU"/>
              </w:rPr>
            </w:pPr>
            <w:r w:rsidRPr="007D3BF3">
              <w:rPr>
                <w:rFonts w:eastAsia="Times New Roman"/>
                <w:color w:val="000000"/>
                <w:sz w:val="20"/>
                <w:szCs w:val="20"/>
                <w:lang w:eastAsia="en-AU"/>
              </w:rPr>
              <w:t>For a permit authorising the use of an aircraft in a forest reserve (regulation 12) (per aircraft)</w:t>
            </w:r>
          </w:p>
        </w:tc>
        <w:tc>
          <w:tcPr>
            <w:tcW w:w="2343" w:type="dxa"/>
            <w:tcBorders>
              <w:top w:val="nil"/>
              <w:left w:val="nil"/>
              <w:bottom w:val="nil"/>
              <w:right w:val="nil"/>
            </w:tcBorders>
          </w:tcPr>
          <w:p w:rsidR="007D3BF3" w:rsidRPr="007D3BF3" w:rsidRDefault="007D3BF3" w:rsidP="007D3BF3">
            <w:pPr>
              <w:keepLines/>
              <w:autoSpaceDE w:val="0"/>
              <w:autoSpaceDN w:val="0"/>
              <w:adjustRightInd w:val="0"/>
              <w:spacing w:before="120" w:after="0" w:line="240" w:lineRule="auto"/>
              <w:jc w:val="left"/>
              <w:rPr>
                <w:rFonts w:eastAsia="Times New Roman"/>
                <w:color w:val="000000"/>
                <w:sz w:val="20"/>
                <w:szCs w:val="20"/>
                <w:lang w:eastAsia="en-AU"/>
              </w:rPr>
            </w:pPr>
            <w:r w:rsidRPr="007D3BF3">
              <w:rPr>
                <w:rFonts w:eastAsia="Times New Roman"/>
                <w:color w:val="000000"/>
                <w:sz w:val="20"/>
                <w:szCs w:val="20"/>
                <w:lang w:eastAsia="en-AU"/>
              </w:rPr>
              <w:t>$102.00 per day</w:t>
            </w:r>
          </w:p>
        </w:tc>
      </w:tr>
      <w:tr w:rsidR="007D3BF3" w:rsidRPr="007D3BF3" w:rsidTr="006A779D">
        <w:trPr>
          <w:cantSplit/>
        </w:trPr>
        <w:tc>
          <w:tcPr>
            <w:tcW w:w="8786" w:type="dxa"/>
            <w:gridSpan w:val="3"/>
            <w:tcBorders>
              <w:top w:val="nil"/>
              <w:left w:val="nil"/>
              <w:bottom w:val="nil"/>
              <w:right w:val="nil"/>
            </w:tcBorders>
            <w:vAlign w:val="center"/>
          </w:tcPr>
          <w:p w:rsidR="007D3BF3" w:rsidRPr="007D3BF3" w:rsidRDefault="007D3BF3" w:rsidP="007D3BF3">
            <w:pPr>
              <w:keepLines/>
              <w:autoSpaceDE w:val="0"/>
              <w:autoSpaceDN w:val="0"/>
              <w:adjustRightInd w:val="0"/>
              <w:spacing w:before="120" w:after="0" w:line="240" w:lineRule="auto"/>
              <w:jc w:val="left"/>
              <w:rPr>
                <w:rFonts w:eastAsia="Times New Roman"/>
                <w:color w:val="000000"/>
                <w:sz w:val="20"/>
                <w:szCs w:val="20"/>
                <w:lang w:eastAsia="en-AU"/>
              </w:rPr>
            </w:pPr>
            <w:r w:rsidRPr="007D3BF3">
              <w:rPr>
                <w:rFonts w:eastAsia="Times New Roman"/>
                <w:b/>
                <w:bCs/>
                <w:color w:val="000000"/>
                <w:sz w:val="20"/>
                <w:szCs w:val="20"/>
                <w:lang w:eastAsia="en-AU"/>
              </w:rPr>
              <w:t>4—Fossicking permit</w:t>
            </w:r>
          </w:p>
        </w:tc>
      </w:tr>
      <w:tr w:rsidR="007D3BF3" w:rsidRPr="007D3BF3" w:rsidTr="006A779D">
        <w:trPr>
          <w:cantSplit/>
        </w:trPr>
        <w:tc>
          <w:tcPr>
            <w:tcW w:w="585" w:type="dxa"/>
            <w:tcBorders>
              <w:top w:val="nil"/>
              <w:left w:val="nil"/>
              <w:bottom w:val="nil"/>
              <w:right w:val="nil"/>
            </w:tcBorders>
          </w:tcPr>
          <w:p w:rsidR="007D3BF3" w:rsidRPr="007D3BF3" w:rsidRDefault="007D3BF3" w:rsidP="007D3BF3">
            <w:pPr>
              <w:keepLines/>
              <w:autoSpaceDE w:val="0"/>
              <w:autoSpaceDN w:val="0"/>
              <w:adjustRightInd w:val="0"/>
              <w:spacing w:before="120" w:after="0" w:line="240" w:lineRule="auto"/>
              <w:jc w:val="left"/>
              <w:rPr>
                <w:rFonts w:eastAsia="Times New Roman"/>
                <w:color w:val="000000"/>
                <w:sz w:val="20"/>
                <w:szCs w:val="20"/>
                <w:lang w:eastAsia="en-AU"/>
              </w:rPr>
            </w:pPr>
          </w:p>
        </w:tc>
        <w:tc>
          <w:tcPr>
            <w:tcW w:w="5858" w:type="dxa"/>
            <w:tcBorders>
              <w:top w:val="nil"/>
              <w:left w:val="nil"/>
              <w:bottom w:val="nil"/>
              <w:right w:val="nil"/>
            </w:tcBorders>
          </w:tcPr>
          <w:p w:rsidR="007D3BF3" w:rsidRPr="007D3BF3" w:rsidRDefault="007D3BF3" w:rsidP="007D3BF3">
            <w:pPr>
              <w:keepLines/>
              <w:autoSpaceDE w:val="0"/>
              <w:autoSpaceDN w:val="0"/>
              <w:adjustRightInd w:val="0"/>
              <w:spacing w:before="120" w:after="0" w:line="240" w:lineRule="auto"/>
              <w:jc w:val="left"/>
              <w:rPr>
                <w:rFonts w:eastAsia="Times New Roman"/>
                <w:color w:val="000000"/>
                <w:sz w:val="20"/>
                <w:szCs w:val="20"/>
                <w:lang w:eastAsia="en-AU"/>
              </w:rPr>
            </w:pPr>
            <w:r w:rsidRPr="007D3BF3">
              <w:rPr>
                <w:rFonts w:eastAsia="Times New Roman"/>
                <w:color w:val="000000"/>
                <w:sz w:val="20"/>
                <w:szCs w:val="20"/>
                <w:lang w:eastAsia="en-AU"/>
              </w:rPr>
              <w:t>For a permit authorising fossicking for minerals in a forest reserve, using a metal or mineral detector or the removal of soil, minerals or similar material from a forest reserve (regulation 17)—</w:t>
            </w:r>
          </w:p>
        </w:tc>
        <w:tc>
          <w:tcPr>
            <w:tcW w:w="2343" w:type="dxa"/>
            <w:tcBorders>
              <w:top w:val="nil"/>
              <w:left w:val="nil"/>
              <w:bottom w:val="nil"/>
              <w:right w:val="nil"/>
            </w:tcBorders>
          </w:tcPr>
          <w:p w:rsidR="007D3BF3" w:rsidRPr="007D3BF3" w:rsidRDefault="007D3BF3" w:rsidP="007D3BF3">
            <w:pPr>
              <w:keepLines/>
              <w:autoSpaceDE w:val="0"/>
              <w:autoSpaceDN w:val="0"/>
              <w:adjustRightInd w:val="0"/>
              <w:spacing w:before="120" w:after="0" w:line="240" w:lineRule="auto"/>
              <w:jc w:val="left"/>
              <w:rPr>
                <w:rFonts w:eastAsia="Times New Roman"/>
                <w:color w:val="000000"/>
                <w:sz w:val="20"/>
                <w:szCs w:val="20"/>
                <w:lang w:eastAsia="en-AU"/>
              </w:rPr>
            </w:pPr>
          </w:p>
        </w:tc>
      </w:tr>
      <w:tr w:rsidR="007D3BF3" w:rsidRPr="007D3BF3" w:rsidTr="006A779D">
        <w:trPr>
          <w:cantSplit/>
        </w:trPr>
        <w:tc>
          <w:tcPr>
            <w:tcW w:w="585" w:type="dxa"/>
            <w:tcBorders>
              <w:top w:val="nil"/>
              <w:left w:val="nil"/>
              <w:bottom w:val="nil"/>
              <w:right w:val="nil"/>
            </w:tcBorders>
          </w:tcPr>
          <w:p w:rsidR="007D3BF3" w:rsidRPr="007D3BF3" w:rsidRDefault="007D3BF3" w:rsidP="007D3BF3">
            <w:pPr>
              <w:keepLines/>
              <w:autoSpaceDE w:val="0"/>
              <w:autoSpaceDN w:val="0"/>
              <w:adjustRightInd w:val="0"/>
              <w:spacing w:before="120" w:after="0" w:line="240" w:lineRule="auto"/>
              <w:jc w:val="left"/>
              <w:rPr>
                <w:rFonts w:eastAsia="Times New Roman"/>
                <w:color w:val="000000"/>
                <w:sz w:val="20"/>
                <w:szCs w:val="20"/>
                <w:lang w:eastAsia="en-AU"/>
              </w:rPr>
            </w:pPr>
          </w:p>
        </w:tc>
        <w:tc>
          <w:tcPr>
            <w:tcW w:w="5858" w:type="dxa"/>
            <w:tcBorders>
              <w:top w:val="nil"/>
              <w:left w:val="nil"/>
              <w:bottom w:val="nil"/>
              <w:right w:val="nil"/>
            </w:tcBorders>
          </w:tcPr>
          <w:p w:rsidR="007D3BF3" w:rsidRPr="007D3BF3" w:rsidRDefault="007D3BF3" w:rsidP="007D3BF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7D3BF3">
              <w:rPr>
                <w:rFonts w:eastAsia="Times New Roman"/>
                <w:color w:val="000000"/>
                <w:sz w:val="20"/>
                <w:szCs w:val="20"/>
                <w:lang w:eastAsia="en-AU"/>
              </w:rPr>
              <w:tab/>
              <w:t>(a)</w:t>
            </w:r>
            <w:r w:rsidRPr="007D3BF3">
              <w:rPr>
                <w:rFonts w:eastAsia="Times New Roman"/>
                <w:color w:val="000000"/>
                <w:sz w:val="20"/>
                <w:szCs w:val="20"/>
                <w:lang w:eastAsia="en-AU"/>
              </w:rPr>
              <w:tab/>
              <w:t>per child, senior or pensioner</w:t>
            </w:r>
          </w:p>
        </w:tc>
        <w:tc>
          <w:tcPr>
            <w:tcW w:w="2343" w:type="dxa"/>
            <w:tcBorders>
              <w:top w:val="nil"/>
              <w:left w:val="nil"/>
              <w:bottom w:val="nil"/>
              <w:right w:val="nil"/>
            </w:tcBorders>
          </w:tcPr>
          <w:p w:rsidR="007D3BF3" w:rsidRPr="007D3BF3" w:rsidRDefault="007D3BF3" w:rsidP="007D3BF3">
            <w:pPr>
              <w:keepLines/>
              <w:autoSpaceDE w:val="0"/>
              <w:autoSpaceDN w:val="0"/>
              <w:adjustRightInd w:val="0"/>
              <w:spacing w:before="120" w:after="0" w:line="240" w:lineRule="auto"/>
              <w:jc w:val="left"/>
              <w:rPr>
                <w:rFonts w:eastAsia="Times New Roman"/>
                <w:color w:val="000000"/>
                <w:sz w:val="20"/>
                <w:szCs w:val="20"/>
                <w:lang w:eastAsia="en-AU"/>
              </w:rPr>
            </w:pPr>
            <w:r w:rsidRPr="007D3BF3">
              <w:rPr>
                <w:rFonts w:eastAsia="Times New Roman"/>
                <w:color w:val="000000"/>
                <w:sz w:val="20"/>
                <w:szCs w:val="20"/>
                <w:lang w:eastAsia="en-AU"/>
              </w:rPr>
              <w:t>$4.10 per day</w:t>
            </w:r>
          </w:p>
          <w:p w:rsidR="007D3BF3" w:rsidRPr="007D3BF3" w:rsidRDefault="007D3BF3" w:rsidP="007D3BF3">
            <w:pPr>
              <w:keepLines/>
              <w:autoSpaceDE w:val="0"/>
              <w:autoSpaceDN w:val="0"/>
              <w:adjustRightInd w:val="0"/>
              <w:spacing w:before="120" w:after="0" w:line="240" w:lineRule="auto"/>
              <w:jc w:val="left"/>
              <w:rPr>
                <w:rFonts w:eastAsia="Times New Roman"/>
                <w:color w:val="000000"/>
                <w:sz w:val="20"/>
                <w:szCs w:val="20"/>
                <w:lang w:eastAsia="en-AU"/>
              </w:rPr>
            </w:pPr>
            <w:r w:rsidRPr="007D3BF3">
              <w:rPr>
                <w:rFonts w:eastAsia="Times New Roman"/>
                <w:color w:val="000000"/>
                <w:sz w:val="20"/>
                <w:szCs w:val="20"/>
                <w:lang w:eastAsia="en-AU"/>
              </w:rPr>
              <w:t>$40.75 per year</w:t>
            </w:r>
          </w:p>
        </w:tc>
      </w:tr>
      <w:tr w:rsidR="007D3BF3" w:rsidRPr="007D3BF3" w:rsidTr="006A779D">
        <w:trPr>
          <w:cantSplit/>
        </w:trPr>
        <w:tc>
          <w:tcPr>
            <w:tcW w:w="585" w:type="dxa"/>
            <w:tcBorders>
              <w:top w:val="nil"/>
              <w:left w:val="nil"/>
              <w:bottom w:val="nil"/>
              <w:right w:val="nil"/>
            </w:tcBorders>
          </w:tcPr>
          <w:p w:rsidR="007D3BF3" w:rsidRPr="007D3BF3" w:rsidRDefault="007D3BF3" w:rsidP="007D3BF3">
            <w:pPr>
              <w:keepLines/>
              <w:autoSpaceDE w:val="0"/>
              <w:autoSpaceDN w:val="0"/>
              <w:adjustRightInd w:val="0"/>
              <w:spacing w:before="120" w:after="0" w:line="240" w:lineRule="auto"/>
              <w:jc w:val="left"/>
              <w:rPr>
                <w:rFonts w:eastAsia="Times New Roman"/>
                <w:color w:val="000000"/>
                <w:sz w:val="20"/>
                <w:szCs w:val="20"/>
                <w:lang w:eastAsia="en-AU"/>
              </w:rPr>
            </w:pPr>
          </w:p>
        </w:tc>
        <w:tc>
          <w:tcPr>
            <w:tcW w:w="5858" w:type="dxa"/>
            <w:tcBorders>
              <w:top w:val="nil"/>
              <w:left w:val="nil"/>
              <w:bottom w:val="nil"/>
              <w:right w:val="nil"/>
            </w:tcBorders>
          </w:tcPr>
          <w:p w:rsidR="007D3BF3" w:rsidRPr="007D3BF3" w:rsidRDefault="007D3BF3" w:rsidP="007D3BF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7D3BF3">
              <w:rPr>
                <w:rFonts w:eastAsia="Times New Roman"/>
                <w:color w:val="000000"/>
                <w:sz w:val="20"/>
                <w:szCs w:val="20"/>
                <w:lang w:eastAsia="en-AU"/>
              </w:rPr>
              <w:tab/>
              <w:t>(b)</w:t>
            </w:r>
            <w:r w:rsidRPr="007D3BF3">
              <w:rPr>
                <w:rFonts w:eastAsia="Times New Roman"/>
                <w:color w:val="000000"/>
                <w:sz w:val="20"/>
                <w:szCs w:val="20"/>
                <w:lang w:eastAsia="en-AU"/>
              </w:rPr>
              <w:tab/>
              <w:t>per adult (other than senior or pensioner)</w:t>
            </w:r>
          </w:p>
        </w:tc>
        <w:tc>
          <w:tcPr>
            <w:tcW w:w="2343" w:type="dxa"/>
            <w:tcBorders>
              <w:top w:val="nil"/>
              <w:left w:val="nil"/>
              <w:bottom w:val="nil"/>
              <w:right w:val="nil"/>
            </w:tcBorders>
          </w:tcPr>
          <w:p w:rsidR="007D3BF3" w:rsidRPr="007D3BF3" w:rsidRDefault="007D3BF3" w:rsidP="007D3BF3">
            <w:pPr>
              <w:keepLines/>
              <w:autoSpaceDE w:val="0"/>
              <w:autoSpaceDN w:val="0"/>
              <w:adjustRightInd w:val="0"/>
              <w:spacing w:before="120" w:after="0" w:line="240" w:lineRule="auto"/>
              <w:jc w:val="left"/>
              <w:rPr>
                <w:rFonts w:eastAsia="Times New Roman"/>
                <w:color w:val="000000"/>
                <w:sz w:val="20"/>
                <w:szCs w:val="20"/>
                <w:lang w:eastAsia="en-AU"/>
              </w:rPr>
            </w:pPr>
            <w:r w:rsidRPr="007D3BF3">
              <w:rPr>
                <w:rFonts w:eastAsia="Times New Roman"/>
                <w:color w:val="000000"/>
                <w:sz w:val="20"/>
                <w:szCs w:val="20"/>
                <w:lang w:eastAsia="en-AU"/>
              </w:rPr>
              <w:t>$7.15 per day</w:t>
            </w:r>
          </w:p>
          <w:p w:rsidR="007D3BF3" w:rsidRPr="007D3BF3" w:rsidRDefault="007D3BF3" w:rsidP="007D3BF3">
            <w:pPr>
              <w:keepLines/>
              <w:autoSpaceDE w:val="0"/>
              <w:autoSpaceDN w:val="0"/>
              <w:adjustRightInd w:val="0"/>
              <w:spacing w:before="120" w:after="0" w:line="240" w:lineRule="auto"/>
              <w:jc w:val="left"/>
              <w:rPr>
                <w:rFonts w:eastAsia="Times New Roman"/>
                <w:color w:val="000000"/>
                <w:sz w:val="20"/>
                <w:szCs w:val="20"/>
                <w:lang w:eastAsia="en-AU"/>
              </w:rPr>
            </w:pPr>
            <w:r w:rsidRPr="007D3BF3">
              <w:rPr>
                <w:rFonts w:eastAsia="Times New Roman"/>
                <w:color w:val="000000"/>
                <w:sz w:val="20"/>
                <w:szCs w:val="20"/>
                <w:lang w:eastAsia="en-AU"/>
              </w:rPr>
              <w:t>$71.50 per year</w:t>
            </w:r>
          </w:p>
        </w:tc>
      </w:tr>
      <w:tr w:rsidR="007D3BF3" w:rsidRPr="007D3BF3" w:rsidTr="006A779D">
        <w:trPr>
          <w:cantSplit/>
        </w:trPr>
        <w:tc>
          <w:tcPr>
            <w:tcW w:w="6443" w:type="dxa"/>
            <w:gridSpan w:val="2"/>
            <w:tcBorders>
              <w:top w:val="nil"/>
              <w:left w:val="nil"/>
              <w:bottom w:val="nil"/>
              <w:right w:val="nil"/>
            </w:tcBorders>
            <w:vAlign w:val="center"/>
          </w:tcPr>
          <w:p w:rsidR="007D3BF3" w:rsidRPr="007D3BF3" w:rsidRDefault="007D3BF3" w:rsidP="007D3BF3">
            <w:pPr>
              <w:keepLines/>
              <w:autoSpaceDE w:val="0"/>
              <w:autoSpaceDN w:val="0"/>
              <w:adjustRightInd w:val="0"/>
              <w:spacing w:before="120" w:after="0" w:line="240" w:lineRule="auto"/>
              <w:jc w:val="left"/>
              <w:rPr>
                <w:rFonts w:eastAsia="Times New Roman"/>
                <w:color w:val="000000"/>
                <w:sz w:val="20"/>
                <w:szCs w:val="20"/>
                <w:lang w:eastAsia="en-AU"/>
              </w:rPr>
            </w:pPr>
            <w:r w:rsidRPr="007D3BF3">
              <w:rPr>
                <w:rFonts w:eastAsia="Times New Roman"/>
                <w:b/>
                <w:bCs/>
                <w:color w:val="000000"/>
                <w:sz w:val="20"/>
                <w:szCs w:val="20"/>
                <w:lang w:eastAsia="en-AU"/>
              </w:rPr>
              <w:t>5—Horse riding permit</w:t>
            </w:r>
          </w:p>
        </w:tc>
        <w:tc>
          <w:tcPr>
            <w:tcW w:w="2343" w:type="dxa"/>
            <w:tcBorders>
              <w:top w:val="nil"/>
              <w:left w:val="nil"/>
              <w:bottom w:val="nil"/>
              <w:right w:val="nil"/>
            </w:tcBorders>
          </w:tcPr>
          <w:p w:rsidR="007D3BF3" w:rsidRPr="007D3BF3" w:rsidRDefault="007D3BF3" w:rsidP="007D3BF3">
            <w:pPr>
              <w:keepLines/>
              <w:autoSpaceDE w:val="0"/>
              <w:autoSpaceDN w:val="0"/>
              <w:adjustRightInd w:val="0"/>
              <w:spacing w:before="120" w:after="0" w:line="240" w:lineRule="auto"/>
              <w:jc w:val="left"/>
              <w:rPr>
                <w:rFonts w:eastAsia="Times New Roman"/>
                <w:color w:val="000000"/>
                <w:sz w:val="20"/>
                <w:szCs w:val="20"/>
                <w:lang w:eastAsia="en-AU"/>
              </w:rPr>
            </w:pPr>
          </w:p>
        </w:tc>
      </w:tr>
      <w:tr w:rsidR="007D3BF3" w:rsidRPr="007D3BF3" w:rsidTr="006A779D">
        <w:trPr>
          <w:cantSplit/>
        </w:trPr>
        <w:tc>
          <w:tcPr>
            <w:tcW w:w="585" w:type="dxa"/>
            <w:tcBorders>
              <w:top w:val="nil"/>
              <w:left w:val="nil"/>
              <w:bottom w:val="nil"/>
              <w:right w:val="nil"/>
            </w:tcBorders>
          </w:tcPr>
          <w:p w:rsidR="007D3BF3" w:rsidRPr="007D3BF3" w:rsidRDefault="007D3BF3" w:rsidP="007D3BF3">
            <w:pPr>
              <w:keepLines/>
              <w:autoSpaceDE w:val="0"/>
              <w:autoSpaceDN w:val="0"/>
              <w:adjustRightInd w:val="0"/>
              <w:spacing w:before="120" w:after="0" w:line="240" w:lineRule="auto"/>
              <w:jc w:val="left"/>
              <w:rPr>
                <w:rFonts w:eastAsia="Times New Roman"/>
                <w:color w:val="000000"/>
                <w:sz w:val="20"/>
                <w:szCs w:val="20"/>
                <w:lang w:eastAsia="en-AU"/>
              </w:rPr>
            </w:pPr>
          </w:p>
        </w:tc>
        <w:tc>
          <w:tcPr>
            <w:tcW w:w="5858" w:type="dxa"/>
            <w:tcBorders>
              <w:top w:val="nil"/>
              <w:left w:val="nil"/>
              <w:bottom w:val="nil"/>
              <w:right w:val="nil"/>
            </w:tcBorders>
          </w:tcPr>
          <w:p w:rsidR="007D3BF3" w:rsidRPr="007D3BF3" w:rsidRDefault="007D3BF3" w:rsidP="007D3BF3">
            <w:pPr>
              <w:keepLines/>
              <w:autoSpaceDE w:val="0"/>
              <w:autoSpaceDN w:val="0"/>
              <w:adjustRightInd w:val="0"/>
              <w:spacing w:before="120" w:after="0" w:line="240" w:lineRule="auto"/>
              <w:jc w:val="left"/>
              <w:rPr>
                <w:rFonts w:eastAsia="Times New Roman"/>
                <w:color w:val="000000"/>
                <w:sz w:val="20"/>
                <w:szCs w:val="20"/>
                <w:lang w:eastAsia="en-AU"/>
              </w:rPr>
            </w:pPr>
            <w:r w:rsidRPr="007D3BF3">
              <w:rPr>
                <w:rFonts w:eastAsia="Times New Roman"/>
                <w:color w:val="000000"/>
                <w:sz w:val="20"/>
                <w:szCs w:val="20"/>
                <w:lang w:eastAsia="en-AU"/>
              </w:rPr>
              <w:t>For a permit authorising causing or permitting a horse to enter or remain in, or leading or riding a horse in, a forest reserve (regulation 20)—</w:t>
            </w:r>
          </w:p>
        </w:tc>
        <w:tc>
          <w:tcPr>
            <w:tcW w:w="2343" w:type="dxa"/>
            <w:tcBorders>
              <w:top w:val="nil"/>
              <w:left w:val="nil"/>
              <w:bottom w:val="nil"/>
              <w:right w:val="nil"/>
            </w:tcBorders>
          </w:tcPr>
          <w:p w:rsidR="007D3BF3" w:rsidRPr="007D3BF3" w:rsidRDefault="007D3BF3" w:rsidP="007D3BF3">
            <w:pPr>
              <w:keepLines/>
              <w:autoSpaceDE w:val="0"/>
              <w:autoSpaceDN w:val="0"/>
              <w:adjustRightInd w:val="0"/>
              <w:spacing w:before="120" w:after="0" w:line="240" w:lineRule="auto"/>
              <w:jc w:val="left"/>
              <w:rPr>
                <w:rFonts w:eastAsia="Times New Roman"/>
                <w:color w:val="000000"/>
                <w:sz w:val="20"/>
                <w:szCs w:val="20"/>
                <w:lang w:eastAsia="en-AU"/>
              </w:rPr>
            </w:pPr>
          </w:p>
        </w:tc>
      </w:tr>
      <w:tr w:rsidR="007D3BF3" w:rsidRPr="007D3BF3" w:rsidTr="006A779D">
        <w:trPr>
          <w:cantSplit/>
        </w:trPr>
        <w:tc>
          <w:tcPr>
            <w:tcW w:w="585" w:type="dxa"/>
            <w:tcBorders>
              <w:top w:val="nil"/>
              <w:left w:val="nil"/>
              <w:bottom w:val="nil"/>
              <w:right w:val="nil"/>
            </w:tcBorders>
          </w:tcPr>
          <w:p w:rsidR="007D3BF3" w:rsidRPr="007D3BF3" w:rsidRDefault="007D3BF3" w:rsidP="007D3BF3">
            <w:pPr>
              <w:keepLines/>
              <w:autoSpaceDE w:val="0"/>
              <w:autoSpaceDN w:val="0"/>
              <w:adjustRightInd w:val="0"/>
              <w:spacing w:before="120" w:after="0" w:line="240" w:lineRule="auto"/>
              <w:jc w:val="left"/>
              <w:rPr>
                <w:rFonts w:eastAsia="Times New Roman"/>
                <w:color w:val="000000"/>
                <w:sz w:val="20"/>
                <w:szCs w:val="20"/>
                <w:lang w:eastAsia="en-AU"/>
              </w:rPr>
            </w:pPr>
          </w:p>
        </w:tc>
        <w:tc>
          <w:tcPr>
            <w:tcW w:w="5858" w:type="dxa"/>
            <w:tcBorders>
              <w:top w:val="nil"/>
              <w:left w:val="nil"/>
              <w:bottom w:val="nil"/>
              <w:right w:val="nil"/>
            </w:tcBorders>
          </w:tcPr>
          <w:p w:rsidR="007D3BF3" w:rsidRPr="007D3BF3" w:rsidRDefault="007D3BF3" w:rsidP="007D3BF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7D3BF3">
              <w:rPr>
                <w:rFonts w:eastAsia="Times New Roman"/>
                <w:color w:val="000000"/>
                <w:sz w:val="20"/>
                <w:szCs w:val="20"/>
                <w:lang w:eastAsia="en-AU"/>
              </w:rPr>
              <w:tab/>
              <w:t>(a)</w:t>
            </w:r>
            <w:r w:rsidRPr="007D3BF3">
              <w:rPr>
                <w:rFonts w:eastAsia="Times New Roman"/>
                <w:color w:val="000000"/>
                <w:sz w:val="20"/>
                <w:szCs w:val="20"/>
                <w:lang w:eastAsia="en-AU"/>
              </w:rPr>
              <w:tab/>
              <w:t>per child, senior or pensioner</w:t>
            </w:r>
          </w:p>
        </w:tc>
        <w:tc>
          <w:tcPr>
            <w:tcW w:w="2343" w:type="dxa"/>
            <w:tcBorders>
              <w:top w:val="nil"/>
              <w:left w:val="nil"/>
              <w:bottom w:val="nil"/>
              <w:right w:val="nil"/>
            </w:tcBorders>
          </w:tcPr>
          <w:p w:rsidR="007D3BF3" w:rsidRPr="007D3BF3" w:rsidRDefault="007D3BF3" w:rsidP="007D3BF3">
            <w:pPr>
              <w:keepLines/>
              <w:autoSpaceDE w:val="0"/>
              <w:autoSpaceDN w:val="0"/>
              <w:adjustRightInd w:val="0"/>
              <w:spacing w:before="120" w:after="0" w:line="240" w:lineRule="auto"/>
              <w:jc w:val="left"/>
              <w:rPr>
                <w:rFonts w:eastAsia="Times New Roman"/>
                <w:color w:val="000000"/>
                <w:sz w:val="20"/>
                <w:szCs w:val="20"/>
                <w:lang w:eastAsia="en-AU"/>
              </w:rPr>
            </w:pPr>
            <w:r w:rsidRPr="007D3BF3">
              <w:rPr>
                <w:rFonts w:eastAsia="Times New Roman"/>
                <w:color w:val="000000"/>
                <w:sz w:val="20"/>
                <w:szCs w:val="20"/>
                <w:lang w:eastAsia="en-AU"/>
              </w:rPr>
              <w:t>$4.10 per day</w:t>
            </w:r>
          </w:p>
          <w:p w:rsidR="007D3BF3" w:rsidRPr="007D3BF3" w:rsidRDefault="007D3BF3" w:rsidP="007D3BF3">
            <w:pPr>
              <w:keepLines/>
              <w:autoSpaceDE w:val="0"/>
              <w:autoSpaceDN w:val="0"/>
              <w:adjustRightInd w:val="0"/>
              <w:spacing w:before="120" w:after="0" w:line="240" w:lineRule="auto"/>
              <w:jc w:val="left"/>
              <w:rPr>
                <w:rFonts w:eastAsia="Times New Roman"/>
                <w:color w:val="000000"/>
                <w:sz w:val="20"/>
                <w:szCs w:val="20"/>
                <w:lang w:eastAsia="en-AU"/>
              </w:rPr>
            </w:pPr>
            <w:r w:rsidRPr="007D3BF3">
              <w:rPr>
                <w:rFonts w:eastAsia="Times New Roman"/>
                <w:color w:val="000000"/>
                <w:sz w:val="20"/>
                <w:szCs w:val="20"/>
                <w:lang w:eastAsia="en-AU"/>
              </w:rPr>
              <w:t>$40.75 per year</w:t>
            </w:r>
          </w:p>
        </w:tc>
      </w:tr>
      <w:tr w:rsidR="007D3BF3" w:rsidRPr="007D3BF3" w:rsidTr="006A779D">
        <w:trPr>
          <w:cantSplit/>
        </w:trPr>
        <w:tc>
          <w:tcPr>
            <w:tcW w:w="585" w:type="dxa"/>
            <w:tcBorders>
              <w:top w:val="nil"/>
              <w:left w:val="nil"/>
              <w:bottom w:val="nil"/>
              <w:right w:val="nil"/>
            </w:tcBorders>
          </w:tcPr>
          <w:p w:rsidR="007D3BF3" w:rsidRPr="007D3BF3" w:rsidRDefault="007D3BF3" w:rsidP="007D3BF3">
            <w:pPr>
              <w:keepLines/>
              <w:autoSpaceDE w:val="0"/>
              <w:autoSpaceDN w:val="0"/>
              <w:adjustRightInd w:val="0"/>
              <w:spacing w:before="120" w:after="0" w:line="240" w:lineRule="auto"/>
              <w:jc w:val="left"/>
              <w:rPr>
                <w:rFonts w:eastAsia="Times New Roman"/>
                <w:color w:val="000000"/>
                <w:sz w:val="20"/>
                <w:szCs w:val="20"/>
                <w:lang w:eastAsia="en-AU"/>
              </w:rPr>
            </w:pPr>
          </w:p>
        </w:tc>
        <w:tc>
          <w:tcPr>
            <w:tcW w:w="5858" w:type="dxa"/>
            <w:tcBorders>
              <w:top w:val="nil"/>
              <w:left w:val="nil"/>
              <w:bottom w:val="nil"/>
              <w:right w:val="nil"/>
            </w:tcBorders>
          </w:tcPr>
          <w:p w:rsidR="007D3BF3" w:rsidRPr="007D3BF3" w:rsidRDefault="007D3BF3" w:rsidP="007D3BF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7D3BF3">
              <w:rPr>
                <w:rFonts w:eastAsia="Times New Roman"/>
                <w:color w:val="000000"/>
                <w:sz w:val="20"/>
                <w:szCs w:val="20"/>
                <w:lang w:eastAsia="en-AU"/>
              </w:rPr>
              <w:tab/>
              <w:t>(b)</w:t>
            </w:r>
            <w:r w:rsidRPr="007D3BF3">
              <w:rPr>
                <w:rFonts w:eastAsia="Times New Roman"/>
                <w:color w:val="000000"/>
                <w:sz w:val="20"/>
                <w:szCs w:val="20"/>
                <w:lang w:eastAsia="en-AU"/>
              </w:rPr>
              <w:tab/>
              <w:t>per adult (other than senior or pensioner)</w:t>
            </w:r>
          </w:p>
        </w:tc>
        <w:tc>
          <w:tcPr>
            <w:tcW w:w="2343" w:type="dxa"/>
            <w:tcBorders>
              <w:top w:val="nil"/>
              <w:left w:val="nil"/>
              <w:bottom w:val="nil"/>
              <w:right w:val="nil"/>
            </w:tcBorders>
          </w:tcPr>
          <w:p w:rsidR="007D3BF3" w:rsidRPr="007D3BF3" w:rsidRDefault="007D3BF3" w:rsidP="007D3BF3">
            <w:pPr>
              <w:keepLines/>
              <w:autoSpaceDE w:val="0"/>
              <w:autoSpaceDN w:val="0"/>
              <w:adjustRightInd w:val="0"/>
              <w:spacing w:before="120" w:after="0" w:line="240" w:lineRule="auto"/>
              <w:jc w:val="left"/>
              <w:rPr>
                <w:rFonts w:eastAsia="Times New Roman"/>
                <w:color w:val="000000"/>
                <w:sz w:val="20"/>
                <w:szCs w:val="20"/>
                <w:lang w:eastAsia="en-AU"/>
              </w:rPr>
            </w:pPr>
            <w:r w:rsidRPr="007D3BF3">
              <w:rPr>
                <w:rFonts w:eastAsia="Times New Roman"/>
                <w:color w:val="000000"/>
                <w:sz w:val="20"/>
                <w:szCs w:val="20"/>
                <w:lang w:eastAsia="en-AU"/>
              </w:rPr>
              <w:t>$7.15 per day</w:t>
            </w:r>
          </w:p>
          <w:p w:rsidR="007D3BF3" w:rsidRPr="007D3BF3" w:rsidRDefault="007D3BF3" w:rsidP="007D3BF3">
            <w:pPr>
              <w:keepLines/>
              <w:autoSpaceDE w:val="0"/>
              <w:autoSpaceDN w:val="0"/>
              <w:adjustRightInd w:val="0"/>
              <w:spacing w:before="120" w:after="0" w:line="240" w:lineRule="auto"/>
              <w:jc w:val="left"/>
              <w:rPr>
                <w:rFonts w:eastAsia="Times New Roman"/>
                <w:color w:val="000000"/>
                <w:sz w:val="20"/>
                <w:szCs w:val="20"/>
                <w:lang w:eastAsia="en-AU"/>
              </w:rPr>
            </w:pPr>
            <w:r w:rsidRPr="007D3BF3">
              <w:rPr>
                <w:rFonts w:eastAsia="Times New Roman"/>
                <w:color w:val="000000"/>
                <w:sz w:val="20"/>
                <w:szCs w:val="20"/>
                <w:lang w:eastAsia="en-AU"/>
              </w:rPr>
              <w:t>$71.50 per year</w:t>
            </w:r>
          </w:p>
        </w:tc>
      </w:tr>
    </w:tbl>
    <w:p w:rsidR="007D3BF3" w:rsidRPr="007D3BF3" w:rsidRDefault="007D3BF3" w:rsidP="007D3BF3">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7D3BF3">
        <w:rPr>
          <w:rFonts w:eastAsia="Times New Roman"/>
          <w:b/>
          <w:bCs/>
          <w:color w:val="000000"/>
          <w:sz w:val="26"/>
          <w:szCs w:val="26"/>
          <w:lang w:eastAsia="en-AU"/>
        </w:rPr>
        <w:t>Made by the Minister for Primary Industries and Regional Development</w:t>
      </w:r>
    </w:p>
    <w:p w:rsidR="007D3BF3" w:rsidRDefault="007D3BF3" w:rsidP="007D3BF3">
      <w:pPr>
        <w:keepNext/>
        <w:keepLines/>
        <w:autoSpaceDE w:val="0"/>
        <w:autoSpaceDN w:val="0"/>
        <w:adjustRightInd w:val="0"/>
        <w:spacing w:before="120" w:after="0" w:line="240" w:lineRule="auto"/>
        <w:jc w:val="left"/>
        <w:rPr>
          <w:rFonts w:eastAsia="Times New Roman"/>
          <w:color w:val="000000"/>
          <w:sz w:val="23"/>
          <w:szCs w:val="23"/>
          <w:lang w:eastAsia="en-AU"/>
        </w:rPr>
      </w:pPr>
      <w:r w:rsidRPr="007D3BF3">
        <w:rPr>
          <w:rFonts w:eastAsia="Times New Roman"/>
          <w:color w:val="000000"/>
          <w:sz w:val="23"/>
          <w:szCs w:val="23"/>
          <w:lang w:eastAsia="en-AU"/>
        </w:rPr>
        <w:t>On 17 May 2021</w:t>
      </w:r>
    </w:p>
    <w:p w:rsidR="007D3BF3" w:rsidRDefault="007D3BF3" w:rsidP="007D3BF3">
      <w:pPr>
        <w:pBdr>
          <w:bottom w:val="single" w:sz="4" w:space="1" w:color="auto"/>
        </w:pBdr>
        <w:spacing w:after="0" w:line="52" w:lineRule="exact"/>
        <w:jc w:val="center"/>
        <w:rPr>
          <w:rFonts w:eastAsia="Times New Roman"/>
          <w:szCs w:val="20"/>
        </w:rPr>
      </w:pPr>
    </w:p>
    <w:p w:rsidR="007D3BF3" w:rsidRDefault="007D3BF3" w:rsidP="007D3BF3">
      <w:pPr>
        <w:pBdr>
          <w:top w:val="single" w:sz="4" w:space="1" w:color="auto"/>
        </w:pBdr>
        <w:spacing w:before="34" w:after="0" w:line="14" w:lineRule="exact"/>
        <w:jc w:val="center"/>
        <w:rPr>
          <w:rFonts w:eastAsia="Times New Roman"/>
          <w:szCs w:val="20"/>
        </w:rPr>
      </w:pPr>
    </w:p>
    <w:p w:rsidR="007D3BF3" w:rsidRPr="007D3BF3" w:rsidRDefault="007D3BF3" w:rsidP="007D3BF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F77808" w:rsidRDefault="00F77808">
      <w:pPr>
        <w:rPr>
          <w:caps/>
          <w:szCs w:val="17"/>
        </w:rPr>
      </w:pPr>
      <w:r>
        <w:rPr>
          <w:caps/>
          <w:szCs w:val="17"/>
        </w:rPr>
        <w:br w:type="page"/>
      </w:r>
    </w:p>
    <w:p w:rsidR="00C75BDD" w:rsidRPr="00C75BDD" w:rsidRDefault="00C75BDD" w:rsidP="00DC1AE2">
      <w:pPr>
        <w:pStyle w:val="Heading2"/>
      </w:pPr>
      <w:bookmarkStart w:id="149" w:name="_Toc72399865"/>
      <w:r w:rsidRPr="00C75BDD">
        <w:t>Housing Improvement Act 2016</w:t>
      </w:r>
      <w:bookmarkEnd w:id="149"/>
    </w:p>
    <w:p w:rsidR="00C75BDD" w:rsidRPr="00C75BDD" w:rsidRDefault="00C75BDD" w:rsidP="002F5088">
      <w:pPr>
        <w:spacing w:after="60"/>
        <w:jc w:val="center"/>
        <w:rPr>
          <w:i/>
          <w:szCs w:val="17"/>
        </w:rPr>
      </w:pPr>
      <w:r w:rsidRPr="00C75BDD">
        <w:rPr>
          <w:i/>
          <w:szCs w:val="17"/>
        </w:rPr>
        <w:t>Rent Control</w:t>
      </w:r>
    </w:p>
    <w:p w:rsidR="00C75BDD" w:rsidRPr="00C75BDD" w:rsidRDefault="00C75BDD" w:rsidP="002F5088">
      <w:pPr>
        <w:spacing w:after="60"/>
        <w:rPr>
          <w:rFonts w:eastAsia="Times New Roman"/>
          <w:spacing w:val="-2"/>
          <w:szCs w:val="20"/>
        </w:rPr>
      </w:pPr>
      <w:r w:rsidRPr="00C75BDD">
        <w:rPr>
          <w:rFonts w:eastAsia="Times New Roman"/>
          <w:spacing w:val="-2"/>
          <w:szCs w:val="20"/>
        </w:rPr>
        <w:t xml:space="preserve">The Minister for Human Services Delegate in the exercise of the powers conferred by the </w:t>
      </w:r>
      <w:r w:rsidRPr="00C75BDD">
        <w:rPr>
          <w:rFonts w:eastAsia="Times New Roman"/>
          <w:i/>
          <w:spacing w:val="-2"/>
          <w:szCs w:val="20"/>
        </w:rPr>
        <w:t>Housing Improvement Act 2016</w:t>
      </w:r>
      <w:r w:rsidRPr="00C75BDD">
        <w:rPr>
          <w:rFonts w:eastAsia="Times New Roman"/>
          <w:spacing w:val="-2"/>
          <w:szCs w:val="20"/>
        </w:rPr>
        <w:t xml:space="preserve">, does hereby fix the maximum rental per week which shall be payable subject to Section 55 of the </w:t>
      </w:r>
      <w:r w:rsidRPr="00C75BDD">
        <w:rPr>
          <w:rFonts w:eastAsia="Times New Roman"/>
          <w:i/>
          <w:spacing w:val="-2"/>
          <w:szCs w:val="20"/>
        </w:rPr>
        <w:t>Residential Tenancies Act 1995</w:t>
      </w:r>
      <w:r w:rsidRPr="00C75BDD">
        <w:rPr>
          <w:rFonts w:eastAsia="Times New Roman"/>
          <w:spacing w:val="-2"/>
          <w:szCs w:val="20"/>
        </w:rPr>
        <w:t xml:space="preserve">, in respect of each house described in the following table. The amount shown in the said table shall come into force on the date of this publication in the </w:t>
      </w:r>
      <w:r w:rsidRPr="00C75BDD">
        <w:rPr>
          <w:rFonts w:eastAsia="Times New Roman"/>
          <w:i/>
          <w:spacing w:val="-2"/>
          <w:szCs w:val="20"/>
        </w:rPr>
        <w:t>Gazette</w:t>
      </w:r>
      <w:r w:rsidRPr="00C75BDD">
        <w:rPr>
          <w:rFonts w:eastAsia="Times New Roman"/>
          <w:spacing w:val="-2"/>
          <w:szCs w:val="20"/>
        </w:rPr>
        <w:t>.</w:t>
      </w:r>
    </w:p>
    <w:tbl>
      <w:tblPr>
        <w:tblStyle w:val="TableGrid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63"/>
        <w:gridCol w:w="3387"/>
        <w:gridCol w:w="1553"/>
        <w:gridCol w:w="1417"/>
      </w:tblGrid>
      <w:tr w:rsidR="00C75BDD" w:rsidRPr="00C75BDD" w:rsidTr="006A779D">
        <w:tc>
          <w:tcPr>
            <w:tcW w:w="1590" w:type="pct"/>
            <w:tcBorders>
              <w:top w:val="single" w:sz="4" w:space="0" w:color="auto"/>
              <w:bottom w:val="single" w:sz="4" w:space="0" w:color="auto"/>
            </w:tcBorders>
            <w:vAlign w:val="center"/>
          </w:tcPr>
          <w:p w:rsidR="00C75BDD" w:rsidRPr="00C75BDD" w:rsidRDefault="00C75BDD" w:rsidP="00C75BDD">
            <w:pPr>
              <w:spacing w:before="40" w:after="40"/>
              <w:jc w:val="center"/>
              <w:rPr>
                <w:rFonts w:eastAsia="Times New Roman"/>
                <w:b/>
                <w:sz w:val="17"/>
                <w:szCs w:val="20"/>
                <w:lang w:eastAsia="en-US"/>
              </w:rPr>
            </w:pPr>
            <w:r w:rsidRPr="00C75BDD">
              <w:rPr>
                <w:rFonts w:eastAsia="Times New Roman"/>
                <w:b/>
                <w:sz w:val="17"/>
                <w:szCs w:val="20"/>
                <w:lang w:eastAsia="en-US"/>
              </w:rPr>
              <w:t>Address of Premises</w:t>
            </w:r>
          </w:p>
        </w:tc>
        <w:tc>
          <w:tcPr>
            <w:tcW w:w="1817" w:type="pct"/>
            <w:tcBorders>
              <w:top w:val="single" w:sz="4" w:space="0" w:color="auto"/>
              <w:bottom w:val="single" w:sz="4" w:space="0" w:color="auto"/>
            </w:tcBorders>
            <w:vAlign w:val="center"/>
          </w:tcPr>
          <w:p w:rsidR="00C75BDD" w:rsidRPr="00C75BDD" w:rsidRDefault="00C75BDD" w:rsidP="00C75BDD">
            <w:pPr>
              <w:spacing w:before="40" w:after="40"/>
              <w:jc w:val="center"/>
              <w:rPr>
                <w:rFonts w:eastAsia="Times New Roman"/>
                <w:b/>
                <w:sz w:val="17"/>
                <w:szCs w:val="20"/>
                <w:lang w:eastAsia="en-US"/>
              </w:rPr>
            </w:pPr>
            <w:r w:rsidRPr="00C75BDD">
              <w:rPr>
                <w:rFonts w:eastAsia="Times New Roman"/>
                <w:b/>
                <w:sz w:val="17"/>
                <w:szCs w:val="20"/>
                <w:lang w:eastAsia="en-US"/>
              </w:rPr>
              <w:t>Allotment Section</w:t>
            </w:r>
          </w:p>
        </w:tc>
        <w:tc>
          <w:tcPr>
            <w:tcW w:w="833" w:type="pct"/>
            <w:tcBorders>
              <w:top w:val="single" w:sz="4" w:space="0" w:color="auto"/>
              <w:bottom w:val="single" w:sz="4" w:space="0" w:color="auto"/>
            </w:tcBorders>
            <w:vAlign w:val="center"/>
          </w:tcPr>
          <w:p w:rsidR="00C75BDD" w:rsidRPr="00C75BDD" w:rsidRDefault="00C75BDD" w:rsidP="00C75BDD">
            <w:pPr>
              <w:spacing w:before="40" w:after="40"/>
              <w:jc w:val="center"/>
              <w:rPr>
                <w:rFonts w:eastAsia="Times New Roman"/>
                <w:b/>
                <w:sz w:val="17"/>
                <w:szCs w:val="20"/>
                <w:lang w:eastAsia="en-US"/>
              </w:rPr>
            </w:pPr>
            <w:r w:rsidRPr="00C75BDD">
              <w:rPr>
                <w:rFonts w:eastAsia="Times New Roman"/>
                <w:b/>
                <w:sz w:val="17"/>
                <w:szCs w:val="20"/>
                <w:u w:val="single"/>
                <w:lang w:eastAsia="en-US"/>
              </w:rPr>
              <w:t>Certificate of Title</w:t>
            </w:r>
            <w:r w:rsidRPr="00C75BDD">
              <w:rPr>
                <w:rFonts w:eastAsia="Times New Roman"/>
                <w:b/>
                <w:sz w:val="17"/>
                <w:szCs w:val="20"/>
                <w:lang w:eastAsia="en-US"/>
              </w:rPr>
              <w:br/>
              <w:t>Volume/Folio</w:t>
            </w:r>
          </w:p>
        </w:tc>
        <w:tc>
          <w:tcPr>
            <w:tcW w:w="760" w:type="pct"/>
            <w:tcBorders>
              <w:top w:val="single" w:sz="4" w:space="0" w:color="auto"/>
              <w:bottom w:val="single" w:sz="4" w:space="0" w:color="auto"/>
            </w:tcBorders>
            <w:vAlign w:val="center"/>
          </w:tcPr>
          <w:p w:rsidR="00C75BDD" w:rsidRPr="00C75BDD" w:rsidRDefault="00C75BDD" w:rsidP="00C75BDD">
            <w:pPr>
              <w:spacing w:before="40" w:after="40"/>
              <w:jc w:val="center"/>
              <w:rPr>
                <w:rFonts w:eastAsia="Times New Roman"/>
                <w:b/>
                <w:sz w:val="17"/>
                <w:szCs w:val="20"/>
                <w:lang w:eastAsia="en-US"/>
              </w:rPr>
            </w:pPr>
            <w:r w:rsidRPr="00C75BDD">
              <w:rPr>
                <w:rFonts w:eastAsia="Times New Roman"/>
                <w:b/>
                <w:sz w:val="17"/>
                <w:szCs w:val="20"/>
                <w:lang w:eastAsia="en-US"/>
              </w:rPr>
              <w:t xml:space="preserve">Maximum Rental </w:t>
            </w:r>
            <w:r w:rsidRPr="00C75BDD">
              <w:rPr>
                <w:rFonts w:eastAsia="Times New Roman"/>
                <w:b/>
                <w:sz w:val="17"/>
                <w:szCs w:val="20"/>
                <w:lang w:eastAsia="en-US"/>
              </w:rPr>
              <w:br/>
              <w:t>per week payable</w:t>
            </w:r>
          </w:p>
        </w:tc>
      </w:tr>
      <w:tr w:rsidR="00C75BDD" w:rsidRPr="00C75BDD" w:rsidTr="006A779D">
        <w:tc>
          <w:tcPr>
            <w:tcW w:w="1590" w:type="pct"/>
            <w:tcBorders>
              <w:top w:val="single" w:sz="4" w:space="0" w:color="auto"/>
            </w:tcBorders>
          </w:tcPr>
          <w:p w:rsidR="00C75BDD" w:rsidRPr="00C75BDD" w:rsidRDefault="00C75BDD" w:rsidP="00C75BDD">
            <w:pPr>
              <w:spacing w:after="0" w:line="40" w:lineRule="exact"/>
              <w:rPr>
                <w:rFonts w:eastAsia="Times New Roman"/>
                <w:sz w:val="17"/>
                <w:szCs w:val="20"/>
                <w:lang w:eastAsia="en-US"/>
              </w:rPr>
            </w:pPr>
          </w:p>
        </w:tc>
        <w:tc>
          <w:tcPr>
            <w:tcW w:w="1817" w:type="pct"/>
            <w:tcBorders>
              <w:top w:val="single" w:sz="4" w:space="0" w:color="auto"/>
            </w:tcBorders>
          </w:tcPr>
          <w:p w:rsidR="00C75BDD" w:rsidRPr="00C75BDD" w:rsidRDefault="00C75BDD" w:rsidP="00C75BDD">
            <w:pPr>
              <w:spacing w:after="0" w:line="40" w:lineRule="exact"/>
              <w:rPr>
                <w:rFonts w:eastAsia="Times New Roman"/>
                <w:sz w:val="17"/>
                <w:szCs w:val="20"/>
                <w:lang w:eastAsia="en-US"/>
              </w:rPr>
            </w:pPr>
          </w:p>
        </w:tc>
        <w:tc>
          <w:tcPr>
            <w:tcW w:w="833" w:type="pct"/>
            <w:tcBorders>
              <w:top w:val="single" w:sz="4" w:space="0" w:color="auto"/>
            </w:tcBorders>
          </w:tcPr>
          <w:p w:rsidR="00C75BDD" w:rsidRPr="00C75BDD" w:rsidRDefault="00C75BDD" w:rsidP="00C75BDD">
            <w:pPr>
              <w:spacing w:after="0" w:line="40" w:lineRule="exact"/>
              <w:rPr>
                <w:rFonts w:eastAsia="Times New Roman"/>
                <w:sz w:val="17"/>
                <w:szCs w:val="20"/>
                <w:lang w:eastAsia="en-US"/>
              </w:rPr>
            </w:pPr>
          </w:p>
        </w:tc>
        <w:tc>
          <w:tcPr>
            <w:tcW w:w="760" w:type="pct"/>
            <w:tcBorders>
              <w:top w:val="single" w:sz="4" w:space="0" w:color="auto"/>
            </w:tcBorders>
          </w:tcPr>
          <w:p w:rsidR="00C75BDD" w:rsidRPr="00C75BDD" w:rsidRDefault="00C75BDD" w:rsidP="00C75BDD">
            <w:pPr>
              <w:spacing w:after="0" w:line="40" w:lineRule="exact"/>
              <w:rPr>
                <w:rFonts w:eastAsia="Times New Roman"/>
                <w:sz w:val="17"/>
                <w:szCs w:val="20"/>
                <w:lang w:eastAsia="en-US"/>
              </w:rPr>
            </w:pPr>
          </w:p>
        </w:tc>
      </w:tr>
      <w:tr w:rsidR="00C75BDD" w:rsidRPr="00C75BDD" w:rsidTr="006A779D">
        <w:tc>
          <w:tcPr>
            <w:tcW w:w="1590" w:type="pct"/>
          </w:tcPr>
          <w:p w:rsidR="00C75BDD" w:rsidRPr="00C75BDD" w:rsidRDefault="00C75BDD" w:rsidP="00A261E4">
            <w:pPr>
              <w:spacing w:after="0"/>
              <w:ind w:left="159" w:hanging="159"/>
              <w:rPr>
                <w:rFonts w:eastAsia="Times New Roman"/>
                <w:sz w:val="17"/>
                <w:szCs w:val="20"/>
                <w:lang w:eastAsia="en-US"/>
              </w:rPr>
            </w:pPr>
            <w:r w:rsidRPr="00C75BDD">
              <w:rPr>
                <w:rFonts w:eastAsia="Times New Roman"/>
                <w:sz w:val="17"/>
                <w:szCs w:val="20"/>
                <w:lang w:eastAsia="en-US"/>
              </w:rPr>
              <w:t>79 Moldavia Walk, Osborne SA 5017</w:t>
            </w:r>
          </w:p>
        </w:tc>
        <w:tc>
          <w:tcPr>
            <w:tcW w:w="1817" w:type="pct"/>
          </w:tcPr>
          <w:p w:rsidR="00C75BDD" w:rsidRPr="00C75BDD" w:rsidRDefault="00C75BDD" w:rsidP="00A261E4">
            <w:pPr>
              <w:spacing w:after="0"/>
              <w:ind w:left="159" w:hanging="159"/>
              <w:rPr>
                <w:rFonts w:eastAsia="Times New Roman"/>
                <w:sz w:val="17"/>
                <w:szCs w:val="20"/>
                <w:lang w:eastAsia="en-US"/>
              </w:rPr>
            </w:pPr>
            <w:r w:rsidRPr="00C75BDD">
              <w:rPr>
                <w:rFonts w:eastAsia="Times New Roman"/>
                <w:sz w:val="17"/>
                <w:szCs w:val="20"/>
                <w:lang w:eastAsia="en-US"/>
              </w:rPr>
              <w:t xml:space="preserve">Allotment 16 Filed Plan 5068, Hundred of </w:t>
            </w:r>
            <w:r w:rsidRPr="00C75BDD">
              <w:rPr>
                <w:rFonts w:eastAsia="Times New Roman"/>
                <w:sz w:val="17"/>
                <w:szCs w:val="20"/>
                <w:lang w:eastAsia="en-US"/>
              </w:rPr>
              <w:br/>
              <w:t>Port Adelaide</w:t>
            </w:r>
          </w:p>
        </w:tc>
        <w:tc>
          <w:tcPr>
            <w:tcW w:w="833" w:type="pct"/>
          </w:tcPr>
          <w:p w:rsidR="00C75BDD" w:rsidRPr="00C75BDD" w:rsidRDefault="00C75BDD" w:rsidP="00A261E4">
            <w:pPr>
              <w:spacing w:after="0"/>
              <w:jc w:val="center"/>
              <w:rPr>
                <w:rFonts w:eastAsia="Times New Roman"/>
                <w:sz w:val="17"/>
                <w:szCs w:val="20"/>
                <w:lang w:eastAsia="en-US"/>
              </w:rPr>
            </w:pPr>
            <w:r w:rsidRPr="00C75BDD">
              <w:rPr>
                <w:rFonts w:eastAsia="Times New Roman"/>
                <w:sz w:val="17"/>
                <w:szCs w:val="20"/>
                <w:lang w:eastAsia="en-US"/>
              </w:rPr>
              <w:t>CT5684/485</w:t>
            </w:r>
          </w:p>
        </w:tc>
        <w:tc>
          <w:tcPr>
            <w:tcW w:w="760" w:type="pct"/>
          </w:tcPr>
          <w:p w:rsidR="00C75BDD" w:rsidRPr="00C75BDD" w:rsidRDefault="00C75BDD" w:rsidP="00A261E4">
            <w:pPr>
              <w:spacing w:after="0"/>
              <w:ind w:right="571"/>
              <w:jc w:val="right"/>
              <w:rPr>
                <w:rFonts w:eastAsia="Times New Roman"/>
                <w:sz w:val="17"/>
                <w:szCs w:val="20"/>
                <w:lang w:eastAsia="en-US"/>
              </w:rPr>
            </w:pPr>
            <w:r w:rsidRPr="00C75BDD">
              <w:rPr>
                <w:rFonts w:eastAsia="Times New Roman"/>
                <w:sz w:val="17"/>
                <w:szCs w:val="20"/>
                <w:lang w:eastAsia="en-US"/>
              </w:rPr>
              <w:t>$0.00</w:t>
            </w:r>
          </w:p>
        </w:tc>
      </w:tr>
      <w:tr w:rsidR="00C75BDD" w:rsidRPr="00C75BDD" w:rsidTr="006A779D">
        <w:tc>
          <w:tcPr>
            <w:tcW w:w="1590" w:type="pct"/>
          </w:tcPr>
          <w:p w:rsidR="00C75BDD" w:rsidRPr="00C75BDD" w:rsidRDefault="00C75BDD" w:rsidP="00A261E4">
            <w:pPr>
              <w:spacing w:after="0"/>
              <w:ind w:left="159" w:hanging="159"/>
              <w:rPr>
                <w:rFonts w:eastAsia="Times New Roman"/>
                <w:sz w:val="17"/>
                <w:szCs w:val="20"/>
                <w:lang w:eastAsia="en-US"/>
              </w:rPr>
            </w:pPr>
            <w:r w:rsidRPr="00C75BDD">
              <w:rPr>
                <w:rFonts w:eastAsia="Times New Roman"/>
                <w:sz w:val="17"/>
                <w:szCs w:val="20"/>
                <w:lang w:eastAsia="en-US"/>
              </w:rPr>
              <w:t>14 Farnham Road, Keswick SA 5035</w:t>
            </w:r>
          </w:p>
        </w:tc>
        <w:tc>
          <w:tcPr>
            <w:tcW w:w="1817" w:type="pct"/>
          </w:tcPr>
          <w:p w:rsidR="00C75BDD" w:rsidRPr="00C75BDD" w:rsidRDefault="00C75BDD" w:rsidP="00A261E4">
            <w:pPr>
              <w:spacing w:after="0"/>
              <w:ind w:left="159" w:hanging="159"/>
              <w:rPr>
                <w:rFonts w:eastAsia="Times New Roman"/>
                <w:sz w:val="17"/>
                <w:szCs w:val="20"/>
                <w:lang w:eastAsia="en-US"/>
              </w:rPr>
            </w:pPr>
            <w:r w:rsidRPr="00C75BDD">
              <w:rPr>
                <w:rFonts w:eastAsia="Times New Roman"/>
                <w:sz w:val="17"/>
                <w:szCs w:val="20"/>
                <w:lang w:eastAsia="en-US"/>
              </w:rPr>
              <w:t>Allotment 279 Filed Plan 19502, Adelaide</w:t>
            </w:r>
          </w:p>
        </w:tc>
        <w:tc>
          <w:tcPr>
            <w:tcW w:w="833" w:type="pct"/>
          </w:tcPr>
          <w:p w:rsidR="00C75BDD" w:rsidRPr="00C75BDD" w:rsidRDefault="00C75BDD" w:rsidP="00A261E4">
            <w:pPr>
              <w:spacing w:after="0"/>
              <w:jc w:val="center"/>
              <w:rPr>
                <w:rFonts w:eastAsia="Times New Roman"/>
                <w:sz w:val="17"/>
                <w:szCs w:val="20"/>
                <w:lang w:eastAsia="en-US"/>
              </w:rPr>
            </w:pPr>
            <w:r w:rsidRPr="00C75BDD">
              <w:rPr>
                <w:rFonts w:eastAsia="Times New Roman"/>
                <w:sz w:val="17"/>
                <w:szCs w:val="20"/>
                <w:lang w:eastAsia="en-US"/>
              </w:rPr>
              <w:t>CT6184/103</w:t>
            </w:r>
          </w:p>
        </w:tc>
        <w:tc>
          <w:tcPr>
            <w:tcW w:w="760" w:type="pct"/>
          </w:tcPr>
          <w:p w:rsidR="00C75BDD" w:rsidRPr="00C75BDD" w:rsidRDefault="00C75BDD" w:rsidP="00A261E4">
            <w:pPr>
              <w:spacing w:after="0"/>
              <w:ind w:right="571"/>
              <w:jc w:val="right"/>
              <w:rPr>
                <w:rFonts w:eastAsia="Times New Roman"/>
                <w:sz w:val="17"/>
                <w:szCs w:val="20"/>
                <w:lang w:eastAsia="en-US"/>
              </w:rPr>
            </w:pPr>
            <w:r w:rsidRPr="00C75BDD">
              <w:rPr>
                <w:rFonts w:eastAsia="Times New Roman"/>
                <w:sz w:val="17"/>
                <w:szCs w:val="20"/>
                <w:lang w:eastAsia="en-US"/>
              </w:rPr>
              <w:t>$0.00</w:t>
            </w:r>
          </w:p>
        </w:tc>
      </w:tr>
      <w:tr w:rsidR="00C75BDD" w:rsidRPr="00C75BDD" w:rsidTr="006A779D">
        <w:tc>
          <w:tcPr>
            <w:tcW w:w="1590" w:type="pct"/>
            <w:tcBorders>
              <w:bottom w:val="single" w:sz="4" w:space="0" w:color="auto"/>
            </w:tcBorders>
          </w:tcPr>
          <w:p w:rsidR="00C75BDD" w:rsidRPr="00C75BDD" w:rsidRDefault="00C75BDD" w:rsidP="00C75BDD">
            <w:pPr>
              <w:ind w:left="159" w:hanging="159"/>
              <w:rPr>
                <w:rFonts w:eastAsia="Times New Roman"/>
                <w:sz w:val="17"/>
                <w:szCs w:val="20"/>
                <w:lang w:eastAsia="en-US"/>
              </w:rPr>
            </w:pPr>
            <w:r w:rsidRPr="00C75BDD">
              <w:rPr>
                <w:rFonts w:eastAsia="Times New Roman"/>
                <w:sz w:val="17"/>
                <w:szCs w:val="20"/>
                <w:lang w:eastAsia="en-US"/>
              </w:rPr>
              <w:t>611 Lower North East Road, Campbelltown SA 5074</w:t>
            </w:r>
          </w:p>
        </w:tc>
        <w:tc>
          <w:tcPr>
            <w:tcW w:w="1817" w:type="pct"/>
            <w:tcBorders>
              <w:bottom w:val="single" w:sz="4" w:space="0" w:color="auto"/>
            </w:tcBorders>
          </w:tcPr>
          <w:p w:rsidR="00C75BDD" w:rsidRPr="00C75BDD" w:rsidRDefault="00C75BDD" w:rsidP="00C75BDD">
            <w:pPr>
              <w:ind w:left="159" w:hanging="159"/>
              <w:rPr>
                <w:rFonts w:eastAsia="Times New Roman"/>
                <w:sz w:val="17"/>
                <w:szCs w:val="20"/>
                <w:lang w:eastAsia="en-US"/>
              </w:rPr>
            </w:pPr>
            <w:r w:rsidRPr="00C75BDD">
              <w:rPr>
                <w:rFonts w:eastAsia="Times New Roman"/>
                <w:sz w:val="17"/>
                <w:szCs w:val="20"/>
                <w:lang w:eastAsia="en-US"/>
              </w:rPr>
              <w:t>Allotment 96 Filed Plan 128230, Hundred of Adelaide</w:t>
            </w:r>
          </w:p>
        </w:tc>
        <w:tc>
          <w:tcPr>
            <w:tcW w:w="833" w:type="pct"/>
            <w:tcBorders>
              <w:bottom w:val="single" w:sz="4" w:space="0" w:color="auto"/>
            </w:tcBorders>
          </w:tcPr>
          <w:p w:rsidR="00C75BDD" w:rsidRPr="00C75BDD" w:rsidRDefault="00C75BDD" w:rsidP="00C75BDD">
            <w:pPr>
              <w:jc w:val="center"/>
              <w:rPr>
                <w:rFonts w:eastAsia="Times New Roman"/>
                <w:sz w:val="17"/>
                <w:szCs w:val="20"/>
                <w:lang w:eastAsia="en-US"/>
              </w:rPr>
            </w:pPr>
            <w:r w:rsidRPr="00C75BDD">
              <w:rPr>
                <w:rFonts w:eastAsia="Times New Roman"/>
                <w:sz w:val="17"/>
                <w:szCs w:val="20"/>
                <w:lang w:eastAsia="en-US"/>
              </w:rPr>
              <w:t>CT5869/648</w:t>
            </w:r>
          </w:p>
        </w:tc>
        <w:tc>
          <w:tcPr>
            <w:tcW w:w="760" w:type="pct"/>
            <w:tcBorders>
              <w:bottom w:val="single" w:sz="4" w:space="0" w:color="auto"/>
            </w:tcBorders>
          </w:tcPr>
          <w:p w:rsidR="00C75BDD" w:rsidRPr="00C75BDD" w:rsidRDefault="00C75BDD" w:rsidP="00C75BDD">
            <w:pPr>
              <w:ind w:right="571"/>
              <w:jc w:val="right"/>
              <w:rPr>
                <w:rFonts w:eastAsia="Times New Roman"/>
                <w:sz w:val="17"/>
                <w:szCs w:val="20"/>
                <w:lang w:eastAsia="en-US"/>
              </w:rPr>
            </w:pPr>
            <w:r w:rsidRPr="00C75BDD">
              <w:rPr>
                <w:rFonts w:eastAsia="Times New Roman"/>
                <w:sz w:val="17"/>
                <w:szCs w:val="20"/>
                <w:lang w:eastAsia="en-US"/>
              </w:rPr>
              <w:t>$97.00</w:t>
            </w:r>
          </w:p>
        </w:tc>
      </w:tr>
    </w:tbl>
    <w:p w:rsidR="00C75BDD" w:rsidRPr="00C75BDD" w:rsidRDefault="00C75BDD" w:rsidP="00C75BDD">
      <w:pPr>
        <w:spacing w:before="80" w:after="0"/>
        <w:rPr>
          <w:rFonts w:eastAsia="Times New Roman"/>
          <w:szCs w:val="17"/>
        </w:rPr>
      </w:pPr>
      <w:r w:rsidRPr="00C75BDD">
        <w:rPr>
          <w:rFonts w:eastAsia="Times New Roman"/>
          <w:szCs w:val="17"/>
        </w:rPr>
        <w:t>Dated: 20 May 2021</w:t>
      </w:r>
    </w:p>
    <w:p w:rsidR="00C75BDD" w:rsidRPr="00C75BDD" w:rsidRDefault="00C75BDD" w:rsidP="00C75BDD">
      <w:pPr>
        <w:spacing w:after="0"/>
        <w:jc w:val="right"/>
        <w:rPr>
          <w:rFonts w:eastAsia="Times New Roman"/>
          <w:smallCaps/>
          <w:szCs w:val="20"/>
        </w:rPr>
      </w:pPr>
      <w:r w:rsidRPr="00C75BDD">
        <w:rPr>
          <w:rFonts w:eastAsia="Times New Roman"/>
          <w:smallCaps/>
          <w:szCs w:val="20"/>
        </w:rPr>
        <w:t>Craig Thompson</w:t>
      </w:r>
    </w:p>
    <w:p w:rsidR="00C75BDD" w:rsidRPr="00C75BDD" w:rsidRDefault="00C75BDD" w:rsidP="00C75BDD">
      <w:pPr>
        <w:spacing w:after="0"/>
        <w:jc w:val="right"/>
        <w:rPr>
          <w:rFonts w:eastAsia="Times New Roman"/>
          <w:szCs w:val="17"/>
        </w:rPr>
      </w:pPr>
      <w:r w:rsidRPr="00C75BDD">
        <w:rPr>
          <w:rFonts w:eastAsia="Times New Roman"/>
          <w:szCs w:val="17"/>
        </w:rPr>
        <w:t>Acting Housing Regulator and Registrar</w:t>
      </w:r>
    </w:p>
    <w:p w:rsidR="00C75BDD" w:rsidRPr="00C75BDD" w:rsidRDefault="00C75BDD" w:rsidP="00C75BDD">
      <w:pPr>
        <w:spacing w:after="0"/>
        <w:jc w:val="right"/>
        <w:rPr>
          <w:rFonts w:eastAsia="Times New Roman"/>
          <w:szCs w:val="17"/>
        </w:rPr>
      </w:pPr>
      <w:r w:rsidRPr="00C75BDD">
        <w:rPr>
          <w:rFonts w:eastAsia="Times New Roman"/>
          <w:szCs w:val="17"/>
        </w:rPr>
        <w:t>Housing Safety Authority, SAHA</w:t>
      </w:r>
    </w:p>
    <w:p w:rsidR="00C75BDD" w:rsidRPr="00C75BDD" w:rsidRDefault="00C75BDD" w:rsidP="00C75BDD">
      <w:pPr>
        <w:spacing w:after="0"/>
        <w:jc w:val="right"/>
        <w:rPr>
          <w:rFonts w:eastAsia="Times New Roman"/>
          <w:szCs w:val="17"/>
        </w:rPr>
      </w:pPr>
      <w:r w:rsidRPr="00C75BDD">
        <w:rPr>
          <w:rFonts w:eastAsia="Times New Roman"/>
          <w:szCs w:val="17"/>
        </w:rPr>
        <w:t>(Delegate of Minister for Human Services)</w:t>
      </w:r>
    </w:p>
    <w:p w:rsidR="00C75BDD" w:rsidRPr="00C75BDD" w:rsidRDefault="00C75BDD" w:rsidP="00C75BDD">
      <w:pPr>
        <w:pBdr>
          <w:top w:val="single" w:sz="4" w:space="1" w:color="auto"/>
        </w:pBdr>
        <w:spacing w:before="100" w:after="0" w:line="14" w:lineRule="exact"/>
        <w:jc w:val="center"/>
        <w:rPr>
          <w:rFonts w:eastAsia="Times New Roman"/>
          <w:szCs w:val="20"/>
        </w:rPr>
      </w:pPr>
    </w:p>
    <w:p w:rsidR="00C75BDD" w:rsidRPr="00C75BDD" w:rsidRDefault="00C75BDD" w:rsidP="00C75BDD">
      <w:pPr>
        <w:spacing w:after="0"/>
        <w:rPr>
          <w:rFonts w:eastAsia="Times New Roman"/>
          <w:szCs w:val="20"/>
        </w:rPr>
      </w:pPr>
    </w:p>
    <w:p w:rsidR="00F04A74" w:rsidRPr="00F04A74" w:rsidRDefault="00F04A74" w:rsidP="002F5088">
      <w:pPr>
        <w:spacing w:after="60"/>
        <w:jc w:val="center"/>
        <w:rPr>
          <w:caps/>
          <w:szCs w:val="17"/>
        </w:rPr>
      </w:pPr>
      <w:r w:rsidRPr="00F04A74">
        <w:rPr>
          <w:caps/>
          <w:szCs w:val="17"/>
        </w:rPr>
        <w:t>Housing Improvement Act 2016</w:t>
      </w:r>
    </w:p>
    <w:p w:rsidR="00F04A74" w:rsidRPr="00F04A74" w:rsidRDefault="00F04A74" w:rsidP="002F5088">
      <w:pPr>
        <w:spacing w:after="60"/>
        <w:jc w:val="center"/>
        <w:rPr>
          <w:i/>
          <w:szCs w:val="17"/>
        </w:rPr>
      </w:pPr>
      <w:r w:rsidRPr="00F04A74">
        <w:rPr>
          <w:i/>
          <w:szCs w:val="17"/>
        </w:rPr>
        <w:t>Rent Control Revocations</w:t>
      </w:r>
    </w:p>
    <w:p w:rsidR="00F04A74" w:rsidRPr="00F04A74" w:rsidRDefault="00F04A74" w:rsidP="002F5088">
      <w:pPr>
        <w:spacing w:after="60"/>
        <w:rPr>
          <w:rFonts w:eastAsia="Times New Roman"/>
          <w:spacing w:val="-2"/>
          <w:szCs w:val="20"/>
        </w:rPr>
      </w:pPr>
      <w:r w:rsidRPr="00F04A74">
        <w:rPr>
          <w:rFonts w:eastAsia="Times New Roman"/>
          <w:spacing w:val="-2"/>
          <w:szCs w:val="20"/>
        </w:rPr>
        <w:t xml:space="preserve">Whereas the Minister for Human Services Delegate is satisfied that each of the houses described hereunder has ceased to be unsafe or unsuitable for human habitation for the purposes of the </w:t>
      </w:r>
      <w:r w:rsidRPr="00F04A74">
        <w:rPr>
          <w:rFonts w:eastAsia="Times New Roman"/>
          <w:i/>
          <w:spacing w:val="-2"/>
          <w:szCs w:val="20"/>
        </w:rPr>
        <w:t>Housing Improvement Act 2016</w:t>
      </w:r>
      <w:r w:rsidRPr="00F04A74">
        <w:rPr>
          <w:rFonts w:eastAsia="Times New Roman"/>
          <w:spacing w:val="-2"/>
          <w:szCs w:val="20"/>
        </w:rPr>
        <w:t>, notice is hereby given that, in exercise of the powers conferred by the said Act, the Minister for Human Services Delegate does hereby revoke the said Rent Control in respect of each property.</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15"/>
        <w:gridCol w:w="4095"/>
        <w:gridCol w:w="1410"/>
      </w:tblGrid>
      <w:tr w:rsidR="00F04A74" w:rsidRPr="00F04A74" w:rsidTr="006A779D">
        <w:trPr>
          <w:tblHeader/>
        </w:trPr>
        <w:tc>
          <w:tcPr>
            <w:tcW w:w="3828" w:type="dxa"/>
            <w:tcBorders>
              <w:top w:val="single" w:sz="4" w:space="0" w:color="auto"/>
              <w:bottom w:val="single" w:sz="4" w:space="0" w:color="auto"/>
            </w:tcBorders>
            <w:vAlign w:val="center"/>
          </w:tcPr>
          <w:p w:rsidR="00F04A74" w:rsidRPr="00F04A74" w:rsidRDefault="00F04A74" w:rsidP="00F04A74">
            <w:pPr>
              <w:spacing w:before="40" w:after="40"/>
              <w:jc w:val="center"/>
              <w:rPr>
                <w:rFonts w:eastAsia="Times New Roman"/>
                <w:b/>
                <w:sz w:val="17"/>
                <w:szCs w:val="20"/>
                <w:lang w:eastAsia="en-US"/>
              </w:rPr>
            </w:pPr>
            <w:r w:rsidRPr="00F04A74">
              <w:rPr>
                <w:rFonts w:eastAsia="Times New Roman"/>
                <w:b/>
                <w:sz w:val="17"/>
                <w:szCs w:val="20"/>
                <w:lang w:eastAsia="en-US"/>
              </w:rPr>
              <w:t>Address of Premises</w:t>
            </w:r>
          </w:p>
        </w:tc>
        <w:tc>
          <w:tcPr>
            <w:tcW w:w="4110" w:type="dxa"/>
            <w:tcBorders>
              <w:top w:val="single" w:sz="4" w:space="0" w:color="auto"/>
              <w:bottom w:val="single" w:sz="4" w:space="0" w:color="auto"/>
            </w:tcBorders>
            <w:vAlign w:val="center"/>
          </w:tcPr>
          <w:p w:rsidR="00F04A74" w:rsidRPr="00F04A74" w:rsidRDefault="00F04A74" w:rsidP="00F04A74">
            <w:pPr>
              <w:spacing w:before="40" w:after="40"/>
              <w:jc w:val="center"/>
              <w:rPr>
                <w:rFonts w:eastAsia="Times New Roman"/>
                <w:b/>
                <w:sz w:val="17"/>
                <w:szCs w:val="20"/>
                <w:lang w:eastAsia="en-US"/>
              </w:rPr>
            </w:pPr>
            <w:r w:rsidRPr="00F04A74">
              <w:rPr>
                <w:rFonts w:eastAsia="Times New Roman"/>
                <w:b/>
                <w:sz w:val="17"/>
                <w:szCs w:val="20"/>
                <w:lang w:eastAsia="en-US"/>
              </w:rPr>
              <w:t>Allotment Section</w:t>
            </w:r>
          </w:p>
        </w:tc>
        <w:tc>
          <w:tcPr>
            <w:tcW w:w="1412" w:type="dxa"/>
            <w:tcBorders>
              <w:top w:val="single" w:sz="4" w:space="0" w:color="auto"/>
              <w:bottom w:val="single" w:sz="4" w:space="0" w:color="auto"/>
            </w:tcBorders>
            <w:vAlign w:val="center"/>
          </w:tcPr>
          <w:p w:rsidR="00F04A74" w:rsidRPr="00F04A74" w:rsidRDefault="00F04A74" w:rsidP="00F04A74">
            <w:pPr>
              <w:spacing w:before="40" w:after="40"/>
              <w:jc w:val="center"/>
              <w:rPr>
                <w:rFonts w:eastAsia="Times New Roman"/>
                <w:b/>
                <w:sz w:val="17"/>
                <w:szCs w:val="20"/>
                <w:lang w:eastAsia="en-US"/>
              </w:rPr>
            </w:pPr>
            <w:r w:rsidRPr="00F04A74">
              <w:rPr>
                <w:rFonts w:eastAsia="Times New Roman"/>
                <w:b/>
                <w:sz w:val="17"/>
                <w:szCs w:val="20"/>
                <w:u w:val="single"/>
                <w:lang w:eastAsia="en-US"/>
              </w:rPr>
              <w:t>Certificate of Title</w:t>
            </w:r>
            <w:r w:rsidRPr="00F04A74">
              <w:rPr>
                <w:rFonts w:eastAsia="Times New Roman"/>
                <w:b/>
                <w:sz w:val="17"/>
                <w:szCs w:val="20"/>
                <w:lang w:eastAsia="en-US"/>
              </w:rPr>
              <w:br/>
              <w:t>Volume/Folio</w:t>
            </w:r>
          </w:p>
        </w:tc>
      </w:tr>
      <w:tr w:rsidR="00F04A74" w:rsidRPr="00F04A74" w:rsidTr="006A779D">
        <w:trPr>
          <w:tblHeader/>
        </w:trPr>
        <w:tc>
          <w:tcPr>
            <w:tcW w:w="3828" w:type="dxa"/>
            <w:tcBorders>
              <w:top w:val="single" w:sz="4" w:space="0" w:color="auto"/>
            </w:tcBorders>
          </w:tcPr>
          <w:p w:rsidR="00F04A74" w:rsidRPr="00F04A74" w:rsidRDefault="00F04A74" w:rsidP="00F04A74">
            <w:pPr>
              <w:spacing w:after="0" w:line="40" w:lineRule="exact"/>
              <w:rPr>
                <w:rFonts w:eastAsia="Times New Roman"/>
                <w:sz w:val="17"/>
                <w:szCs w:val="20"/>
                <w:lang w:eastAsia="en-US"/>
              </w:rPr>
            </w:pPr>
          </w:p>
        </w:tc>
        <w:tc>
          <w:tcPr>
            <w:tcW w:w="4110" w:type="dxa"/>
            <w:tcBorders>
              <w:top w:val="single" w:sz="4" w:space="0" w:color="auto"/>
            </w:tcBorders>
          </w:tcPr>
          <w:p w:rsidR="00F04A74" w:rsidRPr="00F04A74" w:rsidRDefault="00F04A74" w:rsidP="00F04A74">
            <w:pPr>
              <w:spacing w:after="0" w:line="40" w:lineRule="exact"/>
              <w:rPr>
                <w:rFonts w:eastAsia="Times New Roman"/>
                <w:sz w:val="17"/>
                <w:szCs w:val="20"/>
                <w:lang w:eastAsia="en-US"/>
              </w:rPr>
            </w:pPr>
          </w:p>
        </w:tc>
        <w:tc>
          <w:tcPr>
            <w:tcW w:w="1412" w:type="dxa"/>
            <w:tcBorders>
              <w:top w:val="single" w:sz="4" w:space="0" w:color="auto"/>
            </w:tcBorders>
          </w:tcPr>
          <w:p w:rsidR="00F04A74" w:rsidRPr="00F04A74" w:rsidRDefault="00F04A74" w:rsidP="00F04A74">
            <w:pPr>
              <w:spacing w:after="0" w:line="40" w:lineRule="exact"/>
              <w:rPr>
                <w:rFonts w:eastAsia="Times New Roman"/>
                <w:sz w:val="17"/>
                <w:szCs w:val="20"/>
                <w:lang w:eastAsia="en-US"/>
              </w:rPr>
            </w:pPr>
          </w:p>
        </w:tc>
      </w:tr>
      <w:tr w:rsidR="00F04A74" w:rsidRPr="00F04A74" w:rsidTr="006A779D">
        <w:tc>
          <w:tcPr>
            <w:tcW w:w="3828" w:type="dxa"/>
          </w:tcPr>
          <w:p w:rsidR="00F04A74" w:rsidRPr="00F04A74" w:rsidRDefault="00F04A74" w:rsidP="00A261E4">
            <w:pPr>
              <w:spacing w:after="0"/>
              <w:ind w:left="159" w:hanging="159"/>
              <w:rPr>
                <w:rFonts w:eastAsia="Times New Roman"/>
                <w:sz w:val="17"/>
                <w:szCs w:val="20"/>
                <w:lang w:eastAsia="en-US"/>
              </w:rPr>
            </w:pPr>
            <w:r w:rsidRPr="00F04A74">
              <w:rPr>
                <w:rFonts w:eastAsia="Times New Roman"/>
                <w:sz w:val="17"/>
                <w:szCs w:val="20"/>
                <w:lang w:eastAsia="en-US"/>
              </w:rPr>
              <w:t>12 Karawirra Avenue, Rostrevor SA 5073</w:t>
            </w:r>
          </w:p>
        </w:tc>
        <w:tc>
          <w:tcPr>
            <w:tcW w:w="4110" w:type="dxa"/>
          </w:tcPr>
          <w:p w:rsidR="00F04A74" w:rsidRPr="00F04A74" w:rsidRDefault="00F04A74" w:rsidP="00A261E4">
            <w:pPr>
              <w:spacing w:after="0"/>
              <w:ind w:left="159" w:hanging="159"/>
              <w:rPr>
                <w:rFonts w:eastAsia="Times New Roman"/>
                <w:sz w:val="17"/>
                <w:szCs w:val="20"/>
                <w:lang w:eastAsia="en-US"/>
              </w:rPr>
            </w:pPr>
            <w:r w:rsidRPr="00F04A74">
              <w:rPr>
                <w:rFonts w:eastAsia="Times New Roman"/>
                <w:sz w:val="17"/>
                <w:szCs w:val="20"/>
                <w:lang w:eastAsia="en-US"/>
              </w:rPr>
              <w:t>Allotment 89 Filed Plan 133079, Hundred of Adelaide</w:t>
            </w:r>
          </w:p>
        </w:tc>
        <w:tc>
          <w:tcPr>
            <w:tcW w:w="1412" w:type="dxa"/>
          </w:tcPr>
          <w:p w:rsidR="00F04A74" w:rsidRPr="00F04A74" w:rsidRDefault="00F04A74" w:rsidP="00A261E4">
            <w:pPr>
              <w:spacing w:after="0"/>
              <w:jc w:val="center"/>
              <w:rPr>
                <w:rFonts w:eastAsia="Times New Roman"/>
                <w:sz w:val="17"/>
                <w:szCs w:val="20"/>
                <w:lang w:eastAsia="en-US"/>
              </w:rPr>
            </w:pPr>
            <w:r w:rsidRPr="00F04A74">
              <w:rPr>
                <w:rFonts w:eastAsia="Times New Roman"/>
                <w:sz w:val="17"/>
                <w:szCs w:val="20"/>
                <w:lang w:eastAsia="en-US"/>
              </w:rPr>
              <w:t>CT5369/946</w:t>
            </w:r>
          </w:p>
        </w:tc>
      </w:tr>
      <w:tr w:rsidR="00F04A74" w:rsidRPr="00F04A74" w:rsidTr="006A779D">
        <w:tc>
          <w:tcPr>
            <w:tcW w:w="3828" w:type="dxa"/>
          </w:tcPr>
          <w:p w:rsidR="00F04A74" w:rsidRPr="00F04A74" w:rsidRDefault="00F04A74" w:rsidP="00A261E4">
            <w:pPr>
              <w:spacing w:after="0"/>
              <w:ind w:left="159" w:hanging="159"/>
              <w:rPr>
                <w:rFonts w:eastAsia="Times New Roman"/>
                <w:sz w:val="17"/>
                <w:szCs w:val="20"/>
                <w:lang w:eastAsia="en-US"/>
              </w:rPr>
            </w:pPr>
            <w:r w:rsidRPr="00F04A74">
              <w:rPr>
                <w:rFonts w:eastAsia="Times New Roman"/>
                <w:sz w:val="17"/>
                <w:szCs w:val="20"/>
                <w:lang w:eastAsia="en-US"/>
              </w:rPr>
              <w:t>11 Walters Street Tea Tree Gully SA 5091</w:t>
            </w:r>
          </w:p>
        </w:tc>
        <w:tc>
          <w:tcPr>
            <w:tcW w:w="4110" w:type="dxa"/>
          </w:tcPr>
          <w:p w:rsidR="00F04A74" w:rsidRPr="00F04A74" w:rsidRDefault="00F04A74" w:rsidP="00A261E4">
            <w:pPr>
              <w:spacing w:after="0"/>
              <w:ind w:left="159" w:hanging="159"/>
              <w:rPr>
                <w:rFonts w:eastAsia="Times New Roman"/>
                <w:sz w:val="17"/>
                <w:szCs w:val="20"/>
                <w:lang w:eastAsia="en-US"/>
              </w:rPr>
            </w:pPr>
            <w:r w:rsidRPr="00F04A74">
              <w:rPr>
                <w:rFonts w:eastAsia="Times New Roman"/>
                <w:sz w:val="17"/>
                <w:szCs w:val="20"/>
                <w:lang w:eastAsia="en-US"/>
              </w:rPr>
              <w:t>Allotment 3 Filed Plan 125960, Hundred of Yatala</w:t>
            </w:r>
          </w:p>
        </w:tc>
        <w:tc>
          <w:tcPr>
            <w:tcW w:w="1412" w:type="dxa"/>
          </w:tcPr>
          <w:p w:rsidR="00F04A74" w:rsidRPr="00F04A74" w:rsidRDefault="00F04A74" w:rsidP="00A261E4">
            <w:pPr>
              <w:spacing w:after="0"/>
              <w:jc w:val="center"/>
              <w:rPr>
                <w:rFonts w:eastAsia="Times New Roman"/>
                <w:sz w:val="17"/>
                <w:szCs w:val="20"/>
                <w:lang w:eastAsia="en-US"/>
              </w:rPr>
            </w:pPr>
            <w:r w:rsidRPr="00F04A74">
              <w:rPr>
                <w:rFonts w:eastAsia="Times New Roman"/>
                <w:sz w:val="17"/>
                <w:szCs w:val="20"/>
                <w:lang w:eastAsia="en-US"/>
              </w:rPr>
              <w:t>CT5229/393</w:t>
            </w:r>
          </w:p>
        </w:tc>
      </w:tr>
      <w:tr w:rsidR="00F04A74" w:rsidRPr="00F04A74" w:rsidTr="006A779D">
        <w:tc>
          <w:tcPr>
            <w:tcW w:w="3828" w:type="dxa"/>
          </w:tcPr>
          <w:p w:rsidR="00F04A74" w:rsidRPr="00F04A74" w:rsidRDefault="00F04A74" w:rsidP="00A261E4">
            <w:pPr>
              <w:spacing w:after="0"/>
              <w:ind w:left="159" w:hanging="159"/>
              <w:rPr>
                <w:rFonts w:eastAsia="Times New Roman"/>
                <w:sz w:val="17"/>
                <w:szCs w:val="20"/>
                <w:lang w:eastAsia="en-US"/>
              </w:rPr>
            </w:pPr>
            <w:r w:rsidRPr="00F04A74">
              <w:rPr>
                <w:rFonts w:eastAsia="Times New Roman"/>
                <w:sz w:val="17"/>
                <w:szCs w:val="20"/>
                <w:lang w:eastAsia="en-US"/>
              </w:rPr>
              <w:t>113 May Terrace, Ottoway SA 5013</w:t>
            </w:r>
          </w:p>
        </w:tc>
        <w:tc>
          <w:tcPr>
            <w:tcW w:w="4110" w:type="dxa"/>
          </w:tcPr>
          <w:p w:rsidR="00F04A74" w:rsidRPr="00F04A74" w:rsidRDefault="00F04A74" w:rsidP="00A261E4">
            <w:pPr>
              <w:spacing w:after="0"/>
              <w:ind w:left="159" w:hanging="159"/>
              <w:rPr>
                <w:rFonts w:eastAsia="Times New Roman"/>
                <w:spacing w:val="-2"/>
                <w:sz w:val="17"/>
                <w:szCs w:val="20"/>
                <w:lang w:eastAsia="en-US"/>
              </w:rPr>
            </w:pPr>
            <w:r w:rsidRPr="00F04A74">
              <w:rPr>
                <w:rFonts w:eastAsia="Times New Roman"/>
                <w:spacing w:val="-2"/>
                <w:sz w:val="17"/>
                <w:szCs w:val="20"/>
                <w:lang w:eastAsia="en-US"/>
              </w:rPr>
              <w:t>Allotment 8 Deposited Plan 3147, Hundred of Port Adelaide</w:t>
            </w:r>
          </w:p>
        </w:tc>
        <w:tc>
          <w:tcPr>
            <w:tcW w:w="1412" w:type="dxa"/>
          </w:tcPr>
          <w:p w:rsidR="00F04A74" w:rsidRPr="00F04A74" w:rsidRDefault="00F04A74" w:rsidP="00A261E4">
            <w:pPr>
              <w:spacing w:after="0"/>
              <w:jc w:val="center"/>
              <w:rPr>
                <w:rFonts w:eastAsia="Times New Roman"/>
                <w:sz w:val="17"/>
                <w:szCs w:val="20"/>
                <w:lang w:eastAsia="en-US"/>
              </w:rPr>
            </w:pPr>
            <w:r w:rsidRPr="00F04A74">
              <w:rPr>
                <w:rFonts w:eastAsia="Times New Roman"/>
                <w:sz w:val="17"/>
                <w:szCs w:val="20"/>
                <w:lang w:eastAsia="en-US"/>
              </w:rPr>
              <w:t>CT5694/729</w:t>
            </w:r>
          </w:p>
        </w:tc>
      </w:tr>
      <w:tr w:rsidR="00F04A74" w:rsidRPr="00F04A74" w:rsidTr="006A779D">
        <w:tc>
          <w:tcPr>
            <w:tcW w:w="3828" w:type="dxa"/>
          </w:tcPr>
          <w:p w:rsidR="00F04A74" w:rsidRPr="00F04A74" w:rsidRDefault="00F04A74" w:rsidP="00A261E4">
            <w:pPr>
              <w:spacing w:after="0"/>
              <w:ind w:left="159" w:hanging="159"/>
              <w:rPr>
                <w:rFonts w:eastAsia="Times New Roman"/>
                <w:sz w:val="17"/>
                <w:szCs w:val="20"/>
                <w:lang w:eastAsia="en-US"/>
              </w:rPr>
            </w:pPr>
            <w:r w:rsidRPr="00F04A74">
              <w:rPr>
                <w:rFonts w:eastAsia="Times New Roman"/>
                <w:sz w:val="17"/>
                <w:szCs w:val="20"/>
                <w:lang w:eastAsia="en-US"/>
              </w:rPr>
              <w:t>Unit 2, 16 Grundy Terrace, Christies Beach SA 5165</w:t>
            </w:r>
          </w:p>
        </w:tc>
        <w:tc>
          <w:tcPr>
            <w:tcW w:w="4110" w:type="dxa"/>
          </w:tcPr>
          <w:p w:rsidR="00F04A74" w:rsidRPr="00F04A74" w:rsidRDefault="00F04A74" w:rsidP="00A261E4">
            <w:pPr>
              <w:spacing w:after="0"/>
              <w:ind w:left="159" w:hanging="159"/>
              <w:rPr>
                <w:rFonts w:eastAsia="Times New Roman"/>
                <w:sz w:val="17"/>
                <w:szCs w:val="20"/>
                <w:lang w:eastAsia="en-US"/>
              </w:rPr>
            </w:pPr>
            <w:r w:rsidRPr="00F04A74">
              <w:rPr>
                <w:rFonts w:eastAsia="Times New Roman"/>
                <w:sz w:val="17"/>
                <w:szCs w:val="20"/>
                <w:lang w:eastAsia="en-US"/>
              </w:rPr>
              <w:t>Allotment 43 Deposited Plan 3074, Hundred of Noarlunga</w:t>
            </w:r>
          </w:p>
        </w:tc>
        <w:tc>
          <w:tcPr>
            <w:tcW w:w="1412" w:type="dxa"/>
          </w:tcPr>
          <w:p w:rsidR="00F04A74" w:rsidRPr="00F04A74" w:rsidRDefault="00F04A74" w:rsidP="00A261E4">
            <w:pPr>
              <w:spacing w:after="0"/>
              <w:jc w:val="center"/>
              <w:rPr>
                <w:rFonts w:eastAsia="Times New Roman"/>
                <w:sz w:val="17"/>
                <w:szCs w:val="20"/>
                <w:lang w:eastAsia="en-US"/>
              </w:rPr>
            </w:pPr>
            <w:r w:rsidRPr="00F04A74">
              <w:rPr>
                <w:rFonts w:eastAsia="Times New Roman"/>
                <w:sz w:val="17"/>
                <w:szCs w:val="20"/>
                <w:lang w:eastAsia="en-US"/>
              </w:rPr>
              <w:t>CT5177/436</w:t>
            </w:r>
          </w:p>
        </w:tc>
      </w:tr>
      <w:tr w:rsidR="00F04A74" w:rsidRPr="00F04A74" w:rsidTr="006A779D">
        <w:tc>
          <w:tcPr>
            <w:tcW w:w="3828" w:type="dxa"/>
          </w:tcPr>
          <w:p w:rsidR="00F04A74" w:rsidRPr="00F04A74" w:rsidRDefault="00F04A74" w:rsidP="00A261E4">
            <w:pPr>
              <w:spacing w:after="0"/>
              <w:ind w:left="159" w:hanging="159"/>
              <w:rPr>
                <w:rFonts w:eastAsia="Times New Roman"/>
                <w:sz w:val="17"/>
                <w:szCs w:val="20"/>
                <w:lang w:eastAsia="en-US"/>
              </w:rPr>
            </w:pPr>
            <w:r w:rsidRPr="00F04A74">
              <w:rPr>
                <w:rFonts w:eastAsia="Times New Roman"/>
                <w:sz w:val="17"/>
                <w:szCs w:val="20"/>
                <w:lang w:eastAsia="en-US"/>
              </w:rPr>
              <w:t>Unit 1, 16 Grundy Terrace, Christies Beach SA 5165</w:t>
            </w:r>
          </w:p>
        </w:tc>
        <w:tc>
          <w:tcPr>
            <w:tcW w:w="4110" w:type="dxa"/>
          </w:tcPr>
          <w:p w:rsidR="00F04A74" w:rsidRPr="00F04A74" w:rsidRDefault="00F04A74" w:rsidP="00A261E4">
            <w:pPr>
              <w:spacing w:after="0"/>
              <w:ind w:left="159" w:hanging="159"/>
              <w:rPr>
                <w:rFonts w:eastAsia="Times New Roman"/>
                <w:sz w:val="17"/>
                <w:szCs w:val="20"/>
                <w:lang w:eastAsia="en-US"/>
              </w:rPr>
            </w:pPr>
            <w:r w:rsidRPr="00F04A74">
              <w:rPr>
                <w:rFonts w:eastAsia="Times New Roman"/>
                <w:sz w:val="17"/>
                <w:szCs w:val="20"/>
                <w:lang w:eastAsia="en-US"/>
              </w:rPr>
              <w:t>Allotment 43 Deposited Plan 3074, Hundred of Noarlunga</w:t>
            </w:r>
          </w:p>
        </w:tc>
        <w:tc>
          <w:tcPr>
            <w:tcW w:w="1412" w:type="dxa"/>
          </w:tcPr>
          <w:p w:rsidR="00F04A74" w:rsidRPr="00F04A74" w:rsidRDefault="00F04A74" w:rsidP="00A261E4">
            <w:pPr>
              <w:spacing w:after="0"/>
              <w:jc w:val="center"/>
              <w:rPr>
                <w:rFonts w:eastAsia="Times New Roman"/>
                <w:sz w:val="17"/>
                <w:szCs w:val="20"/>
                <w:lang w:eastAsia="en-US"/>
              </w:rPr>
            </w:pPr>
            <w:r w:rsidRPr="00F04A74">
              <w:rPr>
                <w:rFonts w:eastAsia="Times New Roman"/>
                <w:sz w:val="17"/>
                <w:szCs w:val="20"/>
                <w:lang w:eastAsia="en-US"/>
              </w:rPr>
              <w:t>CT5177/436</w:t>
            </w:r>
          </w:p>
        </w:tc>
      </w:tr>
      <w:tr w:rsidR="00F04A74" w:rsidRPr="00F04A74" w:rsidTr="006A779D">
        <w:tc>
          <w:tcPr>
            <w:tcW w:w="3828" w:type="dxa"/>
            <w:tcBorders>
              <w:bottom w:val="single" w:sz="4" w:space="0" w:color="auto"/>
            </w:tcBorders>
          </w:tcPr>
          <w:p w:rsidR="00F04A74" w:rsidRPr="00F04A74" w:rsidRDefault="00F04A74" w:rsidP="00F04A74">
            <w:pPr>
              <w:ind w:left="159" w:hanging="159"/>
              <w:rPr>
                <w:rFonts w:eastAsia="Times New Roman"/>
                <w:sz w:val="17"/>
                <w:szCs w:val="20"/>
                <w:lang w:eastAsia="en-US"/>
              </w:rPr>
            </w:pPr>
            <w:r w:rsidRPr="00F04A74">
              <w:rPr>
                <w:rFonts w:eastAsia="Times New Roman"/>
                <w:sz w:val="17"/>
                <w:szCs w:val="20"/>
                <w:lang w:eastAsia="en-US"/>
              </w:rPr>
              <w:t>30 Lincoln Road, Paradise SA 5075</w:t>
            </w:r>
          </w:p>
        </w:tc>
        <w:tc>
          <w:tcPr>
            <w:tcW w:w="4110" w:type="dxa"/>
            <w:tcBorders>
              <w:bottom w:val="single" w:sz="4" w:space="0" w:color="auto"/>
            </w:tcBorders>
          </w:tcPr>
          <w:p w:rsidR="00F04A74" w:rsidRPr="00F04A74" w:rsidRDefault="00F04A74" w:rsidP="00F04A74">
            <w:pPr>
              <w:ind w:left="159" w:hanging="159"/>
              <w:rPr>
                <w:rFonts w:eastAsia="Times New Roman"/>
                <w:sz w:val="17"/>
                <w:szCs w:val="20"/>
                <w:lang w:eastAsia="en-US"/>
              </w:rPr>
            </w:pPr>
            <w:r w:rsidRPr="00F04A74">
              <w:rPr>
                <w:rFonts w:eastAsia="Times New Roman"/>
                <w:sz w:val="17"/>
                <w:szCs w:val="20"/>
                <w:lang w:eastAsia="en-US"/>
              </w:rPr>
              <w:t>Allotment 18 Deposited Plan 6627, Hundred of Adelaide</w:t>
            </w:r>
          </w:p>
        </w:tc>
        <w:tc>
          <w:tcPr>
            <w:tcW w:w="1412" w:type="dxa"/>
            <w:tcBorders>
              <w:bottom w:val="single" w:sz="4" w:space="0" w:color="auto"/>
            </w:tcBorders>
          </w:tcPr>
          <w:p w:rsidR="00F04A74" w:rsidRPr="00F04A74" w:rsidRDefault="00F04A74" w:rsidP="00F04A74">
            <w:pPr>
              <w:jc w:val="center"/>
              <w:rPr>
                <w:rFonts w:eastAsia="Times New Roman"/>
                <w:sz w:val="17"/>
                <w:szCs w:val="20"/>
                <w:lang w:eastAsia="en-US"/>
              </w:rPr>
            </w:pPr>
            <w:r w:rsidRPr="00F04A74">
              <w:rPr>
                <w:rFonts w:eastAsia="Times New Roman"/>
                <w:sz w:val="17"/>
                <w:szCs w:val="20"/>
                <w:lang w:eastAsia="en-US"/>
              </w:rPr>
              <w:t>CT5301/196</w:t>
            </w:r>
          </w:p>
        </w:tc>
      </w:tr>
    </w:tbl>
    <w:p w:rsidR="00F04A74" w:rsidRPr="00F04A74" w:rsidRDefault="00F04A74" w:rsidP="00A261E4">
      <w:pPr>
        <w:spacing w:before="60" w:after="0"/>
        <w:rPr>
          <w:rFonts w:eastAsia="Times New Roman"/>
          <w:szCs w:val="17"/>
        </w:rPr>
      </w:pPr>
      <w:r w:rsidRPr="00F04A74">
        <w:rPr>
          <w:rFonts w:eastAsia="Times New Roman"/>
          <w:szCs w:val="17"/>
        </w:rPr>
        <w:t>Dated: 20 May 2021</w:t>
      </w:r>
    </w:p>
    <w:p w:rsidR="00F04A74" w:rsidRPr="00F04A74" w:rsidRDefault="00F04A74" w:rsidP="00F04A74">
      <w:pPr>
        <w:spacing w:after="0"/>
        <w:jc w:val="right"/>
        <w:rPr>
          <w:rFonts w:eastAsia="Times New Roman"/>
          <w:smallCaps/>
          <w:szCs w:val="20"/>
        </w:rPr>
      </w:pPr>
      <w:r w:rsidRPr="00F04A74">
        <w:rPr>
          <w:rFonts w:eastAsia="Times New Roman"/>
          <w:smallCaps/>
          <w:szCs w:val="20"/>
        </w:rPr>
        <w:t>Craig Thompson</w:t>
      </w:r>
    </w:p>
    <w:p w:rsidR="00F04A74" w:rsidRPr="00F04A74" w:rsidRDefault="00F04A74" w:rsidP="00F04A74">
      <w:pPr>
        <w:spacing w:after="0"/>
        <w:jc w:val="right"/>
        <w:rPr>
          <w:rFonts w:eastAsia="Times New Roman"/>
          <w:szCs w:val="17"/>
        </w:rPr>
      </w:pPr>
      <w:r w:rsidRPr="00F04A74">
        <w:rPr>
          <w:rFonts w:eastAsia="Times New Roman"/>
          <w:szCs w:val="17"/>
        </w:rPr>
        <w:t>Acting Housing Regulator and Registrar</w:t>
      </w:r>
    </w:p>
    <w:p w:rsidR="00F04A74" w:rsidRPr="00F04A74" w:rsidRDefault="00F04A74" w:rsidP="00F04A74">
      <w:pPr>
        <w:spacing w:after="0"/>
        <w:jc w:val="right"/>
        <w:rPr>
          <w:rFonts w:eastAsia="Times New Roman"/>
          <w:szCs w:val="17"/>
        </w:rPr>
      </w:pPr>
      <w:r w:rsidRPr="00F04A74">
        <w:rPr>
          <w:rFonts w:eastAsia="Times New Roman"/>
          <w:szCs w:val="17"/>
        </w:rPr>
        <w:t>Housing Safety Authority, SAHA</w:t>
      </w:r>
    </w:p>
    <w:p w:rsidR="00F04A74" w:rsidRDefault="00F04A74" w:rsidP="00F04A74">
      <w:pPr>
        <w:spacing w:after="0"/>
        <w:jc w:val="right"/>
        <w:rPr>
          <w:rFonts w:eastAsia="Times New Roman"/>
          <w:szCs w:val="17"/>
        </w:rPr>
      </w:pPr>
      <w:r w:rsidRPr="00F04A74">
        <w:rPr>
          <w:rFonts w:eastAsia="Times New Roman"/>
          <w:szCs w:val="17"/>
        </w:rPr>
        <w:t>(Delegate of Minister for Human Services)</w:t>
      </w:r>
    </w:p>
    <w:p w:rsidR="00F04A74" w:rsidRDefault="00F04A74" w:rsidP="00F04A74">
      <w:pPr>
        <w:pBdr>
          <w:bottom w:val="single" w:sz="4" w:space="1" w:color="auto"/>
        </w:pBdr>
        <w:spacing w:after="0" w:line="52" w:lineRule="exact"/>
        <w:jc w:val="center"/>
        <w:rPr>
          <w:rFonts w:eastAsia="Times New Roman"/>
          <w:szCs w:val="20"/>
        </w:rPr>
      </w:pPr>
    </w:p>
    <w:p w:rsidR="00F04A74" w:rsidRDefault="00F04A74" w:rsidP="00F04A74">
      <w:pPr>
        <w:pBdr>
          <w:top w:val="single" w:sz="4" w:space="1" w:color="auto"/>
        </w:pBdr>
        <w:spacing w:before="34" w:after="0" w:line="14" w:lineRule="exact"/>
        <w:jc w:val="center"/>
        <w:rPr>
          <w:rFonts w:eastAsia="Times New Roman"/>
          <w:szCs w:val="20"/>
        </w:rPr>
      </w:pPr>
    </w:p>
    <w:p w:rsidR="00F04A74" w:rsidRPr="00F04A74" w:rsidRDefault="00F04A74" w:rsidP="00F04A7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CD703D" w:rsidRPr="00CD703D" w:rsidRDefault="00CD703D" w:rsidP="00DC1AE2">
      <w:pPr>
        <w:pStyle w:val="Heading2"/>
      </w:pPr>
      <w:bookmarkStart w:id="150" w:name="_Toc72399866"/>
      <w:r w:rsidRPr="00CD703D">
        <w:t>Department of Human Services</w:t>
      </w:r>
      <w:bookmarkEnd w:id="150"/>
    </w:p>
    <w:p w:rsidR="00CD703D" w:rsidRPr="00CD703D" w:rsidRDefault="00CD703D" w:rsidP="002F5088">
      <w:pPr>
        <w:spacing w:after="60"/>
        <w:jc w:val="center"/>
        <w:rPr>
          <w:smallCaps/>
          <w:szCs w:val="17"/>
        </w:rPr>
      </w:pPr>
      <w:r w:rsidRPr="00CD703D">
        <w:rPr>
          <w:smallCaps/>
          <w:szCs w:val="17"/>
        </w:rPr>
        <w:t>Unregulated Fees and Charges</w:t>
      </w:r>
    </w:p>
    <w:p w:rsidR="00CD703D" w:rsidRPr="00CD703D" w:rsidRDefault="00CD703D" w:rsidP="002F5088">
      <w:pPr>
        <w:pStyle w:val="GG-Title3"/>
        <w:spacing w:after="60"/>
      </w:pPr>
      <w:r w:rsidRPr="00CD703D">
        <w:t>Notice by the Minister for Human Services—</w:t>
      </w:r>
      <w:r w:rsidR="002F5088">
        <w:br/>
      </w:r>
      <w:r w:rsidRPr="00CD703D">
        <w:t>Fees Payable for Services Provided by Disability Services/Accommodation Services</w:t>
      </w:r>
    </w:p>
    <w:p w:rsidR="00CD703D" w:rsidRPr="00CD703D" w:rsidRDefault="002F5088" w:rsidP="002F5088">
      <w:pPr>
        <w:spacing w:after="60"/>
        <w:rPr>
          <w:rFonts w:eastAsia="Times New Roman"/>
          <w:szCs w:val="20"/>
        </w:rPr>
      </w:pPr>
      <w:r w:rsidRPr="00CD703D">
        <w:rPr>
          <w:rFonts w:eastAsia="Times New Roman"/>
          <w:szCs w:val="20"/>
        </w:rPr>
        <w:t>The</w:t>
      </w:r>
      <w:r w:rsidR="00CD703D" w:rsidRPr="00CD703D">
        <w:rPr>
          <w:rFonts w:eastAsia="Times New Roman"/>
          <w:szCs w:val="20"/>
        </w:rPr>
        <w:t xml:space="preserve"> fees set out in the table below will be charged by Disability Services/Accommodation Services for services specified in the table where the services are provided to compensable disability clients:</w:t>
      </w:r>
    </w:p>
    <w:p w:rsidR="00CD703D" w:rsidRPr="00CD703D" w:rsidRDefault="00CD703D" w:rsidP="002F5088">
      <w:pPr>
        <w:spacing w:after="60"/>
        <w:rPr>
          <w:rFonts w:eastAsia="Times New Roman"/>
          <w:szCs w:val="20"/>
        </w:rPr>
      </w:pPr>
      <w:r w:rsidRPr="00CD703D">
        <w:rPr>
          <w:rFonts w:eastAsia="Times New Roman"/>
          <w:szCs w:val="20"/>
        </w:rPr>
        <w:t>The Chief Executive of the department may waive payment of, or remit, the whole or any part of a fee payable under this notice.</w:t>
      </w:r>
    </w:p>
    <w:tbl>
      <w:tblPr>
        <w:tblStyle w:val="TableGrid8"/>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0"/>
        <w:gridCol w:w="710"/>
      </w:tblGrid>
      <w:tr w:rsidR="00CD703D" w:rsidRPr="00CD703D" w:rsidTr="006A779D">
        <w:trPr>
          <w:jc w:val="center"/>
        </w:trPr>
        <w:tc>
          <w:tcPr>
            <w:tcW w:w="4619" w:type="pct"/>
            <w:tcBorders>
              <w:top w:val="single" w:sz="4" w:space="0" w:color="auto"/>
              <w:bottom w:val="single" w:sz="4" w:space="0" w:color="auto"/>
            </w:tcBorders>
            <w:vAlign w:val="center"/>
          </w:tcPr>
          <w:p w:rsidR="00CD703D" w:rsidRPr="00CD703D" w:rsidRDefault="00CD703D" w:rsidP="000E0BF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Times New Roman"/>
                <w:b/>
                <w:sz w:val="17"/>
                <w:szCs w:val="20"/>
                <w:lang w:eastAsia="en-US"/>
              </w:rPr>
            </w:pPr>
            <w:r w:rsidRPr="00CD703D">
              <w:rPr>
                <w:rFonts w:eastAsia="Times New Roman"/>
                <w:b/>
                <w:sz w:val="17"/>
                <w:szCs w:val="20"/>
                <w:lang w:eastAsia="en-US"/>
              </w:rPr>
              <w:t>Table of Fees (excl. GST)</w:t>
            </w:r>
          </w:p>
        </w:tc>
        <w:tc>
          <w:tcPr>
            <w:tcW w:w="381" w:type="pct"/>
            <w:tcBorders>
              <w:top w:val="single" w:sz="4" w:space="0" w:color="auto"/>
              <w:bottom w:val="single" w:sz="4" w:space="0" w:color="auto"/>
            </w:tcBorders>
            <w:vAlign w:val="center"/>
          </w:tcPr>
          <w:p w:rsidR="00CD703D" w:rsidRPr="00CD703D" w:rsidRDefault="00CD703D" w:rsidP="000E0BF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Times New Roman"/>
                <w:b/>
                <w:sz w:val="17"/>
                <w:szCs w:val="20"/>
                <w:lang w:eastAsia="en-US"/>
              </w:rPr>
            </w:pPr>
            <w:r w:rsidRPr="00CD703D">
              <w:rPr>
                <w:rFonts w:eastAsia="Times New Roman"/>
                <w:b/>
                <w:sz w:val="17"/>
                <w:szCs w:val="20"/>
                <w:lang w:eastAsia="en-US"/>
              </w:rPr>
              <w:t>$</w:t>
            </w:r>
          </w:p>
        </w:tc>
      </w:tr>
      <w:tr w:rsidR="00CD703D" w:rsidRPr="00CD703D" w:rsidTr="006A779D">
        <w:trPr>
          <w:jc w:val="center"/>
        </w:trPr>
        <w:tc>
          <w:tcPr>
            <w:tcW w:w="4619" w:type="pct"/>
            <w:tcBorders>
              <w:top w:val="single" w:sz="4" w:space="0" w:color="auto"/>
            </w:tcBorders>
            <w:vAlign w:val="center"/>
          </w:tcPr>
          <w:p w:rsidR="00CD703D" w:rsidRPr="00CD703D" w:rsidRDefault="00CD703D" w:rsidP="001D000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rFonts w:eastAsia="Times New Roman"/>
                <w:sz w:val="17"/>
                <w:szCs w:val="20"/>
                <w:lang w:eastAsia="en-US"/>
              </w:rPr>
            </w:pPr>
          </w:p>
        </w:tc>
        <w:tc>
          <w:tcPr>
            <w:tcW w:w="381" w:type="pct"/>
            <w:tcBorders>
              <w:top w:val="single" w:sz="4" w:space="0" w:color="auto"/>
            </w:tcBorders>
            <w:vAlign w:val="center"/>
          </w:tcPr>
          <w:p w:rsidR="00CD703D" w:rsidRPr="00CD703D" w:rsidRDefault="00CD703D" w:rsidP="001D000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rFonts w:eastAsia="Times New Roman"/>
                <w:sz w:val="17"/>
                <w:szCs w:val="20"/>
                <w:lang w:eastAsia="en-US"/>
              </w:rPr>
            </w:pPr>
          </w:p>
        </w:tc>
      </w:tr>
      <w:tr w:rsidR="00CD703D" w:rsidRPr="00CD703D" w:rsidTr="006A779D">
        <w:trPr>
          <w:jc w:val="center"/>
        </w:trPr>
        <w:tc>
          <w:tcPr>
            <w:tcW w:w="4619" w:type="pct"/>
          </w:tcPr>
          <w:p w:rsidR="00CD703D" w:rsidRPr="00CD703D" w:rsidRDefault="00CD703D" w:rsidP="00A261E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426" w:hanging="284"/>
              <w:rPr>
                <w:rFonts w:eastAsia="Times New Roman"/>
                <w:sz w:val="17"/>
                <w:szCs w:val="20"/>
                <w:lang w:eastAsia="en-US"/>
              </w:rPr>
            </w:pPr>
            <w:r w:rsidRPr="00CD703D">
              <w:rPr>
                <w:rFonts w:eastAsia="Times New Roman"/>
                <w:sz w:val="17"/>
                <w:szCs w:val="20"/>
                <w:lang w:eastAsia="en-US"/>
              </w:rPr>
              <w:t>1.</w:t>
            </w:r>
            <w:r w:rsidRPr="00CD703D">
              <w:rPr>
                <w:rFonts w:eastAsia="Times New Roman"/>
                <w:sz w:val="17"/>
                <w:szCs w:val="20"/>
                <w:lang w:eastAsia="en-US"/>
              </w:rPr>
              <w:tab/>
            </w:r>
            <w:r w:rsidRPr="00CD703D">
              <w:rPr>
                <w:rFonts w:eastAsia="Times New Roman"/>
                <w:spacing w:val="-2"/>
                <w:sz w:val="17"/>
                <w:szCs w:val="20"/>
                <w:lang w:eastAsia="en-US"/>
              </w:rPr>
              <w:t>Disability Services/Accommodation Services—Fee for campus based or residential accommodation—per day or part day</w:t>
            </w:r>
          </w:p>
        </w:tc>
        <w:tc>
          <w:tcPr>
            <w:tcW w:w="381" w:type="pct"/>
          </w:tcPr>
          <w:p w:rsidR="00CD703D" w:rsidRPr="00CD703D" w:rsidRDefault="00CD703D" w:rsidP="00A261E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13" w:right="113"/>
              <w:jc w:val="right"/>
              <w:rPr>
                <w:rFonts w:eastAsia="Times New Roman"/>
                <w:sz w:val="17"/>
                <w:szCs w:val="20"/>
                <w:lang w:eastAsia="en-US"/>
              </w:rPr>
            </w:pPr>
            <w:r w:rsidRPr="00CD703D">
              <w:rPr>
                <w:rFonts w:eastAsia="Times New Roman"/>
                <w:sz w:val="17"/>
                <w:szCs w:val="20"/>
                <w:lang w:eastAsia="en-US"/>
              </w:rPr>
              <w:t>522.00</w:t>
            </w:r>
          </w:p>
        </w:tc>
      </w:tr>
      <w:tr w:rsidR="00CD703D" w:rsidRPr="00CD703D" w:rsidTr="006A779D">
        <w:trPr>
          <w:jc w:val="center"/>
        </w:trPr>
        <w:tc>
          <w:tcPr>
            <w:tcW w:w="4619" w:type="pct"/>
          </w:tcPr>
          <w:p w:rsidR="00CD703D" w:rsidRPr="00CD703D" w:rsidRDefault="00CD703D" w:rsidP="00A261E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426" w:hanging="284"/>
              <w:rPr>
                <w:rFonts w:eastAsia="Times New Roman"/>
                <w:sz w:val="17"/>
                <w:szCs w:val="20"/>
                <w:lang w:eastAsia="en-US"/>
              </w:rPr>
            </w:pPr>
            <w:r w:rsidRPr="00CD703D">
              <w:rPr>
                <w:rFonts w:eastAsia="Times New Roman"/>
                <w:sz w:val="17"/>
                <w:szCs w:val="20"/>
                <w:lang w:eastAsia="en-US"/>
              </w:rPr>
              <w:t>2.</w:t>
            </w:r>
            <w:r w:rsidRPr="00CD703D">
              <w:rPr>
                <w:rFonts w:eastAsia="Times New Roman"/>
                <w:sz w:val="17"/>
                <w:szCs w:val="20"/>
                <w:lang w:eastAsia="en-US"/>
              </w:rPr>
              <w:tab/>
              <w:t>Disability Services/Accommodation Services—Fee for arrangement or co-ordination of access of client to disability services—per hour or part hour</w:t>
            </w:r>
          </w:p>
        </w:tc>
        <w:tc>
          <w:tcPr>
            <w:tcW w:w="381" w:type="pct"/>
          </w:tcPr>
          <w:p w:rsidR="00CD703D" w:rsidRPr="00CD703D" w:rsidRDefault="00CD703D" w:rsidP="00A261E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13" w:right="113"/>
              <w:jc w:val="right"/>
              <w:rPr>
                <w:rFonts w:eastAsia="Times New Roman"/>
                <w:sz w:val="17"/>
                <w:szCs w:val="20"/>
                <w:lang w:eastAsia="en-US"/>
              </w:rPr>
            </w:pPr>
            <w:r w:rsidRPr="00CD703D">
              <w:rPr>
                <w:rFonts w:eastAsia="Times New Roman"/>
                <w:sz w:val="17"/>
                <w:szCs w:val="20"/>
                <w:lang w:eastAsia="en-US"/>
              </w:rPr>
              <w:t>41.50</w:t>
            </w:r>
          </w:p>
        </w:tc>
      </w:tr>
      <w:tr w:rsidR="00CD703D" w:rsidRPr="00CD703D" w:rsidTr="006A779D">
        <w:trPr>
          <w:jc w:val="center"/>
        </w:trPr>
        <w:tc>
          <w:tcPr>
            <w:tcW w:w="4619" w:type="pct"/>
          </w:tcPr>
          <w:p w:rsidR="00CD703D" w:rsidRPr="00CD703D" w:rsidRDefault="00CD703D" w:rsidP="00A261E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426" w:hanging="284"/>
              <w:rPr>
                <w:rFonts w:eastAsia="Times New Roman"/>
                <w:sz w:val="17"/>
                <w:szCs w:val="20"/>
                <w:lang w:eastAsia="en-US"/>
              </w:rPr>
            </w:pPr>
            <w:r w:rsidRPr="00CD703D">
              <w:rPr>
                <w:rFonts w:eastAsia="Times New Roman"/>
                <w:sz w:val="17"/>
                <w:szCs w:val="20"/>
                <w:lang w:eastAsia="en-US"/>
              </w:rPr>
              <w:t>3.</w:t>
            </w:r>
            <w:r w:rsidRPr="00CD703D">
              <w:rPr>
                <w:rFonts w:eastAsia="Times New Roman"/>
                <w:sz w:val="17"/>
                <w:szCs w:val="20"/>
                <w:lang w:eastAsia="en-US"/>
              </w:rPr>
              <w:tab/>
              <w:t>Disability Services/Accommodation Services—Fee for preparation of report on access of client to disability services (for purpose of compensation or legal proceedings)—per report</w:t>
            </w:r>
          </w:p>
        </w:tc>
        <w:tc>
          <w:tcPr>
            <w:tcW w:w="381" w:type="pct"/>
          </w:tcPr>
          <w:p w:rsidR="00CD703D" w:rsidRPr="00CD703D" w:rsidRDefault="00CD703D" w:rsidP="00A261E4">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13" w:right="113"/>
              <w:jc w:val="right"/>
              <w:rPr>
                <w:rFonts w:eastAsia="Times New Roman"/>
                <w:sz w:val="17"/>
                <w:szCs w:val="20"/>
                <w:lang w:eastAsia="en-US"/>
              </w:rPr>
            </w:pPr>
            <w:r w:rsidRPr="00CD703D">
              <w:rPr>
                <w:rFonts w:eastAsia="Times New Roman"/>
                <w:sz w:val="17"/>
                <w:szCs w:val="20"/>
                <w:lang w:eastAsia="en-US"/>
              </w:rPr>
              <w:t>421.00</w:t>
            </w:r>
          </w:p>
        </w:tc>
      </w:tr>
      <w:tr w:rsidR="00CD703D" w:rsidRPr="00CD703D" w:rsidTr="006A779D">
        <w:trPr>
          <w:jc w:val="center"/>
        </w:trPr>
        <w:tc>
          <w:tcPr>
            <w:tcW w:w="4619" w:type="pct"/>
            <w:tcBorders>
              <w:bottom w:val="single" w:sz="4" w:space="0" w:color="auto"/>
            </w:tcBorders>
          </w:tcPr>
          <w:p w:rsidR="00CD703D" w:rsidRPr="00CD703D" w:rsidRDefault="00CD703D" w:rsidP="000E0BF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426" w:hanging="284"/>
              <w:rPr>
                <w:rFonts w:eastAsia="Times New Roman"/>
                <w:sz w:val="17"/>
                <w:szCs w:val="20"/>
                <w:lang w:eastAsia="en-US"/>
              </w:rPr>
            </w:pPr>
            <w:r w:rsidRPr="00CD703D">
              <w:rPr>
                <w:rFonts w:eastAsia="Times New Roman"/>
                <w:sz w:val="17"/>
                <w:szCs w:val="20"/>
                <w:lang w:eastAsia="en-US"/>
              </w:rPr>
              <w:t>4.</w:t>
            </w:r>
            <w:r w:rsidRPr="00CD703D">
              <w:rPr>
                <w:rFonts w:eastAsia="Times New Roman"/>
                <w:sz w:val="17"/>
                <w:szCs w:val="20"/>
                <w:lang w:eastAsia="en-US"/>
              </w:rPr>
              <w:tab/>
              <w:t>In addition, where transportation is provided or arranged by Disability Services/Accommodation Services, an additional fee equal to the cost of providing or arranging for the provision of that transportation is payable.</w:t>
            </w:r>
          </w:p>
        </w:tc>
        <w:tc>
          <w:tcPr>
            <w:tcW w:w="381" w:type="pct"/>
            <w:tcBorders>
              <w:bottom w:val="single" w:sz="4" w:space="0" w:color="auto"/>
            </w:tcBorders>
          </w:tcPr>
          <w:p w:rsidR="00CD703D" w:rsidRPr="00CD703D" w:rsidRDefault="00CD703D" w:rsidP="000E0BF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13" w:right="113"/>
              <w:jc w:val="right"/>
              <w:rPr>
                <w:rFonts w:eastAsia="Times New Roman"/>
                <w:sz w:val="17"/>
                <w:szCs w:val="20"/>
                <w:lang w:eastAsia="en-US"/>
              </w:rPr>
            </w:pPr>
          </w:p>
        </w:tc>
      </w:tr>
    </w:tbl>
    <w:p w:rsidR="00CD703D" w:rsidRPr="00CD703D" w:rsidRDefault="00CD703D" w:rsidP="00A261E4">
      <w:pPr>
        <w:spacing w:before="60" w:after="60"/>
        <w:rPr>
          <w:rFonts w:eastAsia="Times New Roman"/>
          <w:szCs w:val="20"/>
        </w:rPr>
      </w:pPr>
      <w:r w:rsidRPr="00CD703D">
        <w:rPr>
          <w:rFonts w:eastAsia="Times New Roman"/>
          <w:szCs w:val="20"/>
        </w:rPr>
        <w:t>Non-compensable disability clients provided with a supported accommodation service by Disability Services/Accommodation Services are charged a percentage of their Disability Support Pension. The rate charged depends on the type of supported accommodation provided. Fees are increased twice yearly in line with Disability Support Pension increases.</w:t>
      </w:r>
    </w:p>
    <w:p w:rsidR="00CD703D" w:rsidRPr="00CD703D" w:rsidRDefault="00CD703D" w:rsidP="002F5088">
      <w:pPr>
        <w:spacing w:after="60"/>
        <w:rPr>
          <w:rFonts w:eastAsia="Times New Roman"/>
          <w:szCs w:val="20"/>
        </w:rPr>
      </w:pPr>
      <w:r w:rsidRPr="00CD703D">
        <w:rPr>
          <w:rFonts w:eastAsia="Times New Roman"/>
          <w:szCs w:val="20"/>
        </w:rPr>
        <w:t>In this notice:</w:t>
      </w:r>
    </w:p>
    <w:p w:rsidR="00CD703D" w:rsidRPr="00CD703D" w:rsidRDefault="00CD703D" w:rsidP="002F5088">
      <w:pPr>
        <w:spacing w:after="60"/>
        <w:ind w:left="142"/>
        <w:rPr>
          <w:rFonts w:eastAsia="Times New Roman"/>
          <w:szCs w:val="20"/>
        </w:rPr>
      </w:pPr>
      <w:r w:rsidRPr="00CD703D">
        <w:rPr>
          <w:rFonts w:eastAsia="Times New Roman"/>
          <w:b/>
          <w:i/>
          <w:szCs w:val="20"/>
        </w:rPr>
        <w:t>Department</w:t>
      </w:r>
      <w:r w:rsidRPr="00CD703D">
        <w:rPr>
          <w:rFonts w:eastAsia="Times New Roman"/>
          <w:i/>
          <w:szCs w:val="20"/>
        </w:rPr>
        <w:t xml:space="preserve"> </w:t>
      </w:r>
      <w:r w:rsidRPr="00CD703D">
        <w:rPr>
          <w:rFonts w:eastAsia="Times New Roman"/>
          <w:szCs w:val="20"/>
        </w:rPr>
        <w:t>means the Department of Human Services;</w:t>
      </w:r>
    </w:p>
    <w:p w:rsidR="00CD703D" w:rsidRPr="00CD703D" w:rsidRDefault="00CD703D" w:rsidP="002F5088">
      <w:pPr>
        <w:spacing w:after="60"/>
        <w:ind w:left="142"/>
        <w:rPr>
          <w:rFonts w:eastAsia="Times New Roman"/>
          <w:szCs w:val="20"/>
        </w:rPr>
      </w:pPr>
      <w:r w:rsidRPr="00CD703D">
        <w:rPr>
          <w:rFonts w:eastAsia="Times New Roman"/>
          <w:b/>
          <w:i/>
          <w:szCs w:val="20"/>
        </w:rPr>
        <w:t>Disability Services/Accommodation Services</w:t>
      </w:r>
      <w:r w:rsidRPr="00CD703D">
        <w:rPr>
          <w:rFonts w:eastAsia="Times New Roman"/>
          <w:szCs w:val="20"/>
        </w:rPr>
        <w:t xml:space="preserve"> means the business units within the Disability Services division of the Department of Human Services;</w:t>
      </w:r>
    </w:p>
    <w:p w:rsidR="00CD703D" w:rsidRPr="00CD703D" w:rsidRDefault="00CD703D" w:rsidP="002F5088">
      <w:pPr>
        <w:spacing w:after="60"/>
        <w:ind w:left="142"/>
        <w:rPr>
          <w:rFonts w:eastAsia="Times New Roman"/>
          <w:szCs w:val="20"/>
        </w:rPr>
      </w:pPr>
      <w:r w:rsidRPr="00CD703D">
        <w:rPr>
          <w:rFonts w:eastAsia="Times New Roman"/>
          <w:b/>
          <w:i/>
          <w:szCs w:val="20"/>
        </w:rPr>
        <w:t>Compensable client</w:t>
      </w:r>
      <w:r w:rsidRPr="00CD703D">
        <w:rPr>
          <w:rFonts w:eastAsia="Times New Roman"/>
          <w:i/>
          <w:szCs w:val="20"/>
        </w:rPr>
        <w:t xml:space="preserve"> </w:t>
      </w:r>
      <w:r w:rsidRPr="00CD703D">
        <w:rPr>
          <w:rFonts w:eastAsia="Times New Roman"/>
          <w:szCs w:val="20"/>
        </w:rPr>
        <w:t>means a client receiving services who is, or may be, entitled to payment, or has received payment, by way of compensation in respect of the injury, illness or disease for which the client is receiving those services;</w:t>
      </w:r>
    </w:p>
    <w:p w:rsidR="00CD703D" w:rsidRPr="00CD703D" w:rsidRDefault="00CD703D" w:rsidP="002F5088">
      <w:pPr>
        <w:spacing w:after="60"/>
        <w:ind w:left="142"/>
        <w:rPr>
          <w:rFonts w:eastAsia="Times New Roman"/>
          <w:szCs w:val="20"/>
        </w:rPr>
      </w:pPr>
      <w:r w:rsidRPr="00CD703D">
        <w:rPr>
          <w:rFonts w:eastAsia="Times New Roman"/>
          <w:b/>
          <w:i/>
          <w:szCs w:val="20"/>
        </w:rPr>
        <w:t>Day</w:t>
      </w:r>
      <w:r w:rsidRPr="00CD703D">
        <w:rPr>
          <w:rFonts w:eastAsia="Times New Roman"/>
          <w:i/>
          <w:szCs w:val="20"/>
        </w:rPr>
        <w:t xml:space="preserve"> </w:t>
      </w:r>
      <w:r w:rsidRPr="00CD703D">
        <w:rPr>
          <w:rFonts w:eastAsia="Times New Roman"/>
          <w:szCs w:val="20"/>
        </w:rPr>
        <w:t>means 24 hours (whether a continuous period or in aggregate); and</w:t>
      </w:r>
    </w:p>
    <w:p w:rsidR="00CD703D" w:rsidRPr="00CD703D" w:rsidRDefault="00CD703D" w:rsidP="002F5088">
      <w:pPr>
        <w:spacing w:after="60"/>
        <w:ind w:left="142"/>
        <w:rPr>
          <w:rFonts w:eastAsia="Times New Roman"/>
          <w:szCs w:val="20"/>
        </w:rPr>
      </w:pPr>
      <w:r w:rsidRPr="00CD703D">
        <w:rPr>
          <w:rFonts w:eastAsia="Times New Roman"/>
          <w:b/>
          <w:i/>
          <w:szCs w:val="20"/>
        </w:rPr>
        <w:t>Client</w:t>
      </w:r>
      <w:r w:rsidRPr="00CD703D">
        <w:rPr>
          <w:rFonts w:eastAsia="Times New Roman"/>
          <w:b/>
          <w:szCs w:val="20"/>
        </w:rPr>
        <w:t xml:space="preserve"> </w:t>
      </w:r>
      <w:r w:rsidRPr="00CD703D">
        <w:rPr>
          <w:rFonts w:eastAsia="Times New Roman"/>
          <w:szCs w:val="20"/>
        </w:rPr>
        <w:t>means a person to whom services or care is provided.</w:t>
      </w:r>
    </w:p>
    <w:p w:rsidR="00CD703D" w:rsidRPr="00CD703D" w:rsidRDefault="00CD703D" w:rsidP="002F5088">
      <w:pPr>
        <w:spacing w:after="60"/>
        <w:rPr>
          <w:rFonts w:eastAsia="Times New Roman"/>
          <w:szCs w:val="20"/>
        </w:rPr>
      </w:pPr>
      <w:r w:rsidRPr="00CD703D">
        <w:rPr>
          <w:rFonts w:eastAsia="Times New Roman"/>
          <w:szCs w:val="20"/>
        </w:rPr>
        <w:t>This notice will come into operation on 1 July 2021.</w:t>
      </w:r>
    </w:p>
    <w:p w:rsidR="00CD703D" w:rsidRPr="00CD703D" w:rsidRDefault="00CD703D" w:rsidP="00CD703D">
      <w:pPr>
        <w:spacing w:after="0"/>
        <w:rPr>
          <w:rFonts w:eastAsia="Times New Roman"/>
          <w:szCs w:val="17"/>
        </w:rPr>
      </w:pPr>
      <w:r w:rsidRPr="00CD703D">
        <w:rPr>
          <w:rFonts w:eastAsia="Times New Roman"/>
          <w:szCs w:val="17"/>
        </w:rPr>
        <w:t>Dated: 27 April 2021</w:t>
      </w:r>
    </w:p>
    <w:p w:rsidR="00CD703D" w:rsidRPr="00CD703D" w:rsidRDefault="00CD703D" w:rsidP="00CD703D">
      <w:pPr>
        <w:spacing w:after="0"/>
        <w:jc w:val="right"/>
        <w:rPr>
          <w:rFonts w:eastAsia="Times New Roman"/>
          <w:smallCaps/>
          <w:szCs w:val="20"/>
        </w:rPr>
      </w:pPr>
      <w:r w:rsidRPr="00CD703D">
        <w:rPr>
          <w:rFonts w:eastAsia="Times New Roman"/>
          <w:smallCaps/>
          <w:szCs w:val="20"/>
        </w:rPr>
        <w:t>Hon Michelle Lensink MLC</w:t>
      </w:r>
    </w:p>
    <w:p w:rsidR="00CD703D" w:rsidRPr="00CD703D" w:rsidRDefault="00CD703D" w:rsidP="00CD703D">
      <w:pPr>
        <w:spacing w:after="0"/>
        <w:jc w:val="right"/>
        <w:rPr>
          <w:rFonts w:eastAsia="Times New Roman"/>
          <w:szCs w:val="17"/>
        </w:rPr>
      </w:pPr>
      <w:r w:rsidRPr="00CD703D">
        <w:rPr>
          <w:rFonts w:eastAsia="Times New Roman"/>
          <w:szCs w:val="17"/>
        </w:rPr>
        <w:t>Minister For Human Services</w:t>
      </w:r>
    </w:p>
    <w:p w:rsidR="00CD703D" w:rsidRPr="00CD703D" w:rsidRDefault="00CD703D" w:rsidP="00CD703D">
      <w:pPr>
        <w:pBdr>
          <w:top w:val="single" w:sz="4" w:space="1" w:color="auto"/>
        </w:pBdr>
        <w:spacing w:before="100" w:after="0" w:line="14" w:lineRule="exact"/>
        <w:jc w:val="center"/>
        <w:rPr>
          <w:rFonts w:eastAsia="Times New Roman"/>
          <w:szCs w:val="20"/>
        </w:rPr>
      </w:pPr>
    </w:p>
    <w:p w:rsidR="002F5088" w:rsidRPr="00D85558" w:rsidRDefault="002F5088" w:rsidP="002F5088">
      <w:pPr>
        <w:jc w:val="center"/>
        <w:rPr>
          <w:caps/>
          <w:szCs w:val="17"/>
        </w:rPr>
      </w:pPr>
      <w:r w:rsidRPr="00D85558">
        <w:rPr>
          <w:caps/>
          <w:szCs w:val="17"/>
        </w:rPr>
        <w:t>Department of Human Services</w:t>
      </w:r>
    </w:p>
    <w:p w:rsidR="002F5088" w:rsidRPr="00D85558" w:rsidRDefault="002F5088" w:rsidP="002F5088">
      <w:pPr>
        <w:jc w:val="center"/>
        <w:rPr>
          <w:smallCaps/>
          <w:szCs w:val="17"/>
        </w:rPr>
      </w:pPr>
      <w:r w:rsidRPr="00D85558">
        <w:rPr>
          <w:smallCaps/>
          <w:szCs w:val="17"/>
        </w:rPr>
        <w:t>Unregulated Fees and Charges</w:t>
      </w:r>
    </w:p>
    <w:p w:rsidR="002F5088" w:rsidRPr="00D85558" w:rsidRDefault="002F5088" w:rsidP="002F5088">
      <w:pPr>
        <w:spacing w:after="0"/>
        <w:jc w:val="center"/>
        <w:rPr>
          <w:i/>
          <w:szCs w:val="17"/>
        </w:rPr>
      </w:pPr>
      <w:r w:rsidRPr="00D85558">
        <w:rPr>
          <w:i/>
          <w:szCs w:val="17"/>
        </w:rPr>
        <w:t>Notice by the Minister for Human Services—</w:t>
      </w:r>
    </w:p>
    <w:p w:rsidR="002F5088" w:rsidRPr="00D85558" w:rsidRDefault="002F5088" w:rsidP="002F5088">
      <w:pPr>
        <w:jc w:val="center"/>
        <w:rPr>
          <w:i/>
          <w:szCs w:val="17"/>
        </w:rPr>
      </w:pPr>
      <w:r w:rsidRPr="00D85558">
        <w:rPr>
          <w:i/>
          <w:szCs w:val="17"/>
        </w:rPr>
        <w:t>Fees Payable for Services Provided by the Screening Unit</w:t>
      </w:r>
    </w:p>
    <w:p w:rsidR="002F5088" w:rsidRPr="00D85558" w:rsidRDefault="002F5088" w:rsidP="002F5088">
      <w:pPr>
        <w:rPr>
          <w:rFonts w:eastAsia="Times New Roman"/>
          <w:szCs w:val="20"/>
        </w:rPr>
      </w:pPr>
      <w:r w:rsidRPr="00D85558">
        <w:rPr>
          <w:rFonts w:eastAsia="Times New Roman"/>
          <w:szCs w:val="20"/>
        </w:rPr>
        <w:t>The fees set out in the table below will be charged by the Department of Human Services for services specified in the table as provided by the Screening Unit.</w:t>
      </w:r>
    </w:p>
    <w:p w:rsidR="002F5088" w:rsidRPr="00D85558" w:rsidRDefault="002F5088" w:rsidP="002F5088">
      <w:pPr>
        <w:rPr>
          <w:rFonts w:eastAsia="Times New Roman"/>
          <w:szCs w:val="20"/>
        </w:rPr>
      </w:pPr>
      <w:r w:rsidRPr="00D85558">
        <w:rPr>
          <w:rFonts w:eastAsia="Times New Roman"/>
          <w:szCs w:val="20"/>
        </w:rPr>
        <w:t>The Chief Executive of the department may waive payment of, or remit, the whole or any part of a fee payable under this notice.</w:t>
      </w:r>
    </w:p>
    <w:tbl>
      <w:tblPr>
        <w:tblStyle w:val="TableGrid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03"/>
        <w:gridCol w:w="609"/>
      </w:tblGrid>
      <w:tr w:rsidR="002F5088" w:rsidRPr="00D85558" w:rsidTr="006A779D">
        <w:trPr>
          <w:tblHeader/>
          <w:jc w:val="center"/>
        </w:trPr>
        <w:tc>
          <w:tcPr>
            <w:tcW w:w="5103" w:type="dxa"/>
            <w:tcBorders>
              <w:top w:val="single" w:sz="4" w:space="0" w:color="auto"/>
              <w:bottom w:val="single" w:sz="4" w:space="0" w:color="auto"/>
            </w:tcBorders>
            <w:vAlign w:val="center"/>
          </w:tcPr>
          <w:p w:rsidR="002F5088" w:rsidRPr="00D85558" w:rsidRDefault="002F5088" w:rsidP="006A779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Times New Roman"/>
                <w:b/>
                <w:sz w:val="17"/>
                <w:szCs w:val="20"/>
                <w:lang w:eastAsia="en-US"/>
              </w:rPr>
            </w:pPr>
            <w:r w:rsidRPr="00D85558">
              <w:rPr>
                <w:rFonts w:eastAsia="Times New Roman"/>
                <w:b/>
                <w:sz w:val="17"/>
                <w:szCs w:val="20"/>
                <w:lang w:eastAsia="en-US"/>
              </w:rPr>
              <w:t>Table of Fees (excl. GST)</w:t>
            </w:r>
          </w:p>
        </w:tc>
        <w:tc>
          <w:tcPr>
            <w:tcW w:w="609" w:type="dxa"/>
            <w:tcBorders>
              <w:top w:val="single" w:sz="4" w:space="0" w:color="auto"/>
              <w:bottom w:val="single" w:sz="4" w:space="0" w:color="auto"/>
            </w:tcBorders>
            <w:vAlign w:val="center"/>
          </w:tcPr>
          <w:p w:rsidR="002F5088" w:rsidRPr="00D85558" w:rsidRDefault="002F5088" w:rsidP="006A779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ind w:left="-23"/>
              <w:jc w:val="center"/>
              <w:rPr>
                <w:rFonts w:eastAsia="Times New Roman"/>
                <w:b/>
                <w:sz w:val="17"/>
                <w:szCs w:val="20"/>
                <w:lang w:eastAsia="en-US"/>
              </w:rPr>
            </w:pPr>
            <w:r w:rsidRPr="00D85558">
              <w:rPr>
                <w:rFonts w:eastAsia="Times New Roman"/>
                <w:b/>
                <w:sz w:val="17"/>
                <w:szCs w:val="20"/>
                <w:lang w:eastAsia="en-US"/>
              </w:rPr>
              <w:t>$</w:t>
            </w:r>
          </w:p>
        </w:tc>
      </w:tr>
      <w:tr w:rsidR="002F5088" w:rsidRPr="00D85558" w:rsidTr="006A779D">
        <w:trPr>
          <w:tblHeader/>
          <w:jc w:val="center"/>
        </w:trPr>
        <w:tc>
          <w:tcPr>
            <w:tcW w:w="5103" w:type="dxa"/>
            <w:tcBorders>
              <w:top w:val="single" w:sz="4" w:space="0" w:color="auto"/>
            </w:tcBorders>
          </w:tcPr>
          <w:p w:rsidR="002F5088" w:rsidRPr="00D85558" w:rsidRDefault="002F5088" w:rsidP="006A779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rPr>
                <w:rFonts w:eastAsia="Times New Roman"/>
                <w:sz w:val="17"/>
                <w:szCs w:val="20"/>
                <w:lang w:eastAsia="en-US"/>
              </w:rPr>
            </w:pPr>
          </w:p>
        </w:tc>
        <w:tc>
          <w:tcPr>
            <w:tcW w:w="609" w:type="dxa"/>
            <w:tcBorders>
              <w:top w:val="single" w:sz="4" w:space="0" w:color="auto"/>
            </w:tcBorders>
          </w:tcPr>
          <w:p w:rsidR="002F5088" w:rsidRPr="00D85558" w:rsidRDefault="002F5088" w:rsidP="006A779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ind w:left="113"/>
              <w:rPr>
                <w:rFonts w:eastAsia="Times New Roman"/>
                <w:sz w:val="17"/>
                <w:szCs w:val="20"/>
                <w:lang w:eastAsia="en-US"/>
              </w:rPr>
            </w:pPr>
          </w:p>
        </w:tc>
      </w:tr>
      <w:tr w:rsidR="002F5088" w:rsidRPr="00D85558" w:rsidTr="006A779D">
        <w:trPr>
          <w:jc w:val="center"/>
        </w:trPr>
        <w:tc>
          <w:tcPr>
            <w:tcW w:w="5103" w:type="dxa"/>
          </w:tcPr>
          <w:p w:rsidR="002F5088" w:rsidRPr="00D85558" w:rsidRDefault="002F5088" w:rsidP="006A779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60"/>
              <w:ind w:left="426" w:hanging="284"/>
              <w:rPr>
                <w:rFonts w:eastAsia="Times New Roman"/>
                <w:sz w:val="17"/>
                <w:szCs w:val="20"/>
                <w:lang w:eastAsia="en-US"/>
              </w:rPr>
            </w:pPr>
            <w:r w:rsidRPr="00D85558">
              <w:rPr>
                <w:rFonts w:eastAsia="Times New Roman"/>
                <w:sz w:val="17"/>
                <w:szCs w:val="20"/>
                <w:lang w:eastAsia="en-US"/>
              </w:rPr>
              <w:t>1.</w:t>
            </w:r>
            <w:r w:rsidRPr="00D85558">
              <w:rPr>
                <w:rFonts w:eastAsia="Times New Roman"/>
                <w:sz w:val="17"/>
                <w:szCs w:val="20"/>
                <w:lang w:eastAsia="en-US"/>
              </w:rPr>
              <w:tab/>
              <w:t>Screening Unit—employed individual</w:t>
            </w:r>
          </w:p>
        </w:tc>
        <w:tc>
          <w:tcPr>
            <w:tcW w:w="609" w:type="dxa"/>
          </w:tcPr>
          <w:p w:rsidR="002F5088" w:rsidRPr="00D85558" w:rsidRDefault="002F5088" w:rsidP="006A779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113" w:right="113"/>
              <w:jc w:val="right"/>
              <w:rPr>
                <w:rFonts w:eastAsia="Times New Roman"/>
                <w:sz w:val="17"/>
                <w:szCs w:val="20"/>
                <w:lang w:eastAsia="en-US"/>
              </w:rPr>
            </w:pPr>
          </w:p>
        </w:tc>
      </w:tr>
      <w:tr w:rsidR="002F5088" w:rsidRPr="00D85558" w:rsidTr="006A779D">
        <w:trPr>
          <w:jc w:val="center"/>
        </w:trPr>
        <w:tc>
          <w:tcPr>
            <w:tcW w:w="5103" w:type="dxa"/>
          </w:tcPr>
          <w:p w:rsidR="002F5088" w:rsidRPr="00D85558" w:rsidRDefault="002F5088" w:rsidP="006A779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567" w:hanging="142"/>
              <w:rPr>
                <w:rFonts w:eastAsia="Times New Roman"/>
                <w:sz w:val="17"/>
                <w:szCs w:val="20"/>
                <w:lang w:eastAsia="en-US"/>
              </w:rPr>
            </w:pPr>
            <w:r w:rsidRPr="00D85558">
              <w:rPr>
                <w:rFonts w:eastAsia="Times New Roman"/>
                <w:sz w:val="17"/>
                <w:szCs w:val="20"/>
                <w:lang w:eastAsia="en-US"/>
              </w:rPr>
              <w:t>-</w:t>
            </w:r>
            <w:r w:rsidRPr="00D85558">
              <w:rPr>
                <w:rFonts w:eastAsia="Times New Roman"/>
                <w:sz w:val="17"/>
                <w:szCs w:val="20"/>
                <w:lang w:eastAsia="en-US"/>
              </w:rPr>
              <w:tab/>
              <w:t>Fee for screening assessment for:</w:t>
            </w:r>
          </w:p>
        </w:tc>
        <w:tc>
          <w:tcPr>
            <w:tcW w:w="609" w:type="dxa"/>
          </w:tcPr>
          <w:p w:rsidR="002F5088" w:rsidRPr="00D85558" w:rsidRDefault="002F5088" w:rsidP="006A779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113" w:right="113"/>
              <w:jc w:val="right"/>
              <w:rPr>
                <w:rFonts w:eastAsia="Times New Roman"/>
                <w:sz w:val="17"/>
                <w:szCs w:val="20"/>
                <w:lang w:eastAsia="en-US"/>
              </w:rPr>
            </w:pPr>
          </w:p>
        </w:tc>
      </w:tr>
      <w:tr w:rsidR="002F5088" w:rsidRPr="00D85558" w:rsidTr="006A779D">
        <w:trPr>
          <w:jc w:val="center"/>
        </w:trPr>
        <w:tc>
          <w:tcPr>
            <w:tcW w:w="5103" w:type="dxa"/>
          </w:tcPr>
          <w:p w:rsidR="002F5088" w:rsidRPr="00D85558" w:rsidRDefault="002F5088" w:rsidP="006A779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709" w:hanging="142"/>
              <w:rPr>
                <w:rFonts w:eastAsia="Times New Roman"/>
                <w:sz w:val="17"/>
                <w:szCs w:val="20"/>
                <w:lang w:eastAsia="en-US"/>
              </w:rPr>
            </w:pPr>
            <w:r w:rsidRPr="00D85558">
              <w:rPr>
                <w:rFonts w:eastAsia="Times New Roman"/>
                <w:sz w:val="17"/>
                <w:szCs w:val="20"/>
                <w:lang w:eastAsia="en-US"/>
              </w:rPr>
              <w:t>•</w:t>
            </w:r>
            <w:r w:rsidRPr="00D85558">
              <w:rPr>
                <w:rFonts w:eastAsia="Times New Roman"/>
                <w:sz w:val="17"/>
                <w:szCs w:val="20"/>
                <w:lang w:eastAsia="en-US"/>
              </w:rPr>
              <w:tab/>
              <w:t>Vulnerable Person-Related Employment Screening</w:t>
            </w:r>
          </w:p>
        </w:tc>
        <w:tc>
          <w:tcPr>
            <w:tcW w:w="609" w:type="dxa"/>
          </w:tcPr>
          <w:p w:rsidR="002F5088" w:rsidRPr="00D85558" w:rsidRDefault="002F5088" w:rsidP="006A779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113" w:right="113"/>
              <w:jc w:val="right"/>
              <w:rPr>
                <w:rFonts w:eastAsia="Times New Roman"/>
                <w:sz w:val="17"/>
                <w:szCs w:val="20"/>
                <w:lang w:eastAsia="en-US"/>
              </w:rPr>
            </w:pPr>
            <w:r w:rsidRPr="00D85558">
              <w:rPr>
                <w:rFonts w:eastAsia="Times New Roman"/>
                <w:sz w:val="17"/>
                <w:szCs w:val="20"/>
                <w:lang w:eastAsia="en-US"/>
              </w:rPr>
              <w:t>89.00</w:t>
            </w:r>
          </w:p>
        </w:tc>
      </w:tr>
      <w:tr w:rsidR="002F5088" w:rsidRPr="00D85558" w:rsidTr="006A779D">
        <w:trPr>
          <w:jc w:val="center"/>
        </w:trPr>
        <w:tc>
          <w:tcPr>
            <w:tcW w:w="5103" w:type="dxa"/>
          </w:tcPr>
          <w:p w:rsidR="002F5088" w:rsidRPr="00D85558" w:rsidRDefault="002F5088" w:rsidP="006A779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709" w:hanging="142"/>
              <w:rPr>
                <w:rFonts w:eastAsia="Times New Roman"/>
                <w:sz w:val="17"/>
                <w:szCs w:val="20"/>
                <w:lang w:eastAsia="en-US"/>
              </w:rPr>
            </w:pPr>
            <w:r w:rsidRPr="00D85558">
              <w:rPr>
                <w:rFonts w:eastAsia="Times New Roman"/>
                <w:sz w:val="17"/>
                <w:szCs w:val="20"/>
                <w:lang w:eastAsia="en-US"/>
              </w:rPr>
              <w:t>•</w:t>
            </w:r>
            <w:r w:rsidRPr="00D85558">
              <w:rPr>
                <w:rFonts w:eastAsia="Times New Roman"/>
                <w:sz w:val="17"/>
                <w:szCs w:val="20"/>
                <w:lang w:eastAsia="en-US"/>
              </w:rPr>
              <w:tab/>
              <w:t>Aged Care Sector Employment Screening</w:t>
            </w:r>
          </w:p>
        </w:tc>
        <w:tc>
          <w:tcPr>
            <w:tcW w:w="609" w:type="dxa"/>
          </w:tcPr>
          <w:p w:rsidR="002F5088" w:rsidRPr="00D85558" w:rsidRDefault="002F5088" w:rsidP="006A779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113" w:right="113"/>
              <w:jc w:val="right"/>
              <w:rPr>
                <w:rFonts w:eastAsia="Times New Roman"/>
                <w:sz w:val="17"/>
                <w:szCs w:val="20"/>
                <w:lang w:eastAsia="en-US"/>
              </w:rPr>
            </w:pPr>
            <w:r w:rsidRPr="00D85558">
              <w:rPr>
                <w:rFonts w:eastAsia="Times New Roman"/>
                <w:sz w:val="17"/>
                <w:szCs w:val="20"/>
                <w:lang w:eastAsia="en-US"/>
              </w:rPr>
              <w:t>89.00</w:t>
            </w:r>
          </w:p>
        </w:tc>
      </w:tr>
      <w:tr w:rsidR="002F5088" w:rsidRPr="00D85558" w:rsidTr="006A779D">
        <w:trPr>
          <w:jc w:val="center"/>
        </w:trPr>
        <w:tc>
          <w:tcPr>
            <w:tcW w:w="5103" w:type="dxa"/>
          </w:tcPr>
          <w:p w:rsidR="002F5088" w:rsidRPr="00D85558" w:rsidRDefault="002F5088" w:rsidP="006A779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709" w:hanging="142"/>
              <w:rPr>
                <w:rFonts w:eastAsia="Times New Roman"/>
                <w:sz w:val="17"/>
                <w:szCs w:val="20"/>
                <w:lang w:eastAsia="en-US"/>
              </w:rPr>
            </w:pPr>
            <w:r w:rsidRPr="00D85558">
              <w:rPr>
                <w:rFonts w:eastAsia="Times New Roman"/>
                <w:sz w:val="17"/>
                <w:szCs w:val="20"/>
                <w:lang w:eastAsia="en-US"/>
              </w:rPr>
              <w:t>•</w:t>
            </w:r>
            <w:r w:rsidRPr="00D85558">
              <w:rPr>
                <w:rFonts w:eastAsia="Times New Roman"/>
                <w:sz w:val="17"/>
                <w:szCs w:val="20"/>
                <w:lang w:eastAsia="en-US"/>
              </w:rPr>
              <w:tab/>
              <w:t>General Employment Probity Screening</w:t>
            </w:r>
          </w:p>
        </w:tc>
        <w:tc>
          <w:tcPr>
            <w:tcW w:w="609" w:type="dxa"/>
          </w:tcPr>
          <w:p w:rsidR="002F5088" w:rsidRPr="00D85558" w:rsidRDefault="002F5088" w:rsidP="006A779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113" w:right="113"/>
              <w:jc w:val="right"/>
              <w:rPr>
                <w:rFonts w:eastAsia="Times New Roman"/>
                <w:sz w:val="17"/>
                <w:szCs w:val="20"/>
                <w:lang w:eastAsia="en-US"/>
              </w:rPr>
            </w:pPr>
            <w:r w:rsidRPr="00D85558">
              <w:rPr>
                <w:rFonts w:eastAsia="Times New Roman"/>
                <w:sz w:val="17"/>
                <w:szCs w:val="20"/>
                <w:lang w:eastAsia="en-US"/>
              </w:rPr>
              <w:t>89.00</w:t>
            </w:r>
          </w:p>
        </w:tc>
      </w:tr>
      <w:tr w:rsidR="002F5088" w:rsidRPr="00D85558" w:rsidTr="006A779D">
        <w:trPr>
          <w:jc w:val="center"/>
        </w:trPr>
        <w:tc>
          <w:tcPr>
            <w:tcW w:w="5103" w:type="dxa"/>
          </w:tcPr>
          <w:p w:rsidR="002F5088" w:rsidRPr="00D85558" w:rsidRDefault="002F5088" w:rsidP="006A779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60"/>
              <w:ind w:left="426" w:hanging="284"/>
              <w:rPr>
                <w:rFonts w:eastAsia="Times New Roman"/>
                <w:sz w:val="17"/>
                <w:szCs w:val="20"/>
                <w:lang w:eastAsia="en-US"/>
              </w:rPr>
            </w:pPr>
            <w:r w:rsidRPr="00D85558">
              <w:rPr>
                <w:rFonts w:eastAsia="Times New Roman"/>
                <w:sz w:val="17"/>
                <w:szCs w:val="20"/>
                <w:lang w:eastAsia="en-US"/>
              </w:rPr>
              <w:t>2.</w:t>
            </w:r>
            <w:r w:rsidRPr="00D85558">
              <w:rPr>
                <w:rFonts w:eastAsia="Times New Roman"/>
                <w:sz w:val="17"/>
                <w:szCs w:val="20"/>
                <w:lang w:eastAsia="en-US"/>
              </w:rPr>
              <w:tab/>
              <w:t>Screening Unit—student individual</w:t>
            </w:r>
          </w:p>
        </w:tc>
        <w:tc>
          <w:tcPr>
            <w:tcW w:w="609" w:type="dxa"/>
          </w:tcPr>
          <w:p w:rsidR="002F5088" w:rsidRPr="00D85558" w:rsidRDefault="002F5088" w:rsidP="006A779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113" w:right="113"/>
              <w:jc w:val="right"/>
              <w:rPr>
                <w:rFonts w:eastAsia="Times New Roman"/>
                <w:sz w:val="17"/>
                <w:szCs w:val="20"/>
                <w:lang w:eastAsia="en-US"/>
              </w:rPr>
            </w:pPr>
          </w:p>
        </w:tc>
      </w:tr>
      <w:tr w:rsidR="002F5088" w:rsidRPr="00D85558" w:rsidTr="006A779D">
        <w:trPr>
          <w:jc w:val="center"/>
        </w:trPr>
        <w:tc>
          <w:tcPr>
            <w:tcW w:w="5103" w:type="dxa"/>
            <w:tcBorders>
              <w:bottom w:val="single" w:sz="4" w:space="0" w:color="auto"/>
            </w:tcBorders>
          </w:tcPr>
          <w:p w:rsidR="002F5088" w:rsidRPr="00D85558" w:rsidRDefault="002F5088" w:rsidP="006A779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567" w:hanging="142"/>
              <w:rPr>
                <w:rFonts w:eastAsia="Times New Roman"/>
                <w:sz w:val="17"/>
                <w:szCs w:val="20"/>
                <w:lang w:eastAsia="en-US"/>
              </w:rPr>
            </w:pPr>
            <w:r w:rsidRPr="00D85558">
              <w:rPr>
                <w:rFonts w:eastAsia="Times New Roman"/>
                <w:sz w:val="17"/>
                <w:szCs w:val="20"/>
                <w:lang w:eastAsia="en-US"/>
              </w:rPr>
              <w:t>-</w:t>
            </w:r>
            <w:r w:rsidRPr="00D85558">
              <w:rPr>
                <w:rFonts w:eastAsia="Times New Roman"/>
                <w:sz w:val="17"/>
                <w:szCs w:val="20"/>
                <w:lang w:eastAsia="en-US"/>
              </w:rPr>
              <w:tab/>
              <w:t>Fee for criminal history check and background screening service</w:t>
            </w:r>
          </w:p>
        </w:tc>
        <w:tc>
          <w:tcPr>
            <w:tcW w:w="609" w:type="dxa"/>
            <w:tcBorders>
              <w:bottom w:val="single" w:sz="4" w:space="0" w:color="auto"/>
            </w:tcBorders>
          </w:tcPr>
          <w:p w:rsidR="002F5088" w:rsidRPr="00D85558" w:rsidRDefault="002F5088" w:rsidP="006A779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13" w:right="113"/>
              <w:jc w:val="right"/>
              <w:rPr>
                <w:rFonts w:eastAsia="Times New Roman"/>
                <w:sz w:val="17"/>
                <w:szCs w:val="20"/>
                <w:lang w:eastAsia="en-US"/>
              </w:rPr>
            </w:pPr>
            <w:r w:rsidRPr="00D85558">
              <w:rPr>
                <w:rFonts w:eastAsia="Times New Roman"/>
                <w:sz w:val="17"/>
                <w:szCs w:val="20"/>
                <w:lang w:eastAsia="en-US"/>
              </w:rPr>
              <w:t>58.50</w:t>
            </w:r>
          </w:p>
        </w:tc>
      </w:tr>
    </w:tbl>
    <w:p w:rsidR="002F5088" w:rsidRPr="00D85558" w:rsidRDefault="002F5088" w:rsidP="002F5088">
      <w:pPr>
        <w:spacing w:before="80"/>
        <w:rPr>
          <w:rFonts w:eastAsia="Times New Roman"/>
          <w:szCs w:val="20"/>
        </w:rPr>
      </w:pPr>
      <w:r w:rsidRPr="00D85558">
        <w:rPr>
          <w:rFonts w:eastAsia="Times New Roman"/>
          <w:szCs w:val="20"/>
        </w:rPr>
        <w:t>This notice will come into operation on 1 July 2021.</w:t>
      </w:r>
    </w:p>
    <w:p w:rsidR="002F5088" w:rsidRPr="00D85558" w:rsidRDefault="002F5088" w:rsidP="002F5088">
      <w:pPr>
        <w:spacing w:after="0"/>
        <w:rPr>
          <w:rFonts w:eastAsia="Times New Roman"/>
          <w:szCs w:val="17"/>
        </w:rPr>
      </w:pPr>
      <w:r w:rsidRPr="00D85558">
        <w:rPr>
          <w:rFonts w:eastAsia="Times New Roman"/>
          <w:szCs w:val="17"/>
        </w:rPr>
        <w:t>Dated: 27 April 2021</w:t>
      </w:r>
    </w:p>
    <w:p w:rsidR="002F5088" w:rsidRPr="00D85558" w:rsidRDefault="002F5088" w:rsidP="002F5088">
      <w:pPr>
        <w:spacing w:after="0"/>
        <w:jc w:val="right"/>
        <w:rPr>
          <w:rFonts w:eastAsia="Times New Roman"/>
          <w:smallCaps/>
          <w:szCs w:val="20"/>
        </w:rPr>
      </w:pPr>
      <w:r w:rsidRPr="00D85558">
        <w:rPr>
          <w:rFonts w:eastAsia="Times New Roman"/>
          <w:smallCaps/>
          <w:szCs w:val="20"/>
        </w:rPr>
        <w:t>Hon Michelle Lensink MLC</w:t>
      </w:r>
    </w:p>
    <w:p w:rsidR="00CD703D" w:rsidRDefault="002F5088" w:rsidP="002F5088">
      <w:pPr>
        <w:spacing w:after="0"/>
        <w:jc w:val="right"/>
        <w:rPr>
          <w:rFonts w:eastAsia="Times New Roman"/>
          <w:szCs w:val="17"/>
        </w:rPr>
      </w:pPr>
      <w:r w:rsidRPr="00D85558">
        <w:rPr>
          <w:rFonts w:eastAsia="Times New Roman"/>
          <w:szCs w:val="17"/>
        </w:rPr>
        <w:t>Minister for Human Services</w:t>
      </w:r>
    </w:p>
    <w:p w:rsidR="002F5088" w:rsidRDefault="002F5088" w:rsidP="002F5088">
      <w:pPr>
        <w:pBdr>
          <w:bottom w:val="single" w:sz="4" w:space="1" w:color="auto"/>
        </w:pBdr>
        <w:spacing w:after="0" w:line="52" w:lineRule="exact"/>
        <w:jc w:val="center"/>
        <w:rPr>
          <w:rFonts w:eastAsia="Times New Roman"/>
          <w:szCs w:val="20"/>
        </w:rPr>
      </w:pPr>
    </w:p>
    <w:p w:rsidR="002F5088" w:rsidRDefault="002F5088" w:rsidP="002F5088">
      <w:pPr>
        <w:pBdr>
          <w:top w:val="single" w:sz="4" w:space="1" w:color="auto"/>
        </w:pBdr>
        <w:spacing w:before="34" w:after="0" w:line="14" w:lineRule="exact"/>
        <w:jc w:val="center"/>
        <w:rPr>
          <w:rFonts w:eastAsia="Times New Roman"/>
          <w:szCs w:val="20"/>
        </w:rPr>
      </w:pPr>
    </w:p>
    <w:p w:rsidR="002F5088" w:rsidRPr="00CD703D" w:rsidRDefault="002F5088" w:rsidP="002F508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A84456" w:rsidRPr="00A84456" w:rsidRDefault="00A84456" w:rsidP="00DC1AE2">
      <w:pPr>
        <w:pStyle w:val="Heading2"/>
        <w:rPr>
          <w:lang w:eastAsia="en-AU"/>
        </w:rPr>
      </w:pPr>
      <w:bookmarkStart w:id="151" w:name="_Toc72399867"/>
      <w:r w:rsidRPr="00A84456">
        <w:rPr>
          <w:lang w:eastAsia="en-AU"/>
        </w:rPr>
        <w:t>Industrial Hemp Act 2017</w:t>
      </w:r>
      <w:bookmarkEnd w:id="151"/>
    </w:p>
    <w:p w:rsidR="00A84456" w:rsidRPr="00A84456" w:rsidRDefault="00A84456" w:rsidP="00A84456">
      <w:pPr>
        <w:keepLines/>
        <w:autoSpaceDE w:val="0"/>
        <w:autoSpaceDN w:val="0"/>
        <w:adjustRightInd w:val="0"/>
        <w:spacing w:before="240" w:after="0" w:line="240" w:lineRule="auto"/>
        <w:jc w:val="left"/>
        <w:rPr>
          <w:rFonts w:eastAsia="Times New Roman"/>
          <w:color w:val="000000"/>
          <w:sz w:val="28"/>
          <w:szCs w:val="28"/>
          <w:lang w:eastAsia="en-AU"/>
        </w:rPr>
      </w:pPr>
      <w:r w:rsidRPr="00A84456">
        <w:rPr>
          <w:rFonts w:eastAsia="Times New Roman"/>
          <w:color w:val="000000"/>
          <w:sz w:val="28"/>
          <w:szCs w:val="28"/>
          <w:lang w:eastAsia="en-AU"/>
        </w:rPr>
        <w:t>South Australia</w:t>
      </w:r>
    </w:p>
    <w:p w:rsidR="00A84456" w:rsidRPr="00A84456" w:rsidRDefault="00A84456" w:rsidP="00A84456">
      <w:pPr>
        <w:keepLines/>
        <w:autoSpaceDE w:val="0"/>
        <w:autoSpaceDN w:val="0"/>
        <w:adjustRightInd w:val="0"/>
        <w:spacing w:before="120" w:after="200" w:line="240" w:lineRule="auto"/>
        <w:jc w:val="left"/>
        <w:rPr>
          <w:rFonts w:eastAsia="Times New Roman"/>
          <w:b/>
          <w:bCs/>
          <w:color w:val="000000"/>
          <w:sz w:val="36"/>
          <w:szCs w:val="36"/>
          <w:lang w:eastAsia="en-AU"/>
        </w:rPr>
      </w:pPr>
      <w:r w:rsidRPr="00A84456">
        <w:rPr>
          <w:rFonts w:eastAsia="Times New Roman"/>
          <w:b/>
          <w:bCs/>
          <w:color w:val="000000"/>
          <w:sz w:val="36"/>
          <w:szCs w:val="36"/>
          <w:lang w:eastAsia="en-AU"/>
        </w:rPr>
        <w:t>Industrial Hemp (Fees) Notice 2021</w:t>
      </w:r>
    </w:p>
    <w:p w:rsidR="00A84456" w:rsidRPr="00A84456" w:rsidRDefault="00A84456" w:rsidP="00A84456">
      <w:pPr>
        <w:keepLines/>
        <w:autoSpaceDE w:val="0"/>
        <w:autoSpaceDN w:val="0"/>
        <w:adjustRightInd w:val="0"/>
        <w:spacing w:before="80" w:after="240" w:line="240" w:lineRule="auto"/>
        <w:jc w:val="left"/>
        <w:rPr>
          <w:rFonts w:eastAsia="Times New Roman"/>
          <w:color w:val="000000"/>
          <w:sz w:val="24"/>
          <w:szCs w:val="24"/>
          <w:lang w:eastAsia="en-AU"/>
        </w:rPr>
      </w:pPr>
      <w:r w:rsidRPr="00A84456">
        <w:rPr>
          <w:rFonts w:eastAsia="Times New Roman"/>
          <w:color w:val="000000"/>
          <w:sz w:val="24"/>
          <w:szCs w:val="24"/>
          <w:lang w:eastAsia="en-AU"/>
        </w:rPr>
        <w:t xml:space="preserve">under the </w:t>
      </w:r>
      <w:r w:rsidRPr="00A84456">
        <w:rPr>
          <w:rFonts w:eastAsia="Times New Roman"/>
          <w:i/>
          <w:iCs/>
          <w:color w:val="000000"/>
          <w:sz w:val="24"/>
          <w:szCs w:val="24"/>
          <w:lang w:eastAsia="en-AU"/>
        </w:rPr>
        <w:t>Industrial Hemp Act 2017</w:t>
      </w:r>
    </w:p>
    <w:p w:rsidR="00A84456" w:rsidRPr="00A84456" w:rsidRDefault="00A84456" w:rsidP="00A8445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84456">
        <w:rPr>
          <w:rFonts w:eastAsia="Times New Roman"/>
          <w:b/>
          <w:bCs/>
          <w:color w:val="000000"/>
          <w:sz w:val="26"/>
          <w:szCs w:val="26"/>
          <w:lang w:eastAsia="en-AU"/>
        </w:rPr>
        <w:t>1—Short title</w:t>
      </w:r>
    </w:p>
    <w:p w:rsidR="00A84456" w:rsidRPr="00A84456" w:rsidRDefault="00A84456" w:rsidP="00A8445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84456">
        <w:rPr>
          <w:rFonts w:eastAsia="Times New Roman"/>
          <w:color w:val="000000"/>
          <w:sz w:val="23"/>
          <w:szCs w:val="23"/>
          <w:lang w:eastAsia="en-AU"/>
        </w:rPr>
        <w:t>This notice may be cited as the</w:t>
      </w:r>
      <w:r w:rsidRPr="00A84456">
        <w:rPr>
          <w:rFonts w:eastAsia="Times New Roman"/>
          <w:i/>
          <w:iCs/>
          <w:color w:val="000000"/>
          <w:sz w:val="23"/>
          <w:szCs w:val="23"/>
          <w:lang w:eastAsia="en-AU"/>
        </w:rPr>
        <w:t xml:space="preserve"> Industrial Hemp (Fees) Notice 2021</w:t>
      </w:r>
      <w:r w:rsidRPr="00A84456">
        <w:rPr>
          <w:rFonts w:eastAsia="Times New Roman"/>
          <w:color w:val="000000"/>
          <w:sz w:val="23"/>
          <w:szCs w:val="23"/>
          <w:lang w:eastAsia="en-AU"/>
        </w:rPr>
        <w:t>.</w:t>
      </w:r>
    </w:p>
    <w:p w:rsidR="00A84456" w:rsidRPr="00A84456" w:rsidRDefault="00A84456" w:rsidP="00A84456">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A84456">
        <w:rPr>
          <w:rFonts w:eastAsia="Times New Roman"/>
          <w:b/>
          <w:bCs/>
          <w:color w:val="000000"/>
          <w:sz w:val="20"/>
          <w:szCs w:val="20"/>
          <w:lang w:eastAsia="en-AU"/>
        </w:rPr>
        <w:t>Note—</w:t>
      </w:r>
    </w:p>
    <w:p w:rsidR="00A84456" w:rsidRPr="00A84456" w:rsidRDefault="00A84456" w:rsidP="00A84456">
      <w:pPr>
        <w:keepLines/>
        <w:autoSpaceDE w:val="0"/>
        <w:autoSpaceDN w:val="0"/>
        <w:adjustRightInd w:val="0"/>
        <w:spacing w:before="120" w:after="0" w:line="240" w:lineRule="auto"/>
        <w:ind w:left="1588"/>
        <w:jc w:val="left"/>
        <w:rPr>
          <w:rFonts w:eastAsia="Times New Roman"/>
          <w:i/>
          <w:iCs/>
          <w:color w:val="000000"/>
          <w:sz w:val="20"/>
          <w:szCs w:val="20"/>
          <w:lang w:eastAsia="en-AU"/>
        </w:rPr>
      </w:pPr>
      <w:r w:rsidRPr="00A84456">
        <w:rPr>
          <w:rFonts w:eastAsia="Times New Roman"/>
          <w:color w:val="000000"/>
          <w:sz w:val="20"/>
          <w:szCs w:val="20"/>
          <w:lang w:eastAsia="en-AU"/>
        </w:rPr>
        <w:t xml:space="preserve">This is a fee notice made in accordance with the </w:t>
      </w:r>
      <w:hyperlink r:id="rId44" w:history="1">
        <w:r w:rsidRPr="00A84456">
          <w:rPr>
            <w:rFonts w:eastAsia="Times New Roman"/>
            <w:i/>
            <w:iCs/>
            <w:color w:val="000000"/>
            <w:sz w:val="20"/>
            <w:szCs w:val="20"/>
            <w:lang w:eastAsia="en-AU"/>
          </w:rPr>
          <w:t>Legislation (Fees) Act 2019</w:t>
        </w:r>
      </w:hyperlink>
      <w:r w:rsidRPr="00A84456">
        <w:rPr>
          <w:rFonts w:eastAsia="Times New Roman"/>
          <w:i/>
          <w:iCs/>
          <w:color w:val="000000"/>
          <w:sz w:val="20"/>
          <w:szCs w:val="20"/>
          <w:lang w:eastAsia="en-AU"/>
        </w:rPr>
        <w:t xml:space="preserve"> and is published in substitution for the Industrial Hemp (Fees) Notice 2020 published on 4 June 2020 in the South Australian Gazette on page 3216.</w:t>
      </w:r>
    </w:p>
    <w:p w:rsidR="00A84456" w:rsidRPr="00A84456" w:rsidRDefault="00A84456" w:rsidP="00A8445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84456">
        <w:rPr>
          <w:rFonts w:eastAsia="Times New Roman"/>
          <w:b/>
          <w:bCs/>
          <w:color w:val="000000"/>
          <w:sz w:val="26"/>
          <w:szCs w:val="26"/>
          <w:lang w:eastAsia="en-AU"/>
        </w:rPr>
        <w:t>2—Commencement</w:t>
      </w:r>
    </w:p>
    <w:p w:rsidR="00A84456" w:rsidRPr="00A84456" w:rsidRDefault="00A84456" w:rsidP="00A84456">
      <w:pPr>
        <w:keepLines/>
        <w:autoSpaceDE w:val="0"/>
        <w:autoSpaceDN w:val="0"/>
        <w:adjustRightInd w:val="0"/>
        <w:spacing w:before="120" w:after="0" w:line="240" w:lineRule="auto"/>
        <w:ind w:left="794"/>
        <w:jc w:val="left"/>
        <w:rPr>
          <w:rFonts w:eastAsia="Times New Roman"/>
          <w:color w:val="000000"/>
          <w:sz w:val="23"/>
          <w:szCs w:val="23"/>
          <w:lang w:eastAsia="en-AU"/>
        </w:rPr>
      </w:pPr>
      <w:r w:rsidRPr="00A84456">
        <w:rPr>
          <w:rFonts w:eastAsia="Times New Roman"/>
          <w:color w:val="000000"/>
          <w:sz w:val="23"/>
          <w:szCs w:val="23"/>
          <w:lang w:eastAsia="en-AU"/>
        </w:rPr>
        <w:t>This notice has effect on the day on which it is made.</w:t>
      </w:r>
    </w:p>
    <w:p w:rsidR="00A84456" w:rsidRPr="00A84456" w:rsidRDefault="00A84456" w:rsidP="00A8445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84456">
        <w:rPr>
          <w:rFonts w:eastAsia="Times New Roman"/>
          <w:b/>
          <w:bCs/>
          <w:color w:val="000000"/>
          <w:sz w:val="26"/>
          <w:szCs w:val="26"/>
          <w:lang w:eastAsia="en-AU"/>
        </w:rPr>
        <w:t>3—Interpretation</w:t>
      </w:r>
    </w:p>
    <w:p w:rsidR="00A84456" w:rsidRPr="00A84456" w:rsidRDefault="00A84456" w:rsidP="00A8445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84456">
        <w:rPr>
          <w:rFonts w:eastAsia="Times New Roman"/>
          <w:color w:val="000000"/>
          <w:sz w:val="23"/>
          <w:szCs w:val="23"/>
          <w:lang w:eastAsia="en-AU"/>
        </w:rPr>
        <w:t>In this notice, unless the contrary intention appears—</w:t>
      </w:r>
    </w:p>
    <w:p w:rsidR="00A84456" w:rsidRPr="00A84456" w:rsidRDefault="00A84456" w:rsidP="00A84456">
      <w:pPr>
        <w:keepLines/>
        <w:autoSpaceDE w:val="0"/>
        <w:autoSpaceDN w:val="0"/>
        <w:adjustRightInd w:val="0"/>
        <w:spacing w:before="120" w:after="0" w:line="240" w:lineRule="auto"/>
        <w:ind w:left="794"/>
        <w:jc w:val="left"/>
        <w:rPr>
          <w:rFonts w:eastAsia="Times New Roman"/>
          <w:color w:val="000000"/>
          <w:sz w:val="23"/>
          <w:szCs w:val="23"/>
          <w:lang w:eastAsia="en-AU"/>
        </w:rPr>
      </w:pPr>
      <w:r w:rsidRPr="00A84456">
        <w:rPr>
          <w:rFonts w:eastAsia="Times New Roman"/>
          <w:b/>
          <w:bCs/>
          <w:i/>
          <w:iCs/>
          <w:color w:val="000000"/>
          <w:sz w:val="23"/>
          <w:szCs w:val="23"/>
          <w:lang w:eastAsia="en-AU"/>
        </w:rPr>
        <w:t>Act</w:t>
      </w:r>
      <w:r w:rsidRPr="00A84456">
        <w:rPr>
          <w:rFonts w:eastAsia="Times New Roman"/>
          <w:color w:val="000000"/>
          <w:sz w:val="23"/>
          <w:szCs w:val="23"/>
          <w:lang w:eastAsia="en-AU"/>
        </w:rPr>
        <w:t xml:space="preserve"> means the </w:t>
      </w:r>
      <w:hyperlink r:id="rId45" w:history="1">
        <w:r w:rsidRPr="00A84456">
          <w:rPr>
            <w:rFonts w:eastAsia="Times New Roman"/>
            <w:i/>
            <w:iCs/>
            <w:color w:val="000000"/>
            <w:sz w:val="23"/>
            <w:szCs w:val="23"/>
            <w:lang w:eastAsia="en-AU"/>
          </w:rPr>
          <w:t>Industrial Hemp Act 2017</w:t>
        </w:r>
      </w:hyperlink>
      <w:r w:rsidRPr="00A84456">
        <w:rPr>
          <w:rFonts w:eastAsia="Times New Roman"/>
          <w:color w:val="000000"/>
          <w:sz w:val="23"/>
          <w:szCs w:val="23"/>
          <w:lang w:eastAsia="en-AU"/>
        </w:rPr>
        <w:t>.</w:t>
      </w:r>
    </w:p>
    <w:p w:rsidR="00A84456" w:rsidRPr="00A84456" w:rsidRDefault="00A84456" w:rsidP="00A8445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84456">
        <w:rPr>
          <w:rFonts w:eastAsia="Times New Roman"/>
          <w:b/>
          <w:bCs/>
          <w:color w:val="000000"/>
          <w:sz w:val="26"/>
          <w:szCs w:val="26"/>
          <w:lang w:eastAsia="en-AU"/>
        </w:rPr>
        <w:t>4—Fees</w:t>
      </w:r>
    </w:p>
    <w:p w:rsidR="00A84456" w:rsidRPr="00A84456" w:rsidRDefault="00A84456" w:rsidP="00A84456">
      <w:pPr>
        <w:keepLines/>
        <w:autoSpaceDE w:val="0"/>
        <w:autoSpaceDN w:val="0"/>
        <w:adjustRightInd w:val="0"/>
        <w:spacing w:before="120" w:after="0" w:line="240" w:lineRule="auto"/>
        <w:ind w:left="794"/>
        <w:jc w:val="left"/>
        <w:rPr>
          <w:rFonts w:eastAsia="Times New Roman"/>
          <w:color w:val="000000"/>
          <w:sz w:val="23"/>
          <w:szCs w:val="23"/>
          <w:lang w:eastAsia="en-AU"/>
        </w:rPr>
      </w:pPr>
      <w:r w:rsidRPr="00A84456">
        <w:rPr>
          <w:rFonts w:eastAsia="Times New Roman"/>
          <w:color w:val="000000"/>
          <w:sz w:val="23"/>
          <w:szCs w:val="23"/>
          <w:lang w:eastAsia="en-AU"/>
        </w:rPr>
        <w:t xml:space="preserve">The fees specified in </w:t>
      </w:r>
      <w:hyperlink w:anchor="id276ebf53_455c_41b9_b343_4b362ae3645a_9" w:history="1">
        <w:r w:rsidRPr="00A84456">
          <w:rPr>
            <w:rFonts w:eastAsia="Times New Roman"/>
            <w:color w:val="000000"/>
            <w:sz w:val="23"/>
            <w:szCs w:val="23"/>
            <w:lang w:eastAsia="en-AU"/>
          </w:rPr>
          <w:t>Schedule 1</w:t>
        </w:r>
      </w:hyperlink>
      <w:r w:rsidRPr="00A84456">
        <w:rPr>
          <w:rFonts w:eastAsia="Times New Roman"/>
          <w:color w:val="000000"/>
          <w:sz w:val="23"/>
          <w:szCs w:val="23"/>
          <w:lang w:eastAsia="en-AU"/>
        </w:rPr>
        <w:t xml:space="preserve"> are prescribed for the purposes of the Act and payable to the Chief Executive.</w:t>
      </w:r>
    </w:p>
    <w:p w:rsidR="00597EE0" w:rsidRDefault="00597EE0">
      <w:pPr>
        <w:rPr>
          <w:rFonts w:eastAsia="Times New Roman"/>
          <w:b/>
          <w:bCs/>
          <w:color w:val="000000"/>
          <w:sz w:val="32"/>
          <w:szCs w:val="32"/>
          <w:lang w:eastAsia="en-AU"/>
        </w:rPr>
      </w:pPr>
      <w:bookmarkStart w:id="152" w:name="id276ebf53_455c_41b9_b343_4b362ae3645a_9"/>
      <w:r>
        <w:rPr>
          <w:rFonts w:eastAsia="Times New Roman"/>
          <w:b/>
          <w:bCs/>
          <w:color w:val="000000"/>
          <w:sz w:val="32"/>
          <w:szCs w:val="32"/>
          <w:lang w:eastAsia="en-AU"/>
        </w:rPr>
        <w:br w:type="page"/>
      </w:r>
    </w:p>
    <w:p w:rsidR="00A84456" w:rsidRPr="00A84456" w:rsidRDefault="00A84456" w:rsidP="00A8445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84456">
        <w:rPr>
          <w:rFonts w:eastAsia="Times New Roman"/>
          <w:b/>
          <w:bCs/>
          <w:color w:val="000000"/>
          <w:sz w:val="32"/>
          <w:szCs w:val="32"/>
          <w:lang w:eastAsia="en-AU"/>
        </w:rPr>
        <w:t>Schedule 1—Fees</w:t>
      </w:r>
      <w:bookmarkEnd w:id="152"/>
    </w:p>
    <w:p w:rsidR="00A84456" w:rsidRPr="00A84456" w:rsidRDefault="00A84456" w:rsidP="00A84456">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587"/>
        <w:gridCol w:w="6883"/>
        <w:gridCol w:w="1315"/>
      </w:tblGrid>
      <w:tr w:rsidR="00A84456" w:rsidRPr="00A84456" w:rsidTr="006A779D">
        <w:tc>
          <w:tcPr>
            <w:tcW w:w="587" w:type="dxa"/>
            <w:tcBorders>
              <w:top w:val="nil"/>
              <w:left w:val="nil"/>
              <w:bottom w:val="nil"/>
              <w:right w:val="nil"/>
            </w:tcBorders>
          </w:tcPr>
          <w:p w:rsidR="00A84456" w:rsidRPr="00A84456" w:rsidRDefault="00A84456" w:rsidP="00A84456">
            <w:pPr>
              <w:keepLines/>
              <w:autoSpaceDE w:val="0"/>
              <w:autoSpaceDN w:val="0"/>
              <w:adjustRightInd w:val="0"/>
              <w:spacing w:before="120" w:after="0" w:line="240" w:lineRule="auto"/>
              <w:jc w:val="left"/>
              <w:rPr>
                <w:rFonts w:eastAsia="Times New Roman"/>
                <w:color w:val="000000"/>
                <w:sz w:val="20"/>
                <w:szCs w:val="20"/>
                <w:lang w:eastAsia="en-AU"/>
              </w:rPr>
            </w:pPr>
            <w:r w:rsidRPr="00A84456">
              <w:rPr>
                <w:rFonts w:eastAsia="Times New Roman"/>
                <w:color w:val="000000"/>
                <w:sz w:val="20"/>
                <w:szCs w:val="20"/>
                <w:lang w:eastAsia="en-AU"/>
              </w:rPr>
              <w:t>1</w:t>
            </w:r>
          </w:p>
        </w:tc>
        <w:tc>
          <w:tcPr>
            <w:tcW w:w="6883" w:type="dxa"/>
            <w:tcBorders>
              <w:top w:val="nil"/>
              <w:left w:val="nil"/>
              <w:bottom w:val="nil"/>
              <w:right w:val="nil"/>
            </w:tcBorders>
          </w:tcPr>
          <w:p w:rsidR="00A84456" w:rsidRPr="00A84456" w:rsidRDefault="00A84456" w:rsidP="00A84456">
            <w:pPr>
              <w:keepLines/>
              <w:autoSpaceDE w:val="0"/>
              <w:autoSpaceDN w:val="0"/>
              <w:adjustRightInd w:val="0"/>
              <w:spacing w:before="120" w:after="0" w:line="240" w:lineRule="auto"/>
              <w:jc w:val="left"/>
              <w:rPr>
                <w:rFonts w:eastAsia="Times New Roman"/>
                <w:color w:val="000000"/>
                <w:sz w:val="20"/>
                <w:szCs w:val="20"/>
                <w:lang w:eastAsia="en-AU"/>
              </w:rPr>
            </w:pPr>
            <w:r w:rsidRPr="00A84456">
              <w:rPr>
                <w:rFonts w:eastAsia="Times New Roman"/>
                <w:color w:val="000000"/>
                <w:sz w:val="20"/>
                <w:szCs w:val="20"/>
                <w:lang w:eastAsia="en-AU"/>
              </w:rPr>
              <w:t>On application for—</w:t>
            </w:r>
          </w:p>
        </w:tc>
        <w:tc>
          <w:tcPr>
            <w:tcW w:w="1315" w:type="dxa"/>
            <w:tcBorders>
              <w:top w:val="nil"/>
              <w:left w:val="nil"/>
              <w:bottom w:val="nil"/>
              <w:right w:val="nil"/>
            </w:tcBorders>
          </w:tcPr>
          <w:p w:rsidR="00A84456" w:rsidRPr="00A84456" w:rsidRDefault="00A84456" w:rsidP="00A84456">
            <w:pPr>
              <w:keepLines/>
              <w:autoSpaceDE w:val="0"/>
              <w:autoSpaceDN w:val="0"/>
              <w:adjustRightInd w:val="0"/>
              <w:spacing w:before="120" w:after="0" w:line="240" w:lineRule="auto"/>
              <w:jc w:val="right"/>
              <w:rPr>
                <w:rFonts w:eastAsia="Times New Roman"/>
                <w:color w:val="000000"/>
                <w:sz w:val="20"/>
                <w:szCs w:val="20"/>
                <w:lang w:eastAsia="en-AU"/>
              </w:rPr>
            </w:pPr>
          </w:p>
        </w:tc>
      </w:tr>
      <w:tr w:rsidR="00A84456" w:rsidRPr="00A84456" w:rsidTr="006A779D">
        <w:tc>
          <w:tcPr>
            <w:tcW w:w="587" w:type="dxa"/>
            <w:tcBorders>
              <w:top w:val="nil"/>
              <w:left w:val="nil"/>
              <w:bottom w:val="nil"/>
              <w:right w:val="nil"/>
            </w:tcBorders>
          </w:tcPr>
          <w:p w:rsidR="00A84456" w:rsidRPr="00A84456" w:rsidRDefault="00A84456" w:rsidP="00A84456">
            <w:pPr>
              <w:keepLines/>
              <w:autoSpaceDE w:val="0"/>
              <w:autoSpaceDN w:val="0"/>
              <w:adjustRightInd w:val="0"/>
              <w:spacing w:before="120" w:after="0" w:line="240" w:lineRule="auto"/>
              <w:jc w:val="left"/>
              <w:rPr>
                <w:rFonts w:eastAsia="Times New Roman"/>
                <w:color w:val="000000"/>
                <w:sz w:val="20"/>
                <w:szCs w:val="20"/>
                <w:lang w:eastAsia="en-AU"/>
              </w:rPr>
            </w:pPr>
          </w:p>
        </w:tc>
        <w:tc>
          <w:tcPr>
            <w:tcW w:w="6883" w:type="dxa"/>
            <w:tcBorders>
              <w:top w:val="nil"/>
              <w:left w:val="nil"/>
              <w:bottom w:val="nil"/>
              <w:right w:val="nil"/>
            </w:tcBorders>
          </w:tcPr>
          <w:p w:rsidR="00A84456" w:rsidRPr="00A84456" w:rsidRDefault="00A84456" w:rsidP="00A8445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A84456">
              <w:rPr>
                <w:rFonts w:eastAsia="Times New Roman"/>
                <w:color w:val="000000"/>
                <w:sz w:val="20"/>
                <w:szCs w:val="20"/>
                <w:lang w:eastAsia="en-AU"/>
              </w:rPr>
              <w:tab/>
              <w:t>(a)</w:t>
            </w:r>
            <w:r w:rsidRPr="00A84456">
              <w:rPr>
                <w:rFonts w:eastAsia="Times New Roman"/>
                <w:color w:val="000000"/>
                <w:sz w:val="20"/>
                <w:szCs w:val="20"/>
                <w:lang w:eastAsia="en-AU"/>
              </w:rPr>
              <w:tab/>
              <w:t>the issue of a licence</w:t>
            </w:r>
          </w:p>
        </w:tc>
        <w:tc>
          <w:tcPr>
            <w:tcW w:w="1315" w:type="dxa"/>
            <w:tcBorders>
              <w:top w:val="nil"/>
              <w:left w:val="nil"/>
              <w:bottom w:val="nil"/>
              <w:right w:val="nil"/>
            </w:tcBorders>
          </w:tcPr>
          <w:p w:rsidR="00A84456" w:rsidRPr="00A84456" w:rsidRDefault="00A84456" w:rsidP="00A84456">
            <w:pPr>
              <w:keepLines/>
              <w:autoSpaceDE w:val="0"/>
              <w:autoSpaceDN w:val="0"/>
              <w:adjustRightInd w:val="0"/>
              <w:spacing w:before="120" w:after="0" w:line="240" w:lineRule="auto"/>
              <w:jc w:val="right"/>
              <w:rPr>
                <w:rFonts w:eastAsia="Times New Roman"/>
                <w:color w:val="000000"/>
                <w:sz w:val="20"/>
                <w:szCs w:val="20"/>
                <w:lang w:eastAsia="en-AU"/>
              </w:rPr>
            </w:pPr>
            <w:r w:rsidRPr="00A84456">
              <w:rPr>
                <w:rFonts w:eastAsia="Times New Roman"/>
                <w:color w:val="000000"/>
                <w:sz w:val="20"/>
                <w:szCs w:val="20"/>
                <w:lang w:eastAsia="en-AU"/>
              </w:rPr>
              <w:t>$1203.00</w:t>
            </w:r>
          </w:p>
        </w:tc>
      </w:tr>
      <w:tr w:rsidR="00A84456" w:rsidRPr="00A84456" w:rsidTr="006A779D">
        <w:tc>
          <w:tcPr>
            <w:tcW w:w="587" w:type="dxa"/>
            <w:tcBorders>
              <w:top w:val="nil"/>
              <w:left w:val="nil"/>
              <w:bottom w:val="nil"/>
              <w:right w:val="nil"/>
            </w:tcBorders>
          </w:tcPr>
          <w:p w:rsidR="00A84456" w:rsidRPr="00A84456" w:rsidRDefault="00A84456" w:rsidP="00A84456">
            <w:pPr>
              <w:keepLines/>
              <w:autoSpaceDE w:val="0"/>
              <w:autoSpaceDN w:val="0"/>
              <w:adjustRightInd w:val="0"/>
              <w:spacing w:before="120" w:after="0" w:line="240" w:lineRule="auto"/>
              <w:jc w:val="left"/>
              <w:rPr>
                <w:rFonts w:eastAsia="Times New Roman"/>
                <w:color w:val="000000"/>
                <w:sz w:val="20"/>
                <w:szCs w:val="20"/>
                <w:lang w:eastAsia="en-AU"/>
              </w:rPr>
            </w:pPr>
          </w:p>
        </w:tc>
        <w:tc>
          <w:tcPr>
            <w:tcW w:w="6883" w:type="dxa"/>
            <w:tcBorders>
              <w:top w:val="nil"/>
              <w:left w:val="nil"/>
              <w:bottom w:val="nil"/>
              <w:right w:val="nil"/>
            </w:tcBorders>
          </w:tcPr>
          <w:p w:rsidR="00A84456" w:rsidRPr="00A84456" w:rsidRDefault="00A84456" w:rsidP="00A8445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A84456">
              <w:rPr>
                <w:rFonts w:eastAsia="Times New Roman"/>
                <w:color w:val="000000"/>
                <w:sz w:val="20"/>
                <w:szCs w:val="20"/>
                <w:lang w:eastAsia="en-AU"/>
              </w:rPr>
              <w:tab/>
              <w:t>(b)</w:t>
            </w:r>
            <w:r w:rsidRPr="00A84456">
              <w:rPr>
                <w:rFonts w:eastAsia="Times New Roman"/>
                <w:color w:val="000000"/>
                <w:sz w:val="20"/>
                <w:szCs w:val="20"/>
                <w:lang w:eastAsia="en-AU"/>
              </w:rPr>
              <w:tab/>
              <w:t>the renewal of a licence</w:t>
            </w:r>
          </w:p>
        </w:tc>
        <w:tc>
          <w:tcPr>
            <w:tcW w:w="1315" w:type="dxa"/>
            <w:tcBorders>
              <w:top w:val="nil"/>
              <w:left w:val="nil"/>
              <w:bottom w:val="nil"/>
              <w:right w:val="nil"/>
            </w:tcBorders>
          </w:tcPr>
          <w:p w:rsidR="00A84456" w:rsidRPr="00A84456" w:rsidRDefault="00A84456" w:rsidP="00A84456">
            <w:pPr>
              <w:keepLines/>
              <w:autoSpaceDE w:val="0"/>
              <w:autoSpaceDN w:val="0"/>
              <w:adjustRightInd w:val="0"/>
              <w:spacing w:before="120" w:after="0" w:line="240" w:lineRule="auto"/>
              <w:jc w:val="right"/>
              <w:rPr>
                <w:rFonts w:eastAsia="Times New Roman"/>
                <w:color w:val="000000"/>
                <w:sz w:val="20"/>
                <w:szCs w:val="20"/>
                <w:lang w:eastAsia="en-AU"/>
              </w:rPr>
            </w:pPr>
            <w:r w:rsidRPr="00A84456">
              <w:rPr>
                <w:rFonts w:eastAsia="Times New Roman"/>
                <w:color w:val="000000"/>
                <w:sz w:val="20"/>
                <w:szCs w:val="20"/>
                <w:lang w:eastAsia="en-AU"/>
              </w:rPr>
              <w:t>$725.00</w:t>
            </w:r>
          </w:p>
        </w:tc>
      </w:tr>
      <w:tr w:rsidR="00A84456" w:rsidRPr="00A84456" w:rsidTr="006A779D">
        <w:tc>
          <w:tcPr>
            <w:tcW w:w="587" w:type="dxa"/>
            <w:tcBorders>
              <w:top w:val="nil"/>
              <w:left w:val="nil"/>
              <w:bottom w:val="nil"/>
              <w:right w:val="nil"/>
            </w:tcBorders>
          </w:tcPr>
          <w:p w:rsidR="00A84456" w:rsidRPr="00A84456" w:rsidRDefault="00A84456" w:rsidP="00A84456">
            <w:pPr>
              <w:keepLines/>
              <w:autoSpaceDE w:val="0"/>
              <w:autoSpaceDN w:val="0"/>
              <w:adjustRightInd w:val="0"/>
              <w:spacing w:before="120" w:after="0" w:line="240" w:lineRule="auto"/>
              <w:jc w:val="left"/>
              <w:rPr>
                <w:rFonts w:eastAsia="Times New Roman"/>
                <w:color w:val="000000"/>
                <w:sz w:val="20"/>
                <w:szCs w:val="20"/>
                <w:lang w:eastAsia="en-AU"/>
              </w:rPr>
            </w:pPr>
          </w:p>
        </w:tc>
        <w:tc>
          <w:tcPr>
            <w:tcW w:w="6883" w:type="dxa"/>
            <w:tcBorders>
              <w:top w:val="nil"/>
              <w:left w:val="nil"/>
              <w:bottom w:val="nil"/>
              <w:right w:val="nil"/>
            </w:tcBorders>
          </w:tcPr>
          <w:p w:rsidR="00A84456" w:rsidRPr="00A84456" w:rsidRDefault="00A84456" w:rsidP="00A8445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A84456">
              <w:rPr>
                <w:rFonts w:eastAsia="Times New Roman"/>
                <w:color w:val="000000"/>
                <w:sz w:val="20"/>
                <w:szCs w:val="20"/>
                <w:lang w:eastAsia="en-AU"/>
              </w:rPr>
              <w:tab/>
              <w:t>(c)</w:t>
            </w:r>
            <w:r w:rsidRPr="00A84456">
              <w:rPr>
                <w:rFonts w:eastAsia="Times New Roman"/>
                <w:color w:val="000000"/>
                <w:sz w:val="20"/>
                <w:szCs w:val="20"/>
                <w:lang w:eastAsia="en-AU"/>
              </w:rPr>
              <w:tab/>
              <w:t>the variation of any terms or conditions of a licence</w:t>
            </w:r>
          </w:p>
        </w:tc>
        <w:tc>
          <w:tcPr>
            <w:tcW w:w="1315" w:type="dxa"/>
            <w:tcBorders>
              <w:top w:val="nil"/>
              <w:left w:val="nil"/>
              <w:bottom w:val="nil"/>
              <w:right w:val="nil"/>
            </w:tcBorders>
          </w:tcPr>
          <w:p w:rsidR="00A84456" w:rsidRPr="00A84456" w:rsidRDefault="00A84456" w:rsidP="00A84456">
            <w:pPr>
              <w:keepLines/>
              <w:autoSpaceDE w:val="0"/>
              <w:autoSpaceDN w:val="0"/>
              <w:adjustRightInd w:val="0"/>
              <w:spacing w:before="120" w:after="0" w:line="240" w:lineRule="auto"/>
              <w:jc w:val="right"/>
              <w:rPr>
                <w:rFonts w:eastAsia="Times New Roman"/>
                <w:color w:val="000000"/>
                <w:sz w:val="20"/>
                <w:szCs w:val="20"/>
                <w:lang w:eastAsia="en-AU"/>
              </w:rPr>
            </w:pPr>
            <w:r w:rsidRPr="00A84456">
              <w:rPr>
                <w:rFonts w:eastAsia="Times New Roman"/>
                <w:color w:val="000000"/>
                <w:sz w:val="20"/>
                <w:szCs w:val="20"/>
                <w:lang w:eastAsia="en-AU"/>
              </w:rPr>
              <w:t>$239.00</w:t>
            </w:r>
          </w:p>
        </w:tc>
      </w:tr>
      <w:tr w:rsidR="00A84456" w:rsidRPr="00A84456" w:rsidTr="006A779D">
        <w:tc>
          <w:tcPr>
            <w:tcW w:w="587" w:type="dxa"/>
            <w:tcBorders>
              <w:top w:val="nil"/>
              <w:left w:val="nil"/>
              <w:bottom w:val="nil"/>
              <w:right w:val="nil"/>
            </w:tcBorders>
          </w:tcPr>
          <w:p w:rsidR="00A84456" w:rsidRPr="00A84456" w:rsidRDefault="00A84456" w:rsidP="00A84456">
            <w:pPr>
              <w:keepLines/>
              <w:autoSpaceDE w:val="0"/>
              <w:autoSpaceDN w:val="0"/>
              <w:adjustRightInd w:val="0"/>
              <w:spacing w:before="120" w:after="0" w:line="240" w:lineRule="auto"/>
              <w:jc w:val="left"/>
              <w:rPr>
                <w:rFonts w:eastAsia="Times New Roman"/>
                <w:color w:val="000000"/>
                <w:sz w:val="20"/>
                <w:szCs w:val="20"/>
                <w:lang w:eastAsia="en-AU"/>
              </w:rPr>
            </w:pPr>
            <w:r w:rsidRPr="00A84456">
              <w:rPr>
                <w:rFonts w:eastAsia="Times New Roman"/>
                <w:color w:val="000000"/>
                <w:sz w:val="20"/>
                <w:szCs w:val="20"/>
                <w:lang w:eastAsia="en-AU"/>
              </w:rPr>
              <w:t>2</w:t>
            </w:r>
          </w:p>
        </w:tc>
        <w:tc>
          <w:tcPr>
            <w:tcW w:w="6883" w:type="dxa"/>
            <w:tcBorders>
              <w:top w:val="nil"/>
              <w:left w:val="nil"/>
              <w:bottom w:val="nil"/>
              <w:right w:val="nil"/>
            </w:tcBorders>
          </w:tcPr>
          <w:p w:rsidR="00A84456" w:rsidRPr="00A84456" w:rsidRDefault="00A84456" w:rsidP="00A84456">
            <w:pPr>
              <w:keepLines/>
              <w:autoSpaceDE w:val="0"/>
              <w:autoSpaceDN w:val="0"/>
              <w:adjustRightInd w:val="0"/>
              <w:spacing w:before="120" w:after="0" w:line="240" w:lineRule="auto"/>
              <w:jc w:val="left"/>
              <w:rPr>
                <w:rFonts w:eastAsia="Times New Roman"/>
                <w:color w:val="000000"/>
                <w:sz w:val="20"/>
                <w:szCs w:val="20"/>
                <w:lang w:eastAsia="en-AU"/>
              </w:rPr>
            </w:pPr>
            <w:r w:rsidRPr="00A84456">
              <w:rPr>
                <w:rFonts w:eastAsia="Times New Roman"/>
                <w:color w:val="000000"/>
                <w:sz w:val="20"/>
                <w:szCs w:val="20"/>
                <w:lang w:eastAsia="en-AU"/>
              </w:rPr>
              <w:t>For a probity check by SAPOL—</w:t>
            </w:r>
          </w:p>
        </w:tc>
        <w:tc>
          <w:tcPr>
            <w:tcW w:w="1315" w:type="dxa"/>
            <w:tcBorders>
              <w:top w:val="nil"/>
              <w:left w:val="nil"/>
              <w:bottom w:val="nil"/>
              <w:right w:val="nil"/>
            </w:tcBorders>
          </w:tcPr>
          <w:p w:rsidR="00A84456" w:rsidRPr="00A84456" w:rsidRDefault="00A84456" w:rsidP="00A84456">
            <w:pPr>
              <w:keepLines/>
              <w:autoSpaceDE w:val="0"/>
              <w:autoSpaceDN w:val="0"/>
              <w:adjustRightInd w:val="0"/>
              <w:spacing w:before="120" w:after="0" w:line="240" w:lineRule="auto"/>
              <w:jc w:val="right"/>
              <w:rPr>
                <w:rFonts w:eastAsia="Times New Roman"/>
                <w:color w:val="000000"/>
                <w:sz w:val="20"/>
                <w:szCs w:val="20"/>
                <w:lang w:eastAsia="en-AU"/>
              </w:rPr>
            </w:pPr>
          </w:p>
        </w:tc>
      </w:tr>
      <w:tr w:rsidR="00A84456" w:rsidRPr="00A84456" w:rsidTr="006A779D">
        <w:tc>
          <w:tcPr>
            <w:tcW w:w="587" w:type="dxa"/>
            <w:tcBorders>
              <w:top w:val="nil"/>
              <w:left w:val="nil"/>
              <w:bottom w:val="nil"/>
              <w:right w:val="nil"/>
            </w:tcBorders>
          </w:tcPr>
          <w:p w:rsidR="00A84456" w:rsidRPr="00A84456" w:rsidRDefault="00A84456" w:rsidP="00A84456">
            <w:pPr>
              <w:keepLines/>
              <w:autoSpaceDE w:val="0"/>
              <w:autoSpaceDN w:val="0"/>
              <w:adjustRightInd w:val="0"/>
              <w:spacing w:before="120" w:after="0" w:line="240" w:lineRule="auto"/>
              <w:jc w:val="left"/>
              <w:rPr>
                <w:rFonts w:eastAsia="Times New Roman"/>
                <w:color w:val="000000"/>
                <w:sz w:val="20"/>
                <w:szCs w:val="20"/>
                <w:lang w:eastAsia="en-AU"/>
              </w:rPr>
            </w:pPr>
          </w:p>
        </w:tc>
        <w:tc>
          <w:tcPr>
            <w:tcW w:w="6883" w:type="dxa"/>
            <w:tcBorders>
              <w:top w:val="nil"/>
              <w:left w:val="nil"/>
              <w:bottom w:val="nil"/>
              <w:right w:val="nil"/>
            </w:tcBorders>
          </w:tcPr>
          <w:p w:rsidR="00A84456" w:rsidRPr="00A84456" w:rsidRDefault="00A84456" w:rsidP="00A8445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A84456">
              <w:rPr>
                <w:rFonts w:eastAsia="Times New Roman"/>
                <w:color w:val="000000"/>
                <w:sz w:val="20"/>
                <w:szCs w:val="20"/>
                <w:lang w:eastAsia="en-AU"/>
              </w:rPr>
              <w:tab/>
              <w:t>(a)</w:t>
            </w:r>
            <w:r w:rsidRPr="00A84456">
              <w:rPr>
                <w:rFonts w:eastAsia="Times New Roman"/>
                <w:color w:val="000000"/>
                <w:sz w:val="20"/>
                <w:szCs w:val="20"/>
                <w:lang w:eastAsia="en-AU"/>
              </w:rPr>
              <w:tab/>
              <w:t>of an applicant</w:t>
            </w:r>
          </w:p>
        </w:tc>
        <w:tc>
          <w:tcPr>
            <w:tcW w:w="1315" w:type="dxa"/>
            <w:tcBorders>
              <w:top w:val="nil"/>
              <w:left w:val="nil"/>
              <w:bottom w:val="nil"/>
              <w:right w:val="nil"/>
            </w:tcBorders>
          </w:tcPr>
          <w:p w:rsidR="00A84456" w:rsidRPr="00A84456" w:rsidRDefault="00A84456" w:rsidP="00A84456">
            <w:pPr>
              <w:keepLines/>
              <w:autoSpaceDE w:val="0"/>
              <w:autoSpaceDN w:val="0"/>
              <w:adjustRightInd w:val="0"/>
              <w:spacing w:before="120" w:after="0" w:line="240" w:lineRule="auto"/>
              <w:jc w:val="right"/>
              <w:rPr>
                <w:rFonts w:eastAsia="Times New Roman"/>
                <w:color w:val="000000"/>
                <w:sz w:val="20"/>
                <w:szCs w:val="20"/>
                <w:lang w:eastAsia="en-AU"/>
              </w:rPr>
            </w:pPr>
            <w:r w:rsidRPr="00A84456">
              <w:rPr>
                <w:rFonts w:eastAsia="Times New Roman"/>
                <w:color w:val="000000"/>
                <w:sz w:val="20"/>
                <w:szCs w:val="20"/>
                <w:lang w:eastAsia="en-AU"/>
              </w:rPr>
              <w:t>$222.00</w:t>
            </w:r>
          </w:p>
        </w:tc>
      </w:tr>
      <w:tr w:rsidR="00A84456" w:rsidRPr="00A84456" w:rsidTr="006A779D">
        <w:tc>
          <w:tcPr>
            <w:tcW w:w="587" w:type="dxa"/>
            <w:tcBorders>
              <w:top w:val="nil"/>
              <w:left w:val="nil"/>
              <w:bottom w:val="nil"/>
              <w:right w:val="nil"/>
            </w:tcBorders>
          </w:tcPr>
          <w:p w:rsidR="00A84456" w:rsidRPr="00A84456" w:rsidRDefault="00A84456" w:rsidP="00A84456">
            <w:pPr>
              <w:keepLines/>
              <w:autoSpaceDE w:val="0"/>
              <w:autoSpaceDN w:val="0"/>
              <w:adjustRightInd w:val="0"/>
              <w:spacing w:before="120" w:after="0" w:line="240" w:lineRule="auto"/>
              <w:jc w:val="left"/>
              <w:rPr>
                <w:rFonts w:eastAsia="Times New Roman"/>
                <w:color w:val="000000"/>
                <w:sz w:val="20"/>
                <w:szCs w:val="20"/>
                <w:lang w:eastAsia="en-AU"/>
              </w:rPr>
            </w:pPr>
          </w:p>
        </w:tc>
        <w:tc>
          <w:tcPr>
            <w:tcW w:w="6883" w:type="dxa"/>
            <w:tcBorders>
              <w:top w:val="nil"/>
              <w:left w:val="nil"/>
              <w:bottom w:val="nil"/>
              <w:right w:val="nil"/>
            </w:tcBorders>
          </w:tcPr>
          <w:p w:rsidR="00A84456" w:rsidRPr="00A84456" w:rsidRDefault="00A84456" w:rsidP="00A8445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A84456">
              <w:rPr>
                <w:rFonts w:eastAsia="Times New Roman"/>
                <w:color w:val="000000"/>
                <w:sz w:val="20"/>
                <w:szCs w:val="20"/>
                <w:lang w:eastAsia="en-AU"/>
              </w:rPr>
              <w:tab/>
              <w:t>(b)</w:t>
            </w:r>
            <w:r w:rsidRPr="00A84456">
              <w:rPr>
                <w:rFonts w:eastAsia="Times New Roman"/>
                <w:color w:val="000000"/>
                <w:sz w:val="20"/>
                <w:szCs w:val="20"/>
                <w:lang w:eastAsia="en-AU"/>
              </w:rPr>
              <w:tab/>
              <w:t>of an associate of an applicant or licence holder</w:t>
            </w:r>
          </w:p>
        </w:tc>
        <w:tc>
          <w:tcPr>
            <w:tcW w:w="1315" w:type="dxa"/>
            <w:tcBorders>
              <w:top w:val="nil"/>
              <w:left w:val="nil"/>
              <w:bottom w:val="nil"/>
              <w:right w:val="nil"/>
            </w:tcBorders>
          </w:tcPr>
          <w:p w:rsidR="00A84456" w:rsidRPr="00A84456" w:rsidRDefault="00A84456" w:rsidP="00A84456">
            <w:pPr>
              <w:keepLines/>
              <w:autoSpaceDE w:val="0"/>
              <w:autoSpaceDN w:val="0"/>
              <w:adjustRightInd w:val="0"/>
              <w:spacing w:before="120" w:after="0" w:line="240" w:lineRule="auto"/>
              <w:jc w:val="right"/>
              <w:rPr>
                <w:rFonts w:eastAsia="Times New Roman"/>
                <w:color w:val="000000"/>
                <w:sz w:val="20"/>
                <w:szCs w:val="20"/>
                <w:lang w:eastAsia="en-AU"/>
              </w:rPr>
            </w:pPr>
            <w:r w:rsidRPr="00A84456">
              <w:rPr>
                <w:rFonts w:eastAsia="Times New Roman"/>
                <w:color w:val="000000"/>
                <w:sz w:val="20"/>
                <w:szCs w:val="20"/>
                <w:lang w:eastAsia="en-AU"/>
              </w:rPr>
              <w:t>$222.00</w:t>
            </w:r>
          </w:p>
        </w:tc>
      </w:tr>
      <w:tr w:rsidR="00A84456" w:rsidRPr="00A84456" w:rsidTr="006A779D">
        <w:tc>
          <w:tcPr>
            <w:tcW w:w="587" w:type="dxa"/>
            <w:tcBorders>
              <w:top w:val="nil"/>
              <w:left w:val="nil"/>
              <w:bottom w:val="nil"/>
              <w:right w:val="nil"/>
            </w:tcBorders>
          </w:tcPr>
          <w:p w:rsidR="00A84456" w:rsidRPr="00A84456" w:rsidRDefault="00A84456" w:rsidP="00A84456">
            <w:pPr>
              <w:keepLines/>
              <w:autoSpaceDE w:val="0"/>
              <w:autoSpaceDN w:val="0"/>
              <w:adjustRightInd w:val="0"/>
              <w:spacing w:before="120" w:after="0" w:line="240" w:lineRule="auto"/>
              <w:jc w:val="left"/>
              <w:rPr>
                <w:rFonts w:eastAsia="Times New Roman"/>
                <w:color w:val="000000"/>
                <w:sz w:val="20"/>
                <w:szCs w:val="20"/>
                <w:lang w:eastAsia="en-AU"/>
              </w:rPr>
            </w:pPr>
          </w:p>
        </w:tc>
        <w:tc>
          <w:tcPr>
            <w:tcW w:w="6883" w:type="dxa"/>
            <w:tcBorders>
              <w:top w:val="nil"/>
              <w:left w:val="nil"/>
              <w:bottom w:val="nil"/>
              <w:right w:val="nil"/>
            </w:tcBorders>
          </w:tcPr>
          <w:p w:rsidR="00A84456" w:rsidRPr="00A84456" w:rsidRDefault="00A84456" w:rsidP="00A8445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A84456">
              <w:rPr>
                <w:rFonts w:eastAsia="Times New Roman"/>
                <w:color w:val="000000"/>
                <w:sz w:val="20"/>
                <w:szCs w:val="20"/>
                <w:lang w:eastAsia="en-AU"/>
              </w:rPr>
              <w:tab/>
              <w:t>(c)</w:t>
            </w:r>
            <w:r w:rsidRPr="00A84456">
              <w:rPr>
                <w:rFonts w:eastAsia="Times New Roman"/>
                <w:color w:val="000000"/>
                <w:sz w:val="20"/>
                <w:szCs w:val="20"/>
                <w:lang w:eastAsia="en-AU"/>
              </w:rPr>
              <w:tab/>
              <w:t>of the relatives of an applicant or licence holder</w:t>
            </w:r>
          </w:p>
        </w:tc>
        <w:tc>
          <w:tcPr>
            <w:tcW w:w="1315" w:type="dxa"/>
            <w:tcBorders>
              <w:top w:val="nil"/>
              <w:left w:val="nil"/>
              <w:bottom w:val="nil"/>
              <w:right w:val="nil"/>
            </w:tcBorders>
          </w:tcPr>
          <w:p w:rsidR="00A84456" w:rsidRPr="00A84456" w:rsidRDefault="00A84456" w:rsidP="00A84456">
            <w:pPr>
              <w:keepLines/>
              <w:autoSpaceDE w:val="0"/>
              <w:autoSpaceDN w:val="0"/>
              <w:adjustRightInd w:val="0"/>
              <w:spacing w:before="120" w:after="0" w:line="240" w:lineRule="auto"/>
              <w:jc w:val="right"/>
              <w:rPr>
                <w:rFonts w:eastAsia="Times New Roman"/>
                <w:color w:val="000000"/>
                <w:sz w:val="20"/>
                <w:szCs w:val="20"/>
                <w:lang w:eastAsia="en-AU"/>
              </w:rPr>
            </w:pPr>
            <w:r w:rsidRPr="00A84456">
              <w:rPr>
                <w:rFonts w:eastAsia="Times New Roman"/>
                <w:color w:val="000000"/>
                <w:sz w:val="20"/>
                <w:szCs w:val="20"/>
                <w:lang w:eastAsia="en-AU"/>
              </w:rPr>
              <w:t>$222.00</w:t>
            </w:r>
          </w:p>
        </w:tc>
      </w:tr>
      <w:tr w:rsidR="00A84456" w:rsidRPr="00A84456" w:rsidTr="006A779D">
        <w:tc>
          <w:tcPr>
            <w:tcW w:w="587" w:type="dxa"/>
            <w:tcBorders>
              <w:top w:val="nil"/>
              <w:left w:val="nil"/>
              <w:bottom w:val="nil"/>
              <w:right w:val="nil"/>
            </w:tcBorders>
          </w:tcPr>
          <w:p w:rsidR="00A84456" w:rsidRPr="00A84456" w:rsidRDefault="00A84456" w:rsidP="00A84456">
            <w:pPr>
              <w:keepLines/>
              <w:autoSpaceDE w:val="0"/>
              <w:autoSpaceDN w:val="0"/>
              <w:adjustRightInd w:val="0"/>
              <w:spacing w:before="120" w:after="0" w:line="240" w:lineRule="auto"/>
              <w:jc w:val="left"/>
              <w:rPr>
                <w:rFonts w:eastAsia="Times New Roman"/>
                <w:color w:val="000000"/>
                <w:sz w:val="20"/>
                <w:szCs w:val="20"/>
                <w:lang w:eastAsia="en-AU"/>
              </w:rPr>
            </w:pPr>
          </w:p>
        </w:tc>
        <w:tc>
          <w:tcPr>
            <w:tcW w:w="6883" w:type="dxa"/>
            <w:tcBorders>
              <w:top w:val="nil"/>
              <w:left w:val="nil"/>
              <w:bottom w:val="nil"/>
              <w:right w:val="nil"/>
            </w:tcBorders>
          </w:tcPr>
          <w:p w:rsidR="00A84456" w:rsidRPr="00A84456" w:rsidRDefault="00A84456" w:rsidP="00A84456">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A84456">
              <w:rPr>
                <w:rFonts w:eastAsia="Times New Roman"/>
                <w:color w:val="000000"/>
                <w:sz w:val="20"/>
                <w:szCs w:val="20"/>
                <w:lang w:eastAsia="en-AU"/>
              </w:rPr>
              <w:tab/>
              <w:t>(d)</w:t>
            </w:r>
            <w:r w:rsidRPr="00A84456">
              <w:rPr>
                <w:rFonts w:eastAsia="Times New Roman"/>
                <w:color w:val="000000"/>
                <w:sz w:val="20"/>
                <w:szCs w:val="20"/>
                <w:lang w:eastAsia="en-AU"/>
              </w:rPr>
              <w:tab/>
              <w:t>of a person in a position to exercise control or significant influence over the applicant or licence holder</w:t>
            </w:r>
          </w:p>
        </w:tc>
        <w:tc>
          <w:tcPr>
            <w:tcW w:w="1315" w:type="dxa"/>
            <w:tcBorders>
              <w:top w:val="nil"/>
              <w:left w:val="nil"/>
              <w:bottom w:val="nil"/>
              <w:right w:val="nil"/>
            </w:tcBorders>
          </w:tcPr>
          <w:p w:rsidR="00A84456" w:rsidRPr="00A84456" w:rsidRDefault="00A84456" w:rsidP="00A84456">
            <w:pPr>
              <w:keepLines/>
              <w:autoSpaceDE w:val="0"/>
              <w:autoSpaceDN w:val="0"/>
              <w:adjustRightInd w:val="0"/>
              <w:spacing w:before="120" w:after="0" w:line="240" w:lineRule="auto"/>
              <w:jc w:val="right"/>
              <w:rPr>
                <w:rFonts w:eastAsia="Times New Roman"/>
                <w:color w:val="000000"/>
                <w:sz w:val="20"/>
                <w:szCs w:val="20"/>
                <w:lang w:eastAsia="en-AU"/>
              </w:rPr>
            </w:pPr>
            <w:r w:rsidRPr="00A84456">
              <w:rPr>
                <w:rFonts w:eastAsia="Times New Roman"/>
                <w:color w:val="000000"/>
                <w:sz w:val="20"/>
                <w:szCs w:val="20"/>
                <w:lang w:eastAsia="en-AU"/>
              </w:rPr>
              <w:t>$222.00</w:t>
            </w:r>
          </w:p>
        </w:tc>
      </w:tr>
      <w:tr w:rsidR="00A84456" w:rsidRPr="00A84456" w:rsidTr="006A779D">
        <w:tc>
          <w:tcPr>
            <w:tcW w:w="587" w:type="dxa"/>
            <w:tcBorders>
              <w:top w:val="nil"/>
              <w:left w:val="nil"/>
              <w:bottom w:val="nil"/>
              <w:right w:val="nil"/>
            </w:tcBorders>
          </w:tcPr>
          <w:p w:rsidR="00A84456" w:rsidRPr="00A84456" w:rsidRDefault="00A84456" w:rsidP="00A84456">
            <w:pPr>
              <w:keepLines/>
              <w:autoSpaceDE w:val="0"/>
              <w:autoSpaceDN w:val="0"/>
              <w:adjustRightInd w:val="0"/>
              <w:spacing w:before="120" w:after="0" w:line="240" w:lineRule="auto"/>
              <w:jc w:val="left"/>
              <w:rPr>
                <w:rFonts w:eastAsia="Times New Roman"/>
                <w:color w:val="000000"/>
                <w:sz w:val="20"/>
                <w:szCs w:val="20"/>
                <w:lang w:eastAsia="en-AU"/>
              </w:rPr>
            </w:pPr>
            <w:r w:rsidRPr="00A84456">
              <w:rPr>
                <w:rFonts w:eastAsia="Times New Roman"/>
                <w:color w:val="000000"/>
                <w:sz w:val="20"/>
                <w:szCs w:val="20"/>
                <w:lang w:eastAsia="en-AU"/>
              </w:rPr>
              <w:t>3</w:t>
            </w:r>
          </w:p>
        </w:tc>
        <w:tc>
          <w:tcPr>
            <w:tcW w:w="6883" w:type="dxa"/>
            <w:tcBorders>
              <w:top w:val="nil"/>
              <w:left w:val="nil"/>
              <w:bottom w:val="nil"/>
              <w:right w:val="nil"/>
            </w:tcBorders>
          </w:tcPr>
          <w:p w:rsidR="00A84456" w:rsidRPr="00A84456" w:rsidRDefault="00A84456" w:rsidP="00A84456">
            <w:pPr>
              <w:keepLines/>
              <w:autoSpaceDE w:val="0"/>
              <w:autoSpaceDN w:val="0"/>
              <w:adjustRightInd w:val="0"/>
              <w:spacing w:before="120" w:after="0" w:line="240" w:lineRule="auto"/>
              <w:jc w:val="left"/>
              <w:rPr>
                <w:rFonts w:eastAsia="Times New Roman"/>
                <w:color w:val="000000"/>
                <w:sz w:val="20"/>
                <w:szCs w:val="20"/>
                <w:lang w:eastAsia="en-AU"/>
              </w:rPr>
            </w:pPr>
            <w:r w:rsidRPr="00A84456">
              <w:rPr>
                <w:rFonts w:eastAsia="Times New Roman"/>
                <w:color w:val="000000"/>
                <w:sz w:val="20"/>
                <w:szCs w:val="20"/>
                <w:lang w:eastAsia="en-AU"/>
              </w:rPr>
              <w:t>For any inspection under the Act—a fee of $162 per hour, charged in blocks of $16.20 per each 6 minutes</w:t>
            </w:r>
          </w:p>
        </w:tc>
        <w:tc>
          <w:tcPr>
            <w:tcW w:w="1315" w:type="dxa"/>
            <w:tcBorders>
              <w:top w:val="nil"/>
              <w:left w:val="nil"/>
              <w:bottom w:val="nil"/>
              <w:right w:val="nil"/>
            </w:tcBorders>
          </w:tcPr>
          <w:p w:rsidR="00A84456" w:rsidRPr="00A84456" w:rsidRDefault="00A84456" w:rsidP="00A84456">
            <w:pPr>
              <w:keepLines/>
              <w:autoSpaceDE w:val="0"/>
              <w:autoSpaceDN w:val="0"/>
              <w:adjustRightInd w:val="0"/>
              <w:spacing w:before="120" w:after="0" w:line="240" w:lineRule="auto"/>
              <w:jc w:val="right"/>
              <w:rPr>
                <w:rFonts w:eastAsia="Times New Roman"/>
                <w:color w:val="000000"/>
                <w:sz w:val="20"/>
                <w:szCs w:val="20"/>
                <w:lang w:eastAsia="en-AU"/>
              </w:rPr>
            </w:pPr>
          </w:p>
        </w:tc>
      </w:tr>
      <w:tr w:rsidR="00A84456" w:rsidRPr="00A84456" w:rsidTr="006A779D">
        <w:tc>
          <w:tcPr>
            <w:tcW w:w="587" w:type="dxa"/>
            <w:tcBorders>
              <w:top w:val="nil"/>
              <w:left w:val="nil"/>
              <w:bottom w:val="nil"/>
              <w:right w:val="nil"/>
            </w:tcBorders>
          </w:tcPr>
          <w:p w:rsidR="00A84456" w:rsidRPr="00A84456" w:rsidRDefault="00A84456" w:rsidP="00A84456">
            <w:pPr>
              <w:keepLines/>
              <w:autoSpaceDE w:val="0"/>
              <w:autoSpaceDN w:val="0"/>
              <w:adjustRightInd w:val="0"/>
              <w:spacing w:before="120" w:after="0" w:line="240" w:lineRule="auto"/>
              <w:jc w:val="left"/>
              <w:rPr>
                <w:rFonts w:eastAsia="Times New Roman"/>
                <w:color w:val="000000"/>
                <w:sz w:val="20"/>
                <w:szCs w:val="20"/>
                <w:lang w:eastAsia="en-AU"/>
              </w:rPr>
            </w:pPr>
            <w:r w:rsidRPr="00A84456">
              <w:rPr>
                <w:rFonts w:eastAsia="Times New Roman"/>
                <w:color w:val="000000"/>
                <w:sz w:val="20"/>
                <w:szCs w:val="20"/>
                <w:lang w:eastAsia="en-AU"/>
              </w:rPr>
              <w:t>4</w:t>
            </w:r>
          </w:p>
        </w:tc>
        <w:tc>
          <w:tcPr>
            <w:tcW w:w="6883" w:type="dxa"/>
            <w:tcBorders>
              <w:top w:val="nil"/>
              <w:left w:val="nil"/>
              <w:bottom w:val="nil"/>
              <w:right w:val="nil"/>
            </w:tcBorders>
          </w:tcPr>
          <w:p w:rsidR="00A84456" w:rsidRPr="00A84456" w:rsidRDefault="00A84456" w:rsidP="00A84456">
            <w:pPr>
              <w:keepLines/>
              <w:autoSpaceDE w:val="0"/>
              <w:autoSpaceDN w:val="0"/>
              <w:adjustRightInd w:val="0"/>
              <w:spacing w:before="120" w:after="0" w:line="240" w:lineRule="auto"/>
              <w:jc w:val="left"/>
              <w:rPr>
                <w:rFonts w:eastAsia="Times New Roman"/>
                <w:color w:val="000000"/>
                <w:sz w:val="20"/>
                <w:szCs w:val="20"/>
                <w:lang w:eastAsia="en-AU"/>
              </w:rPr>
            </w:pPr>
            <w:r w:rsidRPr="00A84456">
              <w:rPr>
                <w:rFonts w:eastAsia="Times New Roman"/>
                <w:color w:val="000000"/>
                <w:sz w:val="20"/>
                <w:szCs w:val="20"/>
                <w:lang w:eastAsia="en-AU"/>
              </w:rPr>
              <w:t>For taking or removing for examination samples of, or from, or specimens of, soil, or any industrial hemp—a fee of $162 per hour, charged in blocks of $16.20 per each 6 minutes</w:t>
            </w:r>
          </w:p>
        </w:tc>
        <w:tc>
          <w:tcPr>
            <w:tcW w:w="1315" w:type="dxa"/>
            <w:tcBorders>
              <w:top w:val="nil"/>
              <w:left w:val="nil"/>
              <w:bottom w:val="nil"/>
              <w:right w:val="nil"/>
            </w:tcBorders>
          </w:tcPr>
          <w:p w:rsidR="00A84456" w:rsidRPr="00A84456" w:rsidRDefault="00A84456" w:rsidP="00A84456">
            <w:pPr>
              <w:keepLines/>
              <w:autoSpaceDE w:val="0"/>
              <w:autoSpaceDN w:val="0"/>
              <w:adjustRightInd w:val="0"/>
              <w:spacing w:before="120" w:after="0" w:line="240" w:lineRule="auto"/>
              <w:jc w:val="right"/>
              <w:rPr>
                <w:rFonts w:eastAsia="Times New Roman"/>
                <w:color w:val="000000"/>
                <w:sz w:val="20"/>
                <w:szCs w:val="20"/>
                <w:lang w:eastAsia="en-AU"/>
              </w:rPr>
            </w:pPr>
          </w:p>
        </w:tc>
      </w:tr>
      <w:tr w:rsidR="00A84456" w:rsidRPr="00A84456" w:rsidTr="006A779D">
        <w:tc>
          <w:tcPr>
            <w:tcW w:w="587" w:type="dxa"/>
            <w:tcBorders>
              <w:top w:val="nil"/>
              <w:left w:val="nil"/>
              <w:bottom w:val="nil"/>
              <w:right w:val="nil"/>
            </w:tcBorders>
          </w:tcPr>
          <w:p w:rsidR="00A84456" w:rsidRPr="00A84456" w:rsidRDefault="00A84456" w:rsidP="00A84456">
            <w:pPr>
              <w:keepLines/>
              <w:autoSpaceDE w:val="0"/>
              <w:autoSpaceDN w:val="0"/>
              <w:adjustRightInd w:val="0"/>
              <w:spacing w:before="120" w:after="0" w:line="240" w:lineRule="auto"/>
              <w:jc w:val="left"/>
              <w:rPr>
                <w:rFonts w:eastAsia="Times New Roman"/>
                <w:color w:val="000000"/>
                <w:sz w:val="20"/>
                <w:szCs w:val="20"/>
                <w:lang w:eastAsia="en-AU"/>
              </w:rPr>
            </w:pPr>
            <w:r w:rsidRPr="00A84456">
              <w:rPr>
                <w:rFonts w:eastAsia="Times New Roman"/>
                <w:color w:val="000000"/>
                <w:sz w:val="20"/>
                <w:szCs w:val="20"/>
                <w:lang w:eastAsia="en-AU"/>
              </w:rPr>
              <w:t>5</w:t>
            </w:r>
          </w:p>
        </w:tc>
        <w:tc>
          <w:tcPr>
            <w:tcW w:w="6883" w:type="dxa"/>
            <w:tcBorders>
              <w:top w:val="nil"/>
              <w:left w:val="nil"/>
              <w:bottom w:val="nil"/>
              <w:right w:val="nil"/>
            </w:tcBorders>
          </w:tcPr>
          <w:p w:rsidR="00A84456" w:rsidRPr="00A84456" w:rsidRDefault="00A84456" w:rsidP="00A84456">
            <w:pPr>
              <w:keepLines/>
              <w:autoSpaceDE w:val="0"/>
              <w:autoSpaceDN w:val="0"/>
              <w:adjustRightInd w:val="0"/>
              <w:spacing w:before="120" w:after="0" w:line="240" w:lineRule="auto"/>
              <w:jc w:val="left"/>
              <w:rPr>
                <w:rFonts w:eastAsia="Times New Roman"/>
                <w:color w:val="000000"/>
                <w:sz w:val="20"/>
                <w:szCs w:val="20"/>
                <w:lang w:eastAsia="en-AU"/>
              </w:rPr>
            </w:pPr>
            <w:r w:rsidRPr="00A84456">
              <w:rPr>
                <w:rFonts w:eastAsia="Times New Roman"/>
                <w:color w:val="000000"/>
                <w:sz w:val="20"/>
                <w:szCs w:val="20"/>
                <w:lang w:eastAsia="en-AU"/>
              </w:rPr>
              <w:t>For travel by an inspector (to and from the inspector's office) for the purposes of carrying out the activities specified in item 3 or 4—a fee of $162 per hour, charged in blocks of $16.20 per each 6 minutes</w:t>
            </w:r>
          </w:p>
        </w:tc>
        <w:tc>
          <w:tcPr>
            <w:tcW w:w="1315" w:type="dxa"/>
            <w:tcBorders>
              <w:top w:val="nil"/>
              <w:left w:val="nil"/>
              <w:bottom w:val="nil"/>
              <w:right w:val="nil"/>
            </w:tcBorders>
          </w:tcPr>
          <w:p w:rsidR="00A84456" w:rsidRPr="00A84456" w:rsidRDefault="00A84456" w:rsidP="00A84456">
            <w:pPr>
              <w:keepLines/>
              <w:autoSpaceDE w:val="0"/>
              <w:autoSpaceDN w:val="0"/>
              <w:adjustRightInd w:val="0"/>
              <w:spacing w:before="120" w:after="0" w:line="240" w:lineRule="auto"/>
              <w:jc w:val="right"/>
              <w:rPr>
                <w:rFonts w:eastAsia="Times New Roman"/>
                <w:color w:val="000000"/>
                <w:sz w:val="20"/>
                <w:szCs w:val="20"/>
                <w:lang w:eastAsia="en-AU"/>
              </w:rPr>
            </w:pPr>
          </w:p>
        </w:tc>
      </w:tr>
    </w:tbl>
    <w:p w:rsidR="00A84456" w:rsidRPr="00A84456" w:rsidRDefault="00A84456" w:rsidP="00A84456">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A84456">
        <w:rPr>
          <w:rFonts w:eastAsia="Times New Roman"/>
          <w:b/>
          <w:bCs/>
          <w:color w:val="000000"/>
          <w:sz w:val="26"/>
          <w:szCs w:val="26"/>
          <w:lang w:eastAsia="en-AU"/>
        </w:rPr>
        <w:t>Made by the Minister for Primary Industries and Regional Development</w:t>
      </w:r>
    </w:p>
    <w:p w:rsidR="00A84456" w:rsidRDefault="00A84456" w:rsidP="00A84456">
      <w:pPr>
        <w:keepNext/>
        <w:keepLines/>
        <w:autoSpaceDE w:val="0"/>
        <w:autoSpaceDN w:val="0"/>
        <w:adjustRightInd w:val="0"/>
        <w:spacing w:before="120" w:after="0" w:line="240" w:lineRule="auto"/>
        <w:jc w:val="left"/>
        <w:rPr>
          <w:rFonts w:eastAsia="Times New Roman"/>
          <w:color w:val="000000"/>
          <w:sz w:val="23"/>
          <w:szCs w:val="23"/>
          <w:lang w:eastAsia="en-AU"/>
        </w:rPr>
      </w:pPr>
      <w:r w:rsidRPr="00A84456">
        <w:rPr>
          <w:rFonts w:eastAsia="Times New Roman"/>
          <w:color w:val="000000"/>
          <w:sz w:val="23"/>
          <w:szCs w:val="23"/>
          <w:lang w:eastAsia="en-AU"/>
        </w:rPr>
        <w:t>On 17 May 2021</w:t>
      </w:r>
    </w:p>
    <w:p w:rsidR="00A84456" w:rsidRDefault="00A84456" w:rsidP="00A84456">
      <w:pPr>
        <w:pBdr>
          <w:bottom w:val="single" w:sz="4" w:space="1" w:color="auto"/>
        </w:pBdr>
        <w:spacing w:after="0" w:line="52" w:lineRule="exact"/>
        <w:jc w:val="center"/>
        <w:rPr>
          <w:rFonts w:eastAsia="Times New Roman"/>
          <w:szCs w:val="20"/>
        </w:rPr>
      </w:pPr>
    </w:p>
    <w:p w:rsidR="00A84456" w:rsidRDefault="00A84456" w:rsidP="00A84456">
      <w:pPr>
        <w:pBdr>
          <w:top w:val="single" w:sz="4" w:space="1" w:color="auto"/>
        </w:pBdr>
        <w:spacing w:before="34" w:after="0" w:line="14" w:lineRule="exact"/>
        <w:jc w:val="center"/>
        <w:rPr>
          <w:rFonts w:eastAsia="Times New Roman"/>
          <w:szCs w:val="20"/>
        </w:rPr>
      </w:pPr>
    </w:p>
    <w:p w:rsidR="00A84456" w:rsidRPr="00A84456" w:rsidRDefault="00A84456" w:rsidP="00A8445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C87155" w:rsidRPr="00C87155" w:rsidRDefault="00C87155" w:rsidP="00DC1AE2">
      <w:pPr>
        <w:pStyle w:val="Heading2"/>
      </w:pPr>
      <w:bookmarkStart w:id="153" w:name="_Toc72399868"/>
      <w:r w:rsidRPr="00C87155">
        <w:t>Land Acquisition Act 1969</w:t>
      </w:r>
      <w:bookmarkEnd w:id="153"/>
    </w:p>
    <w:p w:rsidR="00C87155" w:rsidRPr="00C87155" w:rsidRDefault="00C87155" w:rsidP="00C87155">
      <w:pPr>
        <w:spacing w:after="60"/>
        <w:jc w:val="center"/>
        <w:rPr>
          <w:smallCaps/>
          <w:szCs w:val="17"/>
        </w:rPr>
      </w:pPr>
      <w:r w:rsidRPr="00C87155">
        <w:rPr>
          <w:smallCaps/>
          <w:szCs w:val="17"/>
        </w:rPr>
        <w:t>Section 16</w:t>
      </w:r>
    </w:p>
    <w:p w:rsidR="00C87155" w:rsidRPr="00C87155" w:rsidRDefault="00C87155" w:rsidP="00C87155">
      <w:pPr>
        <w:spacing w:after="60"/>
        <w:jc w:val="center"/>
        <w:rPr>
          <w:i/>
          <w:szCs w:val="17"/>
        </w:rPr>
      </w:pPr>
      <w:r w:rsidRPr="00C87155">
        <w:rPr>
          <w:i/>
          <w:szCs w:val="17"/>
        </w:rPr>
        <w:t>Form 5—Notice of Acquisition</w:t>
      </w:r>
    </w:p>
    <w:p w:rsidR="00C87155" w:rsidRPr="00C87155" w:rsidRDefault="00C87155" w:rsidP="00C87155">
      <w:pPr>
        <w:spacing w:after="60"/>
        <w:ind w:left="284" w:hanging="284"/>
        <w:rPr>
          <w:rFonts w:eastAsia="Times New Roman"/>
          <w:b/>
          <w:szCs w:val="20"/>
        </w:rPr>
      </w:pPr>
      <w:r w:rsidRPr="00C87155">
        <w:rPr>
          <w:rFonts w:eastAsia="Times New Roman"/>
          <w:b/>
          <w:szCs w:val="20"/>
        </w:rPr>
        <w:t>1.</w:t>
      </w:r>
      <w:r w:rsidRPr="00C87155">
        <w:rPr>
          <w:rFonts w:eastAsia="Times New Roman"/>
          <w:b/>
          <w:szCs w:val="20"/>
        </w:rPr>
        <w:tab/>
        <w:t>Notice of acquisition</w:t>
      </w:r>
    </w:p>
    <w:p w:rsidR="00C87155" w:rsidRPr="00C87155" w:rsidRDefault="00C87155" w:rsidP="00C87155">
      <w:pPr>
        <w:spacing w:after="60"/>
        <w:ind w:left="284"/>
        <w:rPr>
          <w:rFonts w:eastAsia="Times New Roman"/>
          <w:szCs w:val="20"/>
        </w:rPr>
      </w:pPr>
      <w:r w:rsidRPr="00C87155">
        <w:rPr>
          <w:rFonts w:eastAsia="Times New Roman"/>
          <w:szCs w:val="20"/>
        </w:rPr>
        <w:t>The Commissioner of Highways (the Authority), of 50 Flinders Street, Adelaide SA 5000, acquires the following interests in the following land:</w:t>
      </w:r>
    </w:p>
    <w:p w:rsidR="00C87155" w:rsidRPr="00C87155" w:rsidRDefault="00C87155" w:rsidP="00C87155">
      <w:pPr>
        <w:spacing w:after="60"/>
        <w:ind w:left="426"/>
        <w:rPr>
          <w:rFonts w:eastAsia="Times New Roman"/>
          <w:szCs w:val="20"/>
        </w:rPr>
      </w:pPr>
      <w:r w:rsidRPr="00C87155">
        <w:rPr>
          <w:rFonts w:eastAsia="Times New Roman"/>
          <w:szCs w:val="20"/>
        </w:rPr>
        <w:t>Comprising an unencumbered estate in fee simple in that piece of land being portion of Allotment 6 in Filed Plan No. 151161 comprised in Certificate of Title Volume 6014, Folio 680, and being the whole of the land identified as Allotment 11 in D126891 lodged in the Lands Titles Office.</w:t>
      </w:r>
    </w:p>
    <w:p w:rsidR="00C87155" w:rsidRPr="00C87155" w:rsidRDefault="00C87155" w:rsidP="00C87155">
      <w:pPr>
        <w:spacing w:after="60"/>
        <w:ind w:left="284"/>
        <w:rPr>
          <w:rFonts w:eastAsia="Times New Roman"/>
          <w:szCs w:val="20"/>
        </w:rPr>
      </w:pPr>
      <w:r w:rsidRPr="00C87155">
        <w:rPr>
          <w:rFonts w:eastAsia="Times New Roman"/>
          <w:szCs w:val="20"/>
        </w:rPr>
        <w:t xml:space="preserve">This notice is given under Section 16 of the </w:t>
      </w:r>
      <w:r w:rsidRPr="00C87155">
        <w:rPr>
          <w:rFonts w:eastAsia="Times New Roman"/>
          <w:i/>
          <w:szCs w:val="20"/>
        </w:rPr>
        <w:t>Land Acquisition Act 1969</w:t>
      </w:r>
      <w:r w:rsidRPr="00C87155">
        <w:rPr>
          <w:rFonts w:eastAsia="Times New Roman"/>
          <w:szCs w:val="20"/>
        </w:rPr>
        <w:t>.</w:t>
      </w:r>
    </w:p>
    <w:p w:rsidR="00C87155" w:rsidRPr="00C87155" w:rsidRDefault="00C87155" w:rsidP="00C87155">
      <w:pPr>
        <w:spacing w:after="60"/>
        <w:ind w:left="284" w:hanging="284"/>
        <w:rPr>
          <w:rFonts w:eastAsia="Times New Roman"/>
          <w:b/>
          <w:szCs w:val="20"/>
        </w:rPr>
      </w:pPr>
      <w:r w:rsidRPr="00C87155">
        <w:rPr>
          <w:rFonts w:eastAsia="Times New Roman"/>
          <w:b/>
          <w:szCs w:val="20"/>
        </w:rPr>
        <w:t>2.</w:t>
      </w:r>
      <w:r w:rsidRPr="00C87155">
        <w:rPr>
          <w:rFonts w:eastAsia="Times New Roman"/>
          <w:b/>
          <w:szCs w:val="20"/>
        </w:rPr>
        <w:tab/>
        <w:t>Compensation</w:t>
      </w:r>
    </w:p>
    <w:p w:rsidR="00C87155" w:rsidRPr="00C87155" w:rsidRDefault="00C87155" w:rsidP="00C87155">
      <w:pPr>
        <w:spacing w:after="60"/>
        <w:ind w:left="284"/>
        <w:rPr>
          <w:rFonts w:eastAsia="Times New Roman"/>
          <w:szCs w:val="20"/>
        </w:rPr>
      </w:pPr>
      <w:r w:rsidRPr="00C87155">
        <w:rPr>
          <w:rFonts w:eastAsia="Times New Roman"/>
          <w:szCs w:val="20"/>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C87155" w:rsidRPr="00C87155" w:rsidRDefault="00C87155" w:rsidP="00C87155">
      <w:pPr>
        <w:spacing w:after="60"/>
        <w:ind w:left="284" w:hanging="284"/>
        <w:rPr>
          <w:rFonts w:eastAsia="Times New Roman"/>
          <w:b/>
          <w:szCs w:val="20"/>
        </w:rPr>
      </w:pPr>
      <w:r w:rsidRPr="00C87155">
        <w:rPr>
          <w:rFonts w:eastAsia="Times New Roman"/>
          <w:b/>
          <w:szCs w:val="20"/>
        </w:rPr>
        <w:t>2A.</w:t>
      </w:r>
      <w:r w:rsidRPr="00C87155">
        <w:rPr>
          <w:rFonts w:eastAsia="Times New Roman"/>
          <w:b/>
          <w:szCs w:val="20"/>
        </w:rPr>
        <w:tab/>
        <w:t>Payment of professional costs relating to acquisition (Section 26B)</w:t>
      </w:r>
    </w:p>
    <w:p w:rsidR="00C87155" w:rsidRPr="00C87155" w:rsidRDefault="00C87155" w:rsidP="00C87155">
      <w:pPr>
        <w:spacing w:after="60"/>
        <w:ind w:left="284"/>
        <w:rPr>
          <w:rFonts w:eastAsia="Times New Roman"/>
          <w:szCs w:val="20"/>
        </w:rPr>
      </w:pPr>
      <w:r w:rsidRPr="00C87155">
        <w:rPr>
          <w:rFonts w:eastAsia="Times New Roman"/>
          <w:szCs w:val="20"/>
        </w:rPr>
        <w:t xml:space="preserve">If you are the owner in fee simple of the land to which this notice relates, you may be entitled to a payment of $10 000 from the Authority for use towards the payment of professional costs in relation to the acquisition of the land. </w:t>
      </w:r>
    </w:p>
    <w:p w:rsidR="00C87155" w:rsidRPr="00C87155" w:rsidRDefault="00C87155" w:rsidP="00C87155">
      <w:pPr>
        <w:spacing w:after="60"/>
        <w:ind w:left="284"/>
        <w:rPr>
          <w:rFonts w:eastAsia="Times New Roman"/>
          <w:szCs w:val="20"/>
        </w:rPr>
      </w:pPr>
      <w:r w:rsidRPr="00C87155">
        <w:rPr>
          <w:rFonts w:eastAsia="Times New Roman"/>
          <w:szCs w:val="20"/>
        </w:rPr>
        <w:t xml:space="preserve">Professional costs include legal costs, valuation costs and any other costs prescribed by the </w:t>
      </w:r>
      <w:r w:rsidRPr="00C87155">
        <w:rPr>
          <w:rFonts w:eastAsia="Times New Roman"/>
          <w:i/>
          <w:szCs w:val="20"/>
        </w:rPr>
        <w:t>Land Acquisition Regulations 2019</w:t>
      </w:r>
      <w:r w:rsidRPr="00C87155">
        <w:rPr>
          <w:rFonts w:eastAsia="Times New Roman"/>
          <w:szCs w:val="20"/>
        </w:rPr>
        <w:t>.</w:t>
      </w:r>
    </w:p>
    <w:p w:rsidR="00C87155" w:rsidRPr="00C87155" w:rsidRDefault="00C87155" w:rsidP="00C87155">
      <w:pPr>
        <w:spacing w:after="60"/>
        <w:ind w:left="284" w:hanging="284"/>
        <w:rPr>
          <w:rFonts w:eastAsia="Times New Roman"/>
          <w:b/>
          <w:szCs w:val="20"/>
        </w:rPr>
      </w:pPr>
      <w:r w:rsidRPr="00C87155">
        <w:rPr>
          <w:rFonts w:eastAsia="Times New Roman"/>
          <w:b/>
          <w:szCs w:val="20"/>
        </w:rPr>
        <w:t>3.</w:t>
      </w:r>
      <w:r w:rsidRPr="00C87155">
        <w:rPr>
          <w:rFonts w:eastAsia="Times New Roman"/>
          <w:b/>
          <w:szCs w:val="20"/>
        </w:rPr>
        <w:tab/>
        <w:t>Inquiries</w:t>
      </w:r>
    </w:p>
    <w:p w:rsidR="00C87155" w:rsidRPr="00C87155" w:rsidRDefault="00C87155" w:rsidP="00C87155">
      <w:pPr>
        <w:spacing w:after="60"/>
        <w:ind w:left="284"/>
        <w:rPr>
          <w:rFonts w:eastAsia="Times New Roman"/>
          <w:szCs w:val="20"/>
        </w:rPr>
      </w:pPr>
      <w:r w:rsidRPr="00C87155">
        <w:rPr>
          <w:rFonts w:eastAsia="Times New Roman"/>
          <w:szCs w:val="20"/>
        </w:rPr>
        <w:t>Inquiries should be directed to:</w:t>
      </w:r>
      <w:r w:rsidRPr="00C87155">
        <w:rPr>
          <w:rFonts w:eastAsia="Times New Roman"/>
          <w:szCs w:val="20"/>
        </w:rPr>
        <w:tab/>
      </w:r>
    </w:p>
    <w:p w:rsidR="00C87155" w:rsidRPr="00C87155" w:rsidRDefault="00C87155" w:rsidP="00C87155">
      <w:pPr>
        <w:spacing w:after="0"/>
        <w:ind w:left="425"/>
        <w:rPr>
          <w:rFonts w:eastAsia="Times New Roman"/>
          <w:szCs w:val="20"/>
        </w:rPr>
      </w:pPr>
      <w:r w:rsidRPr="00C87155">
        <w:rPr>
          <w:rFonts w:eastAsia="Times New Roman"/>
          <w:szCs w:val="20"/>
        </w:rPr>
        <w:t>Carlene Russell</w:t>
      </w:r>
    </w:p>
    <w:p w:rsidR="00C87155" w:rsidRPr="00C87155" w:rsidRDefault="00C87155" w:rsidP="00C87155">
      <w:pPr>
        <w:spacing w:after="0"/>
        <w:ind w:left="425"/>
        <w:rPr>
          <w:rFonts w:eastAsia="Times New Roman"/>
          <w:szCs w:val="20"/>
        </w:rPr>
      </w:pPr>
      <w:r w:rsidRPr="00C87155">
        <w:rPr>
          <w:rFonts w:eastAsia="Times New Roman"/>
          <w:szCs w:val="20"/>
        </w:rPr>
        <w:t>GPO Box 1533</w:t>
      </w:r>
    </w:p>
    <w:p w:rsidR="00C87155" w:rsidRPr="00C87155" w:rsidRDefault="00C87155" w:rsidP="00C87155">
      <w:pPr>
        <w:spacing w:after="0"/>
        <w:ind w:left="425"/>
        <w:rPr>
          <w:rFonts w:eastAsia="Times New Roman"/>
          <w:szCs w:val="20"/>
        </w:rPr>
      </w:pPr>
      <w:r w:rsidRPr="00C87155">
        <w:rPr>
          <w:rFonts w:eastAsia="Times New Roman"/>
          <w:szCs w:val="20"/>
        </w:rPr>
        <w:t>Adelaide SA 5001</w:t>
      </w:r>
    </w:p>
    <w:p w:rsidR="00C87155" w:rsidRPr="00C87155" w:rsidRDefault="00C87155" w:rsidP="00D9503D">
      <w:pPr>
        <w:spacing w:after="60"/>
        <w:ind w:left="426"/>
        <w:rPr>
          <w:rFonts w:eastAsia="Times New Roman"/>
          <w:szCs w:val="20"/>
        </w:rPr>
      </w:pPr>
      <w:r w:rsidRPr="00C87155">
        <w:rPr>
          <w:rFonts w:eastAsia="Times New Roman"/>
          <w:szCs w:val="20"/>
        </w:rPr>
        <w:t>Telephone: (08) 8343 2512</w:t>
      </w:r>
    </w:p>
    <w:p w:rsidR="00C87155" w:rsidRPr="00C87155" w:rsidRDefault="00C87155" w:rsidP="00D9503D">
      <w:pPr>
        <w:spacing w:after="60"/>
        <w:rPr>
          <w:rFonts w:eastAsia="Times New Roman"/>
          <w:szCs w:val="20"/>
        </w:rPr>
      </w:pPr>
      <w:r w:rsidRPr="00C87155">
        <w:rPr>
          <w:rFonts w:eastAsia="Times New Roman"/>
          <w:szCs w:val="20"/>
        </w:rPr>
        <w:t>Dated: 18 May 2021</w:t>
      </w:r>
    </w:p>
    <w:p w:rsidR="00C87155" w:rsidRPr="00C87155" w:rsidRDefault="00C87155" w:rsidP="00D9503D">
      <w:pPr>
        <w:spacing w:after="60"/>
        <w:rPr>
          <w:rFonts w:eastAsia="Times New Roman"/>
          <w:szCs w:val="20"/>
        </w:rPr>
      </w:pPr>
      <w:r w:rsidRPr="00C87155">
        <w:rPr>
          <w:rFonts w:eastAsia="Times New Roman"/>
          <w:szCs w:val="20"/>
        </w:rPr>
        <w:t>The Common Seal of the COMMISSIONER OF HIGHWAYS was hereto affixed by authority of the Commissioner in the presence of:</w:t>
      </w:r>
    </w:p>
    <w:p w:rsidR="00C87155" w:rsidRPr="00C87155" w:rsidRDefault="00C87155" w:rsidP="00C87155">
      <w:pPr>
        <w:spacing w:after="0"/>
        <w:jc w:val="right"/>
        <w:rPr>
          <w:rFonts w:eastAsia="Times New Roman"/>
          <w:smallCaps/>
          <w:szCs w:val="20"/>
        </w:rPr>
      </w:pPr>
      <w:r w:rsidRPr="00C87155">
        <w:rPr>
          <w:rFonts w:eastAsia="Times New Roman"/>
          <w:smallCaps/>
          <w:szCs w:val="20"/>
        </w:rPr>
        <w:t>Rocco Caruso</w:t>
      </w:r>
    </w:p>
    <w:p w:rsidR="00C87155" w:rsidRPr="00C87155" w:rsidRDefault="00C87155" w:rsidP="00C87155">
      <w:pPr>
        <w:spacing w:after="0"/>
        <w:jc w:val="right"/>
        <w:rPr>
          <w:rFonts w:eastAsia="Times New Roman"/>
          <w:szCs w:val="17"/>
        </w:rPr>
      </w:pPr>
      <w:r w:rsidRPr="00C87155">
        <w:rPr>
          <w:rFonts w:eastAsia="Times New Roman"/>
          <w:szCs w:val="17"/>
        </w:rPr>
        <w:t>Manager, Property Acquisition</w:t>
      </w:r>
    </w:p>
    <w:p w:rsidR="00C87155" w:rsidRPr="00C87155" w:rsidRDefault="00C87155" w:rsidP="00C87155">
      <w:pPr>
        <w:spacing w:after="0"/>
        <w:jc w:val="right"/>
        <w:rPr>
          <w:rFonts w:eastAsia="Times New Roman"/>
          <w:szCs w:val="17"/>
        </w:rPr>
      </w:pPr>
      <w:r w:rsidRPr="00C87155">
        <w:rPr>
          <w:rFonts w:eastAsia="Times New Roman"/>
          <w:szCs w:val="17"/>
        </w:rPr>
        <w:t>(Authorised Officer)</w:t>
      </w:r>
    </w:p>
    <w:p w:rsidR="00C87155" w:rsidRPr="00C87155" w:rsidRDefault="00C87155" w:rsidP="00C87155">
      <w:pPr>
        <w:spacing w:after="0"/>
        <w:jc w:val="right"/>
        <w:rPr>
          <w:rFonts w:eastAsia="Times New Roman"/>
          <w:szCs w:val="17"/>
        </w:rPr>
      </w:pPr>
      <w:r w:rsidRPr="00C87155">
        <w:rPr>
          <w:rFonts w:eastAsia="Times New Roman"/>
          <w:szCs w:val="17"/>
        </w:rPr>
        <w:t>Department for Infrastructure and Transport</w:t>
      </w:r>
    </w:p>
    <w:p w:rsidR="00C87155" w:rsidRPr="00C87155" w:rsidRDefault="00C87155" w:rsidP="00C87155">
      <w:pPr>
        <w:spacing w:after="0"/>
        <w:rPr>
          <w:rFonts w:eastAsia="Times New Roman"/>
          <w:szCs w:val="17"/>
        </w:rPr>
      </w:pPr>
      <w:r w:rsidRPr="00C87155">
        <w:rPr>
          <w:rFonts w:eastAsia="Times New Roman"/>
          <w:szCs w:val="17"/>
        </w:rPr>
        <w:t>DIT 2020/15100/01</w:t>
      </w:r>
    </w:p>
    <w:p w:rsidR="00C87155" w:rsidRPr="00C87155" w:rsidRDefault="00C87155" w:rsidP="00C87155">
      <w:pPr>
        <w:pBdr>
          <w:top w:val="single" w:sz="4" w:space="1" w:color="auto"/>
        </w:pBdr>
        <w:spacing w:before="100" w:after="0" w:line="14" w:lineRule="exact"/>
        <w:jc w:val="center"/>
        <w:rPr>
          <w:rFonts w:eastAsia="Times New Roman"/>
          <w:szCs w:val="20"/>
        </w:rPr>
      </w:pPr>
    </w:p>
    <w:p w:rsidR="00C87155" w:rsidRDefault="00C87155">
      <w:pPr>
        <w:rPr>
          <w:rFonts w:eastAsia="Times New Roman"/>
          <w:szCs w:val="20"/>
        </w:rPr>
      </w:pPr>
      <w:r>
        <w:rPr>
          <w:rFonts w:eastAsia="Times New Roman"/>
          <w:szCs w:val="20"/>
        </w:rPr>
        <w:br w:type="page"/>
      </w:r>
    </w:p>
    <w:p w:rsidR="00105F76" w:rsidRPr="00105F76" w:rsidRDefault="00105F76" w:rsidP="00105F76">
      <w:pPr>
        <w:jc w:val="center"/>
        <w:rPr>
          <w:caps/>
          <w:szCs w:val="17"/>
          <w:lang w:eastAsia="en-AU"/>
        </w:rPr>
      </w:pPr>
      <w:r w:rsidRPr="00105F76">
        <w:rPr>
          <w:caps/>
          <w:szCs w:val="17"/>
          <w:lang w:eastAsia="en-AU"/>
        </w:rPr>
        <w:t>Land Acquisition Act 1969</w:t>
      </w:r>
    </w:p>
    <w:p w:rsidR="00105F76" w:rsidRPr="00105F76" w:rsidRDefault="00105F76" w:rsidP="00105F76">
      <w:pPr>
        <w:keepLines/>
        <w:autoSpaceDE w:val="0"/>
        <w:autoSpaceDN w:val="0"/>
        <w:adjustRightInd w:val="0"/>
        <w:spacing w:before="240" w:after="0" w:line="240" w:lineRule="auto"/>
        <w:jc w:val="left"/>
        <w:rPr>
          <w:rFonts w:eastAsiaTheme="minorEastAsia"/>
          <w:color w:val="000000"/>
          <w:sz w:val="28"/>
          <w:szCs w:val="28"/>
          <w:lang w:eastAsia="en-AU"/>
        </w:rPr>
      </w:pPr>
      <w:r w:rsidRPr="00105F76">
        <w:rPr>
          <w:rFonts w:eastAsiaTheme="minorEastAsia"/>
          <w:color w:val="000000"/>
          <w:sz w:val="28"/>
          <w:szCs w:val="28"/>
          <w:lang w:eastAsia="en-AU"/>
        </w:rPr>
        <w:t>South Australia</w:t>
      </w:r>
    </w:p>
    <w:p w:rsidR="00105F76" w:rsidRPr="00105F76" w:rsidRDefault="00105F76" w:rsidP="00105F76">
      <w:pPr>
        <w:keepLines/>
        <w:autoSpaceDE w:val="0"/>
        <w:autoSpaceDN w:val="0"/>
        <w:adjustRightInd w:val="0"/>
        <w:spacing w:before="120" w:after="200" w:line="240" w:lineRule="auto"/>
        <w:jc w:val="left"/>
        <w:rPr>
          <w:rFonts w:eastAsiaTheme="minorEastAsia"/>
          <w:b/>
          <w:bCs/>
          <w:color w:val="000000"/>
          <w:sz w:val="36"/>
          <w:szCs w:val="36"/>
          <w:lang w:eastAsia="en-AU"/>
        </w:rPr>
      </w:pPr>
      <w:r w:rsidRPr="00105F76">
        <w:rPr>
          <w:rFonts w:eastAsiaTheme="minorEastAsia"/>
          <w:b/>
          <w:bCs/>
          <w:color w:val="000000"/>
          <w:sz w:val="36"/>
          <w:szCs w:val="36"/>
          <w:lang w:eastAsia="en-AU"/>
        </w:rPr>
        <w:t>Land Acquisition (Declared Acquisition Project) (Long Valley Road Overtaking Lane Project) Notice 2021</w:t>
      </w:r>
    </w:p>
    <w:p w:rsidR="00105F76" w:rsidRPr="00105F76" w:rsidRDefault="00105F76" w:rsidP="00105F76">
      <w:pPr>
        <w:keepLines/>
        <w:autoSpaceDE w:val="0"/>
        <w:autoSpaceDN w:val="0"/>
        <w:adjustRightInd w:val="0"/>
        <w:spacing w:before="80" w:after="240" w:line="240" w:lineRule="auto"/>
        <w:jc w:val="left"/>
        <w:rPr>
          <w:rFonts w:eastAsiaTheme="minorEastAsia"/>
          <w:color w:val="000000"/>
          <w:sz w:val="24"/>
          <w:szCs w:val="24"/>
          <w:lang w:eastAsia="en-AU"/>
        </w:rPr>
      </w:pPr>
      <w:r w:rsidRPr="00105F76">
        <w:rPr>
          <w:rFonts w:eastAsiaTheme="minorEastAsia"/>
          <w:color w:val="000000"/>
          <w:sz w:val="24"/>
          <w:szCs w:val="24"/>
          <w:lang w:eastAsia="en-AU"/>
        </w:rPr>
        <w:t xml:space="preserve">under section 24 of the </w:t>
      </w:r>
      <w:r w:rsidRPr="00105F76">
        <w:rPr>
          <w:rFonts w:eastAsiaTheme="minorEastAsia"/>
          <w:i/>
          <w:iCs/>
          <w:color w:val="000000"/>
          <w:sz w:val="24"/>
          <w:szCs w:val="24"/>
          <w:lang w:eastAsia="en-AU"/>
        </w:rPr>
        <w:t>Land Acquisition Act 1969</w:t>
      </w:r>
    </w:p>
    <w:p w:rsidR="00105F76" w:rsidRPr="00105F76" w:rsidRDefault="00105F76" w:rsidP="00105F76">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105F76">
        <w:rPr>
          <w:rFonts w:eastAsiaTheme="minorEastAsia"/>
          <w:b/>
          <w:bCs/>
          <w:color w:val="000000"/>
          <w:sz w:val="26"/>
          <w:szCs w:val="26"/>
          <w:lang w:eastAsia="en-AU"/>
        </w:rPr>
        <w:t>1—Short title</w:t>
      </w:r>
    </w:p>
    <w:p w:rsidR="00105F76" w:rsidRPr="00105F76" w:rsidRDefault="00105F76" w:rsidP="00105F76">
      <w:pPr>
        <w:keepLines/>
        <w:autoSpaceDE w:val="0"/>
        <w:autoSpaceDN w:val="0"/>
        <w:adjustRightInd w:val="0"/>
        <w:spacing w:before="120" w:after="0" w:line="240" w:lineRule="auto"/>
        <w:ind w:left="709"/>
        <w:jc w:val="left"/>
        <w:rPr>
          <w:rFonts w:eastAsiaTheme="minorEastAsia"/>
          <w:color w:val="000000"/>
          <w:sz w:val="23"/>
          <w:szCs w:val="23"/>
          <w:lang w:eastAsia="en-AU"/>
        </w:rPr>
      </w:pPr>
      <w:r w:rsidRPr="00105F76">
        <w:rPr>
          <w:rFonts w:eastAsiaTheme="minorEastAsia"/>
          <w:color w:val="000000"/>
          <w:sz w:val="23"/>
          <w:szCs w:val="23"/>
          <w:lang w:eastAsia="en-AU"/>
        </w:rPr>
        <w:t xml:space="preserve">This notice may be cited as the </w:t>
      </w:r>
      <w:hyperlink r:id="rId46" w:history="1">
        <w:r w:rsidRPr="00105F76">
          <w:rPr>
            <w:rFonts w:eastAsiaTheme="minorEastAsia"/>
            <w:i/>
            <w:iCs/>
            <w:color w:val="000000"/>
            <w:sz w:val="23"/>
            <w:szCs w:val="23"/>
            <w:lang w:eastAsia="en-AU"/>
          </w:rPr>
          <w:t xml:space="preserve">Land Acquisition (Declared Acquisition Project) </w:t>
        </w:r>
        <w:r w:rsidRPr="00105F76">
          <w:rPr>
            <w:rFonts w:eastAsiaTheme="minorEastAsia"/>
            <w:b/>
            <w:bCs/>
            <w:i/>
            <w:color w:val="000000"/>
            <w:sz w:val="23"/>
            <w:szCs w:val="23"/>
            <w:lang w:eastAsia="en-AU"/>
          </w:rPr>
          <w:t>(Long Valley Road Overtaking Lane Project)</w:t>
        </w:r>
        <w:r w:rsidRPr="00105F76">
          <w:rPr>
            <w:rFonts w:eastAsiaTheme="minorEastAsia"/>
            <w:i/>
            <w:iCs/>
            <w:color w:val="000000"/>
            <w:sz w:val="23"/>
            <w:szCs w:val="23"/>
            <w:lang w:eastAsia="en-AU"/>
          </w:rPr>
          <w:t xml:space="preserve"> Notice 2021</w:t>
        </w:r>
      </w:hyperlink>
      <w:r w:rsidRPr="00105F76">
        <w:rPr>
          <w:rFonts w:eastAsiaTheme="minorEastAsia"/>
          <w:color w:val="000000"/>
          <w:sz w:val="23"/>
          <w:szCs w:val="23"/>
          <w:lang w:eastAsia="en-AU"/>
        </w:rPr>
        <w:t>.</w:t>
      </w:r>
    </w:p>
    <w:p w:rsidR="00105F76" w:rsidRPr="00105F76" w:rsidRDefault="00105F76" w:rsidP="00105F76">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105F76">
        <w:rPr>
          <w:rFonts w:eastAsiaTheme="minorEastAsia"/>
          <w:b/>
          <w:bCs/>
          <w:color w:val="000000"/>
          <w:sz w:val="26"/>
          <w:szCs w:val="26"/>
          <w:lang w:eastAsia="en-AU"/>
        </w:rPr>
        <w:t>2—Commencement</w:t>
      </w:r>
    </w:p>
    <w:p w:rsidR="00105F76" w:rsidRPr="00105F76" w:rsidRDefault="00105F76" w:rsidP="00105F76">
      <w:pPr>
        <w:keepLines/>
        <w:autoSpaceDE w:val="0"/>
        <w:autoSpaceDN w:val="0"/>
        <w:adjustRightInd w:val="0"/>
        <w:spacing w:before="120" w:after="0" w:line="240" w:lineRule="auto"/>
        <w:ind w:left="709"/>
        <w:jc w:val="left"/>
        <w:rPr>
          <w:rFonts w:eastAsiaTheme="minorEastAsia"/>
          <w:color w:val="000000"/>
          <w:sz w:val="23"/>
          <w:szCs w:val="23"/>
          <w:lang w:eastAsia="en-AU"/>
        </w:rPr>
      </w:pPr>
      <w:r w:rsidRPr="00105F76">
        <w:rPr>
          <w:rFonts w:eastAsiaTheme="minorEastAsia"/>
          <w:color w:val="000000"/>
          <w:sz w:val="23"/>
          <w:szCs w:val="23"/>
          <w:lang w:eastAsia="en-AU"/>
        </w:rPr>
        <w:t>This notice comes into operation on the day on which it is made.</w:t>
      </w:r>
    </w:p>
    <w:p w:rsidR="00105F76" w:rsidRPr="00105F76" w:rsidRDefault="00105F76" w:rsidP="00105F76">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105F76">
        <w:rPr>
          <w:rFonts w:eastAsiaTheme="minorEastAsia"/>
          <w:b/>
          <w:bCs/>
          <w:color w:val="000000"/>
          <w:sz w:val="26"/>
          <w:szCs w:val="26"/>
          <w:lang w:eastAsia="en-AU"/>
        </w:rPr>
        <w:t>3—Interpretation</w:t>
      </w:r>
    </w:p>
    <w:p w:rsidR="00105F76" w:rsidRPr="00105F76" w:rsidRDefault="00105F76" w:rsidP="00105F76">
      <w:pPr>
        <w:keepNext/>
        <w:keepLines/>
        <w:autoSpaceDE w:val="0"/>
        <w:autoSpaceDN w:val="0"/>
        <w:adjustRightInd w:val="0"/>
        <w:spacing w:before="120" w:after="0" w:line="240" w:lineRule="auto"/>
        <w:ind w:left="709"/>
        <w:jc w:val="left"/>
        <w:rPr>
          <w:rFonts w:eastAsiaTheme="minorEastAsia"/>
          <w:color w:val="000000"/>
          <w:sz w:val="23"/>
          <w:szCs w:val="23"/>
          <w:lang w:eastAsia="en-AU"/>
        </w:rPr>
      </w:pPr>
      <w:r w:rsidRPr="00105F76">
        <w:rPr>
          <w:rFonts w:eastAsiaTheme="minorEastAsia"/>
          <w:color w:val="000000"/>
          <w:sz w:val="23"/>
          <w:szCs w:val="23"/>
          <w:lang w:eastAsia="en-AU"/>
        </w:rPr>
        <w:t>In this notice—</w:t>
      </w:r>
    </w:p>
    <w:p w:rsidR="00105F76" w:rsidRPr="00105F76" w:rsidRDefault="00105F76" w:rsidP="00105F76">
      <w:pPr>
        <w:keepLines/>
        <w:autoSpaceDE w:val="0"/>
        <w:autoSpaceDN w:val="0"/>
        <w:adjustRightInd w:val="0"/>
        <w:spacing w:before="120" w:after="0" w:line="240" w:lineRule="auto"/>
        <w:ind w:left="709"/>
        <w:jc w:val="left"/>
        <w:rPr>
          <w:rFonts w:eastAsiaTheme="minorEastAsia"/>
          <w:color w:val="000000"/>
          <w:sz w:val="23"/>
          <w:szCs w:val="23"/>
          <w:lang w:eastAsia="en-AU"/>
        </w:rPr>
      </w:pPr>
      <w:r w:rsidRPr="00105F76">
        <w:rPr>
          <w:rFonts w:eastAsiaTheme="minorEastAsia"/>
          <w:b/>
          <w:bCs/>
          <w:i/>
          <w:iCs/>
          <w:color w:val="000000"/>
          <w:sz w:val="23"/>
          <w:szCs w:val="23"/>
          <w:lang w:eastAsia="en-AU"/>
        </w:rPr>
        <w:t>Act</w:t>
      </w:r>
      <w:r w:rsidRPr="00105F76">
        <w:rPr>
          <w:rFonts w:eastAsiaTheme="minorEastAsia"/>
          <w:color w:val="000000"/>
          <w:sz w:val="23"/>
          <w:szCs w:val="23"/>
          <w:lang w:eastAsia="en-AU"/>
        </w:rPr>
        <w:t xml:space="preserve"> means the </w:t>
      </w:r>
      <w:hyperlink r:id="rId47" w:history="1">
        <w:r w:rsidRPr="00105F76">
          <w:rPr>
            <w:rFonts w:eastAsiaTheme="minorEastAsia"/>
            <w:i/>
            <w:iCs/>
            <w:color w:val="000000"/>
            <w:sz w:val="23"/>
            <w:szCs w:val="23"/>
            <w:lang w:eastAsia="en-AU"/>
          </w:rPr>
          <w:t>Land Acquisition Act 1969</w:t>
        </w:r>
      </w:hyperlink>
      <w:r w:rsidRPr="00105F76">
        <w:rPr>
          <w:rFonts w:eastAsiaTheme="minorEastAsia"/>
          <w:color w:val="000000"/>
          <w:sz w:val="23"/>
          <w:szCs w:val="23"/>
          <w:lang w:eastAsia="en-AU"/>
        </w:rPr>
        <w:t>.</w:t>
      </w:r>
    </w:p>
    <w:p w:rsidR="00105F76" w:rsidRPr="00105F76" w:rsidRDefault="00105F76" w:rsidP="00105F76">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105F76">
        <w:rPr>
          <w:rFonts w:eastAsiaTheme="minorEastAsia"/>
          <w:b/>
          <w:bCs/>
          <w:color w:val="000000"/>
          <w:sz w:val="26"/>
          <w:szCs w:val="26"/>
          <w:lang w:eastAsia="en-AU"/>
        </w:rPr>
        <w:t>4—Declared acquisition project</w:t>
      </w:r>
    </w:p>
    <w:p w:rsidR="00105F76" w:rsidRPr="00105F76" w:rsidRDefault="00105F76" w:rsidP="00105F76">
      <w:pPr>
        <w:keepLines/>
        <w:autoSpaceDE w:val="0"/>
        <w:autoSpaceDN w:val="0"/>
        <w:adjustRightInd w:val="0"/>
        <w:spacing w:before="120" w:after="0" w:line="240" w:lineRule="auto"/>
        <w:ind w:left="709"/>
        <w:jc w:val="left"/>
        <w:rPr>
          <w:rFonts w:eastAsiaTheme="minorEastAsia"/>
          <w:color w:val="000000"/>
          <w:sz w:val="23"/>
          <w:szCs w:val="23"/>
          <w:lang w:eastAsia="en-AU"/>
        </w:rPr>
      </w:pPr>
      <w:r w:rsidRPr="00105F76">
        <w:rPr>
          <w:rFonts w:eastAsiaTheme="minorEastAsia"/>
          <w:color w:val="000000"/>
          <w:sz w:val="23"/>
          <w:szCs w:val="23"/>
          <w:lang w:eastAsia="en-AU"/>
        </w:rPr>
        <w:t xml:space="preserve">Pursuant to section 24(15) of the Act, the acquisition project specified in Schedule 1 is declared to be included in the definition of </w:t>
      </w:r>
      <w:r w:rsidRPr="00105F76">
        <w:rPr>
          <w:rFonts w:eastAsiaTheme="minorEastAsia"/>
          <w:b/>
          <w:bCs/>
          <w:i/>
          <w:iCs/>
          <w:color w:val="000000"/>
          <w:sz w:val="23"/>
          <w:szCs w:val="23"/>
          <w:lang w:eastAsia="en-AU"/>
        </w:rPr>
        <w:t>declared acquisition project</w:t>
      </w:r>
      <w:r w:rsidRPr="00105F76">
        <w:rPr>
          <w:rFonts w:eastAsiaTheme="minorEastAsia"/>
          <w:color w:val="000000"/>
          <w:sz w:val="23"/>
          <w:szCs w:val="23"/>
          <w:lang w:eastAsia="en-AU"/>
        </w:rPr>
        <w:t>.</w:t>
      </w:r>
    </w:p>
    <w:p w:rsidR="00105F76" w:rsidRPr="00105F76" w:rsidRDefault="00105F76" w:rsidP="00105F76">
      <w:pPr>
        <w:keepNext/>
        <w:keepLines/>
        <w:autoSpaceDE w:val="0"/>
        <w:autoSpaceDN w:val="0"/>
        <w:adjustRightInd w:val="0"/>
        <w:spacing w:before="280" w:after="0" w:line="240" w:lineRule="auto"/>
        <w:ind w:left="567" w:hanging="567"/>
        <w:jc w:val="left"/>
        <w:rPr>
          <w:rFonts w:eastAsiaTheme="minorEastAsia"/>
          <w:b/>
          <w:bCs/>
          <w:color w:val="000000"/>
          <w:sz w:val="36"/>
          <w:szCs w:val="32"/>
          <w:lang w:eastAsia="en-AU"/>
        </w:rPr>
      </w:pPr>
      <w:r w:rsidRPr="00105F76">
        <w:rPr>
          <w:rFonts w:eastAsiaTheme="minorEastAsia"/>
          <w:b/>
          <w:bCs/>
          <w:color w:val="000000"/>
          <w:sz w:val="36"/>
          <w:szCs w:val="32"/>
          <w:lang w:eastAsia="en-AU"/>
        </w:rPr>
        <w:t>Schedule 1—Declared acquisition project</w:t>
      </w:r>
    </w:p>
    <w:p w:rsidR="00105F76" w:rsidRPr="00105F76" w:rsidRDefault="00105F76" w:rsidP="00105F76">
      <w:pPr>
        <w:keepNext/>
        <w:keepLines/>
        <w:autoSpaceDE w:val="0"/>
        <w:autoSpaceDN w:val="0"/>
        <w:adjustRightInd w:val="0"/>
        <w:spacing w:before="120" w:after="0" w:line="240" w:lineRule="auto"/>
        <w:ind w:left="709" w:hanging="567"/>
        <w:jc w:val="left"/>
        <w:rPr>
          <w:rFonts w:eastAsiaTheme="minorEastAsia"/>
          <w:b/>
          <w:bCs/>
          <w:color w:val="000000"/>
          <w:sz w:val="32"/>
          <w:szCs w:val="32"/>
          <w:lang w:eastAsia="en-AU"/>
        </w:rPr>
      </w:pPr>
      <w:r w:rsidRPr="00105F76">
        <w:rPr>
          <w:rFonts w:eastAsiaTheme="minorEastAsia"/>
          <w:b/>
          <w:bCs/>
          <w:color w:val="000000"/>
          <w:sz w:val="32"/>
          <w:szCs w:val="32"/>
          <w:lang w:eastAsia="en-AU"/>
        </w:rPr>
        <w:t>Long Valley Road Overtaking Lane Project</w:t>
      </w:r>
    </w:p>
    <w:p w:rsidR="00105F76" w:rsidRPr="00105F76" w:rsidRDefault="00105F76" w:rsidP="00105F76">
      <w:pPr>
        <w:keepNext/>
        <w:keepLines/>
        <w:autoSpaceDE w:val="0"/>
        <w:autoSpaceDN w:val="0"/>
        <w:adjustRightInd w:val="0"/>
        <w:spacing w:before="120" w:after="0" w:line="240" w:lineRule="auto"/>
        <w:ind w:left="851" w:hanging="567"/>
        <w:jc w:val="left"/>
        <w:rPr>
          <w:rFonts w:eastAsiaTheme="minorEastAsia"/>
          <w:bCs/>
          <w:color w:val="000000"/>
          <w:sz w:val="23"/>
          <w:szCs w:val="23"/>
          <w:lang w:eastAsia="en-AU"/>
        </w:rPr>
      </w:pPr>
      <w:r w:rsidRPr="00105F76">
        <w:rPr>
          <w:rFonts w:eastAsiaTheme="minorEastAsia"/>
          <w:bCs/>
          <w:color w:val="000000"/>
          <w:sz w:val="23"/>
          <w:szCs w:val="23"/>
          <w:lang w:eastAsia="en-AU"/>
        </w:rPr>
        <w:t>The following properties are impacted by this declaration—</w:t>
      </w:r>
    </w:p>
    <w:p w:rsidR="00105F76" w:rsidRPr="00105F76" w:rsidRDefault="00105F76" w:rsidP="00105F76">
      <w:pPr>
        <w:keepNext/>
        <w:keepLines/>
        <w:autoSpaceDE w:val="0"/>
        <w:autoSpaceDN w:val="0"/>
        <w:adjustRightInd w:val="0"/>
        <w:spacing w:before="120" w:after="0" w:line="240" w:lineRule="auto"/>
        <w:ind w:left="1276" w:hanging="567"/>
        <w:jc w:val="left"/>
        <w:rPr>
          <w:rFonts w:eastAsiaTheme="minorEastAsia"/>
          <w:b/>
          <w:bCs/>
          <w:color w:val="000000"/>
          <w:sz w:val="23"/>
          <w:szCs w:val="23"/>
          <w:lang w:eastAsia="en-AU"/>
        </w:rPr>
      </w:pPr>
      <w:r w:rsidRPr="00105F76">
        <w:rPr>
          <w:rFonts w:eastAsiaTheme="minorEastAsia"/>
          <w:bCs/>
          <w:color w:val="000000"/>
          <w:sz w:val="23"/>
          <w:szCs w:val="23"/>
          <w:lang w:eastAsia="en-AU"/>
        </w:rPr>
        <w:t>(1)</w:t>
      </w:r>
      <w:r w:rsidRPr="00105F76">
        <w:rPr>
          <w:rFonts w:eastAsiaTheme="minorEastAsia"/>
          <w:bCs/>
          <w:color w:val="000000"/>
          <w:sz w:val="23"/>
          <w:szCs w:val="23"/>
          <w:lang w:eastAsia="en-AU"/>
        </w:rPr>
        <w:tab/>
        <w:t>Portion of Pieces 5 &amp; 6 in Deposited Plan 48238 contained in Certificate of Title Volume 5627 Folio 749</w:t>
      </w:r>
    </w:p>
    <w:p w:rsidR="00105F76" w:rsidRPr="00105F76" w:rsidRDefault="00105F76" w:rsidP="00105F76">
      <w:pPr>
        <w:keepNext/>
        <w:keepLines/>
        <w:autoSpaceDE w:val="0"/>
        <w:autoSpaceDN w:val="0"/>
        <w:adjustRightInd w:val="0"/>
        <w:spacing w:before="120" w:after="0" w:line="240" w:lineRule="auto"/>
        <w:ind w:left="1276" w:hanging="567"/>
        <w:jc w:val="left"/>
        <w:rPr>
          <w:rFonts w:eastAsiaTheme="minorEastAsia"/>
          <w:b/>
          <w:bCs/>
          <w:color w:val="000000"/>
          <w:sz w:val="23"/>
          <w:szCs w:val="23"/>
          <w:lang w:eastAsia="en-AU"/>
        </w:rPr>
      </w:pPr>
      <w:r w:rsidRPr="00105F76">
        <w:rPr>
          <w:rFonts w:eastAsiaTheme="minorEastAsia"/>
          <w:bCs/>
          <w:color w:val="000000"/>
          <w:sz w:val="23"/>
          <w:szCs w:val="23"/>
          <w:lang w:eastAsia="en-AU"/>
        </w:rPr>
        <w:t>(2)</w:t>
      </w:r>
      <w:r w:rsidRPr="00105F76">
        <w:rPr>
          <w:rFonts w:eastAsiaTheme="minorEastAsia"/>
          <w:bCs/>
          <w:color w:val="000000"/>
          <w:sz w:val="23"/>
          <w:szCs w:val="23"/>
          <w:lang w:eastAsia="en-AU"/>
        </w:rPr>
        <w:tab/>
        <w:t>Portion of Allotment 4 in Deposited Plan 48238 contained in Certificate of Title Volume 5508 Folio 162</w:t>
      </w:r>
    </w:p>
    <w:p w:rsidR="00105F76" w:rsidRPr="00105F76" w:rsidRDefault="00105F76" w:rsidP="00105F76">
      <w:pPr>
        <w:keepNext/>
        <w:keepLines/>
        <w:autoSpaceDE w:val="0"/>
        <w:autoSpaceDN w:val="0"/>
        <w:adjustRightInd w:val="0"/>
        <w:spacing w:before="120" w:after="0" w:line="240" w:lineRule="auto"/>
        <w:ind w:left="1276" w:hanging="567"/>
        <w:jc w:val="left"/>
        <w:rPr>
          <w:rFonts w:eastAsiaTheme="minorEastAsia"/>
          <w:b/>
          <w:bCs/>
          <w:color w:val="000000"/>
          <w:sz w:val="23"/>
          <w:szCs w:val="23"/>
          <w:lang w:eastAsia="en-AU"/>
        </w:rPr>
      </w:pPr>
      <w:r w:rsidRPr="00105F76">
        <w:rPr>
          <w:rFonts w:eastAsiaTheme="minorEastAsia"/>
          <w:bCs/>
          <w:color w:val="000000"/>
          <w:sz w:val="23"/>
          <w:szCs w:val="23"/>
          <w:lang w:eastAsia="en-AU"/>
        </w:rPr>
        <w:t>(3)</w:t>
      </w:r>
      <w:r w:rsidRPr="00105F76">
        <w:rPr>
          <w:rFonts w:eastAsiaTheme="minorEastAsia"/>
          <w:bCs/>
          <w:color w:val="000000"/>
          <w:sz w:val="23"/>
          <w:szCs w:val="23"/>
          <w:lang w:eastAsia="en-AU"/>
        </w:rPr>
        <w:tab/>
        <w:t>Portion of Allotment 4 in Filed Plan 102880 contained in Certificate of Title Volume 5126 Folio 504</w:t>
      </w:r>
    </w:p>
    <w:p w:rsidR="00105F76" w:rsidRPr="00105F76" w:rsidRDefault="00105F76" w:rsidP="00105F76">
      <w:pPr>
        <w:keepNext/>
        <w:keepLines/>
        <w:autoSpaceDE w:val="0"/>
        <w:autoSpaceDN w:val="0"/>
        <w:adjustRightInd w:val="0"/>
        <w:spacing w:before="120" w:after="0" w:line="240" w:lineRule="auto"/>
        <w:jc w:val="left"/>
        <w:rPr>
          <w:rFonts w:eastAsiaTheme="minorEastAsia"/>
          <w:b/>
          <w:bCs/>
          <w:color w:val="000000"/>
          <w:sz w:val="26"/>
          <w:szCs w:val="26"/>
          <w:lang w:eastAsia="en-AU"/>
        </w:rPr>
      </w:pPr>
      <w:r w:rsidRPr="00105F76">
        <w:rPr>
          <w:rFonts w:eastAsiaTheme="minorEastAsia"/>
          <w:b/>
          <w:bCs/>
          <w:color w:val="000000"/>
          <w:sz w:val="26"/>
          <w:szCs w:val="26"/>
          <w:lang w:eastAsia="en-AU"/>
        </w:rPr>
        <w:t>Made by the Minister for Infrastructure and Transport</w:t>
      </w:r>
    </w:p>
    <w:p w:rsidR="00105F76" w:rsidRPr="00105F76" w:rsidRDefault="00105F76" w:rsidP="00105F76">
      <w:pPr>
        <w:keepNext/>
        <w:keepLines/>
        <w:autoSpaceDE w:val="0"/>
        <w:autoSpaceDN w:val="0"/>
        <w:adjustRightInd w:val="0"/>
        <w:spacing w:before="120" w:after="0" w:line="240" w:lineRule="auto"/>
        <w:jc w:val="left"/>
        <w:rPr>
          <w:rFonts w:eastAsiaTheme="minorEastAsia"/>
          <w:color w:val="000000"/>
          <w:sz w:val="23"/>
          <w:szCs w:val="23"/>
          <w:lang w:eastAsia="en-AU"/>
        </w:rPr>
      </w:pPr>
      <w:r w:rsidRPr="00105F76">
        <w:rPr>
          <w:rFonts w:eastAsiaTheme="minorEastAsia"/>
          <w:color w:val="000000"/>
          <w:sz w:val="23"/>
          <w:szCs w:val="23"/>
          <w:lang w:eastAsia="en-AU"/>
        </w:rPr>
        <w:t>On 20 May 2021</w:t>
      </w:r>
    </w:p>
    <w:p w:rsidR="00105F76" w:rsidRPr="00105F76" w:rsidRDefault="00105F76" w:rsidP="00105F76">
      <w:pPr>
        <w:pBdr>
          <w:top w:val="single" w:sz="4" w:space="1" w:color="auto"/>
        </w:pBdr>
        <w:spacing w:before="100" w:after="0" w:line="14" w:lineRule="exact"/>
        <w:jc w:val="center"/>
        <w:rPr>
          <w:rFonts w:eastAsia="Times New Roman"/>
          <w:szCs w:val="20"/>
        </w:rPr>
      </w:pPr>
    </w:p>
    <w:p w:rsidR="00105F76" w:rsidRPr="00105F76" w:rsidRDefault="00105F76" w:rsidP="00105F76">
      <w:pPr>
        <w:spacing w:after="0"/>
        <w:rPr>
          <w:rFonts w:eastAsia="Times New Roman"/>
          <w:szCs w:val="20"/>
        </w:rPr>
      </w:pPr>
    </w:p>
    <w:p w:rsidR="006A779D" w:rsidRDefault="006A779D">
      <w:pPr>
        <w:rPr>
          <w:caps/>
          <w:szCs w:val="17"/>
          <w:lang w:eastAsia="en-AU"/>
        </w:rPr>
      </w:pPr>
      <w:r>
        <w:rPr>
          <w:caps/>
          <w:szCs w:val="17"/>
          <w:lang w:eastAsia="en-AU"/>
        </w:rPr>
        <w:br w:type="page"/>
      </w:r>
    </w:p>
    <w:p w:rsidR="00105F76" w:rsidRPr="00105F76" w:rsidRDefault="00105F76" w:rsidP="00105F76">
      <w:pPr>
        <w:jc w:val="center"/>
        <w:rPr>
          <w:caps/>
          <w:szCs w:val="17"/>
          <w:lang w:eastAsia="en-AU"/>
        </w:rPr>
      </w:pPr>
      <w:r w:rsidRPr="00105F76">
        <w:rPr>
          <w:caps/>
          <w:szCs w:val="17"/>
          <w:lang w:eastAsia="en-AU"/>
        </w:rPr>
        <w:t>Land Acquisition Act 1969</w:t>
      </w:r>
    </w:p>
    <w:p w:rsidR="00105F76" w:rsidRPr="00105F76" w:rsidRDefault="00105F76" w:rsidP="00105F76">
      <w:pPr>
        <w:keepLines/>
        <w:autoSpaceDE w:val="0"/>
        <w:autoSpaceDN w:val="0"/>
        <w:adjustRightInd w:val="0"/>
        <w:spacing w:before="240" w:after="0" w:line="240" w:lineRule="auto"/>
        <w:jc w:val="left"/>
        <w:rPr>
          <w:rFonts w:eastAsiaTheme="minorEastAsia"/>
          <w:color w:val="000000"/>
          <w:sz w:val="28"/>
          <w:szCs w:val="28"/>
          <w:lang w:eastAsia="en-AU"/>
        </w:rPr>
      </w:pPr>
      <w:r w:rsidRPr="00105F76">
        <w:rPr>
          <w:rFonts w:eastAsiaTheme="minorEastAsia"/>
          <w:color w:val="000000"/>
          <w:sz w:val="28"/>
          <w:szCs w:val="28"/>
          <w:lang w:eastAsia="en-AU"/>
        </w:rPr>
        <w:t>South Australia</w:t>
      </w:r>
    </w:p>
    <w:p w:rsidR="00105F76" w:rsidRPr="00105F76" w:rsidRDefault="00105F76" w:rsidP="00105F76">
      <w:pPr>
        <w:keepLines/>
        <w:autoSpaceDE w:val="0"/>
        <w:autoSpaceDN w:val="0"/>
        <w:adjustRightInd w:val="0"/>
        <w:spacing w:before="120" w:after="200" w:line="240" w:lineRule="auto"/>
        <w:jc w:val="left"/>
        <w:rPr>
          <w:rFonts w:eastAsiaTheme="minorEastAsia"/>
          <w:b/>
          <w:bCs/>
          <w:color w:val="000000"/>
          <w:sz w:val="36"/>
          <w:szCs w:val="36"/>
          <w:lang w:eastAsia="en-AU"/>
        </w:rPr>
      </w:pPr>
      <w:r w:rsidRPr="00105F76">
        <w:rPr>
          <w:rFonts w:eastAsiaTheme="minorEastAsia"/>
          <w:b/>
          <w:bCs/>
          <w:color w:val="000000"/>
          <w:sz w:val="36"/>
          <w:szCs w:val="36"/>
          <w:lang w:eastAsia="en-AU"/>
        </w:rPr>
        <w:t>Land Acquisition (Declared Acquisition Project) (Riddoch Highway Overtaking Lane Project) Notice 2021</w:t>
      </w:r>
    </w:p>
    <w:p w:rsidR="00105F76" w:rsidRPr="00105F76" w:rsidRDefault="00105F76" w:rsidP="00105F76">
      <w:pPr>
        <w:keepLines/>
        <w:autoSpaceDE w:val="0"/>
        <w:autoSpaceDN w:val="0"/>
        <w:adjustRightInd w:val="0"/>
        <w:spacing w:before="80" w:after="240" w:line="240" w:lineRule="auto"/>
        <w:jc w:val="left"/>
        <w:rPr>
          <w:rFonts w:eastAsiaTheme="minorEastAsia"/>
          <w:color w:val="000000"/>
          <w:sz w:val="24"/>
          <w:szCs w:val="24"/>
          <w:lang w:eastAsia="en-AU"/>
        </w:rPr>
      </w:pPr>
      <w:r w:rsidRPr="00105F76">
        <w:rPr>
          <w:rFonts w:eastAsiaTheme="minorEastAsia"/>
          <w:color w:val="000000"/>
          <w:sz w:val="24"/>
          <w:szCs w:val="24"/>
          <w:lang w:eastAsia="en-AU"/>
        </w:rPr>
        <w:t xml:space="preserve">under section 24 of the </w:t>
      </w:r>
      <w:r w:rsidRPr="00105F76">
        <w:rPr>
          <w:rFonts w:eastAsiaTheme="minorEastAsia"/>
          <w:i/>
          <w:iCs/>
          <w:color w:val="000000"/>
          <w:sz w:val="24"/>
          <w:szCs w:val="24"/>
          <w:lang w:eastAsia="en-AU"/>
        </w:rPr>
        <w:t>Land Acquisition Act 1969</w:t>
      </w:r>
    </w:p>
    <w:p w:rsidR="00105F76" w:rsidRPr="00105F76" w:rsidRDefault="00105F76" w:rsidP="00105F76">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105F76">
        <w:rPr>
          <w:rFonts w:eastAsiaTheme="minorEastAsia"/>
          <w:b/>
          <w:bCs/>
          <w:color w:val="000000"/>
          <w:sz w:val="26"/>
          <w:szCs w:val="26"/>
          <w:lang w:eastAsia="en-AU"/>
        </w:rPr>
        <w:t>1—Short title</w:t>
      </w:r>
    </w:p>
    <w:p w:rsidR="00105F76" w:rsidRPr="00105F76" w:rsidRDefault="00105F76" w:rsidP="00105F76">
      <w:pPr>
        <w:keepLines/>
        <w:autoSpaceDE w:val="0"/>
        <w:autoSpaceDN w:val="0"/>
        <w:adjustRightInd w:val="0"/>
        <w:spacing w:before="120" w:after="0" w:line="240" w:lineRule="auto"/>
        <w:ind w:left="709" w:right="-285"/>
        <w:jc w:val="left"/>
        <w:rPr>
          <w:rFonts w:eastAsiaTheme="minorEastAsia"/>
          <w:color w:val="000000"/>
          <w:sz w:val="23"/>
          <w:szCs w:val="23"/>
          <w:lang w:eastAsia="en-AU"/>
        </w:rPr>
      </w:pPr>
      <w:r w:rsidRPr="00105F76">
        <w:rPr>
          <w:rFonts w:eastAsiaTheme="minorEastAsia"/>
          <w:color w:val="000000"/>
          <w:sz w:val="23"/>
          <w:szCs w:val="23"/>
          <w:lang w:eastAsia="en-AU"/>
        </w:rPr>
        <w:t xml:space="preserve">This notice may be cited as the </w:t>
      </w:r>
      <w:hyperlink r:id="rId48" w:history="1">
        <w:r w:rsidRPr="00105F76">
          <w:rPr>
            <w:rFonts w:eastAsiaTheme="minorEastAsia"/>
            <w:i/>
            <w:iCs/>
            <w:color w:val="000000"/>
            <w:sz w:val="23"/>
            <w:szCs w:val="23"/>
            <w:lang w:eastAsia="en-AU"/>
          </w:rPr>
          <w:t>Land Acquisition (Declared Acquisition Project) (Riddoch Highway Overtaking Lane Project) Notice 2021</w:t>
        </w:r>
      </w:hyperlink>
      <w:r w:rsidRPr="00105F76">
        <w:rPr>
          <w:rFonts w:eastAsiaTheme="minorEastAsia"/>
          <w:color w:val="000000"/>
          <w:sz w:val="23"/>
          <w:szCs w:val="23"/>
          <w:lang w:eastAsia="en-AU"/>
        </w:rPr>
        <w:t>.</w:t>
      </w:r>
    </w:p>
    <w:p w:rsidR="00105F76" w:rsidRPr="00105F76" w:rsidRDefault="00105F76" w:rsidP="00105F76">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105F76">
        <w:rPr>
          <w:rFonts w:eastAsiaTheme="minorEastAsia"/>
          <w:b/>
          <w:bCs/>
          <w:color w:val="000000"/>
          <w:sz w:val="26"/>
          <w:szCs w:val="26"/>
          <w:lang w:eastAsia="en-AU"/>
        </w:rPr>
        <w:t>2—Commencement</w:t>
      </w:r>
    </w:p>
    <w:p w:rsidR="00105F76" w:rsidRPr="00105F76" w:rsidRDefault="00105F76" w:rsidP="00105F76">
      <w:pPr>
        <w:keepLines/>
        <w:autoSpaceDE w:val="0"/>
        <w:autoSpaceDN w:val="0"/>
        <w:adjustRightInd w:val="0"/>
        <w:spacing w:before="120" w:after="0" w:line="240" w:lineRule="auto"/>
        <w:ind w:left="709"/>
        <w:jc w:val="left"/>
        <w:rPr>
          <w:rFonts w:eastAsiaTheme="minorEastAsia"/>
          <w:color w:val="000000"/>
          <w:sz w:val="23"/>
          <w:szCs w:val="23"/>
          <w:lang w:eastAsia="en-AU"/>
        </w:rPr>
      </w:pPr>
      <w:r w:rsidRPr="00105F76">
        <w:rPr>
          <w:rFonts w:eastAsiaTheme="minorEastAsia"/>
          <w:color w:val="000000"/>
          <w:sz w:val="23"/>
          <w:szCs w:val="23"/>
          <w:lang w:eastAsia="en-AU"/>
        </w:rPr>
        <w:t>This notice comes into operation on the day on which it is made.</w:t>
      </w:r>
    </w:p>
    <w:p w:rsidR="00105F76" w:rsidRPr="00105F76" w:rsidRDefault="00105F76" w:rsidP="00105F76">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105F76">
        <w:rPr>
          <w:rFonts w:eastAsiaTheme="minorEastAsia"/>
          <w:b/>
          <w:bCs/>
          <w:color w:val="000000"/>
          <w:sz w:val="26"/>
          <w:szCs w:val="26"/>
          <w:lang w:eastAsia="en-AU"/>
        </w:rPr>
        <w:t>3—Interpretation</w:t>
      </w:r>
    </w:p>
    <w:p w:rsidR="00105F76" w:rsidRPr="00105F76" w:rsidRDefault="00105F76" w:rsidP="00105F76">
      <w:pPr>
        <w:keepNext/>
        <w:keepLines/>
        <w:autoSpaceDE w:val="0"/>
        <w:autoSpaceDN w:val="0"/>
        <w:adjustRightInd w:val="0"/>
        <w:spacing w:before="120" w:after="0" w:line="240" w:lineRule="auto"/>
        <w:ind w:left="709"/>
        <w:jc w:val="left"/>
        <w:rPr>
          <w:rFonts w:eastAsiaTheme="minorEastAsia"/>
          <w:color w:val="000000"/>
          <w:sz w:val="23"/>
          <w:szCs w:val="23"/>
          <w:lang w:eastAsia="en-AU"/>
        </w:rPr>
      </w:pPr>
      <w:r w:rsidRPr="00105F76">
        <w:rPr>
          <w:rFonts w:eastAsiaTheme="minorEastAsia"/>
          <w:color w:val="000000"/>
          <w:sz w:val="23"/>
          <w:szCs w:val="23"/>
          <w:lang w:eastAsia="en-AU"/>
        </w:rPr>
        <w:t>In this notice—</w:t>
      </w:r>
    </w:p>
    <w:p w:rsidR="00105F76" w:rsidRPr="00105F76" w:rsidRDefault="00105F76" w:rsidP="00105F76">
      <w:pPr>
        <w:keepLines/>
        <w:autoSpaceDE w:val="0"/>
        <w:autoSpaceDN w:val="0"/>
        <w:adjustRightInd w:val="0"/>
        <w:spacing w:before="120" w:after="0" w:line="240" w:lineRule="auto"/>
        <w:ind w:left="709"/>
        <w:jc w:val="left"/>
        <w:rPr>
          <w:rFonts w:eastAsiaTheme="minorEastAsia"/>
          <w:color w:val="000000"/>
          <w:sz w:val="23"/>
          <w:szCs w:val="23"/>
          <w:lang w:eastAsia="en-AU"/>
        </w:rPr>
      </w:pPr>
      <w:r w:rsidRPr="00105F76">
        <w:rPr>
          <w:rFonts w:eastAsiaTheme="minorEastAsia"/>
          <w:b/>
          <w:bCs/>
          <w:i/>
          <w:iCs/>
          <w:color w:val="000000"/>
          <w:sz w:val="23"/>
          <w:szCs w:val="23"/>
          <w:lang w:eastAsia="en-AU"/>
        </w:rPr>
        <w:t>Act</w:t>
      </w:r>
      <w:r w:rsidRPr="00105F76">
        <w:rPr>
          <w:rFonts w:eastAsiaTheme="minorEastAsia"/>
          <w:color w:val="000000"/>
          <w:sz w:val="23"/>
          <w:szCs w:val="23"/>
          <w:lang w:eastAsia="en-AU"/>
        </w:rPr>
        <w:t xml:space="preserve"> means the </w:t>
      </w:r>
      <w:hyperlink r:id="rId49" w:history="1">
        <w:r w:rsidRPr="00105F76">
          <w:rPr>
            <w:rFonts w:eastAsiaTheme="minorEastAsia"/>
            <w:i/>
            <w:iCs/>
            <w:color w:val="000000"/>
            <w:sz w:val="23"/>
            <w:szCs w:val="23"/>
            <w:lang w:eastAsia="en-AU"/>
          </w:rPr>
          <w:t>Land Acquisition Act 1969</w:t>
        </w:r>
      </w:hyperlink>
      <w:r w:rsidRPr="00105F76">
        <w:rPr>
          <w:rFonts w:eastAsiaTheme="minorEastAsia"/>
          <w:color w:val="000000"/>
          <w:sz w:val="23"/>
          <w:szCs w:val="23"/>
          <w:lang w:eastAsia="en-AU"/>
        </w:rPr>
        <w:t>.</w:t>
      </w:r>
    </w:p>
    <w:p w:rsidR="00105F76" w:rsidRPr="00105F76" w:rsidRDefault="00105F76" w:rsidP="00105F76">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105F76">
        <w:rPr>
          <w:rFonts w:eastAsiaTheme="minorEastAsia"/>
          <w:b/>
          <w:bCs/>
          <w:color w:val="000000"/>
          <w:sz w:val="26"/>
          <w:szCs w:val="26"/>
          <w:lang w:eastAsia="en-AU"/>
        </w:rPr>
        <w:t>4—Declared acquisition project</w:t>
      </w:r>
    </w:p>
    <w:p w:rsidR="00105F76" w:rsidRPr="00105F76" w:rsidRDefault="00105F76" w:rsidP="00105F76">
      <w:pPr>
        <w:keepLines/>
        <w:autoSpaceDE w:val="0"/>
        <w:autoSpaceDN w:val="0"/>
        <w:adjustRightInd w:val="0"/>
        <w:spacing w:before="120" w:after="0" w:line="240" w:lineRule="auto"/>
        <w:ind w:left="709"/>
        <w:jc w:val="left"/>
        <w:rPr>
          <w:rFonts w:eastAsiaTheme="minorEastAsia"/>
          <w:color w:val="000000"/>
          <w:sz w:val="23"/>
          <w:szCs w:val="23"/>
          <w:lang w:eastAsia="en-AU"/>
        </w:rPr>
      </w:pPr>
      <w:r w:rsidRPr="00105F76">
        <w:rPr>
          <w:rFonts w:eastAsiaTheme="minorEastAsia"/>
          <w:color w:val="000000"/>
          <w:sz w:val="23"/>
          <w:szCs w:val="23"/>
          <w:lang w:eastAsia="en-AU"/>
        </w:rPr>
        <w:t xml:space="preserve">Pursuant to section 24(15) of the Act, the acquisition project specified in Schedule 1 is declared to be included in the definition of </w:t>
      </w:r>
      <w:r w:rsidRPr="00105F76">
        <w:rPr>
          <w:rFonts w:eastAsiaTheme="minorEastAsia"/>
          <w:b/>
          <w:bCs/>
          <w:i/>
          <w:iCs/>
          <w:color w:val="000000"/>
          <w:sz w:val="23"/>
          <w:szCs w:val="23"/>
          <w:lang w:eastAsia="en-AU"/>
        </w:rPr>
        <w:t>declared acquisition project</w:t>
      </w:r>
      <w:r w:rsidRPr="00105F76">
        <w:rPr>
          <w:rFonts w:eastAsiaTheme="minorEastAsia"/>
          <w:color w:val="000000"/>
          <w:sz w:val="23"/>
          <w:szCs w:val="23"/>
          <w:lang w:eastAsia="en-AU"/>
        </w:rPr>
        <w:t>.</w:t>
      </w:r>
    </w:p>
    <w:p w:rsidR="00105F76" w:rsidRPr="00105F76" w:rsidRDefault="00105F76" w:rsidP="00105F76">
      <w:pPr>
        <w:keepLines/>
        <w:autoSpaceDE w:val="0"/>
        <w:autoSpaceDN w:val="0"/>
        <w:adjustRightInd w:val="0"/>
        <w:spacing w:before="280" w:after="0" w:line="240" w:lineRule="auto"/>
        <w:jc w:val="left"/>
        <w:rPr>
          <w:rFonts w:eastAsiaTheme="minorEastAsia"/>
          <w:color w:val="000000"/>
          <w:sz w:val="23"/>
          <w:szCs w:val="23"/>
          <w:lang w:eastAsia="en-AU"/>
        </w:rPr>
      </w:pPr>
      <w:r w:rsidRPr="00105F76">
        <w:rPr>
          <w:rFonts w:eastAsiaTheme="minorEastAsia"/>
          <w:b/>
          <w:bCs/>
          <w:color w:val="000000"/>
          <w:sz w:val="36"/>
          <w:szCs w:val="32"/>
          <w:lang w:eastAsia="en-AU"/>
        </w:rPr>
        <w:t>Schedule 1—Declared acquisition project</w:t>
      </w:r>
    </w:p>
    <w:p w:rsidR="00105F76" w:rsidRPr="00105F76" w:rsidRDefault="00105F76" w:rsidP="00105F76">
      <w:pPr>
        <w:keepLines/>
        <w:autoSpaceDE w:val="0"/>
        <w:autoSpaceDN w:val="0"/>
        <w:adjustRightInd w:val="0"/>
        <w:spacing w:before="120" w:after="0" w:line="240" w:lineRule="auto"/>
        <w:ind w:left="142"/>
        <w:jc w:val="left"/>
        <w:rPr>
          <w:rFonts w:eastAsiaTheme="minorEastAsia"/>
          <w:color w:val="000000"/>
          <w:sz w:val="23"/>
          <w:szCs w:val="23"/>
          <w:lang w:eastAsia="en-AU"/>
        </w:rPr>
      </w:pPr>
      <w:r w:rsidRPr="00105F76">
        <w:rPr>
          <w:rFonts w:eastAsiaTheme="minorEastAsia"/>
          <w:b/>
          <w:bCs/>
          <w:color w:val="000000"/>
          <w:sz w:val="32"/>
          <w:szCs w:val="32"/>
          <w:lang w:eastAsia="en-AU"/>
        </w:rPr>
        <w:t>Part 1—Riddoch Highway Overtaking Lane Project</w:t>
      </w:r>
    </w:p>
    <w:p w:rsidR="00105F76" w:rsidRPr="00105F76" w:rsidRDefault="00105F76" w:rsidP="00105F76">
      <w:pPr>
        <w:keepLines/>
        <w:autoSpaceDE w:val="0"/>
        <w:autoSpaceDN w:val="0"/>
        <w:adjustRightInd w:val="0"/>
        <w:spacing w:before="120" w:after="0" w:line="240" w:lineRule="auto"/>
        <w:ind w:left="284"/>
        <w:jc w:val="left"/>
        <w:rPr>
          <w:rFonts w:eastAsiaTheme="minorEastAsia"/>
          <w:bCs/>
          <w:color w:val="000000"/>
          <w:sz w:val="23"/>
          <w:szCs w:val="23"/>
          <w:lang w:eastAsia="en-AU"/>
        </w:rPr>
      </w:pPr>
      <w:r w:rsidRPr="00105F76">
        <w:rPr>
          <w:rFonts w:eastAsiaTheme="minorEastAsia"/>
          <w:bCs/>
          <w:color w:val="000000"/>
          <w:sz w:val="23"/>
          <w:szCs w:val="23"/>
          <w:lang w:eastAsia="en-AU"/>
        </w:rPr>
        <w:t>The following properties are impacted by this declaration</w:t>
      </w:r>
    </w:p>
    <w:p w:rsidR="00105F76" w:rsidRPr="00105F76" w:rsidRDefault="00105F76" w:rsidP="00105F76">
      <w:pPr>
        <w:keepLines/>
        <w:autoSpaceDE w:val="0"/>
        <w:autoSpaceDN w:val="0"/>
        <w:adjustRightInd w:val="0"/>
        <w:spacing w:before="120" w:after="0" w:line="240" w:lineRule="auto"/>
        <w:ind w:left="1276" w:hanging="567"/>
        <w:jc w:val="left"/>
        <w:rPr>
          <w:rFonts w:eastAsiaTheme="minorEastAsia"/>
          <w:bCs/>
          <w:color w:val="000000"/>
          <w:sz w:val="23"/>
          <w:szCs w:val="23"/>
          <w:lang w:eastAsia="en-AU"/>
        </w:rPr>
      </w:pPr>
      <w:r w:rsidRPr="00105F76">
        <w:rPr>
          <w:rFonts w:eastAsiaTheme="minorEastAsia"/>
          <w:bCs/>
          <w:color w:val="000000"/>
          <w:sz w:val="23"/>
          <w:szCs w:val="23"/>
          <w:lang w:eastAsia="en-AU"/>
        </w:rPr>
        <w:t>(1)</w:t>
      </w:r>
      <w:r w:rsidRPr="00105F76">
        <w:rPr>
          <w:rFonts w:eastAsiaTheme="minorEastAsia"/>
          <w:bCs/>
          <w:color w:val="000000"/>
          <w:sz w:val="23"/>
          <w:szCs w:val="23"/>
          <w:lang w:eastAsia="en-AU"/>
        </w:rPr>
        <w:tab/>
        <w:t>Portion of Allotment 4 in Filed Plan 8554 contained in Certificate of Title Volume 5186 Folio 805</w:t>
      </w:r>
    </w:p>
    <w:p w:rsidR="00105F76" w:rsidRPr="00105F76" w:rsidRDefault="00105F76" w:rsidP="00105F76">
      <w:pPr>
        <w:keepLines/>
        <w:autoSpaceDE w:val="0"/>
        <w:autoSpaceDN w:val="0"/>
        <w:adjustRightInd w:val="0"/>
        <w:spacing w:before="120" w:after="0" w:line="240" w:lineRule="auto"/>
        <w:ind w:left="1276" w:hanging="567"/>
        <w:jc w:val="left"/>
        <w:rPr>
          <w:rFonts w:eastAsiaTheme="minorEastAsia"/>
          <w:bCs/>
          <w:color w:val="000000"/>
          <w:sz w:val="23"/>
          <w:szCs w:val="23"/>
          <w:lang w:eastAsia="en-AU"/>
        </w:rPr>
      </w:pPr>
      <w:r w:rsidRPr="00105F76">
        <w:rPr>
          <w:rFonts w:eastAsiaTheme="minorEastAsia"/>
          <w:bCs/>
          <w:color w:val="000000"/>
          <w:sz w:val="23"/>
          <w:szCs w:val="23"/>
          <w:lang w:eastAsia="en-AU"/>
        </w:rPr>
        <w:t>(2)</w:t>
      </w:r>
      <w:r w:rsidRPr="00105F76">
        <w:rPr>
          <w:rFonts w:eastAsiaTheme="minorEastAsia"/>
          <w:bCs/>
          <w:color w:val="000000"/>
          <w:sz w:val="23"/>
          <w:szCs w:val="23"/>
          <w:lang w:eastAsia="en-AU"/>
        </w:rPr>
        <w:tab/>
        <w:t>Portion of Section 165 in Hundred of Hynam contained in Certificate of Title Volume 5701 Folio 592</w:t>
      </w:r>
    </w:p>
    <w:p w:rsidR="00105F76" w:rsidRPr="00105F76" w:rsidRDefault="00105F76" w:rsidP="00105F76">
      <w:pPr>
        <w:keepLines/>
        <w:autoSpaceDE w:val="0"/>
        <w:autoSpaceDN w:val="0"/>
        <w:adjustRightInd w:val="0"/>
        <w:spacing w:before="120" w:after="0" w:line="240" w:lineRule="auto"/>
        <w:ind w:left="1276" w:hanging="567"/>
        <w:jc w:val="left"/>
        <w:rPr>
          <w:rFonts w:eastAsiaTheme="minorEastAsia"/>
          <w:bCs/>
          <w:color w:val="000000"/>
          <w:sz w:val="23"/>
          <w:szCs w:val="23"/>
          <w:lang w:eastAsia="en-AU"/>
        </w:rPr>
      </w:pPr>
      <w:r w:rsidRPr="00105F76">
        <w:rPr>
          <w:rFonts w:eastAsiaTheme="minorEastAsia"/>
          <w:bCs/>
          <w:color w:val="000000"/>
          <w:sz w:val="23"/>
          <w:szCs w:val="23"/>
          <w:lang w:eastAsia="en-AU"/>
        </w:rPr>
        <w:t>(3)</w:t>
      </w:r>
      <w:r w:rsidRPr="00105F76">
        <w:rPr>
          <w:rFonts w:eastAsiaTheme="minorEastAsia"/>
          <w:bCs/>
          <w:color w:val="000000"/>
          <w:sz w:val="23"/>
          <w:szCs w:val="23"/>
          <w:lang w:eastAsia="en-AU"/>
        </w:rPr>
        <w:tab/>
        <w:t>Portion of Allotment 5 in Filed Plan 8554 contained in Certificate of Title Volume 5088 Folio 277</w:t>
      </w:r>
    </w:p>
    <w:p w:rsidR="00105F76" w:rsidRPr="00105F76" w:rsidRDefault="00105F76" w:rsidP="00105F76">
      <w:pPr>
        <w:keepLines/>
        <w:autoSpaceDE w:val="0"/>
        <w:autoSpaceDN w:val="0"/>
        <w:adjustRightInd w:val="0"/>
        <w:spacing w:before="120" w:after="0" w:line="240" w:lineRule="auto"/>
        <w:ind w:left="1276" w:hanging="567"/>
        <w:jc w:val="left"/>
        <w:rPr>
          <w:rFonts w:eastAsiaTheme="minorEastAsia"/>
          <w:bCs/>
          <w:color w:val="000000"/>
          <w:sz w:val="23"/>
          <w:szCs w:val="23"/>
          <w:lang w:eastAsia="en-AU"/>
        </w:rPr>
      </w:pPr>
      <w:r w:rsidRPr="00105F76">
        <w:rPr>
          <w:rFonts w:eastAsiaTheme="minorEastAsia"/>
          <w:bCs/>
          <w:color w:val="000000"/>
          <w:sz w:val="23"/>
          <w:szCs w:val="23"/>
          <w:lang w:eastAsia="en-AU"/>
        </w:rPr>
        <w:t>(4)</w:t>
      </w:r>
      <w:r w:rsidRPr="00105F76">
        <w:rPr>
          <w:rFonts w:eastAsiaTheme="minorEastAsia"/>
          <w:bCs/>
          <w:color w:val="000000"/>
          <w:sz w:val="23"/>
          <w:szCs w:val="23"/>
          <w:lang w:eastAsia="en-AU"/>
        </w:rPr>
        <w:tab/>
        <w:t>Portion of Section 161 in Hundred of Hynam contained in Certificate of Title Volume 5701 Folio 591</w:t>
      </w:r>
    </w:p>
    <w:p w:rsidR="00105F76" w:rsidRPr="00105F76" w:rsidRDefault="00105F76" w:rsidP="00105F76">
      <w:pPr>
        <w:keepLines/>
        <w:autoSpaceDE w:val="0"/>
        <w:autoSpaceDN w:val="0"/>
        <w:adjustRightInd w:val="0"/>
        <w:spacing w:before="120" w:after="0" w:line="240" w:lineRule="auto"/>
        <w:ind w:left="1276" w:hanging="567"/>
        <w:jc w:val="left"/>
        <w:rPr>
          <w:rFonts w:eastAsiaTheme="minorEastAsia"/>
          <w:bCs/>
          <w:color w:val="000000"/>
          <w:sz w:val="23"/>
          <w:szCs w:val="23"/>
          <w:lang w:eastAsia="en-AU"/>
        </w:rPr>
      </w:pPr>
      <w:r w:rsidRPr="00105F76">
        <w:rPr>
          <w:rFonts w:eastAsiaTheme="minorEastAsia"/>
          <w:bCs/>
          <w:color w:val="000000"/>
          <w:sz w:val="23"/>
          <w:szCs w:val="23"/>
          <w:lang w:eastAsia="en-AU"/>
        </w:rPr>
        <w:t>(5)</w:t>
      </w:r>
      <w:r w:rsidRPr="00105F76">
        <w:rPr>
          <w:rFonts w:eastAsiaTheme="minorEastAsia"/>
          <w:bCs/>
          <w:color w:val="000000"/>
          <w:sz w:val="23"/>
          <w:szCs w:val="23"/>
          <w:lang w:eastAsia="en-AU"/>
        </w:rPr>
        <w:tab/>
        <w:t>Portion of Piece 94 in Filed Plan 200200 contained in Certificate of Title Volume 5405 Folio 142</w:t>
      </w:r>
    </w:p>
    <w:p w:rsidR="00D055E1" w:rsidRDefault="00D055E1">
      <w:pPr>
        <w:rPr>
          <w:rFonts w:eastAsiaTheme="minorEastAsia"/>
          <w:bCs/>
          <w:color w:val="000000"/>
          <w:sz w:val="23"/>
          <w:szCs w:val="23"/>
          <w:lang w:eastAsia="en-AU"/>
        </w:rPr>
      </w:pPr>
      <w:r>
        <w:rPr>
          <w:rFonts w:eastAsiaTheme="minorEastAsia"/>
          <w:bCs/>
          <w:color w:val="000000"/>
          <w:sz w:val="23"/>
          <w:szCs w:val="23"/>
          <w:lang w:eastAsia="en-AU"/>
        </w:rPr>
        <w:br w:type="page"/>
      </w:r>
    </w:p>
    <w:p w:rsidR="00105F76" w:rsidRPr="00105F76" w:rsidRDefault="00105F76" w:rsidP="00105F76">
      <w:pPr>
        <w:keepLines/>
        <w:autoSpaceDE w:val="0"/>
        <w:autoSpaceDN w:val="0"/>
        <w:adjustRightInd w:val="0"/>
        <w:spacing w:before="120" w:after="0" w:line="240" w:lineRule="auto"/>
        <w:ind w:left="1276" w:hanging="567"/>
        <w:jc w:val="left"/>
        <w:rPr>
          <w:rFonts w:eastAsiaTheme="minorEastAsia"/>
          <w:bCs/>
          <w:color w:val="000000"/>
          <w:sz w:val="23"/>
          <w:szCs w:val="23"/>
          <w:lang w:eastAsia="en-AU"/>
        </w:rPr>
      </w:pPr>
      <w:r w:rsidRPr="00105F76">
        <w:rPr>
          <w:rFonts w:eastAsiaTheme="minorEastAsia"/>
          <w:bCs/>
          <w:color w:val="000000"/>
          <w:sz w:val="23"/>
          <w:szCs w:val="23"/>
          <w:lang w:eastAsia="en-AU"/>
        </w:rPr>
        <w:t>(6)</w:t>
      </w:r>
      <w:r w:rsidRPr="00105F76">
        <w:rPr>
          <w:rFonts w:eastAsiaTheme="minorEastAsia"/>
          <w:bCs/>
          <w:color w:val="000000"/>
          <w:sz w:val="23"/>
          <w:szCs w:val="23"/>
          <w:lang w:eastAsia="en-AU"/>
        </w:rPr>
        <w:tab/>
        <w:t>Portion of Allotment 60 in Deposited Plan 13497 contained in Certificate of Title Volume 5454 Folio 298</w:t>
      </w:r>
    </w:p>
    <w:p w:rsidR="00105F76" w:rsidRPr="00105F76" w:rsidRDefault="00105F76" w:rsidP="00105F76">
      <w:pPr>
        <w:keepLines/>
        <w:autoSpaceDE w:val="0"/>
        <w:autoSpaceDN w:val="0"/>
        <w:adjustRightInd w:val="0"/>
        <w:spacing w:before="120" w:after="0" w:line="240" w:lineRule="auto"/>
        <w:ind w:left="1276" w:hanging="567"/>
        <w:jc w:val="left"/>
        <w:rPr>
          <w:rFonts w:eastAsiaTheme="minorEastAsia"/>
          <w:bCs/>
          <w:color w:val="000000"/>
          <w:sz w:val="23"/>
          <w:szCs w:val="23"/>
          <w:lang w:eastAsia="en-AU"/>
        </w:rPr>
      </w:pPr>
      <w:r w:rsidRPr="00105F76">
        <w:rPr>
          <w:rFonts w:eastAsiaTheme="minorEastAsia"/>
          <w:bCs/>
          <w:color w:val="000000"/>
          <w:sz w:val="23"/>
          <w:szCs w:val="23"/>
          <w:lang w:eastAsia="en-AU"/>
        </w:rPr>
        <w:t>(7)</w:t>
      </w:r>
      <w:r w:rsidRPr="00105F76">
        <w:rPr>
          <w:rFonts w:eastAsiaTheme="minorEastAsia"/>
          <w:bCs/>
          <w:color w:val="000000"/>
          <w:sz w:val="23"/>
          <w:szCs w:val="23"/>
          <w:lang w:eastAsia="en-AU"/>
        </w:rPr>
        <w:tab/>
        <w:t>Portion of Public Road in the Council of Naracoorte and Lucindale</w:t>
      </w:r>
    </w:p>
    <w:p w:rsidR="00105F76" w:rsidRPr="00105F76" w:rsidRDefault="00105F76" w:rsidP="00105F76">
      <w:pPr>
        <w:keepLines/>
        <w:autoSpaceDE w:val="0"/>
        <w:autoSpaceDN w:val="0"/>
        <w:adjustRightInd w:val="0"/>
        <w:spacing w:before="120" w:after="0" w:line="240" w:lineRule="auto"/>
        <w:ind w:left="1276" w:hanging="567"/>
        <w:jc w:val="left"/>
        <w:rPr>
          <w:rFonts w:eastAsiaTheme="minorEastAsia"/>
          <w:bCs/>
          <w:color w:val="000000"/>
          <w:sz w:val="23"/>
          <w:szCs w:val="23"/>
          <w:lang w:eastAsia="en-AU"/>
        </w:rPr>
      </w:pPr>
      <w:r w:rsidRPr="00105F76">
        <w:rPr>
          <w:rFonts w:eastAsiaTheme="minorEastAsia"/>
          <w:bCs/>
          <w:color w:val="000000"/>
          <w:sz w:val="23"/>
          <w:szCs w:val="23"/>
          <w:lang w:eastAsia="en-AU"/>
        </w:rPr>
        <w:t>(8)</w:t>
      </w:r>
      <w:r w:rsidRPr="00105F76">
        <w:rPr>
          <w:rFonts w:eastAsiaTheme="minorEastAsia"/>
          <w:bCs/>
          <w:color w:val="000000"/>
          <w:sz w:val="23"/>
          <w:szCs w:val="23"/>
          <w:lang w:eastAsia="en-AU"/>
        </w:rPr>
        <w:tab/>
        <w:t>Portion of Allotment 100 in Deposited Plan 49415 contained in Certificate of Title Volume 6122 Folio 776</w:t>
      </w:r>
    </w:p>
    <w:p w:rsidR="00105F76" w:rsidRPr="00105F76" w:rsidRDefault="00105F76" w:rsidP="00105F76">
      <w:pPr>
        <w:keepLines/>
        <w:autoSpaceDE w:val="0"/>
        <w:autoSpaceDN w:val="0"/>
        <w:adjustRightInd w:val="0"/>
        <w:spacing w:before="120" w:after="0" w:line="240" w:lineRule="auto"/>
        <w:ind w:left="1276" w:hanging="567"/>
        <w:jc w:val="left"/>
        <w:rPr>
          <w:rFonts w:eastAsiaTheme="minorEastAsia"/>
          <w:bCs/>
          <w:color w:val="000000"/>
          <w:sz w:val="23"/>
          <w:szCs w:val="23"/>
          <w:lang w:eastAsia="en-AU"/>
        </w:rPr>
      </w:pPr>
      <w:r w:rsidRPr="00105F76">
        <w:rPr>
          <w:rFonts w:eastAsiaTheme="minorEastAsia"/>
          <w:bCs/>
          <w:color w:val="000000"/>
          <w:sz w:val="23"/>
          <w:szCs w:val="23"/>
          <w:lang w:eastAsia="en-AU"/>
        </w:rPr>
        <w:t>(9)</w:t>
      </w:r>
      <w:r w:rsidRPr="00105F76">
        <w:rPr>
          <w:rFonts w:eastAsiaTheme="minorEastAsia"/>
          <w:bCs/>
          <w:color w:val="000000"/>
          <w:sz w:val="23"/>
          <w:szCs w:val="23"/>
          <w:lang w:eastAsia="en-AU"/>
        </w:rPr>
        <w:tab/>
        <w:t>Portion of Allotment 99 in Deposited Plan 49415 contained in Certificate of Title Volume 5585 Folio 656</w:t>
      </w:r>
    </w:p>
    <w:p w:rsidR="00105F76" w:rsidRPr="00105F76" w:rsidRDefault="00105F76" w:rsidP="00105F76">
      <w:pPr>
        <w:keepLines/>
        <w:autoSpaceDE w:val="0"/>
        <w:autoSpaceDN w:val="0"/>
        <w:adjustRightInd w:val="0"/>
        <w:spacing w:before="120" w:after="0" w:line="240" w:lineRule="auto"/>
        <w:ind w:left="1276" w:hanging="567"/>
        <w:jc w:val="left"/>
        <w:rPr>
          <w:rFonts w:eastAsiaTheme="minorEastAsia"/>
          <w:bCs/>
          <w:color w:val="000000"/>
          <w:sz w:val="23"/>
          <w:szCs w:val="23"/>
          <w:lang w:eastAsia="en-AU"/>
        </w:rPr>
      </w:pPr>
      <w:r w:rsidRPr="00105F76">
        <w:rPr>
          <w:rFonts w:eastAsiaTheme="minorEastAsia"/>
          <w:bCs/>
          <w:color w:val="000000"/>
          <w:sz w:val="23"/>
          <w:szCs w:val="23"/>
          <w:lang w:eastAsia="en-AU"/>
        </w:rPr>
        <w:t>(10)</w:t>
      </w:r>
      <w:r w:rsidRPr="00105F76">
        <w:rPr>
          <w:rFonts w:eastAsiaTheme="minorEastAsia"/>
          <w:bCs/>
          <w:color w:val="000000"/>
          <w:sz w:val="23"/>
          <w:szCs w:val="23"/>
          <w:lang w:eastAsia="en-AU"/>
        </w:rPr>
        <w:tab/>
        <w:t>Portion of Allotment 374 in Filed Plan 205720 contained in Certificate of Title Volume 5679 Folio 914</w:t>
      </w:r>
    </w:p>
    <w:p w:rsidR="00105F76" w:rsidRPr="00105F76" w:rsidRDefault="00105F76" w:rsidP="00105F76">
      <w:pPr>
        <w:keepLines/>
        <w:autoSpaceDE w:val="0"/>
        <w:autoSpaceDN w:val="0"/>
        <w:adjustRightInd w:val="0"/>
        <w:spacing w:before="120" w:after="0" w:line="240" w:lineRule="auto"/>
        <w:ind w:left="1276" w:hanging="567"/>
        <w:jc w:val="left"/>
        <w:rPr>
          <w:rFonts w:eastAsiaTheme="minorEastAsia"/>
          <w:b/>
          <w:bCs/>
          <w:color w:val="000000"/>
          <w:sz w:val="23"/>
          <w:szCs w:val="23"/>
          <w:lang w:eastAsia="en-AU"/>
        </w:rPr>
      </w:pPr>
      <w:r w:rsidRPr="00105F76">
        <w:rPr>
          <w:rFonts w:eastAsiaTheme="minorEastAsia"/>
          <w:bCs/>
          <w:color w:val="000000"/>
          <w:sz w:val="23"/>
          <w:szCs w:val="23"/>
          <w:lang w:eastAsia="en-AU"/>
        </w:rPr>
        <w:t>(11)</w:t>
      </w:r>
      <w:r w:rsidRPr="00105F76">
        <w:rPr>
          <w:rFonts w:eastAsiaTheme="minorEastAsia"/>
          <w:bCs/>
          <w:color w:val="000000"/>
          <w:sz w:val="23"/>
          <w:szCs w:val="23"/>
          <w:lang w:eastAsia="en-AU"/>
        </w:rPr>
        <w:tab/>
        <w:t>Portion of Allotment 100 in Deposited Plan 38500 contained in Certificate of Title Volume 5274 Folio 174</w:t>
      </w:r>
    </w:p>
    <w:p w:rsidR="00105F76" w:rsidRPr="00105F76" w:rsidRDefault="00105F76" w:rsidP="00105F76">
      <w:pPr>
        <w:keepLines/>
        <w:autoSpaceDE w:val="0"/>
        <w:autoSpaceDN w:val="0"/>
        <w:adjustRightInd w:val="0"/>
        <w:spacing w:before="120" w:after="0" w:line="240" w:lineRule="auto"/>
        <w:ind w:left="1276" w:hanging="567"/>
        <w:jc w:val="left"/>
        <w:rPr>
          <w:rFonts w:eastAsiaTheme="minorEastAsia"/>
          <w:b/>
          <w:bCs/>
          <w:color w:val="000000"/>
          <w:sz w:val="23"/>
          <w:szCs w:val="23"/>
          <w:lang w:eastAsia="en-AU"/>
        </w:rPr>
      </w:pPr>
      <w:r w:rsidRPr="00105F76">
        <w:rPr>
          <w:rFonts w:eastAsiaTheme="minorEastAsia"/>
          <w:bCs/>
          <w:color w:val="000000"/>
          <w:sz w:val="23"/>
          <w:szCs w:val="23"/>
          <w:lang w:eastAsia="en-AU"/>
        </w:rPr>
        <w:t>(12)</w:t>
      </w:r>
      <w:r w:rsidRPr="00105F76">
        <w:rPr>
          <w:rFonts w:eastAsiaTheme="minorEastAsia"/>
          <w:bCs/>
          <w:color w:val="000000"/>
          <w:sz w:val="23"/>
          <w:szCs w:val="23"/>
          <w:lang w:eastAsia="en-AU"/>
        </w:rPr>
        <w:tab/>
        <w:t>Portion of Allotment 14 in Deposited Plan 78404 contained in Certificate of Title Volume 6019 Folio 144</w:t>
      </w:r>
    </w:p>
    <w:p w:rsidR="00105F76" w:rsidRPr="00105F76" w:rsidRDefault="00105F76" w:rsidP="00105F76">
      <w:pPr>
        <w:keepLines/>
        <w:autoSpaceDE w:val="0"/>
        <w:autoSpaceDN w:val="0"/>
        <w:adjustRightInd w:val="0"/>
        <w:spacing w:before="120" w:after="0" w:line="240" w:lineRule="auto"/>
        <w:ind w:left="1276" w:hanging="567"/>
        <w:jc w:val="left"/>
        <w:rPr>
          <w:rFonts w:eastAsiaTheme="minorEastAsia"/>
          <w:b/>
          <w:bCs/>
          <w:color w:val="000000"/>
          <w:sz w:val="23"/>
          <w:szCs w:val="23"/>
          <w:lang w:eastAsia="en-AU"/>
        </w:rPr>
      </w:pPr>
      <w:r w:rsidRPr="00105F76">
        <w:rPr>
          <w:rFonts w:eastAsiaTheme="minorEastAsia"/>
          <w:bCs/>
          <w:color w:val="000000"/>
          <w:sz w:val="23"/>
          <w:szCs w:val="23"/>
          <w:lang w:eastAsia="en-AU"/>
        </w:rPr>
        <w:t>(13)</w:t>
      </w:r>
      <w:r w:rsidRPr="00105F76">
        <w:rPr>
          <w:rFonts w:eastAsiaTheme="minorEastAsia"/>
          <w:bCs/>
          <w:color w:val="000000"/>
          <w:sz w:val="23"/>
          <w:szCs w:val="23"/>
          <w:lang w:eastAsia="en-AU"/>
        </w:rPr>
        <w:tab/>
        <w:t>Portion of Allotment 13 in Deposited Plan 78153 contained in Certificate of Title Volume 6017 Folio 484</w:t>
      </w:r>
    </w:p>
    <w:p w:rsidR="00105F76" w:rsidRPr="00105F76" w:rsidRDefault="00105F76" w:rsidP="00105F76">
      <w:pPr>
        <w:keepLines/>
        <w:autoSpaceDE w:val="0"/>
        <w:autoSpaceDN w:val="0"/>
        <w:adjustRightInd w:val="0"/>
        <w:spacing w:before="120" w:after="0" w:line="240" w:lineRule="auto"/>
        <w:ind w:left="1276" w:hanging="567"/>
        <w:jc w:val="left"/>
        <w:rPr>
          <w:rFonts w:eastAsiaTheme="minorEastAsia"/>
          <w:b/>
          <w:bCs/>
          <w:color w:val="000000"/>
          <w:sz w:val="23"/>
          <w:szCs w:val="23"/>
          <w:lang w:eastAsia="en-AU"/>
        </w:rPr>
      </w:pPr>
      <w:r w:rsidRPr="00105F76">
        <w:rPr>
          <w:rFonts w:eastAsiaTheme="minorEastAsia"/>
          <w:bCs/>
          <w:color w:val="000000"/>
          <w:sz w:val="23"/>
          <w:szCs w:val="23"/>
          <w:lang w:eastAsia="en-AU"/>
        </w:rPr>
        <w:t>(14)</w:t>
      </w:r>
      <w:r w:rsidRPr="00105F76">
        <w:rPr>
          <w:rFonts w:eastAsiaTheme="minorEastAsia"/>
          <w:bCs/>
          <w:color w:val="000000"/>
          <w:sz w:val="23"/>
          <w:szCs w:val="23"/>
          <w:lang w:eastAsia="en-AU"/>
        </w:rPr>
        <w:tab/>
        <w:t>Portion of Section 100 in Hundred of Comaum contained in Certificate of Title Volume 5649 Folio 307</w:t>
      </w:r>
    </w:p>
    <w:p w:rsidR="00105F76" w:rsidRPr="00105F76" w:rsidRDefault="00105F76" w:rsidP="00105F76">
      <w:pPr>
        <w:keepLines/>
        <w:autoSpaceDE w:val="0"/>
        <w:autoSpaceDN w:val="0"/>
        <w:adjustRightInd w:val="0"/>
        <w:spacing w:before="120" w:after="0" w:line="240" w:lineRule="auto"/>
        <w:ind w:left="1276" w:hanging="567"/>
        <w:jc w:val="left"/>
        <w:rPr>
          <w:rFonts w:eastAsiaTheme="minorEastAsia"/>
          <w:b/>
          <w:bCs/>
          <w:color w:val="000000"/>
          <w:sz w:val="23"/>
          <w:szCs w:val="23"/>
          <w:lang w:eastAsia="en-AU"/>
        </w:rPr>
      </w:pPr>
      <w:r w:rsidRPr="00105F76">
        <w:rPr>
          <w:rFonts w:eastAsiaTheme="minorEastAsia"/>
          <w:bCs/>
          <w:color w:val="000000"/>
          <w:sz w:val="23"/>
          <w:szCs w:val="23"/>
          <w:lang w:eastAsia="en-AU"/>
        </w:rPr>
        <w:t>(15)</w:t>
      </w:r>
      <w:r w:rsidRPr="00105F76">
        <w:rPr>
          <w:rFonts w:eastAsiaTheme="minorEastAsia"/>
          <w:bCs/>
          <w:color w:val="000000"/>
          <w:sz w:val="23"/>
          <w:szCs w:val="23"/>
          <w:lang w:eastAsia="en-AU"/>
        </w:rPr>
        <w:tab/>
        <w:t>Portion of Allotment 732 in Filed Plan 191294 contained in Certificate of Title Volume 5649 Folio 310</w:t>
      </w:r>
    </w:p>
    <w:p w:rsidR="00105F76" w:rsidRPr="00105F76" w:rsidRDefault="00105F76" w:rsidP="00105F76">
      <w:pPr>
        <w:keepLines/>
        <w:autoSpaceDE w:val="0"/>
        <w:autoSpaceDN w:val="0"/>
        <w:adjustRightInd w:val="0"/>
        <w:spacing w:before="120" w:after="0" w:line="240" w:lineRule="auto"/>
        <w:ind w:left="1276" w:hanging="567"/>
        <w:jc w:val="left"/>
        <w:rPr>
          <w:rFonts w:eastAsiaTheme="minorEastAsia"/>
          <w:b/>
          <w:bCs/>
          <w:color w:val="000000"/>
          <w:sz w:val="23"/>
          <w:szCs w:val="23"/>
          <w:lang w:eastAsia="en-AU"/>
        </w:rPr>
      </w:pPr>
      <w:r w:rsidRPr="00105F76">
        <w:rPr>
          <w:rFonts w:eastAsiaTheme="minorEastAsia"/>
          <w:bCs/>
          <w:color w:val="000000"/>
          <w:sz w:val="23"/>
          <w:szCs w:val="23"/>
          <w:lang w:eastAsia="en-AU"/>
        </w:rPr>
        <w:t>(16)</w:t>
      </w:r>
      <w:r w:rsidRPr="00105F76">
        <w:rPr>
          <w:rFonts w:eastAsiaTheme="minorEastAsia"/>
          <w:bCs/>
          <w:color w:val="000000"/>
          <w:sz w:val="23"/>
          <w:szCs w:val="23"/>
          <w:lang w:eastAsia="en-AU"/>
        </w:rPr>
        <w:tab/>
        <w:t>Portion of Allotment 93 in Filed Plan 173131 contained in Certificate of Title Volume 5354 Folio 892</w:t>
      </w:r>
    </w:p>
    <w:p w:rsidR="00105F76" w:rsidRPr="00105F76" w:rsidRDefault="00105F76" w:rsidP="00105F76">
      <w:pPr>
        <w:keepLines/>
        <w:autoSpaceDE w:val="0"/>
        <w:autoSpaceDN w:val="0"/>
        <w:adjustRightInd w:val="0"/>
        <w:spacing w:before="120" w:after="0" w:line="240" w:lineRule="auto"/>
        <w:ind w:left="1276" w:hanging="567"/>
        <w:jc w:val="left"/>
        <w:rPr>
          <w:rFonts w:eastAsiaTheme="minorEastAsia"/>
          <w:b/>
          <w:bCs/>
          <w:color w:val="000000"/>
          <w:sz w:val="23"/>
          <w:szCs w:val="23"/>
          <w:lang w:eastAsia="en-AU"/>
        </w:rPr>
      </w:pPr>
      <w:r w:rsidRPr="00105F76">
        <w:rPr>
          <w:rFonts w:eastAsiaTheme="minorEastAsia"/>
          <w:bCs/>
          <w:color w:val="000000"/>
          <w:sz w:val="23"/>
          <w:szCs w:val="23"/>
          <w:lang w:eastAsia="en-AU"/>
        </w:rPr>
        <w:t>(17)</w:t>
      </w:r>
      <w:r w:rsidRPr="00105F76">
        <w:rPr>
          <w:rFonts w:eastAsiaTheme="minorEastAsia"/>
          <w:bCs/>
          <w:color w:val="000000"/>
          <w:sz w:val="23"/>
          <w:szCs w:val="23"/>
          <w:lang w:eastAsia="en-AU"/>
        </w:rPr>
        <w:tab/>
        <w:t>Portion of Allotment 41 in Deposited Plan 21097 contained in Certificate of Title Volume 6149 Folio 657</w:t>
      </w:r>
    </w:p>
    <w:p w:rsidR="00105F76" w:rsidRPr="00105F76" w:rsidRDefault="00105F76" w:rsidP="00105F76">
      <w:pPr>
        <w:keepLines/>
        <w:autoSpaceDE w:val="0"/>
        <w:autoSpaceDN w:val="0"/>
        <w:adjustRightInd w:val="0"/>
        <w:spacing w:before="120" w:after="0" w:line="240" w:lineRule="auto"/>
        <w:ind w:left="1276" w:hanging="567"/>
        <w:jc w:val="left"/>
        <w:rPr>
          <w:rFonts w:eastAsiaTheme="minorEastAsia"/>
          <w:b/>
          <w:bCs/>
          <w:color w:val="000000"/>
          <w:sz w:val="23"/>
          <w:szCs w:val="23"/>
          <w:lang w:eastAsia="en-AU"/>
        </w:rPr>
      </w:pPr>
      <w:r w:rsidRPr="00105F76">
        <w:rPr>
          <w:rFonts w:eastAsiaTheme="minorEastAsia"/>
          <w:bCs/>
          <w:color w:val="000000"/>
          <w:sz w:val="23"/>
          <w:szCs w:val="23"/>
          <w:lang w:eastAsia="en-AU"/>
        </w:rPr>
        <w:t>(18)</w:t>
      </w:r>
      <w:r w:rsidRPr="00105F76">
        <w:rPr>
          <w:rFonts w:eastAsiaTheme="minorEastAsia"/>
          <w:bCs/>
          <w:color w:val="000000"/>
          <w:sz w:val="23"/>
          <w:szCs w:val="23"/>
          <w:lang w:eastAsia="en-AU"/>
        </w:rPr>
        <w:tab/>
        <w:t>Portion of Section 119 in Hundred of Comaum contained in Certificate of Title Volume 5899 Folio 473</w:t>
      </w:r>
    </w:p>
    <w:p w:rsidR="00105F76" w:rsidRPr="00105F76" w:rsidRDefault="00105F76" w:rsidP="00105F76">
      <w:pPr>
        <w:keepLines/>
        <w:autoSpaceDE w:val="0"/>
        <w:autoSpaceDN w:val="0"/>
        <w:adjustRightInd w:val="0"/>
        <w:spacing w:before="120" w:after="0" w:line="240" w:lineRule="auto"/>
        <w:ind w:left="1276" w:hanging="567"/>
        <w:jc w:val="left"/>
        <w:rPr>
          <w:rFonts w:eastAsiaTheme="minorEastAsia"/>
          <w:b/>
          <w:bCs/>
          <w:color w:val="000000"/>
          <w:sz w:val="23"/>
          <w:szCs w:val="23"/>
          <w:lang w:eastAsia="en-AU"/>
        </w:rPr>
      </w:pPr>
      <w:r w:rsidRPr="00105F76">
        <w:rPr>
          <w:rFonts w:eastAsiaTheme="minorEastAsia"/>
          <w:bCs/>
          <w:color w:val="000000"/>
          <w:sz w:val="23"/>
          <w:szCs w:val="23"/>
          <w:lang w:eastAsia="en-AU"/>
        </w:rPr>
        <w:t>(19)</w:t>
      </w:r>
      <w:r w:rsidRPr="00105F76">
        <w:rPr>
          <w:rFonts w:eastAsiaTheme="minorEastAsia"/>
          <w:bCs/>
          <w:color w:val="000000"/>
          <w:sz w:val="23"/>
          <w:szCs w:val="23"/>
          <w:lang w:eastAsia="en-AU"/>
        </w:rPr>
        <w:tab/>
        <w:t>Portion of Section 118 in Hundred of Comaum contained in Certificate of Title Volume 6248 Folio 87</w:t>
      </w:r>
    </w:p>
    <w:p w:rsidR="00105F76" w:rsidRPr="00105F76" w:rsidRDefault="00105F76" w:rsidP="00105F76">
      <w:pPr>
        <w:keepNext/>
        <w:keepLines/>
        <w:autoSpaceDE w:val="0"/>
        <w:autoSpaceDN w:val="0"/>
        <w:adjustRightInd w:val="0"/>
        <w:spacing w:before="120" w:after="0" w:line="240" w:lineRule="auto"/>
        <w:jc w:val="left"/>
        <w:rPr>
          <w:rFonts w:eastAsiaTheme="minorEastAsia"/>
          <w:b/>
          <w:bCs/>
          <w:color w:val="000000"/>
          <w:sz w:val="26"/>
          <w:szCs w:val="26"/>
          <w:lang w:eastAsia="en-AU"/>
        </w:rPr>
      </w:pPr>
      <w:r w:rsidRPr="00105F76">
        <w:rPr>
          <w:rFonts w:eastAsiaTheme="minorEastAsia"/>
          <w:b/>
          <w:bCs/>
          <w:color w:val="000000"/>
          <w:sz w:val="26"/>
          <w:szCs w:val="26"/>
          <w:lang w:eastAsia="en-AU"/>
        </w:rPr>
        <w:t>Made by the Minister for Infrastructure and Transport</w:t>
      </w:r>
    </w:p>
    <w:p w:rsidR="00105F76" w:rsidRPr="00105F76" w:rsidRDefault="00105F76" w:rsidP="00105F76">
      <w:pPr>
        <w:keepNext/>
        <w:keepLines/>
        <w:autoSpaceDE w:val="0"/>
        <w:autoSpaceDN w:val="0"/>
        <w:adjustRightInd w:val="0"/>
        <w:spacing w:before="120" w:after="0" w:line="240" w:lineRule="auto"/>
        <w:jc w:val="left"/>
        <w:rPr>
          <w:rFonts w:eastAsiaTheme="minorEastAsia"/>
          <w:color w:val="000000"/>
          <w:sz w:val="23"/>
          <w:szCs w:val="23"/>
          <w:lang w:eastAsia="en-AU"/>
        </w:rPr>
      </w:pPr>
      <w:r w:rsidRPr="00105F76">
        <w:rPr>
          <w:rFonts w:eastAsiaTheme="minorEastAsia"/>
          <w:color w:val="000000"/>
          <w:sz w:val="23"/>
          <w:szCs w:val="23"/>
          <w:lang w:eastAsia="en-AU"/>
        </w:rPr>
        <w:t>On 20 May 2021</w:t>
      </w:r>
    </w:p>
    <w:p w:rsidR="00105F76" w:rsidRPr="00105F76" w:rsidRDefault="00105F76" w:rsidP="00105F76">
      <w:pPr>
        <w:pBdr>
          <w:top w:val="single" w:sz="4" w:space="1" w:color="auto"/>
        </w:pBdr>
        <w:spacing w:before="100" w:after="0" w:line="14" w:lineRule="exact"/>
        <w:jc w:val="center"/>
        <w:rPr>
          <w:rFonts w:eastAsia="Times New Roman"/>
          <w:szCs w:val="20"/>
        </w:rPr>
      </w:pPr>
    </w:p>
    <w:p w:rsidR="00105F76" w:rsidRPr="00105F76" w:rsidRDefault="00105F76" w:rsidP="00105F76">
      <w:pPr>
        <w:spacing w:after="0"/>
        <w:rPr>
          <w:rFonts w:eastAsia="Times New Roman"/>
          <w:szCs w:val="20"/>
        </w:rPr>
      </w:pPr>
    </w:p>
    <w:p w:rsidR="00105F76" w:rsidRPr="00105F76" w:rsidRDefault="00105F76" w:rsidP="00105F76">
      <w:pPr>
        <w:jc w:val="center"/>
        <w:rPr>
          <w:caps/>
          <w:szCs w:val="17"/>
          <w:lang w:eastAsia="en-AU"/>
        </w:rPr>
      </w:pPr>
      <w:r w:rsidRPr="00105F76">
        <w:rPr>
          <w:caps/>
          <w:szCs w:val="17"/>
          <w:lang w:eastAsia="en-AU"/>
        </w:rPr>
        <w:t>Land Acquisition Act 1969</w:t>
      </w:r>
    </w:p>
    <w:p w:rsidR="00105F76" w:rsidRPr="00105F76" w:rsidRDefault="00105F76" w:rsidP="00105F76">
      <w:pPr>
        <w:keepLines/>
        <w:autoSpaceDE w:val="0"/>
        <w:autoSpaceDN w:val="0"/>
        <w:adjustRightInd w:val="0"/>
        <w:spacing w:before="240" w:after="0" w:line="240" w:lineRule="auto"/>
        <w:jc w:val="left"/>
        <w:rPr>
          <w:rFonts w:eastAsiaTheme="minorEastAsia"/>
          <w:color w:val="000000"/>
          <w:sz w:val="28"/>
          <w:szCs w:val="28"/>
          <w:lang w:eastAsia="en-AU"/>
        </w:rPr>
      </w:pPr>
      <w:r w:rsidRPr="00105F76">
        <w:rPr>
          <w:rFonts w:eastAsiaTheme="minorEastAsia"/>
          <w:color w:val="000000"/>
          <w:sz w:val="28"/>
          <w:szCs w:val="28"/>
          <w:lang w:eastAsia="en-AU"/>
        </w:rPr>
        <w:t>South Australia</w:t>
      </w:r>
    </w:p>
    <w:p w:rsidR="00105F76" w:rsidRPr="00105F76" w:rsidRDefault="00105F76" w:rsidP="00105F76">
      <w:pPr>
        <w:keepLines/>
        <w:autoSpaceDE w:val="0"/>
        <w:autoSpaceDN w:val="0"/>
        <w:adjustRightInd w:val="0"/>
        <w:spacing w:before="120" w:after="200" w:line="240" w:lineRule="auto"/>
        <w:jc w:val="left"/>
        <w:rPr>
          <w:rFonts w:eastAsiaTheme="minorEastAsia"/>
          <w:b/>
          <w:bCs/>
          <w:color w:val="000000"/>
          <w:sz w:val="36"/>
          <w:szCs w:val="36"/>
          <w:lang w:eastAsia="en-AU"/>
        </w:rPr>
      </w:pPr>
      <w:r w:rsidRPr="00105F76">
        <w:rPr>
          <w:rFonts w:eastAsiaTheme="minorEastAsia"/>
          <w:b/>
          <w:bCs/>
          <w:color w:val="000000"/>
          <w:sz w:val="36"/>
          <w:szCs w:val="36"/>
          <w:lang w:eastAsia="en-AU"/>
        </w:rPr>
        <w:t>Land Acquisition (Declared Acquisition Project) (Victor Harbor Road Overtaking Lane Project) Notice 2021</w:t>
      </w:r>
    </w:p>
    <w:p w:rsidR="00105F76" w:rsidRPr="00105F76" w:rsidRDefault="00105F76" w:rsidP="00105F76">
      <w:pPr>
        <w:keepLines/>
        <w:autoSpaceDE w:val="0"/>
        <w:autoSpaceDN w:val="0"/>
        <w:adjustRightInd w:val="0"/>
        <w:spacing w:before="80" w:after="240" w:line="240" w:lineRule="auto"/>
        <w:jc w:val="left"/>
        <w:rPr>
          <w:rFonts w:eastAsiaTheme="minorEastAsia"/>
          <w:color w:val="000000"/>
          <w:sz w:val="24"/>
          <w:szCs w:val="24"/>
          <w:lang w:eastAsia="en-AU"/>
        </w:rPr>
      </w:pPr>
      <w:r w:rsidRPr="00105F76">
        <w:rPr>
          <w:rFonts w:eastAsiaTheme="minorEastAsia"/>
          <w:color w:val="000000"/>
          <w:sz w:val="24"/>
          <w:szCs w:val="24"/>
          <w:lang w:eastAsia="en-AU"/>
        </w:rPr>
        <w:t xml:space="preserve">under section 24 of the </w:t>
      </w:r>
      <w:r w:rsidRPr="00105F76">
        <w:rPr>
          <w:rFonts w:eastAsiaTheme="minorEastAsia"/>
          <w:i/>
          <w:iCs/>
          <w:color w:val="000000"/>
          <w:sz w:val="24"/>
          <w:szCs w:val="24"/>
          <w:lang w:eastAsia="en-AU"/>
        </w:rPr>
        <w:t>Land Acquisition Act 1969</w:t>
      </w:r>
    </w:p>
    <w:p w:rsidR="00105F76" w:rsidRPr="00105F76" w:rsidRDefault="00105F76" w:rsidP="00105F76">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105F76">
        <w:rPr>
          <w:rFonts w:eastAsiaTheme="minorEastAsia"/>
          <w:b/>
          <w:bCs/>
          <w:color w:val="000000"/>
          <w:sz w:val="26"/>
          <w:szCs w:val="26"/>
          <w:lang w:eastAsia="en-AU"/>
        </w:rPr>
        <w:t>1—Short title</w:t>
      </w:r>
    </w:p>
    <w:p w:rsidR="00105F76" w:rsidRPr="00105F76" w:rsidRDefault="00105F76" w:rsidP="00105F76">
      <w:pPr>
        <w:keepLines/>
        <w:autoSpaceDE w:val="0"/>
        <w:autoSpaceDN w:val="0"/>
        <w:adjustRightInd w:val="0"/>
        <w:spacing w:before="120" w:after="0" w:line="240" w:lineRule="auto"/>
        <w:ind w:left="709"/>
        <w:jc w:val="left"/>
        <w:rPr>
          <w:rFonts w:eastAsiaTheme="minorEastAsia"/>
          <w:color w:val="000000"/>
          <w:sz w:val="23"/>
          <w:szCs w:val="23"/>
          <w:lang w:eastAsia="en-AU"/>
        </w:rPr>
      </w:pPr>
      <w:r w:rsidRPr="00105F76">
        <w:rPr>
          <w:rFonts w:eastAsiaTheme="minorEastAsia"/>
          <w:color w:val="000000"/>
          <w:sz w:val="23"/>
          <w:szCs w:val="23"/>
          <w:lang w:eastAsia="en-AU"/>
        </w:rPr>
        <w:t xml:space="preserve">This notice may be cited as the </w:t>
      </w:r>
      <w:hyperlink r:id="rId50" w:history="1">
        <w:r w:rsidRPr="00105F76">
          <w:rPr>
            <w:rFonts w:eastAsiaTheme="minorEastAsia"/>
            <w:i/>
            <w:iCs/>
            <w:color w:val="000000"/>
            <w:sz w:val="23"/>
            <w:szCs w:val="23"/>
            <w:lang w:eastAsia="en-AU"/>
          </w:rPr>
          <w:t xml:space="preserve">Land Acquisition (Declared Acquisition Project) </w:t>
        </w:r>
        <w:r w:rsidRPr="00105F76">
          <w:rPr>
            <w:rFonts w:eastAsiaTheme="minorEastAsia"/>
            <w:bCs/>
            <w:i/>
            <w:color w:val="000000"/>
            <w:sz w:val="23"/>
            <w:szCs w:val="23"/>
            <w:lang w:eastAsia="en-AU"/>
          </w:rPr>
          <w:t xml:space="preserve">(Victor Harbor Road Overtaking Lane Project) </w:t>
        </w:r>
        <w:r w:rsidRPr="00105F76">
          <w:rPr>
            <w:rFonts w:eastAsiaTheme="minorEastAsia"/>
            <w:i/>
            <w:iCs/>
            <w:color w:val="000000"/>
            <w:sz w:val="23"/>
            <w:szCs w:val="23"/>
            <w:lang w:eastAsia="en-AU"/>
          </w:rPr>
          <w:t>Notice 2021</w:t>
        </w:r>
      </w:hyperlink>
      <w:r w:rsidRPr="00105F76">
        <w:rPr>
          <w:rFonts w:eastAsiaTheme="minorEastAsia"/>
          <w:color w:val="000000"/>
          <w:sz w:val="23"/>
          <w:szCs w:val="23"/>
          <w:lang w:eastAsia="en-AU"/>
        </w:rPr>
        <w:t>.</w:t>
      </w:r>
    </w:p>
    <w:p w:rsidR="00105F76" w:rsidRPr="00105F76" w:rsidRDefault="00105F76" w:rsidP="00105F76">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105F76">
        <w:rPr>
          <w:rFonts w:eastAsiaTheme="minorEastAsia"/>
          <w:b/>
          <w:bCs/>
          <w:color w:val="000000"/>
          <w:sz w:val="26"/>
          <w:szCs w:val="26"/>
          <w:lang w:eastAsia="en-AU"/>
        </w:rPr>
        <w:t>2—Commencement</w:t>
      </w:r>
    </w:p>
    <w:p w:rsidR="00105F76" w:rsidRPr="00105F76" w:rsidRDefault="00105F76" w:rsidP="00105F76">
      <w:pPr>
        <w:keepLines/>
        <w:autoSpaceDE w:val="0"/>
        <w:autoSpaceDN w:val="0"/>
        <w:adjustRightInd w:val="0"/>
        <w:spacing w:before="120" w:after="0" w:line="240" w:lineRule="auto"/>
        <w:ind w:left="709"/>
        <w:jc w:val="left"/>
        <w:rPr>
          <w:rFonts w:eastAsiaTheme="minorEastAsia"/>
          <w:color w:val="000000"/>
          <w:sz w:val="23"/>
          <w:szCs w:val="23"/>
          <w:lang w:eastAsia="en-AU"/>
        </w:rPr>
      </w:pPr>
      <w:r w:rsidRPr="00105F76">
        <w:rPr>
          <w:rFonts w:eastAsiaTheme="minorEastAsia"/>
          <w:color w:val="000000"/>
          <w:sz w:val="23"/>
          <w:szCs w:val="23"/>
          <w:lang w:eastAsia="en-AU"/>
        </w:rPr>
        <w:t>This notice comes into operation on the day on which it is made.</w:t>
      </w:r>
    </w:p>
    <w:p w:rsidR="00105F76" w:rsidRPr="00105F76" w:rsidRDefault="00105F76" w:rsidP="00105F76">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105F76">
        <w:rPr>
          <w:rFonts w:eastAsiaTheme="minorEastAsia"/>
          <w:b/>
          <w:bCs/>
          <w:color w:val="000000"/>
          <w:sz w:val="26"/>
          <w:szCs w:val="26"/>
          <w:lang w:eastAsia="en-AU"/>
        </w:rPr>
        <w:t>3—Interpretation</w:t>
      </w:r>
    </w:p>
    <w:p w:rsidR="00105F76" w:rsidRPr="00105F76" w:rsidRDefault="00105F76" w:rsidP="00105F76">
      <w:pPr>
        <w:keepNext/>
        <w:keepLines/>
        <w:autoSpaceDE w:val="0"/>
        <w:autoSpaceDN w:val="0"/>
        <w:adjustRightInd w:val="0"/>
        <w:spacing w:before="120" w:after="0" w:line="240" w:lineRule="auto"/>
        <w:ind w:left="709"/>
        <w:jc w:val="left"/>
        <w:rPr>
          <w:rFonts w:eastAsiaTheme="minorEastAsia"/>
          <w:color w:val="000000"/>
          <w:sz w:val="23"/>
          <w:szCs w:val="23"/>
          <w:lang w:eastAsia="en-AU"/>
        </w:rPr>
      </w:pPr>
      <w:r w:rsidRPr="00105F76">
        <w:rPr>
          <w:rFonts w:eastAsiaTheme="minorEastAsia"/>
          <w:color w:val="000000"/>
          <w:sz w:val="23"/>
          <w:szCs w:val="23"/>
          <w:lang w:eastAsia="en-AU"/>
        </w:rPr>
        <w:t>In this notice—</w:t>
      </w:r>
    </w:p>
    <w:p w:rsidR="00105F76" w:rsidRPr="00105F76" w:rsidRDefault="00105F76" w:rsidP="00105F76">
      <w:pPr>
        <w:keepLines/>
        <w:autoSpaceDE w:val="0"/>
        <w:autoSpaceDN w:val="0"/>
        <w:adjustRightInd w:val="0"/>
        <w:spacing w:before="120" w:after="0" w:line="240" w:lineRule="auto"/>
        <w:ind w:left="709"/>
        <w:jc w:val="left"/>
        <w:rPr>
          <w:rFonts w:eastAsiaTheme="minorEastAsia"/>
          <w:color w:val="000000"/>
          <w:sz w:val="23"/>
          <w:szCs w:val="23"/>
          <w:lang w:eastAsia="en-AU"/>
        </w:rPr>
      </w:pPr>
      <w:r w:rsidRPr="00105F76">
        <w:rPr>
          <w:rFonts w:eastAsiaTheme="minorEastAsia"/>
          <w:b/>
          <w:bCs/>
          <w:i/>
          <w:iCs/>
          <w:color w:val="000000"/>
          <w:sz w:val="23"/>
          <w:szCs w:val="23"/>
          <w:lang w:eastAsia="en-AU"/>
        </w:rPr>
        <w:t>Act</w:t>
      </w:r>
      <w:r w:rsidRPr="00105F76">
        <w:rPr>
          <w:rFonts w:eastAsiaTheme="minorEastAsia"/>
          <w:color w:val="000000"/>
          <w:sz w:val="23"/>
          <w:szCs w:val="23"/>
          <w:lang w:eastAsia="en-AU"/>
        </w:rPr>
        <w:t xml:space="preserve"> means the </w:t>
      </w:r>
      <w:hyperlink r:id="rId51" w:history="1">
        <w:r w:rsidRPr="00105F76">
          <w:rPr>
            <w:rFonts w:eastAsiaTheme="minorEastAsia"/>
            <w:i/>
            <w:iCs/>
            <w:color w:val="000000"/>
            <w:sz w:val="23"/>
            <w:szCs w:val="23"/>
            <w:lang w:eastAsia="en-AU"/>
          </w:rPr>
          <w:t>Land Acquisition Act 1969</w:t>
        </w:r>
      </w:hyperlink>
      <w:r w:rsidRPr="00105F76">
        <w:rPr>
          <w:rFonts w:eastAsiaTheme="minorEastAsia"/>
          <w:color w:val="000000"/>
          <w:sz w:val="23"/>
          <w:szCs w:val="23"/>
          <w:lang w:eastAsia="en-AU"/>
        </w:rPr>
        <w:t>.</w:t>
      </w:r>
    </w:p>
    <w:p w:rsidR="00105F76" w:rsidRPr="00105F76" w:rsidRDefault="00105F76" w:rsidP="00105F76">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105F76">
        <w:rPr>
          <w:rFonts w:eastAsiaTheme="minorEastAsia"/>
          <w:b/>
          <w:bCs/>
          <w:color w:val="000000"/>
          <w:sz w:val="26"/>
          <w:szCs w:val="26"/>
          <w:lang w:eastAsia="en-AU"/>
        </w:rPr>
        <w:t>4—Declared acquisition project</w:t>
      </w:r>
    </w:p>
    <w:p w:rsidR="00966228" w:rsidRPr="00966228" w:rsidRDefault="00105F76" w:rsidP="00966228">
      <w:pPr>
        <w:keepLines/>
        <w:autoSpaceDE w:val="0"/>
        <w:autoSpaceDN w:val="0"/>
        <w:adjustRightInd w:val="0"/>
        <w:spacing w:before="120" w:after="0" w:line="240" w:lineRule="auto"/>
        <w:ind w:left="709"/>
        <w:jc w:val="left"/>
        <w:rPr>
          <w:rFonts w:eastAsiaTheme="minorEastAsia"/>
          <w:color w:val="000000"/>
          <w:sz w:val="23"/>
          <w:szCs w:val="23"/>
          <w:lang w:eastAsia="en-AU"/>
        </w:rPr>
      </w:pPr>
      <w:r w:rsidRPr="00105F76">
        <w:rPr>
          <w:rFonts w:eastAsiaTheme="minorEastAsia"/>
          <w:color w:val="000000"/>
          <w:sz w:val="23"/>
          <w:szCs w:val="23"/>
          <w:lang w:eastAsia="en-AU"/>
        </w:rPr>
        <w:t xml:space="preserve">Pursuant to section 24(15) of the Act, the acquisition project specified in Schedule 1 is declared to be included in the definition of </w:t>
      </w:r>
      <w:r w:rsidRPr="00105F76">
        <w:rPr>
          <w:rFonts w:eastAsiaTheme="minorEastAsia"/>
          <w:b/>
          <w:bCs/>
          <w:i/>
          <w:iCs/>
          <w:color w:val="000000"/>
          <w:sz w:val="23"/>
          <w:szCs w:val="23"/>
          <w:lang w:eastAsia="en-AU"/>
        </w:rPr>
        <w:t>declared acquisition project</w:t>
      </w:r>
      <w:r w:rsidRPr="00105F76">
        <w:rPr>
          <w:rFonts w:eastAsiaTheme="minorEastAsia"/>
          <w:color w:val="000000"/>
          <w:sz w:val="23"/>
          <w:szCs w:val="23"/>
          <w:lang w:eastAsia="en-AU"/>
        </w:rPr>
        <w:t>.</w:t>
      </w:r>
    </w:p>
    <w:p w:rsidR="00105F76" w:rsidRPr="00105F76" w:rsidRDefault="00105F76" w:rsidP="00105F76">
      <w:pPr>
        <w:keepNext/>
        <w:keepLines/>
        <w:autoSpaceDE w:val="0"/>
        <w:autoSpaceDN w:val="0"/>
        <w:adjustRightInd w:val="0"/>
        <w:spacing w:before="280" w:after="0" w:line="240" w:lineRule="auto"/>
        <w:ind w:left="567" w:hanging="567"/>
        <w:jc w:val="left"/>
        <w:rPr>
          <w:rFonts w:eastAsiaTheme="minorEastAsia"/>
          <w:b/>
          <w:bCs/>
          <w:color w:val="000000"/>
          <w:sz w:val="36"/>
          <w:szCs w:val="32"/>
          <w:lang w:eastAsia="en-AU"/>
        </w:rPr>
      </w:pPr>
      <w:r w:rsidRPr="00105F76">
        <w:rPr>
          <w:rFonts w:eastAsiaTheme="minorEastAsia"/>
          <w:b/>
          <w:bCs/>
          <w:color w:val="000000"/>
          <w:sz w:val="36"/>
          <w:szCs w:val="32"/>
          <w:lang w:eastAsia="en-AU"/>
        </w:rPr>
        <w:t>Schedule 1—Declared acquisition project</w:t>
      </w:r>
    </w:p>
    <w:p w:rsidR="00105F76" w:rsidRPr="00105F76" w:rsidRDefault="00105F76" w:rsidP="00105F76">
      <w:pPr>
        <w:keepNext/>
        <w:keepLines/>
        <w:autoSpaceDE w:val="0"/>
        <w:autoSpaceDN w:val="0"/>
        <w:adjustRightInd w:val="0"/>
        <w:spacing w:before="120" w:after="0" w:line="240" w:lineRule="auto"/>
        <w:ind w:left="709" w:hanging="567"/>
        <w:jc w:val="left"/>
        <w:rPr>
          <w:rFonts w:eastAsiaTheme="minorEastAsia"/>
          <w:b/>
          <w:bCs/>
          <w:color w:val="000000"/>
          <w:sz w:val="32"/>
          <w:szCs w:val="32"/>
          <w:lang w:eastAsia="en-AU"/>
        </w:rPr>
      </w:pPr>
      <w:r w:rsidRPr="00105F76">
        <w:rPr>
          <w:rFonts w:eastAsiaTheme="minorEastAsia"/>
          <w:b/>
          <w:bCs/>
          <w:color w:val="000000"/>
          <w:sz w:val="32"/>
          <w:szCs w:val="32"/>
          <w:lang w:eastAsia="en-AU"/>
        </w:rPr>
        <w:t>Part 1—Victor Harbor Road Overtaking Lane Project</w:t>
      </w:r>
    </w:p>
    <w:p w:rsidR="00105F76" w:rsidRPr="00105F76" w:rsidRDefault="00105F76" w:rsidP="00105F76">
      <w:pPr>
        <w:keepNext/>
        <w:keepLines/>
        <w:autoSpaceDE w:val="0"/>
        <w:autoSpaceDN w:val="0"/>
        <w:adjustRightInd w:val="0"/>
        <w:spacing w:before="120" w:after="0" w:line="240" w:lineRule="auto"/>
        <w:ind w:left="992" w:hanging="567"/>
        <w:jc w:val="left"/>
        <w:rPr>
          <w:rFonts w:eastAsiaTheme="minorEastAsia"/>
          <w:bCs/>
          <w:color w:val="000000"/>
          <w:sz w:val="23"/>
          <w:szCs w:val="23"/>
          <w:lang w:eastAsia="en-AU"/>
        </w:rPr>
      </w:pPr>
      <w:r w:rsidRPr="00105F76">
        <w:rPr>
          <w:rFonts w:eastAsiaTheme="minorEastAsia"/>
          <w:bCs/>
          <w:color w:val="000000"/>
          <w:sz w:val="23"/>
          <w:szCs w:val="23"/>
          <w:lang w:eastAsia="en-AU"/>
        </w:rPr>
        <w:t>The following properties are impacted by this declaration—</w:t>
      </w:r>
    </w:p>
    <w:p w:rsidR="00105F76" w:rsidRPr="00105F76" w:rsidRDefault="00105F76" w:rsidP="00105F76">
      <w:pPr>
        <w:keepNext/>
        <w:keepLines/>
        <w:autoSpaceDE w:val="0"/>
        <w:autoSpaceDN w:val="0"/>
        <w:adjustRightInd w:val="0"/>
        <w:spacing w:before="120" w:after="0" w:line="240" w:lineRule="auto"/>
        <w:ind w:left="1276" w:hanging="567"/>
        <w:jc w:val="left"/>
        <w:rPr>
          <w:rFonts w:eastAsiaTheme="minorEastAsia"/>
          <w:b/>
          <w:bCs/>
          <w:color w:val="000000"/>
          <w:sz w:val="23"/>
          <w:szCs w:val="23"/>
          <w:lang w:eastAsia="en-AU"/>
        </w:rPr>
      </w:pPr>
      <w:r w:rsidRPr="00105F76">
        <w:rPr>
          <w:rFonts w:eastAsiaTheme="minorEastAsia"/>
          <w:bCs/>
          <w:color w:val="000000"/>
          <w:sz w:val="23"/>
          <w:szCs w:val="23"/>
          <w:lang w:eastAsia="en-AU"/>
        </w:rPr>
        <w:t>(1)</w:t>
      </w:r>
      <w:r w:rsidRPr="00105F76">
        <w:rPr>
          <w:rFonts w:eastAsiaTheme="minorEastAsia"/>
          <w:bCs/>
          <w:color w:val="000000"/>
          <w:sz w:val="23"/>
          <w:szCs w:val="23"/>
          <w:lang w:eastAsia="en-AU"/>
        </w:rPr>
        <w:tab/>
        <w:t>Portion of Allotment 192 in Filed Plan 165441 contained in Certificate of Title Volume 5555 Folio 384</w:t>
      </w:r>
    </w:p>
    <w:p w:rsidR="00105F76" w:rsidRPr="00105F76" w:rsidRDefault="00105F76" w:rsidP="00105F76">
      <w:pPr>
        <w:keepNext/>
        <w:keepLines/>
        <w:autoSpaceDE w:val="0"/>
        <w:autoSpaceDN w:val="0"/>
        <w:adjustRightInd w:val="0"/>
        <w:spacing w:before="120" w:after="0" w:line="240" w:lineRule="auto"/>
        <w:ind w:left="1276" w:hanging="567"/>
        <w:jc w:val="left"/>
        <w:rPr>
          <w:rFonts w:eastAsiaTheme="minorEastAsia"/>
          <w:b/>
          <w:bCs/>
          <w:color w:val="000000"/>
          <w:sz w:val="23"/>
          <w:szCs w:val="23"/>
          <w:lang w:eastAsia="en-AU"/>
        </w:rPr>
      </w:pPr>
      <w:r w:rsidRPr="00105F76">
        <w:rPr>
          <w:rFonts w:eastAsiaTheme="minorEastAsia"/>
          <w:bCs/>
          <w:color w:val="000000"/>
          <w:sz w:val="23"/>
          <w:szCs w:val="23"/>
          <w:lang w:eastAsia="en-AU"/>
        </w:rPr>
        <w:t>(2)</w:t>
      </w:r>
      <w:r w:rsidRPr="00105F76">
        <w:rPr>
          <w:rFonts w:eastAsiaTheme="minorEastAsia"/>
          <w:bCs/>
          <w:color w:val="000000"/>
          <w:sz w:val="23"/>
          <w:szCs w:val="23"/>
          <w:lang w:eastAsia="en-AU"/>
        </w:rPr>
        <w:tab/>
        <w:t xml:space="preserve">Portion of Allotment 102 in Deposited Plan </w:t>
      </w:r>
      <w:r w:rsidRPr="00105F76">
        <w:rPr>
          <w:rFonts w:ascii="Arial" w:eastAsiaTheme="minorHAnsi" w:hAnsi="Arial" w:cs="Arial"/>
          <w:sz w:val="20"/>
          <w:szCs w:val="20"/>
        </w:rPr>
        <w:t xml:space="preserve">85976 </w:t>
      </w:r>
      <w:r w:rsidRPr="00105F76">
        <w:rPr>
          <w:rFonts w:eastAsiaTheme="minorEastAsia"/>
          <w:bCs/>
          <w:color w:val="000000"/>
          <w:sz w:val="23"/>
          <w:szCs w:val="23"/>
          <w:lang w:eastAsia="en-AU"/>
        </w:rPr>
        <w:t>contained in Certificate of Title Volume 6073 Folio 218</w:t>
      </w:r>
    </w:p>
    <w:p w:rsidR="00105F76" w:rsidRPr="00105F76" w:rsidRDefault="00105F76" w:rsidP="00105F76">
      <w:pPr>
        <w:keepNext/>
        <w:keepLines/>
        <w:autoSpaceDE w:val="0"/>
        <w:autoSpaceDN w:val="0"/>
        <w:adjustRightInd w:val="0"/>
        <w:spacing w:before="120" w:after="0" w:line="240" w:lineRule="auto"/>
        <w:ind w:left="1276" w:hanging="567"/>
        <w:jc w:val="left"/>
        <w:rPr>
          <w:rFonts w:eastAsiaTheme="minorEastAsia"/>
          <w:b/>
          <w:bCs/>
          <w:color w:val="000000"/>
          <w:sz w:val="23"/>
          <w:szCs w:val="23"/>
          <w:lang w:eastAsia="en-AU"/>
        </w:rPr>
      </w:pPr>
      <w:r w:rsidRPr="00105F76">
        <w:rPr>
          <w:rFonts w:eastAsiaTheme="minorEastAsia"/>
          <w:bCs/>
          <w:color w:val="000000"/>
          <w:sz w:val="23"/>
          <w:szCs w:val="23"/>
          <w:lang w:eastAsia="en-AU"/>
        </w:rPr>
        <w:t>(3)</w:t>
      </w:r>
      <w:r w:rsidRPr="00105F76">
        <w:rPr>
          <w:rFonts w:eastAsiaTheme="minorEastAsia"/>
          <w:bCs/>
          <w:color w:val="000000"/>
          <w:sz w:val="23"/>
          <w:szCs w:val="23"/>
          <w:lang w:eastAsia="en-AU"/>
        </w:rPr>
        <w:tab/>
        <w:t>Portion of Allotment 101 in Deposited Plan 85976 contained in Certificate of Title Volume 6073 Folio 217</w:t>
      </w:r>
    </w:p>
    <w:p w:rsidR="00105F76" w:rsidRPr="00105F76" w:rsidRDefault="00105F76" w:rsidP="00105F76">
      <w:pPr>
        <w:keepNext/>
        <w:keepLines/>
        <w:autoSpaceDE w:val="0"/>
        <w:autoSpaceDN w:val="0"/>
        <w:adjustRightInd w:val="0"/>
        <w:spacing w:before="120" w:after="0" w:line="240" w:lineRule="auto"/>
        <w:jc w:val="left"/>
        <w:rPr>
          <w:rFonts w:eastAsiaTheme="minorEastAsia"/>
          <w:b/>
          <w:bCs/>
          <w:color w:val="000000"/>
          <w:sz w:val="26"/>
          <w:szCs w:val="26"/>
          <w:lang w:eastAsia="en-AU"/>
        </w:rPr>
      </w:pPr>
      <w:r w:rsidRPr="00105F76">
        <w:rPr>
          <w:rFonts w:eastAsiaTheme="minorEastAsia"/>
          <w:b/>
          <w:bCs/>
          <w:color w:val="000000"/>
          <w:sz w:val="26"/>
          <w:szCs w:val="26"/>
          <w:lang w:eastAsia="en-AU"/>
        </w:rPr>
        <w:t>Made by the Minister for Infrastructure and Transport</w:t>
      </w:r>
    </w:p>
    <w:p w:rsidR="00105F76" w:rsidRDefault="00105F76" w:rsidP="00105F76">
      <w:pPr>
        <w:keepNext/>
        <w:keepLines/>
        <w:autoSpaceDE w:val="0"/>
        <w:autoSpaceDN w:val="0"/>
        <w:adjustRightInd w:val="0"/>
        <w:spacing w:before="120" w:after="0" w:line="240" w:lineRule="auto"/>
        <w:jc w:val="left"/>
        <w:rPr>
          <w:rFonts w:eastAsiaTheme="minorEastAsia"/>
          <w:color w:val="000000"/>
          <w:sz w:val="23"/>
          <w:szCs w:val="23"/>
          <w:lang w:eastAsia="en-AU"/>
        </w:rPr>
      </w:pPr>
      <w:r w:rsidRPr="00105F76">
        <w:rPr>
          <w:rFonts w:eastAsiaTheme="minorEastAsia"/>
          <w:color w:val="000000"/>
          <w:sz w:val="23"/>
          <w:szCs w:val="23"/>
          <w:lang w:eastAsia="en-AU"/>
        </w:rPr>
        <w:t>On 20 May 2021</w:t>
      </w:r>
    </w:p>
    <w:p w:rsidR="00105F76" w:rsidRDefault="00105F76" w:rsidP="00105F76">
      <w:pPr>
        <w:pBdr>
          <w:bottom w:val="single" w:sz="4" w:space="1" w:color="auto"/>
        </w:pBdr>
        <w:spacing w:after="0" w:line="52" w:lineRule="exact"/>
        <w:jc w:val="center"/>
        <w:rPr>
          <w:rFonts w:eastAsia="Times New Roman"/>
          <w:szCs w:val="20"/>
        </w:rPr>
      </w:pPr>
    </w:p>
    <w:p w:rsidR="00105F76" w:rsidRDefault="00105F76" w:rsidP="00105F76">
      <w:pPr>
        <w:pBdr>
          <w:top w:val="single" w:sz="4" w:space="1" w:color="auto"/>
        </w:pBdr>
        <w:spacing w:before="34" w:after="0" w:line="14" w:lineRule="exact"/>
        <w:jc w:val="center"/>
        <w:rPr>
          <w:rFonts w:eastAsia="Times New Roman"/>
          <w:szCs w:val="20"/>
        </w:rPr>
      </w:pPr>
    </w:p>
    <w:p w:rsidR="00105F76" w:rsidRPr="00105F76" w:rsidRDefault="00105F76" w:rsidP="00105F7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2A134A" w:rsidRPr="002A134A" w:rsidRDefault="002A134A" w:rsidP="00DC1AE2">
      <w:pPr>
        <w:pStyle w:val="Heading2"/>
        <w:rPr>
          <w:lang w:eastAsia="en-AU"/>
        </w:rPr>
      </w:pPr>
      <w:bookmarkStart w:id="154" w:name="_Toc72399869"/>
      <w:r w:rsidRPr="002A134A">
        <w:rPr>
          <w:lang w:eastAsia="en-AU"/>
        </w:rPr>
        <w:t>Livestock Act 1997</w:t>
      </w:r>
      <w:bookmarkEnd w:id="154"/>
    </w:p>
    <w:p w:rsidR="002A134A" w:rsidRPr="002A134A" w:rsidRDefault="002A134A" w:rsidP="002A134A">
      <w:pPr>
        <w:keepLines/>
        <w:autoSpaceDE w:val="0"/>
        <w:autoSpaceDN w:val="0"/>
        <w:adjustRightInd w:val="0"/>
        <w:spacing w:before="240" w:after="0" w:line="240" w:lineRule="auto"/>
        <w:jc w:val="left"/>
        <w:rPr>
          <w:rFonts w:eastAsia="Times New Roman"/>
          <w:color w:val="000000"/>
          <w:sz w:val="28"/>
          <w:szCs w:val="28"/>
          <w:lang w:eastAsia="en-AU"/>
        </w:rPr>
      </w:pPr>
      <w:r w:rsidRPr="002A134A">
        <w:rPr>
          <w:rFonts w:eastAsia="Times New Roman"/>
          <w:color w:val="000000"/>
          <w:sz w:val="28"/>
          <w:szCs w:val="28"/>
          <w:lang w:eastAsia="en-AU"/>
        </w:rPr>
        <w:t>South Australia</w:t>
      </w:r>
    </w:p>
    <w:p w:rsidR="002A134A" w:rsidRPr="002A134A" w:rsidRDefault="002A134A" w:rsidP="002A134A">
      <w:pPr>
        <w:keepLines/>
        <w:autoSpaceDE w:val="0"/>
        <w:autoSpaceDN w:val="0"/>
        <w:adjustRightInd w:val="0"/>
        <w:spacing w:before="120" w:after="200" w:line="240" w:lineRule="auto"/>
        <w:jc w:val="left"/>
        <w:rPr>
          <w:rFonts w:eastAsia="Times New Roman"/>
          <w:b/>
          <w:bCs/>
          <w:color w:val="000000"/>
          <w:sz w:val="36"/>
          <w:szCs w:val="36"/>
          <w:lang w:eastAsia="en-AU"/>
        </w:rPr>
      </w:pPr>
      <w:r w:rsidRPr="002A134A">
        <w:rPr>
          <w:rFonts w:eastAsia="Times New Roman"/>
          <w:b/>
          <w:bCs/>
          <w:color w:val="000000"/>
          <w:sz w:val="36"/>
          <w:szCs w:val="36"/>
          <w:lang w:eastAsia="en-AU"/>
        </w:rPr>
        <w:t>Livestock (Fees) Notice 2021</w:t>
      </w:r>
    </w:p>
    <w:p w:rsidR="002A134A" w:rsidRPr="002A134A" w:rsidRDefault="002A134A" w:rsidP="002A134A">
      <w:pPr>
        <w:keepLines/>
        <w:autoSpaceDE w:val="0"/>
        <w:autoSpaceDN w:val="0"/>
        <w:adjustRightInd w:val="0"/>
        <w:spacing w:before="80" w:after="240" w:line="240" w:lineRule="auto"/>
        <w:jc w:val="left"/>
        <w:rPr>
          <w:rFonts w:eastAsia="Times New Roman"/>
          <w:color w:val="000000"/>
          <w:sz w:val="24"/>
          <w:szCs w:val="24"/>
          <w:lang w:eastAsia="en-AU"/>
        </w:rPr>
      </w:pPr>
      <w:r w:rsidRPr="002A134A">
        <w:rPr>
          <w:rFonts w:eastAsia="Times New Roman"/>
          <w:color w:val="000000"/>
          <w:sz w:val="24"/>
          <w:szCs w:val="24"/>
          <w:lang w:eastAsia="en-AU"/>
        </w:rPr>
        <w:t xml:space="preserve">under the </w:t>
      </w:r>
      <w:r w:rsidRPr="002A134A">
        <w:rPr>
          <w:rFonts w:eastAsia="Times New Roman"/>
          <w:i/>
          <w:iCs/>
          <w:color w:val="000000"/>
          <w:sz w:val="24"/>
          <w:szCs w:val="24"/>
          <w:lang w:eastAsia="en-AU"/>
        </w:rPr>
        <w:t>Livestock Act 1997</w:t>
      </w:r>
    </w:p>
    <w:p w:rsidR="002A134A" w:rsidRPr="002A134A" w:rsidRDefault="002A134A" w:rsidP="002A134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A134A">
        <w:rPr>
          <w:rFonts w:eastAsia="Times New Roman"/>
          <w:b/>
          <w:bCs/>
          <w:color w:val="000000"/>
          <w:sz w:val="26"/>
          <w:szCs w:val="26"/>
          <w:lang w:eastAsia="en-AU"/>
        </w:rPr>
        <w:t>1—Short title</w:t>
      </w:r>
    </w:p>
    <w:p w:rsidR="002A134A" w:rsidRPr="002A134A" w:rsidRDefault="002A134A" w:rsidP="002A134A">
      <w:pPr>
        <w:keepLines/>
        <w:autoSpaceDE w:val="0"/>
        <w:autoSpaceDN w:val="0"/>
        <w:adjustRightInd w:val="0"/>
        <w:spacing w:before="120" w:after="0" w:line="240" w:lineRule="auto"/>
        <w:ind w:left="794"/>
        <w:jc w:val="left"/>
        <w:rPr>
          <w:rFonts w:eastAsia="Times New Roman"/>
          <w:color w:val="000000"/>
          <w:sz w:val="23"/>
          <w:szCs w:val="23"/>
          <w:lang w:eastAsia="en-AU"/>
        </w:rPr>
      </w:pPr>
      <w:r w:rsidRPr="002A134A">
        <w:rPr>
          <w:rFonts w:eastAsia="Times New Roman"/>
          <w:color w:val="000000"/>
          <w:sz w:val="23"/>
          <w:szCs w:val="23"/>
          <w:lang w:eastAsia="en-AU"/>
        </w:rPr>
        <w:t xml:space="preserve">This notice may be cited as the </w:t>
      </w:r>
      <w:r w:rsidRPr="002A134A">
        <w:rPr>
          <w:rFonts w:eastAsia="Times New Roman"/>
          <w:i/>
          <w:iCs/>
          <w:color w:val="000000"/>
          <w:sz w:val="23"/>
          <w:szCs w:val="23"/>
          <w:lang w:eastAsia="en-AU"/>
        </w:rPr>
        <w:t>Livestock (Fees) Notice 2021</w:t>
      </w:r>
      <w:r w:rsidRPr="002A134A">
        <w:rPr>
          <w:rFonts w:eastAsia="Times New Roman"/>
          <w:color w:val="000000"/>
          <w:sz w:val="23"/>
          <w:szCs w:val="23"/>
          <w:lang w:eastAsia="en-AU"/>
        </w:rPr>
        <w:t>.</w:t>
      </w:r>
    </w:p>
    <w:p w:rsidR="002A134A" w:rsidRPr="002A134A" w:rsidRDefault="002A134A" w:rsidP="002A134A">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2A134A">
        <w:rPr>
          <w:rFonts w:eastAsia="Times New Roman"/>
          <w:b/>
          <w:bCs/>
          <w:color w:val="000000"/>
          <w:sz w:val="20"/>
          <w:szCs w:val="20"/>
          <w:lang w:eastAsia="en-AU"/>
        </w:rPr>
        <w:t>Note—</w:t>
      </w:r>
    </w:p>
    <w:p w:rsidR="002A134A" w:rsidRPr="002A134A" w:rsidRDefault="002A134A" w:rsidP="002A134A">
      <w:pPr>
        <w:keepLines/>
        <w:autoSpaceDE w:val="0"/>
        <w:autoSpaceDN w:val="0"/>
        <w:adjustRightInd w:val="0"/>
        <w:spacing w:before="120" w:after="0" w:line="240" w:lineRule="auto"/>
        <w:ind w:left="1588"/>
        <w:jc w:val="left"/>
        <w:rPr>
          <w:rFonts w:eastAsia="Times New Roman"/>
          <w:i/>
          <w:iCs/>
          <w:color w:val="000000"/>
          <w:sz w:val="20"/>
          <w:szCs w:val="20"/>
          <w:lang w:eastAsia="en-AU"/>
        </w:rPr>
      </w:pPr>
      <w:r w:rsidRPr="002A134A">
        <w:rPr>
          <w:rFonts w:eastAsia="Times New Roman"/>
          <w:color w:val="000000"/>
          <w:sz w:val="20"/>
          <w:szCs w:val="20"/>
          <w:lang w:eastAsia="en-AU"/>
        </w:rPr>
        <w:t xml:space="preserve">This is a fee notice made in accordance with the </w:t>
      </w:r>
      <w:hyperlink r:id="rId52" w:history="1">
        <w:r w:rsidRPr="002A134A">
          <w:rPr>
            <w:rFonts w:eastAsia="Times New Roman"/>
            <w:i/>
            <w:iCs/>
            <w:color w:val="000000"/>
            <w:sz w:val="20"/>
            <w:szCs w:val="20"/>
            <w:lang w:eastAsia="en-AU"/>
          </w:rPr>
          <w:t>Legislation (Fees) Act 2019</w:t>
        </w:r>
      </w:hyperlink>
      <w:r w:rsidRPr="002A134A">
        <w:rPr>
          <w:rFonts w:eastAsia="Times New Roman"/>
          <w:i/>
          <w:iCs/>
          <w:color w:val="000000"/>
          <w:sz w:val="20"/>
          <w:szCs w:val="20"/>
          <w:lang w:eastAsia="en-AU"/>
        </w:rPr>
        <w:t xml:space="preserve"> and is published in substitution for the Livestock (Fees) Notice 2020 published on 4 June 2020 in the South Australian Gazette on page 3231.</w:t>
      </w:r>
    </w:p>
    <w:p w:rsidR="002A134A" w:rsidRPr="002A134A" w:rsidRDefault="002A134A" w:rsidP="002A134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A134A">
        <w:rPr>
          <w:rFonts w:eastAsia="Times New Roman"/>
          <w:b/>
          <w:bCs/>
          <w:color w:val="000000"/>
          <w:sz w:val="26"/>
          <w:szCs w:val="26"/>
          <w:lang w:eastAsia="en-AU"/>
        </w:rPr>
        <w:t>2—Commencement</w:t>
      </w:r>
    </w:p>
    <w:p w:rsidR="002A134A" w:rsidRPr="002A134A" w:rsidRDefault="002A134A" w:rsidP="002A134A">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A134A">
        <w:rPr>
          <w:rFonts w:eastAsia="Times New Roman"/>
          <w:color w:val="000000"/>
          <w:sz w:val="23"/>
          <w:szCs w:val="23"/>
          <w:lang w:eastAsia="en-AU"/>
        </w:rPr>
        <w:t>This notice has effect on 1 July 2021.</w:t>
      </w:r>
    </w:p>
    <w:p w:rsidR="002A134A" w:rsidRPr="002A134A" w:rsidRDefault="002A134A" w:rsidP="002A134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A134A">
        <w:rPr>
          <w:rFonts w:eastAsia="Times New Roman"/>
          <w:b/>
          <w:bCs/>
          <w:color w:val="000000"/>
          <w:sz w:val="26"/>
          <w:szCs w:val="26"/>
          <w:lang w:eastAsia="en-AU"/>
        </w:rPr>
        <w:t>3—Interpretation</w:t>
      </w:r>
    </w:p>
    <w:p w:rsidR="002A134A" w:rsidRPr="002A134A" w:rsidRDefault="002A134A" w:rsidP="002A134A">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A134A">
        <w:rPr>
          <w:rFonts w:eastAsia="Times New Roman"/>
          <w:color w:val="000000"/>
          <w:sz w:val="23"/>
          <w:szCs w:val="23"/>
          <w:lang w:eastAsia="en-AU"/>
        </w:rPr>
        <w:t>In this notice, unless the contrary intention appears—</w:t>
      </w:r>
    </w:p>
    <w:p w:rsidR="002A134A" w:rsidRPr="002A134A" w:rsidRDefault="002A134A" w:rsidP="002A134A">
      <w:pPr>
        <w:keepLines/>
        <w:autoSpaceDE w:val="0"/>
        <w:autoSpaceDN w:val="0"/>
        <w:adjustRightInd w:val="0"/>
        <w:spacing w:before="120" w:after="0" w:line="240" w:lineRule="auto"/>
        <w:ind w:left="794"/>
        <w:jc w:val="left"/>
        <w:rPr>
          <w:rFonts w:eastAsia="Times New Roman"/>
          <w:color w:val="000000"/>
          <w:sz w:val="23"/>
          <w:szCs w:val="23"/>
          <w:lang w:eastAsia="en-AU"/>
        </w:rPr>
      </w:pPr>
      <w:r w:rsidRPr="002A134A">
        <w:rPr>
          <w:rFonts w:eastAsia="Times New Roman"/>
          <w:b/>
          <w:bCs/>
          <w:i/>
          <w:iCs/>
          <w:color w:val="000000"/>
          <w:sz w:val="23"/>
          <w:szCs w:val="23"/>
          <w:lang w:eastAsia="en-AU"/>
        </w:rPr>
        <w:t>Act</w:t>
      </w:r>
      <w:r w:rsidRPr="002A134A">
        <w:rPr>
          <w:rFonts w:eastAsia="Times New Roman"/>
          <w:color w:val="000000"/>
          <w:sz w:val="23"/>
          <w:szCs w:val="23"/>
          <w:lang w:eastAsia="en-AU"/>
        </w:rPr>
        <w:t xml:space="preserve"> means the </w:t>
      </w:r>
      <w:hyperlink r:id="rId53" w:history="1">
        <w:r w:rsidRPr="002A134A">
          <w:rPr>
            <w:rFonts w:eastAsia="Times New Roman"/>
            <w:i/>
            <w:iCs/>
            <w:color w:val="000000"/>
            <w:sz w:val="23"/>
            <w:szCs w:val="23"/>
            <w:lang w:eastAsia="en-AU"/>
          </w:rPr>
          <w:t>Livestock Act 1997</w:t>
        </w:r>
      </w:hyperlink>
      <w:r w:rsidRPr="002A134A">
        <w:rPr>
          <w:rFonts w:eastAsia="Times New Roman"/>
          <w:color w:val="000000"/>
          <w:sz w:val="23"/>
          <w:szCs w:val="23"/>
          <w:lang w:eastAsia="en-AU"/>
        </w:rPr>
        <w:t>.</w:t>
      </w:r>
    </w:p>
    <w:p w:rsidR="002A134A" w:rsidRPr="002A134A" w:rsidRDefault="002A134A" w:rsidP="002A134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A134A">
        <w:rPr>
          <w:rFonts w:eastAsia="Times New Roman"/>
          <w:b/>
          <w:bCs/>
          <w:color w:val="000000"/>
          <w:sz w:val="26"/>
          <w:szCs w:val="26"/>
          <w:lang w:eastAsia="en-AU"/>
        </w:rPr>
        <w:t>4—Fees</w:t>
      </w:r>
    </w:p>
    <w:p w:rsidR="002A134A" w:rsidRPr="002A134A" w:rsidRDefault="002A134A" w:rsidP="002A134A">
      <w:pPr>
        <w:keepLines/>
        <w:autoSpaceDE w:val="0"/>
        <w:autoSpaceDN w:val="0"/>
        <w:adjustRightInd w:val="0"/>
        <w:spacing w:before="120" w:after="0" w:line="240" w:lineRule="auto"/>
        <w:ind w:left="794"/>
        <w:jc w:val="left"/>
        <w:rPr>
          <w:rFonts w:eastAsia="Times New Roman"/>
          <w:color w:val="000000"/>
          <w:sz w:val="23"/>
          <w:szCs w:val="23"/>
          <w:lang w:eastAsia="en-AU"/>
        </w:rPr>
      </w:pPr>
      <w:r w:rsidRPr="002A134A">
        <w:rPr>
          <w:rFonts w:eastAsia="Times New Roman"/>
          <w:color w:val="000000"/>
          <w:sz w:val="23"/>
          <w:szCs w:val="23"/>
          <w:lang w:eastAsia="en-AU"/>
        </w:rPr>
        <w:t xml:space="preserve">The fees specified in </w:t>
      </w:r>
      <w:hyperlink w:anchor="idc4f03dbd_62a5_4d20_b310_2075630a60" w:history="1">
        <w:r w:rsidRPr="002A134A">
          <w:rPr>
            <w:rFonts w:eastAsia="Times New Roman"/>
            <w:color w:val="000000"/>
            <w:sz w:val="23"/>
            <w:szCs w:val="23"/>
            <w:lang w:eastAsia="en-AU"/>
          </w:rPr>
          <w:t>Schedule 1</w:t>
        </w:r>
      </w:hyperlink>
      <w:r w:rsidRPr="002A134A">
        <w:rPr>
          <w:rFonts w:eastAsia="Times New Roman"/>
          <w:color w:val="000000"/>
          <w:sz w:val="23"/>
          <w:szCs w:val="23"/>
          <w:lang w:eastAsia="en-AU"/>
        </w:rPr>
        <w:t xml:space="preserve"> are prescribed for the purposes of the Act and the </w:t>
      </w:r>
      <w:hyperlink r:id="rId54" w:history="1">
        <w:r w:rsidRPr="002A134A">
          <w:rPr>
            <w:rFonts w:eastAsia="Times New Roman"/>
            <w:i/>
            <w:iCs/>
            <w:color w:val="000000"/>
            <w:sz w:val="23"/>
            <w:szCs w:val="23"/>
            <w:lang w:eastAsia="en-AU"/>
          </w:rPr>
          <w:t>Livestock Regulations 2013</w:t>
        </w:r>
      </w:hyperlink>
      <w:r w:rsidRPr="002A134A">
        <w:rPr>
          <w:rFonts w:eastAsia="Times New Roman"/>
          <w:color w:val="000000"/>
          <w:sz w:val="23"/>
          <w:szCs w:val="23"/>
          <w:lang w:eastAsia="en-AU"/>
        </w:rPr>
        <w:t>.</w:t>
      </w:r>
    </w:p>
    <w:p w:rsidR="00A3177A" w:rsidRDefault="00A3177A">
      <w:pPr>
        <w:rPr>
          <w:rFonts w:eastAsia="Times New Roman"/>
          <w:b/>
          <w:bCs/>
          <w:color w:val="000000"/>
          <w:sz w:val="32"/>
          <w:szCs w:val="32"/>
          <w:lang w:eastAsia="en-AU"/>
        </w:rPr>
      </w:pPr>
      <w:bookmarkStart w:id="155" w:name="idc4f03dbd_62a5_4d20_b310_2075630a60"/>
      <w:r>
        <w:rPr>
          <w:rFonts w:eastAsia="Times New Roman"/>
          <w:b/>
          <w:bCs/>
          <w:color w:val="000000"/>
          <w:sz w:val="32"/>
          <w:szCs w:val="32"/>
          <w:lang w:eastAsia="en-AU"/>
        </w:rPr>
        <w:br w:type="page"/>
      </w:r>
    </w:p>
    <w:p w:rsidR="002A134A" w:rsidRPr="002A134A" w:rsidRDefault="002A134A" w:rsidP="002A134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2A134A">
        <w:rPr>
          <w:rFonts w:eastAsia="Times New Roman"/>
          <w:b/>
          <w:bCs/>
          <w:color w:val="000000"/>
          <w:sz w:val="32"/>
          <w:szCs w:val="32"/>
          <w:lang w:eastAsia="en-AU"/>
        </w:rPr>
        <w:t>Schedule 1—Fees</w:t>
      </w:r>
      <w:bookmarkEnd w:id="155"/>
    </w:p>
    <w:p w:rsidR="002A134A" w:rsidRPr="002A134A" w:rsidRDefault="002A134A" w:rsidP="002A134A">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565"/>
        <w:gridCol w:w="6419"/>
        <w:gridCol w:w="1802"/>
      </w:tblGrid>
      <w:tr w:rsidR="002A134A" w:rsidRPr="002A134A" w:rsidTr="001D1E5E">
        <w:trPr>
          <w:cantSplit/>
        </w:trPr>
        <w:tc>
          <w:tcPr>
            <w:tcW w:w="565"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left"/>
              <w:rPr>
                <w:rFonts w:eastAsia="Times New Roman"/>
                <w:color w:val="000000"/>
                <w:sz w:val="20"/>
                <w:szCs w:val="20"/>
                <w:lang w:eastAsia="en-AU"/>
              </w:rPr>
            </w:pPr>
            <w:r w:rsidRPr="002A134A">
              <w:rPr>
                <w:rFonts w:eastAsia="Times New Roman"/>
                <w:color w:val="000000"/>
                <w:sz w:val="20"/>
                <w:szCs w:val="20"/>
                <w:lang w:eastAsia="en-AU"/>
              </w:rPr>
              <w:t>1</w:t>
            </w:r>
          </w:p>
        </w:tc>
        <w:tc>
          <w:tcPr>
            <w:tcW w:w="6419"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left"/>
              <w:rPr>
                <w:rFonts w:eastAsia="Times New Roman"/>
                <w:color w:val="000000"/>
                <w:sz w:val="20"/>
                <w:szCs w:val="20"/>
                <w:lang w:eastAsia="en-AU"/>
              </w:rPr>
            </w:pPr>
            <w:r w:rsidRPr="002A134A">
              <w:rPr>
                <w:rFonts w:eastAsia="Times New Roman"/>
                <w:color w:val="000000"/>
                <w:sz w:val="20"/>
                <w:szCs w:val="20"/>
                <w:lang w:eastAsia="en-AU"/>
              </w:rPr>
              <w:t>Application for registration or renewal of registration under section 17 of the Act as a beekeeper</w:t>
            </w:r>
          </w:p>
          <w:p w:rsidR="002A134A" w:rsidRPr="002A134A" w:rsidRDefault="002A134A" w:rsidP="002A134A">
            <w:pPr>
              <w:spacing w:after="160" w:line="259" w:lineRule="auto"/>
              <w:jc w:val="left"/>
              <w:rPr>
                <w:rFonts w:eastAsia="Times New Roman"/>
                <w:sz w:val="20"/>
                <w:szCs w:val="20"/>
                <w:lang w:eastAsia="en-AU"/>
              </w:rPr>
            </w:pPr>
          </w:p>
        </w:tc>
        <w:tc>
          <w:tcPr>
            <w:tcW w:w="1802"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right"/>
              <w:rPr>
                <w:rFonts w:eastAsia="Times New Roman"/>
                <w:color w:val="000000"/>
                <w:sz w:val="20"/>
                <w:szCs w:val="20"/>
                <w:lang w:eastAsia="en-AU"/>
              </w:rPr>
            </w:pPr>
            <w:r w:rsidRPr="002A134A">
              <w:rPr>
                <w:rFonts w:eastAsia="Times New Roman"/>
                <w:color w:val="000000"/>
                <w:sz w:val="20"/>
                <w:szCs w:val="20"/>
                <w:lang w:eastAsia="en-AU"/>
              </w:rPr>
              <w:t>$46.50</w:t>
            </w:r>
          </w:p>
        </w:tc>
      </w:tr>
      <w:tr w:rsidR="002A134A" w:rsidRPr="002A134A" w:rsidTr="001D1E5E">
        <w:trPr>
          <w:cantSplit/>
        </w:trPr>
        <w:tc>
          <w:tcPr>
            <w:tcW w:w="565"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left"/>
              <w:rPr>
                <w:rFonts w:eastAsia="Times New Roman"/>
                <w:color w:val="000000"/>
                <w:sz w:val="20"/>
                <w:szCs w:val="20"/>
                <w:lang w:eastAsia="en-AU"/>
              </w:rPr>
            </w:pPr>
          </w:p>
        </w:tc>
        <w:tc>
          <w:tcPr>
            <w:tcW w:w="6419"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left"/>
              <w:rPr>
                <w:rFonts w:eastAsia="Times New Roman"/>
                <w:color w:val="000000"/>
                <w:sz w:val="20"/>
                <w:szCs w:val="20"/>
                <w:lang w:eastAsia="en-AU"/>
              </w:rPr>
            </w:pPr>
            <w:r w:rsidRPr="002A134A">
              <w:rPr>
                <w:rFonts w:eastAsia="Times New Roman"/>
                <w:color w:val="000000"/>
                <w:sz w:val="20"/>
                <w:szCs w:val="20"/>
                <w:lang w:eastAsia="en-AU"/>
              </w:rPr>
              <w:t>No fee is payable under item 1 if—</w:t>
            </w:r>
          </w:p>
          <w:p w:rsidR="002A134A" w:rsidRPr="002A134A" w:rsidRDefault="002A134A" w:rsidP="002A134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A134A">
              <w:rPr>
                <w:rFonts w:eastAsia="Times New Roman"/>
                <w:color w:val="000000"/>
                <w:sz w:val="20"/>
                <w:szCs w:val="20"/>
                <w:lang w:eastAsia="en-AU"/>
              </w:rPr>
              <w:tab/>
              <w:t>(a)</w:t>
            </w:r>
            <w:r w:rsidRPr="002A134A">
              <w:rPr>
                <w:rFonts w:eastAsia="Times New Roman"/>
                <w:color w:val="000000"/>
                <w:sz w:val="20"/>
                <w:szCs w:val="20"/>
                <w:lang w:eastAsia="en-AU"/>
              </w:rPr>
              <w:tab/>
              <w:t>the beekeeper keeps less than 5 hives; or</w:t>
            </w:r>
          </w:p>
          <w:p w:rsidR="002A134A" w:rsidRPr="002A134A" w:rsidRDefault="002A134A" w:rsidP="002A134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A134A">
              <w:rPr>
                <w:rFonts w:eastAsia="Times New Roman"/>
                <w:color w:val="000000"/>
                <w:sz w:val="20"/>
                <w:szCs w:val="20"/>
                <w:lang w:eastAsia="en-AU"/>
              </w:rPr>
              <w:tab/>
              <w:t>(b)</w:t>
            </w:r>
            <w:r w:rsidRPr="002A134A">
              <w:rPr>
                <w:rFonts w:eastAsia="Times New Roman"/>
                <w:color w:val="000000"/>
                <w:sz w:val="20"/>
                <w:szCs w:val="20"/>
                <w:lang w:eastAsia="en-AU"/>
              </w:rPr>
              <w:tab/>
              <w:t>the bees are kept for the purposes of instruction in an educational institution approved by the Chief Inspector.</w:t>
            </w:r>
          </w:p>
          <w:p w:rsidR="002A134A" w:rsidRPr="002A134A" w:rsidRDefault="002A134A" w:rsidP="002A134A">
            <w:pPr>
              <w:spacing w:after="160" w:line="259" w:lineRule="auto"/>
              <w:jc w:val="left"/>
              <w:rPr>
                <w:rFonts w:eastAsia="Times New Roman"/>
                <w:sz w:val="20"/>
                <w:szCs w:val="20"/>
                <w:lang w:eastAsia="en-AU"/>
              </w:rPr>
            </w:pPr>
          </w:p>
        </w:tc>
        <w:tc>
          <w:tcPr>
            <w:tcW w:w="1802"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right"/>
              <w:rPr>
                <w:rFonts w:eastAsia="Times New Roman"/>
                <w:color w:val="000000"/>
                <w:sz w:val="20"/>
                <w:szCs w:val="20"/>
                <w:lang w:eastAsia="en-AU"/>
              </w:rPr>
            </w:pPr>
          </w:p>
        </w:tc>
      </w:tr>
      <w:tr w:rsidR="002A134A" w:rsidRPr="002A134A" w:rsidTr="001D1E5E">
        <w:trPr>
          <w:cantSplit/>
        </w:trPr>
        <w:tc>
          <w:tcPr>
            <w:tcW w:w="565"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left"/>
              <w:rPr>
                <w:rFonts w:eastAsia="Times New Roman"/>
                <w:color w:val="000000"/>
                <w:sz w:val="20"/>
                <w:szCs w:val="20"/>
                <w:lang w:eastAsia="en-AU"/>
              </w:rPr>
            </w:pPr>
            <w:r w:rsidRPr="002A134A">
              <w:rPr>
                <w:rFonts w:eastAsia="Times New Roman"/>
                <w:color w:val="000000"/>
                <w:sz w:val="20"/>
                <w:szCs w:val="20"/>
                <w:lang w:eastAsia="en-AU"/>
              </w:rPr>
              <w:t>2</w:t>
            </w:r>
          </w:p>
        </w:tc>
        <w:tc>
          <w:tcPr>
            <w:tcW w:w="6419"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left"/>
              <w:rPr>
                <w:rFonts w:eastAsia="Times New Roman"/>
                <w:color w:val="000000"/>
                <w:sz w:val="20"/>
                <w:szCs w:val="20"/>
                <w:lang w:eastAsia="en-AU"/>
              </w:rPr>
            </w:pPr>
            <w:r w:rsidRPr="002A134A">
              <w:rPr>
                <w:rFonts w:eastAsia="Times New Roman"/>
                <w:color w:val="000000"/>
                <w:sz w:val="20"/>
                <w:szCs w:val="20"/>
                <w:lang w:eastAsia="en-AU"/>
              </w:rPr>
              <w:t>Application for registration or renewal of registration under section 17 of the Act as a deer keeper</w:t>
            </w:r>
          </w:p>
          <w:p w:rsidR="002A134A" w:rsidRPr="002A134A" w:rsidRDefault="002A134A" w:rsidP="002A134A">
            <w:pPr>
              <w:spacing w:after="160" w:line="259" w:lineRule="auto"/>
              <w:jc w:val="left"/>
              <w:rPr>
                <w:rFonts w:eastAsia="Times New Roman"/>
                <w:sz w:val="20"/>
                <w:szCs w:val="20"/>
                <w:lang w:eastAsia="en-AU"/>
              </w:rPr>
            </w:pPr>
          </w:p>
        </w:tc>
        <w:tc>
          <w:tcPr>
            <w:tcW w:w="1802"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right"/>
              <w:rPr>
                <w:rFonts w:eastAsia="Times New Roman"/>
                <w:color w:val="000000"/>
                <w:sz w:val="20"/>
                <w:szCs w:val="20"/>
                <w:lang w:eastAsia="en-AU"/>
              </w:rPr>
            </w:pPr>
            <w:r w:rsidRPr="002A134A">
              <w:rPr>
                <w:rFonts w:eastAsia="Times New Roman"/>
                <w:color w:val="000000"/>
                <w:sz w:val="20"/>
                <w:szCs w:val="20"/>
                <w:lang w:eastAsia="en-AU"/>
              </w:rPr>
              <w:t>$93.00</w:t>
            </w:r>
          </w:p>
        </w:tc>
      </w:tr>
      <w:tr w:rsidR="002A134A" w:rsidRPr="002A134A" w:rsidTr="001D1E5E">
        <w:trPr>
          <w:cantSplit/>
        </w:trPr>
        <w:tc>
          <w:tcPr>
            <w:tcW w:w="565"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left"/>
              <w:rPr>
                <w:rFonts w:eastAsia="Times New Roman"/>
                <w:color w:val="000000"/>
                <w:sz w:val="20"/>
                <w:szCs w:val="20"/>
                <w:lang w:eastAsia="en-AU"/>
              </w:rPr>
            </w:pPr>
          </w:p>
        </w:tc>
        <w:tc>
          <w:tcPr>
            <w:tcW w:w="6419"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left"/>
              <w:rPr>
                <w:rFonts w:eastAsia="Times New Roman"/>
                <w:color w:val="000000"/>
                <w:sz w:val="20"/>
                <w:szCs w:val="20"/>
                <w:lang w:eastAsia="en-AU"/>
              </w:rPr>
            </w:pPr>
            <w:r w:rsidRPr="002A134A">
              <w:rPr>
                <w:rFonts w:eastAsia="Times New Roman"/>
                <w:color w:val="000000"/>
                <w:sz w:val="20"/>
                <w:szCs w:val="20"/>
                <w:lang w:eastAsia="en-AU"/>
              </w:rPr>
              <w:t>If the term for which registration is to be granted or renewed is less than or more than 24 months, a pro rata adjustment is to be made to the amount of the fee under item 1 or 2 by applying the proportion that the number of whole months in the term bears to 24 months.</w:t>
            </w:r>
          </w:p>
          <w:p w:rsidR="002A134A" w:rsidRPr="002A134A" w:rsidRDefault="002A134A" w:rsidP="002A134A">
            <w:pPr>
              <w:spacing w:after="160" w:line="259" w:lineRule="auto"/>
              <w:jc w:val="left"/>
              <w:rPr>
                <w:rFonts w:eastAsia="Times New Roman"/>
                <w:sz w:val="20"/>
                <w:szCs w:val="20"/>
                <w:lang w:eastAsia="en-AU"/>
              </w:rPr>
            </w:pPr>
          </w:p>
        </w:tc>
        <w:tc>
          <w:tcPr>
            <w:tcW w:w="1802"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right"/>
              <w:rPr>
                <w:rFonts w:eastAsia="Times New Roman"/>
                <w:color w:val="000000"/>
                <w:sz w:val="20"/>
                <w:szCs w:val="20"/>
                <w:lang w:eastAsia="en-AU"/>
              </w:rPr>
            </w:pPr>
          </w:p>
        </w:tc>
      </w:tr>
      <w:tr w:rsidR="002A134A" w:rsidRPr="002A134A" w:rsidTr="001D1E5E">
        <w:trPr>
          <w:cantSplit/>
        </w:trPr>
        <w:tc>
          <w:tcPr>
            <w:tcW w:w="565"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left"/>
              <w:rPr>
                <w:rFonts w:eastAsia="Times New Roman"/>
                <w:color w:val="000000"/>
                <w:sz w:val="20"/>
                <w:szCs w:val="20"/>
                <w:lang w:eastAsia="en-AU"/>
              </w:rPr>
            </w:pPr>
          </w:p>
        </w:tc>
        <w:tc>
          <w:tcPr>
            <w:tcW w:w="6419"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left"/>
              <w:rPr>
                <w:rFonts w:eastAsia="Times New Roman"/>
                <w:color w:val="000000"/>
                <w:sz w:val="20"/>
                <w:szCs w:val="20"/>
                <w:lang w:eastAsia="en-AU"/>
              </w:rPr>
            </w:pPr>
            <w:r w:rsidRPr="002A134A">
              <w:rPr>
                <w:rFonts w:eastAsia="Times New Roman"/>
                <w:color w:val="000000"/>
                <w:sz w:val="20"/>
                <w:szCs w:val="20"/>
                <w:lang w:eastAsia="en-AU"/>
              </w:rPr>
              <w:t>No registration fee is payable under item 2 if—</w:t>
            </w:r>
          </w:p>
          <w:p w:rsidR="002A134A" w:rsidRPr="002A134A" w:rsidRDefault="002A134A" w:rsidP="002A134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A134A">
              <w:rPr>
                <w:rFonts w:eastAsia="Times New Roman"/>
                <w:color w:val="000000"/>
                <w:sz w:val="20"/>
                <w:szCs w:val="20"/>
                <w:lang w:eastAsia="en-AU"/>
              </w:rPr>
              <w:tab/>
              <w:t>(a)</w:t>
            </w:r>
            <w:r w:rsidRPr="002A134A">
              <w:rPr>
                <w:rFonts w:eastAsia="Times New Roman"/>
                <w:color w:val="000000"/>
                <w:sz w:val="20"/>
                <w:szCs w:val="20"/>
                <w:lang w:eastAsia="en-AU"/>
              </w:rPr>
              <w:tab/>
              <w:t>the application is accompanied by an application for the allocation or renewal of a PIC for the land where the deer are or are to be kept; and</w:t>
            </w:r>
          </w:p>
          <w:p w:rsidR="002A134A" w:rsidRPr="002A134A" w:rsidRDefault="002A134A" w:rsidP="002A134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A134A">
              <w:rPr>
                <w:rFonts w:eastAsia="Times New Roman"/>
                <w:color w:val="000000"/>
                <w:sz w:val="20"/>
                <w:szCs w:val="20"/>
                <w:lang w:eastAsia="en-AU"/>
              </w:rPr>
              <w:tab/>
              <w:t>(b)</w:t>
            </w:r>
            <w:r w:rsidRPr="002A134A">
              <w:rPr>
                <w:rFonts w:eastAsia="Times New Roman"/>
                <w:color w:val="000000"/>
                <w:sz w:val="20"/>
                <w:szCs w:val="20"/>
                <w:lang w:eastAsia="en-AU"/>
              </w:rPr>
              <w:tab/>
              <w:t>the proposed term of registration is no longer than the proposed term for which the PIC will be current; and</w:t>
            </w:r>
          </w:p>
          <w:p w:rsidR="002A134A" w:rsidRPr="002A134A" w:rsidRDefault="002A134A" w:rsidP="002A134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A134A">
              <w:rPr>
                <w:rFonts w:eastAsia="Times New Roman"/>
                <w:color w:val="000000"/>
                <w:sz w:val="20"/>
                <w:szCs w:val="20"/>
                <w:lang w:eastAsia="en-AU"/>
              </w:rPr>
              <w:tab/>
              <w:t>(c)</w:t>
            </w:r>
            <w:r w:rsidRPr="002A134A">
              <w:rPr>
                <w:rFonts w:eastAsia="Times New Roman"/>
                <w:color w:val="000000"/>
                <w:sz w:val="20"/>
                <w:szCs w:val="20"/>
                <w:lang w:eastAsia="en-AU"/>
              </w:rPr>
              <w:tab/>
              <w:t>a fee is payable for the application for the allocation or renewal of the PIC that is not less than the fee that would be payable for registration apart from this provision.</w:t>
            </w:r>
          </w:p>
        </w:tc>
        <w:tc>
          <w:tcPr>
            <w:tcW w:w="1802"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right"/>
              <w:rPr>
                <w:rFonts w:eastAsia="Times New Roman"/>
                <w:color w:val="000000"/>
                <w:sz w:val="20"/>
                <w:szCs w:val="20"/>
                <w:lang w:eastAsia="en-AU"/>
              </w:rPr>
            </w:pPr>
          </w:p>
        </w:tc>
      </w:tr>
      <w:tr w:rsidR="002A134A" w:rsidRPr="002A134A" w:rsidTr="001D1E5E">
        <w:trPr>
          <w:cantSplit/>
        </w:trPr>
        <w:tc>
          <w:tcPr>
            <w:tcW w:w="565"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left"/>
              <w:rPr>
                <w:rFonts w:eastAsia="Times New Roman"/>
                <w:color w:val="000000"/>
                <w:sz w:val="20"/>
                <w:szCs w:val="20"/>
                <w:lang w:eastAsia="en-AU"/>
              </w:rPr>
            </w:pPr>
            <w:r w:rsidRPr="002A134A">
              <w:rPr>
                <w:rFonts w:eastAsia="Times New Roman"/>
                <w:color w:val="000000"/>
                <w:sz w:val="20"/>
                <w:szCs w:val="20"/>
                <w:lang w:eastAsia="en-AU"/>
              </w:rPr>
              <w:t>3</w:t>
            </w:r>
          </w:p>
        </w:tc>
        <w:tc>
          <w:tcPr>
            <w:tcW w:w="6419"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left"/>
              <w:rPr>
                <w:rFonts w:eastAsia="Times New Roman"/>
                <w:color w:val="000000"/>
                <w:sz w:val="20"/>
                <w:szCs w:val="20"/>
                <w:lang w:eastAsia="en-AU"/>
              </w:rPr>
            </w:pPr>
            <w:r w:rsidRPr="002A134A">
              <w:rPr>
                <w:rFonts w:eastAsia="Times New Roman"/>
                <w:color w:val="000000"/>
                <w:sz w:val="20"/>
                <w:szCs w:val="20"/>
                <w:lang w:eastAsia="en-AU"/>
              </w:rPr>
              <w:t>Application for registration or renewal of registration of an artificial breeding centre</w:t>
            </w:r>
          </w:p>
        </w:tc>
        <w:tc>
          <w:tcPr>
            <w:tcW w:w="1802"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right"/>
              <w:rPr>
                <w:rFonts w:eastAsia="Times New Roman"/>
                <w:color w:val="000000"/>
                <w:sz w:val="20"/>
                <w:szCs w:val="20"/>
                <w:lang w:eastAsia="en-AU"/>
              </w:rPr>
            </w:pPr>
            <w:r w:rsidRPr="002A134A">
              <w:rPr>
                <w:rFonts w:eastAsia="Times New Roman"/>
                <w:color w:val="000000"/>
                <w:sz w:val="20"/>
                <w:szCs w:val="20"/>
                <w:lang w:eastAsia="en-AU"/>
              </w:rPr>
              <w:t>$80.50</w:t>
            </w:r>
          </w:p>
        </w:tc>
      </w:tr>
      <w:tr w:rsidR="002A134A" w:rsidRPr="002A134A" w:rsidTr="001D1E5E">
        <w:trPr>
          <w:cantSplit/>
        </w:trPr>
        <w:tc>
          <w:tcPr>
            <w:tcW w:w="565"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left"/>
              <w:rPr>
                <w:rFonts w:eastAsia="Times New Roman"/>
                <w:color w:val="000000"/>
                <w:sz w:val="20"/>
                <w:szCs w:val="20"/>
                <w:lang w:eastAsia="en-AU"/>
              </w:rPr>
            </w:pPr>
            <w:r w:rsidRPr="002A134A">
              <w:rPr>
                <w:rFonts w:eastAsia="Times New Roman"/>
                <w:color w:val="000000"/>
                <w:sz w:val="20"/>
                <w:szCs w:val="20"/>
                <w:lang w:eastAsia="en-AU"/>
              </w:rPr>
              <w:t>4</w:t>
            </w:r>
          </w:p>
        </w:tc>
        <w:tc>
          <w:tcPr>
            <w:tcW w:w="6419"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left"/>
              <w:rPr>
                <w:rFonts w:eastAsia="Times New Roman"/>
                <w:color w:val="000000"/>
                <w:sz w:val="20"/>
                <w:szCs w:val="20"/>
                <w:lang w:eastAsia="en-AU"/>
              </w:rPr>
            </w:pPr>
            <w:r w:rsidRPr="002A134A">
              <w:rPr>
                <w:rFonts w:eastAsia="Times New Roman"/>
                <w:color w:val="000000"/>
                <w:sz w:val="20"/>
                <w:szCs w:val="20"/>
                <w:lang w:eastAsia="en-AU"/>
              </w:rPr>
              <w:t>Fee for inspection of an artificial breeding centre</w:t>
            </w:r>
          </w:p>
        </w:tc>
        <w:tc>
          <w:tcPr>
            <w:tcW w:w="1802"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right"/>
              <w:rPr>
                <w:rFonts w:eastAsia="Times New Roman"/>
                <w:color w:val="000000"/>
                <w:sz w:val="20"/>
                <w:szCs w:val="20"/>
                <w:lang w:eastAsia="en-AU"/>
              </w:rPr>
            </w:pPr>
            <w:r w:rsidRPr="002A134A">
              <w:rPr>
                <w:rFonts w:eastAsia="Times New Roman"/>
                <w:color w:val="000000"/>
                <w:sz w:val="20"/>
                <w:szCs w:val="20"/>
                <w:lang w:eastAsia="en-AU"/>
              </w:rPr>
              <w:t>$133.00 per hour plus a fee of $0.90 per kilometre travelled to and from the location of the artificial breeding centre</w:t>
            </w:r>
          </w:p>
        </w:tc>
      </w:tr>
      <w:tr w:rsidR="002A134A" w:rsidRPr="002A134A" w:rsidTr="001D1E5E">
        <w:trPr>
          <w:cantSplit/>
        </w:trPr>
        <w:tc>
          <w:tcPr>
            <w:tcW w:w="565"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left"/>
              <w:rPr>
                <w:rFonts w:eastAsia="Times New Roman"/>
                <w:color w:val="000000"/>
                <w:sz w:val="20"/>
                <w:szCs w:val="20"/>
                <w:lang w:eastAsia="en-AU"/>
              </w:rPr>
            </w:pPr>
            <w:r w:rsidRPr="002A134A">
              <w:rPr>
                <w:rFonts w:eastAsia="Times New Roman"/>
                <w:color w:val="000000"/>
                <w:sz w:val="20"/>
                <w:szCs w:val="20"/>
                <w:lang w:eastAsia="en-AU"/>
              </w:rPr>
              <w:t>5</w:t>
            </w:r>
          </w:p>
        </w:tc>
        <w:tc>
          <w:tcPr>
            <w:tcW w:w="6419"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left"/>
              <w:rPr>
                <w:rFonts w:eastAsia="Times New Roman"/>
                <w:color w:val="000000"/>
                <w:sz w:val="20"/>
                <w:szCs w:val="20"/>
                <w:lang w:eastAsia="en-AU"/>
              </w:rPr>
            </w:pPr>
            <w:r w:rsidRPr="002A134A">
              <w:rPr>
                <w:rFonts w:eastAsia="Times New Roman"/>
                <w:color w:val="000000"/>
                <w:sz w:val="20"/>
                <w:szCs w:val="20"/>
                <w:lang w:eastAsia="en-AU"/>
              </w:rPr>
              <w:t>Application for registration or renewal of registration authorising an artificial breeding procedure</w:t>
            </w:r>
          </w:p>
          <w:p w:rsidR="002A134A" w:rsidRPr="002A134A" w:rsidRDefault="002A134A" w:rsidP="002A134A">
            <w:pPr>
              <w:keepLines/>
              <w:autoSpaceDE w:val="0"/>
              <w:autoSpaceDN w:val="0"/>
              <w:adjustRightInd w:val="0"/>
              <w:spacing w:after="0" w:line="240" w:lineRule="auto"/>
              <w:jc w:val="left"/>
              <w:rPr>
                <w:rFonts w:eastAsia="Times New Roman"/>
                <w:color w:val="000000"/>
                <w:sz w:val="20"/>
                <w:szCs w:val="20"/>
                <w:lang w:eastAsia="en-AU"/>
              </w:rPr>
            </w:pPr>
            <w:r w:rsidRPr="002A134A">
              <w:rPr>
                <w:rFonts w:eastAsia="Times New Roman"/>
                <w:color w:val="000000"/>
                <w:sz w:val="20"/>
                <w:szCs w:val="20"/>
                <w:lang w:eastAsia="en-AU"/>
              </w:rPr>
              <w:t>(The same fee applies in relation to an applicant for, or for renewal of, registration authorising more than 1 category of artificial breeding procedure).</w:t>
            </w:r>
          </w:p>
        </w:tc>
        <w:tc>
          <w:tcPr>
            <w:tcW w:w="1802"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right"/>
              <w:rPr>
                <w:rFonts w:eastAsia="Times New Roman"/>
                <w:color w:val="000000"/>
                <w:sz w:val="20"/>
                <w:szCs w:val="20"/>
                <w:lang w:eastAsia="en-AU"/>
              </w:rPr>
            </w:pPr>
            <w:r w:rsidRPr="002A134A">
              <w:rPr>
                <w:rFonts w:eastAsia="Times New Roman"/>
                <w:color w:val="000000"/>
                <w:sz w:val="20"/>
                <w:szCs w:val="20"/>
                <w:lang w:eastAsia="en-AU"/>
              </w:rPr>
              <w:t>$80.50</w:t>
            </w:r>
          </w:p>
        </w:tc>
      </w:tr>
      <w:tr w:rsidR="002A134A" w:rsidRPr="002A134A" w:rsidTr="001D1E5E">
        <w:trPr>
          <w:cantSplit/>
        </w:trPr>
        <w:tc>
          <w:tcPr>
            <w:tcW w:w="565"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left"/>
              <w:rPr>
                <w:rFonts w:eastAsia="Times New Roman"/>
                <w:color w:val="000000"/>
                <w:sz w:val="20"/>
                <w:szCs w:val="20"/>
                <w:lang w:eastAsia="en-AU"/>
              </w:rPr>
            </w:pPr>
            <w:r w:rsidRPr="002A134A">
              <w:rPr>
                <w:rFonts w:eastAsia="Times New Roman"/>
                <w:color w:val="000000"/>
                <w:sz w:val="20"/>
                <w:szCs w:val="20"/>
                <w:lang w:eastAsia="en-AU"/>
              </w:rPr>
              <w:t>6</w:t>
            </w:r>
          </w:p>
        </w:tc>
        <w:tc>
          <w:tcPr>
            <w:tcW w:w="6419"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left"/>
              <w:rPr>
                <w:rFonts w:eastAsia="Times New Roman"/>
                <w:color w:val="000000"/>
                <w:sz w:val="20"/>
                <w:szCs w:val="20"/>
                <w:lang w:eastAsia="en-AU"/>
              </w:rPr>
            </w:pPr>
            <w:r w:rsidRPr="002A134A">
              <w:rPr>
                <w:rFonts w:eastAsia="Times New Roman"/>
                <w:color w:val="000000"/>
                <w:sz w:val="20"/>
                <w:szCs w:val="20"/>
                <w:lang w:eastAsia="en-AU"/>
              </w:rPr>
              <w:t>Application for registration or renewal of registration of a diagnostic laboratory</w:t>
            </w:r>
          </w:p>
        </w:tc>
        <w:tc>
          <w:tcPr>
            <w:tcW w:w="1802"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right"/>
              <w:rPr>
                <w:rFonts w:eastAsia="Times New Roman"/>
                <w:color w:val="000000"/>
                <w:sz w:val="20"/>
                <w:szCs w:val="20"/>
                <w:lang w:eastAsia="en-AU"/>
              </w:rPr>
            </w:pPr>
            <w:r w:rsidRPr="002A134A">
              <w:rPr>
                <w:rFonts w:eastAsia="Times New Roman"/>
                <w:color w:val="000000"/>
                <w:sz w:val="20"/>
                <w:szCs w:val="20"/>
                <w:lang w:eastAsia="en-AU"/>
              </w:rPr>
              <w:t>$502.00</w:t>
            </w:r>
          </w:p>
        </w:tc>
      </w:tr>
      <w:tr w:rsidR="002A134A" w:rsidRPr="002A134A" w:rsidTr="001D1E5E">
        <w:trPr>
          <w:cantSplit/>
        </w:trPr>
        <w:tc>
          <w:tcPr>
            <w:tcW w:w="565"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left"/>
              <w:rPr>
                <w:rFonts w:eastAsia="Times New Roman"/>
                <w:color w:val="000000"/>
                <w:sz w:val="20"/>
                <w:szCs w:val="20"/>
                <w:lang w:eastAsia="en-AU"/>
              </w:rPr>
            </w:pPr>
            <w:r w:rsidRPr="002A134A">
              <w:rPr>
                <w:rFonts w:eastAsia="Times New Roman"/>
                <w:color w:val="000000"/>
                <w:sz w:val="20"/>
                <w:szCs w:val="20"/>
                <w:lang w:eastAsia="en-AU"/>
              </w:rPr>
              <w:t>7</w:t>
            </w:r>
          </w:p>
        </w:tc>
        <w:tc>
          <w:tcPr>
            <w:tcW w:w="6419"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left"/>
              <w:rPr>
                <w:rFonts w:eastAsia="Times New Roman"/>
                <w:color w:val="000000"/>
                <w:sz w:val="20"/>
                <w:szCs w:val="20"/>
                <w:lang w:eastAsia="en-AU"/>
              </w:rPr>
            </w:pPr>
            <w:r w:rsidRPr="002A134A">
              <w:rPr>
                <w:rFonts w:eastAsia="Times New Roman"/>
                <w:color w:val="000000"/>
                <w:sz w:val="20"/>
                <w:szCs w:val="20"/>
                <w:lang w:eastAsia="en-AU"/>
              </w:rPr>
              <w:t>Late application fee for renewal of registration</w:t>
            </w:r>
          </w:p>
        </w:tc>
        <w:tc>
          <w:tcPr>
            <w:tcW w:w="1802"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right"/>
              <w:rPr>
                <w:rFonts w:eastAsia="Times New Roman"/>
                <w:color w:val="000000"/>
                <w:sz w:val="20"/>
                <w:szCs w:val="20"/>
                <w:lang w:eastAsia="en-AU"/>
              </w:rPr>
            </w:pPr>
            <w:r w:rsidRPr="002A134A">
              <w:rPr>
                <w:rFonts w:eastAsia="Times New Roman"/>
                <w:color w:val="000000"/>
                <w:sz w:val="20"/>
                <w:szCs w:val="20"/>
                <w:lang w:eastAsia="en-AU"/>
              </w:rPr>
              <w:t>$48.25</w:t>
            </w:r>
          </w:p>
        </w:tc>
      </w:tr>
      <w:tr w:rsidR="002A134A" w:rsidRPr="002A134A" w:rsidTr="001D1E5E">
        <w:trPr>
          <w:cantSplit/>
        </w:trPr>
        <w:tc>
          <w:tcPr>
            <w:tcW w:w="565"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left"/>
              <w:rPr>
                <w:rFonts w:eastAsia="Times New Roman"/>
                <w:color w:val="000000"/>
                <w:sz w:val="20"/>
                <w:szCs w:val="20"/>
                <w:lang w:eastAsia="en-AU"/>
              </w:rPr>
            </w:pPr>
            <w:r w:rsidRPr="002A134A">
              <w:rPr>
                <w:rFonts w:eastAsia="Times New Roman"/>
                <w:color w:val="000000"/>
                <w:sz w:val="20"/>
                <w:szCs w:val="20"/>
                <w:lang w:eastAsia="en-AU"/>
              </w:rPr>
              <w:t>8</w:t>
            </w:r>
          </w:p>
        </w:tc>
        <w:tc>
          <w:tcPr>
            <w:tcW w:w="6419"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left"/>
              <w:rPr>
                <w:rFonts w:eastAsia="Times New Roman"/>
                <w:color w:val="000000"/>
                <w:sz w:val="20"/>
                <w:szCs w:val="20"/>
                <w:lang w:eastAsia="en-AU"/>
              </w:rPr>
            </w:pPr>
            <w:r w:rsidRPr="002A134A">
              <w:rPr>
                <w:rFonts w:eastAsia="Times New Roman"/>
                <w:color w:val="000000"/>
                <w:sz w:val="20"/>
                <w:szCs w:val="20"/>
                <w:lang w:eastAsia="en-AU"/>
              </w:rPr>
              <w:t>Replacement certificate of registration</w:t>
            </w:r>
          </w:p>
        </w:tc>
        <w:tc>
          <w:tcPr>
            <w:tcW w:w="1802"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right"/>
              <w:rPr>
                <w:rFonts w:eastAsia="Times New Roman"/>
                <w:color w:val="000000"/>
                <w:sz w:val="20"/>
                <w:szCs w:val="20"/>
                <w:lang w:eastAsia="en-AU"/>
              </w:rPr>
            </w:pPr>
            <w:r w:rsidRPr="002A134A">
              <w:rPr>
                <w:rFonts w:eastAsia="Times New Roman"/>
                <w:color w:val="000000"/>
                <w:sz w:val="20"/>
                <w:szCs w:val="20"/>
                <w:lang w:eastAsia="en-AU"/>
              </w:rPr>
              <w:t>$40.50</w:t>
            </w:r>
          </w:p>
        </w:tc>
      </w:tr>
    </w:tbl>
    <w:p w:rsidR="00A3177A" w:rsidRDefault="00A3177A">
      <w:r>
        <w:br w:type="page"/>
      </w:r>
    </w:p>
    <w:tbl>
      <w:tblPr>
        <w:tblW w:w="0" w:type="auto"/>
        <w:tblInd w:w="60" w:type="dxa"/>
        <w:tblLayout w:type="fixed"/>
        <w:tblCellMar>
          <w:left w:w="60" w:type="dxa"/>
          <w:right w:w="60" w:type="dxa"/>
        </w:tblCellMar>
        <w:tblLook w:val="0000" w:firstRow="0" w:lastRow="0" w:firstColumn="0" w:lastColumn="0" w:noHBand="0" w:noVBand="0"/>
      </w:tblPr>
      <w:tblGrid>
        <w:gridCol w:w="565"/>
        <w:gridCol w:w="6419"/>
        <w:gridCol w:w="1802"/>
      </w:tblGrid>
      <w:tr w:rsidR="002A134A" w:rsidRPr="002A134A" w:rsidTr="001D1E5E">
        <w:trPr>
          <w:cantSplit/>
        </w:trPr>
        <w:tc>
          <w:tcPr>
            <w:tcW w:w="565"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left"/>
              <w:rPr>
                <w:rFonts w:eastAsia="Times New Roman"/>
                <w:color w:val="000000"/>
                <w:sz w:val="20"/>
                <w:szCs w:val="20"/>
                <w:lang w:eastAsia="en-AU"/>
              </w:rPr>
            </w:pPr>
            <w:r w:rsidRPr="002A134A">
              <w:rPr>
                <w:rFonts w:eastAsia="Times New Roman"/>
                <w:color w:val="000000"/>
                <w:sz w:val="20"/>
                <w:szCs w:val="20"/>
                <w:lang w:eastAsia="en-AU"/>
              </w:rPr>
              <w:t>9</w:t>
            </w:r>
          </w:p>
        </w:tc>
        <w:tc>
          <w:tcPr>
            <w:tcW w:w="6419"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left"/>
              <w:rPr>
                <w:rFonts w:eastAsia="Times New Roman"/>
                <w:color w:val="000000"/>
                <w:sz w:val="20"/>
                <w:szCs w:val="20"/>
                <w:lang w:eastAsia="en-AU"/>
              </w:rPr>
            </w:pPr>
            <w:r w:rsidRPr="002A134A">
              <w:rPr>
                <w:rFonts w:eastAsia="Times New Roman"/>
                <w:color w:val="000000"/>
                <w:sz w:val="20"/>
                <w:szCs w:val="20"/>
                <w:lang w:eastAsia="en-AU"/>
              </w:rPr>
              <w:t>Application for allocation or renewal of identification code—for each code</w:t>
            </w:r>
          </w:p>
        </w:tc>
        <w:tc>
          <w:tcPr>
            <w:tcW w:w="1802"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right"/>
              <w:rPr>
                <w:rFonts w:eastAsia="Times New Roman"/>
                <w:color w:val="000000"/>
                <w:sz w:val="20"/>
                <w:szCs w:val="20"/>
                <w:lang w:eastAsia="en-AU"/>
              </w:rPr>
            </w:pPr>
            <w:r w:rsidRPr="002A134A">
              <w:rPr>
                <w:rFonts w:eastAsia="Times New Roman"/>
                <w:color w:val="000000"/>
                <w:sz w:val="20"/>
                <w:szCs w:val="20"/>
                <w:lang w:eastAsia="en-AU"/>
              </w:rPr>
              <w:t>$93.00</w:t>
            </w:r>
          </w:p>
        </w:tc>
      </w:tr>
      <w:tr w:rsidR="002A134A" w:rsidRPr="002A134A" w:rsidTr="001D1E5E">
        <w:trPr>
          <w:cantSplit/>
        </w:trPr>
        <w:tc>
          <w:tcPr>
            <w:tcW w:w="565"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left"/>
              <w:rPr>
                <w:rFonts w:eastAsia="Times New Roman"/>
                <w:color w:val="000000"/>
                <w:sz w:val="20"/>
                <w:szCs w:val="20"/>
                <w:lang w:eastAsia="en-AU"/>
              </w:rPr>
            </w:pPr>
          </w:p>
        </w:tc>
        <w:tc>
          <w:tcPr>
            <w:tcW w:w="6419"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left"/>
              <w:rPr>
                <w:rFonts w:eastAsia="Times New Roman"/>
                <w:color w:val="000000"/>
                <w:sz w:val="20"/>
                <w:szCs w:val="20"/>
                <w:lang w:eastAsia="en-AU"/>
              </w:rPr>
            </w:pPr>
            <w:r w:rsidRPr="002A134A">
              <w:rPr>
                <w:rFonts w:eastAsia="Times New Roman"/>
                <w:color w:val="000000"/>
                <w:sz w:val="20"/>
                <w:szCs w:val="20"/>
                <w:lang w:eastAsia="en-AU"/>
              </w:rPr>
              <w:t>If the term for which the code is to be allocated or renewed is less than or more than 24 months, a pro rata adjustment is to be made to the amount of the fee under item 9 by applying the proportion that the number of whole months in the term bears to 24 months.</w:t>
            </w:r>
          </w:p>
        </w:tc>
        <w:tc>
          <w:tcPr>
            <w:tcW w:w="1802"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right"/>
              <w:rPr>
                <w:rFonts w:eastAsia="Times New Roman"/>
                <w:color w:val="000000"/>
                <w:sz w:val="20"/>
                <w:szCs w:val="20"/>
                <w:lang w:eastAsia="en-AU"/>
              </w:rPr>
            </w:pPr>
          </w:p>
        </w:tc>
      </w:tr>
      <w:tr w:rsidR="002A134A" w:rsidRPr="002A134A" w:rsidTr="001D1E5E">
        <w:trPr>
          <w:cantSplit/>
        </w:trPr>
        <w:tc>
          <w:tcPr>
            <w:tcW w:w="565"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left"/>
              <w:rPr>
                <w:rFonts w:eastAsia="Times New Roman"/>
                <w:color w:val="000000"/>
                <w:sz w:val="20"/>
                <w:szCs w:val="20"/>
                <w:lang w:eastAsia="en-AU"/>
              </w:rPr>
            </w:pPr>
            <w:r w:rsidRPr="002A134A">
              <w:rPr>
                <w:rFonts w:eastAsia="Times New Roman"/>
                <w:color w:val="000000"/>
                <w:sz w:val="20"/>
                <w:szCs w:val="20"/>
                <w:lang w:eastAsia="en-AU"/>
              </w:rPr>
              <w:t>10</w:t>
            </w:r>
          </w:p>
        </w:tc>
        <w:tc>
          <w:tcPr>
            <w:tcW w:w="6419"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left"/>
              <w:rPr>
                <w:rFonts w:eastAsia="Times New Roman"/>
                <w:color w:val="000000"/>
                <w:sz w:val="20"/>
                <w:szCs w:val="20"/>
                <w:lang w:eastAsia="en-AU"/>
              </w:rPr>
            </w:pPr>
            <w:r w:rsidRPr="002A134A">
              <w:rPr>
                <w:rFonts w:eastAsia="Times New Roman"/>
                <w:color w:val="000000"/>
                <w:sz w:val="20"/>
                <w:szCs w:val="20"/>
                <w:lang w:eastAsia="en-AU"/>
              </w:rPr>
              <w:t>Late application fee for renewal of PIC</w:t>
            </w:r>
          </w:p>
        </w:tc>
        <w:tc>
          <w:tcPr>
            <w:tcW w:w="1802"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right"/>
              <w:rPr>
                <w:rFonts w:eastAsia="Times New Roman"/>
                <w:color w:val="000000"/>
                <w:sz w:val="20"/>
                <w:szCs w:val="20"/>
                <w:lang w:eastAsia="en-AU"/>
              </w:rPr>
            </w:pPr>
            <w:r w:rsidRPr="002A134A">
              <w:rPr>
                <w:rFonts w:eastAsia="Times New Roman"/>
                <w:color w:val="000000"/>
                <w:sz w:val="20"/>
                <w:szCs w:val="20"/>
                <w:lang w:eastAsia="en-AU"/>
              </w:rPr>
              <w:t>$48.25</w:t>
            </w:r>
          </w:p>
        </w:tc>
      </w:tr>
      <w:tr w:rsidR="002A134A" w:rsidRPr="002A134A" w:rsidTr="001D1E5E">
        <w:trPr>
          <w:cantSplit/>
        </w:trPr>
        <w:tc>
          <w:tcPr>
            <w:tcW w:w="565"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left"/>
              <w:rPr>
                <w:rFonts w:eastAsia="Times New Roman"/>
                <w:color w:val="000000"/>
                <w:sz w:val="20"/>
                <w:szCs w:val="20"/>
                <w:lang w:eastAsia="en-AU"/>
              </w:rPr>
            </w:pPr>
            <w:r w:rsidRPr="002A134A">
              <w:rPr>
                <w:rFonts w:eastAsia="Times New Roman"/>
                <w:color w:val="000000"/>
                <w:sz w:val="20"/>
                <w:szCs w:val="20"/>
                <w:lang w:eastAsia="en-AU"/>
              </w:rPr>
              <w:t>11</w:t>
            </w:r>
          </w:p>
        </w:tc>
        <w:tc>
          <w:tcPr>
            <w:tcW w:w="6419"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left"/>
              <w:rPr>
                <w:rFonts w:eastAsia="Times New Roman"/>
                <w:color w:val="000000"/>
                <w:sz w:val="20"/>
                <w:szCs w:val="20"/>
                <w:lang w:eastAsia="en-AU"/>
              </w:rPr>
            </w:pPr>
            <w:r w:rsidRPr="002A134A">
              <w:rPr>
                <w:rFonts w:eastAsia="Times New Roman"/>
                <w:color w:val="000000"/>
                <w:sz w:val="20"/>
                <w:szCs w:val="20"/>
                <w:lang w:eastAsia="en-AU"/>
              </w:rPr>
              <w:t>For an extract from the register of identification codes comprised of a PIC or associated pig tattoo code and related details—</w:t>
            </w:r>
          </w:p>
        </w:tc>
        <w:tc>
          <w:tcPr>
            <w:tcW w:w="1802"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right"/>
              <w:rPr>
                <w:rFonts w:eastAsia="Times New Roman"/>
                <w:color w:val="000000"/>
                <w:sz w:val="20"/>
                <w:szCs w:val="20"/>
                <w:lang w:eastAsia="en-AU"/>
              </w:rPr>
            </w:pPr>
          </w:p>
        </w:tc>
      </w:tr>
      <w:tr w:rsidR="002A134A" w:rsidRPr="002A134A" w:rsidTr="001D1E5E">
        <w:trPr>
          <w:cantSplit/>
        </w:trPr>
        <w:tc>
          <w:tcPr>
            <w:tcW w:w="565"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left"/>
              <w:rPr>
                <w:rFonts w:eastAsia="Times New Roman"/>
                <w:color w:val="000000"/>
                <w:sz w:val="20"/>
                <w:szCs w:val="20"/>
                <w:lang w:eastAsia="en-AU"/>
              </w:rPr>
            </w:pPr>
          </w:p>
        </w:tc>
        <w:tc>
          <w:tcPr>
            <w:tcW w:w="6419" w:type="dxa"/>
            <w:tcBorders>
              <w:top w:val="nil"/>
              <w:left w:val="nil"/>
              <w:bottom w:val="nil"/>
              <w:right w:val="nil"/>
            </w:tcBorders>
          </w:tcPr>
          <w:p w:rsidR="002A134A" w:rsidRPr="002A134A" w:rsidRDefault="002A134A" w:rsidP="002A134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A134A">
              <w:rPr>
                <w:rFonts w:eastAsia="Times New Roman"/>
                <w:color w:val="000000"/>
                <w:sz w:val="20"/>
                <w:szCs w:val="20"/>
                <w:lang w:eastAsia="en-AU"/>
              </w:rPr>
              <w:tab/>
              <w:t>(a)</w:t>
            </w:r>
            <w:r w:rsidRPr="002A134A">
              <w:rPr>
                <w:rFonts w:eastAsia="Times New Roman"/>
                <w:color w:val="000000"/>
                <w:sz w:val="20"/>
                <w:szCs w:val="20"/>
                <w:lang w:eastAsia="en-AU"/>
              </w:rPr>
              <w:tab/>
              <w:t>for each PIC</w:t>
            </w:r>
          </w:p>
        </w:tc>
        <w:tc>
          <w:tcPr>
            <w:tcW w:w="1802"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right"/>
              <w:rPr>
                <w:rFonts w:eastAsia="Times New Roman"/>
                <w:color w:val="000000"/>
                <w:sz w:val="20"/>
                <w:szCs w:val="20"/>
                <w:lang w:eastAsia="en-AU"/>
              </w:rPr>
            </w:pPr>
            <w:r w:rsidRPr="002A134A">
              <w:rPr>
                <w:rFonts w:eastAsia="Times New Roman"/>
                <w:color w:val="000000"/>
                <w:sz w:val="20"/>
                <w:szCs w:val="20"/>
                <w:lang w:eastAsia="en-AU"/>
              </w:rPr>
              <w:t>$41.50</w:t>
            </w:r>
          </w:p>
        </w:tc>
      </w:tr>
      <w:tr w:rsidR="002A134A" w:rsidRPr="002A134A" w:rsidTr="001D1E5E">
        <w:trPr>
          <w:cantSplit/>
        </w:trPr>
        <w:tc>
          <w:tcPr>
            <w:tcW w:w="565"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left"/>
              <w:rPr>
                <w:rFonts w:eastAsia="Times New Roman"/>
                <w:color w:val="000000"/>
                <w:sz w:val="20"/>
                <w:szCs w:val="20"/>
                <w:lang w:eastAsia="en-AU"/>
              </w:rPr>
            </w:pPr>
          </w:p>
        </w:tc>
        <w:tc>
          <w:tcPr>
            <w:tcW w:w="6419" w:type="dxa"/>
            <w:tcBorders>
              <w:top w:val="nil"/>
              <w:left w:val="nil"/>
              <w:bottom w:val="nil"/>
              <w:right w:val="nil"/>
            </w:tcBorders>
          </w:tcPr>
          <w:p w:rsidR="002A134A" w:rsidRPr="002A134A" w:rsidRDefault="002A134A" w:rsidP="002A134A">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A134A">
              <w:rPr>
                <w:rFonts w:eastAsia="Times New Roman"/>
                <w:color w:val="000000"/>
                <w:sz w:val="20"/>
                <w:szCs w:val="20"/>
                <w:lang w:eastAsia="en-AU"/>
              </w:rPr>
              <w:tab/>
              <w:t>(b)</w:t>
            </w:r>
            <w:r w:rsidRPr="002A134A">
              <w:rPr>
                <w:rFonts w:eastAsia="Times New Roman"/>
                <w:color w:val="000000"/>
                <w:sz w:val="20"/>
                <w:szCs w:val="20"/>
                <w:lang w:eastAsia="en-AU"/>
              </w:rPr>
              <w:tab/>
              <w:t>to a maximum of</w:t>
            </w:r>
          </w:p>
        </w:tc>
        <w:tc>
          <w:tcPr>
            <w:tcW w:w="1802" w:type="dxa"/>
            <w:tcBorders>
              <w:top w:val="nil"/>
              <w:left w:val="nil"/>
              <w:bottom w:val="nil"/>
              <w:right w:val="nil"/>
            </w:tcBorders>
          </w:tcPr>
          <w:p w:rsidR="002A134A" w:rsidRPr="002A134A" w:rsidRDefault="002A134A" w:rsidP="002A134A">
            <w:pPr>
              <w:keepLines/>
              <w:autoSpaceDE w:val="0"/>
              <w:autoSpaceDN w:val="0"/>
              <w:adjustRightInd w:val="0"/>
              <w:spacing w:before="120" w:after="0" w:line="240" w:lineRule="auto"/>
              <w:jc w:val="right"/>
              <w:rPr>
                <w:rFonts w:eastAsia="Times New Roman"/>
                <w:color w:val="000000"/>
                <w:sz w:val="20"/>
                <w:szCs w:val="20"/>
                <w:lang w:eastAsia="en-AU"/>
              </w:rPr>
            </w:pPr>
            <w:r w:rsidRPr="002A134A">
              <w:rPr>
                <w:rFonts w:eastAsia="Times New Roman"/>
                <w:color w:val="000000"/>
                <w:sz w:val="20"/>
                <w:szCs w:val="20"/>
                <w:lang w:eastAsia="en-AU"/>
              </w:rPr>
              <w:t>$222.00</w:t>
            </w:r>
          </w:p>
        </w:tc>
      </w:tr>
    </w:tbl>
    <w:p w:rsidR="002A134A" w:rsidRPr="002A134A" w:rsidRDefault="002A134A" w:rsidP="002A134A">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A134A">
        <w:rPr>
          <w:rFonts w:eastAsia="Times New Roman"/>
          <w:b/>
          <w:bCs/>
          <w:color w:val="000000"/>
          <w:sz w:val="26"/>
          <w:szCs w:val="26"/>
          <w:lang w:eastAsia="en-AU"/>
        </w:rPr>
        <w:t>Made by the Minister for Primary Industries and Regional Development</w:t>
      </w:r>
    </w:p>
    <w:p w:rsidR="002A134A" w:rsidRDefault="002A134A" w:rsidP="002A134A">
      <w:pPr>
        <w:keepNext/>
        <w:keepLines/>
        <w:autoSpaceDE w:val="0"/>
        <w:autoSpaceDN w:val="0"/>
        <w:adjustRightInd w:val="0"/>
        <w:spacing w:before="120" w:after="0" w:line="240" w:lineRule="auto"/>
        <w:jc w:val="left"/>
        <w:rPr>
          <w:rFonts w:eastAsia="Times New Roman"/>
          <w:color w:val="000000"/>
          <w:sz w:val="23"/>
          <w:szCs w:val="23"/>
          <w:lang w:eastAsia="en-AU"/>
        </w:rPr>
      </w:pPr>
      <w:r w:rsidRPr="002A134A">
        <w:rPr>
          <w:rFonts w:eastAsia="Times New Roman"/>
          <w:color w:val="000000"/>
          <w:sz w:val="23"/>
          <w:szCs w:val="23"/>
          <w:lang w:eastAsia="en-AU"/>
        </w:rPr>
        <w:t>On 17 May 2021</w:t>
      </w:r>
    </w:p>
    <w:p w:rsidR="002A134A" w:rsidRDefault="002A134A" w:rsidP="002A134A">
      <w:pPr>
        <w:pBdr>
          <w:bottom w:val="single" w:sz="4" w:space="1" w:color="auto"/>
        </w:pBdr>
        <w:spacing w:after="0" w:line="52" w:lineRule="exact"/>
        <w:jc w:val="center"/>
        <w:rPr>
          <w:rFonts w:eastAsia="Times New Roman"/>
          <w:szCs w:val="20"/>
        </w:rPr>
      </w:pPr>
    </w:p>
    <w:p w:rsidR="002A134A" w:rsidRDefault="002A134A" w:rsidP="002A134A">
      <w:pPr>
        <w:pBdr>
          <w:top w:val="single" w:sz="4" w:space="1" w:color="auto"/>
        </w:pBdr>
        <w:spacing w:before="34" w:after="0" w:line="14" w:lineRule="exact"/>
        <w:jc w:val="center"/>
        <w:rPr>
          <w:rFonts w:eastAsia="Times New Roman"/>
          <w:szCs w:val="20"/>
        </w:rPr>
      </w:pPr>
    </w:p>
    <w:p w:rsidR="002A134A" w:rsidRPr="002A134A" w:rsidRDefault="002A134A" w:rsidP="002A134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F32522" w:rsidRPr="00F32522" w:rsidRDefault="00F32522" w:rsidP="00DC1AE2">
      <w:pPr>
        <w:pStyle w:val="Heading2"/>
      </w:pPr>
      <w:bookmarkStart w:id="156" w:name="_Toc72399870"/>
      <w:r w:rsidRPr="00F32522">
        <w:t>Mental Health Act 2009</w:t>
      </w:r>
      <w:bookmarkEnd w:id="156"/>
    </w:p>
    <w:p w:rsidR="00F32522" w:rsidRPr="00F32522" w:rsidRDefault="00F32522" w:rsidP="00F32522">
      <w:pPr>
        <w:jc w:val="center"/>
        <w:rPr>
          <w:i/>
          <w:szCs w:val="17"/>
        </w:rPr>
      </w:pPr>
      <w:r w:rsidRPr="00F32522">
        <w:rPr>
          <w:i/>
          <w:szCs w:val="17"/>
        </w:rPr>
        <w:t>Authorised Medical Practitioner</w:t>
      </w:r>
    </w:p>
    <w:p w:rsidR="00F32522" w:rsidRPr="00F32522" w:rsidRDefault="00F32522" w:rsidP="00F32522">
      <w:pPr>
        <w:rPr>
          <w:rFonts w:eastAsia="Times New Roman"/>
          <w:szCs w:val="20"/>
        </w:rPr>
      </w:pPr>
      <w:r w:rsidRPr="00F32522">
        <w:rPr>
          <w:rFonts w:eastAsia="Times New Roman"/>
          <w:szCs w:val="20"/>
        </w:rPr>
        <w:t xml:space="preserve">NOTICE is hereby given in accordance with Section 93(1) of the </w:t>
      </w:r>
      <w:r w:rsidRPr="00F32522">
        <w:rPr>
          <w:rFonts w:eastAsia="Times New Roman"/>
          <w:i/>
          <w:szCs w:val="20"/>
        </w:rPr>
        <w:t>Mental Health Act 2009</w:t>
      </w:r>
      <w:r w:rsidRPr="00F32522">
        <w:rPr>
          <w:rFonts w:eastAsia="Times New Roman"/>
          <w:szCs w:val="20"/>
        </w:rPr>
        <w:t>, that the Chief Psychiatrist has determined the following person as an Authorised Medical Practitioner:</w:t>
      </w:r>
    </w:p>
    <w:p w:rsidR="00F32522" w:rsidRPr="00F32522" w:rsidRDefault="00F32522" w:rsidP="00F32522">
      <w:pPr>
        <w:spacing w:after="40"/>
        <w:ind w:left="142"/>
        <w:rPr>
          <w:rFonts w:eastAsia="Times New Roman"/>
          <w:szCs w:val="20"/>
        </w:rPr>
      </w:pPr>
      <w:r w:rsidRPr="00F32522">
        <w:rPr>
          <w:rFonts w:eastAsia="Times New Roman"/>
          <w:szCs w:val="20"/>
        </w:rPr>
        <w:t>Claudia Zhen Cao</w:t>
      </w:r>
    </w:p>
    <w:p w:rsidR="00F32522" w:rsidRPr="00F32522" w:rsidRDefault="00F32522" w:rsidP="00F32522">
      <w:pPr>
        <w:ind w:left="142"/>
        <w:rPr>
          <w:rFonts w:eastAsia="Times New Roman"/>
          <w:szCs w:val="20"/>
        </w:rPr>
      </w:pPr>
      <w:r w:rsidRPr="00F32522">
        <w:rPr>
          <w:rFonts w:eastAsia="Times New Roman"/>
          <w:szCs w:val="20"/>
        </w:rPr>
        <w:t>Kimberley Juers</w:t>
      </w:r>
    </w:p>
    <w:p w:rsidR="00F32522" w:rsidRPr="00F32522" w:rsidRDefault="00F32522" w:rsidP="00F32522">
      <w:pPr>
        <w:rPr>
          <w:rFonts w:eastAsia="Times New Roman"/>
          <w:szCs w:val="20"/>
        </w:rPr>
      </w:pPr>
      <w:r w:rsidRPr="00F32522">
        <w:rPr>
          <w:rFonts w:eastAsia="Times New Roman"/>
          <w:szCs w:val="20"/>
        </w:rPr>
        <w:t>A determination will be automatically revoked upon the person being registered as a specialist psychiatrist with the Australian Health Practitioner Regulation Agency and as a fellow of the Royal Australian and New Zealand College of Psychiatrists.</w:t>
      </w:r>
    </w:p>
    <w:p w:rsidR="00F32522" w:rsidRPr="00F32522" w:rsidRDefault="00F32522" w:rsidP="00F32522">
      <w:pPr>
        <w:spacing w:after="0"/>
        <w:rPr>
          <w:rFonts w:eastAsia="Times New Roman"/>
          <w:szCs w:val="17"/>
        </w:rPr>
      </w:pPr>
      <w:r w:rsidRPr="00F32522">
        <w:rPr>
          <w:rFonts w:eastAsia="Times New Roman"/>
          <w:szCs w:val="17"/>
        </w:rPr>
        <w:t>Dated: 17 May 2021</w:t>
      </w:r>
    </w:p>
    <w:p w:rsidR="00F32522" w:rsidRPr="00F32522" w:rsidRDefault="00F32522" w:rsidP="00F32522">
      <w:pPr>
        <w:spacing w:after="0"/>
        <w:jc w:val="right"/>
        <w:rPr>
          <w:rFonts w:eastAsia="Times New Roman"/>
          <w:smallCaps/>
          <w:szCs w:val="20"/>
        </w:rPr>
      </w:pPr>
      <w:r w:rsidRPr="00F32522">
        <w:rPr>
          <w:rFonts w:eastAsia="Times New Roman"/>
          <w:smallCaps/>
          <w:szCs w:val="20"/>
        </w:rPr>
        <w:t>Dr J. Brayley</w:t>
      </w:r>
    </w:p>
    <w:p w:rsidR="00F32522" w:rsidRPr="00F32522" w:rsidRDefault="00F32522" w:rsidP="00F32522">
      <w:pPr>
        <w:spacing w:after="0"/>
        <w:jc w:val="right"/>
        <w:rPr>
          <w:rFonts w:eastAsia="Times New Roman"/>
          <w:szCs w:val="17"/>
        </w:rPr>
      </w:pPr>
      <w:r w:rsidRPr="00F32522">
        <w:rPr>
          <w:rFonts w:eastAsia="Times New Roman"/>
          <w:szCs w:val="17"/>
        </w:rPr>
        <w:t>Chief Psychiatrist</w:t>
      </w:r>
    </w:p>
    <w:p w:rsidR="00F32522" w:rsidRPr="00F32522" w:rsidRDefault="00F32522" w:rsidP="00F32522">
      <w:pPr>
        <w:pBdr>
          <w:top w:val="single" w:sz="4" w:space="1" w:color="auto"/>
        </w:pBdr>
        <w:spacing w:before="100" w:after="0" w:line="14" w:lineRule="exact"/>
        <w:jc w:val="center"/>
        <w:rPr>
          <w:rFonts w:eastAsia="Times New Roman"/>
          <w:szCs w:val="20"/>
        </w:rPr>
      </w:pPr>
    </w:p>
    <w:p w:rsidR="00F32522" w:rsidRPr="00F32522" w:rsidRDefault="00F32522" w:rsidP="00F32522">
      <w:pPr>
        <w:spacing w:after="0"/>
        <w:rPr>
          <w:rFonts w:eastAsia="Times New Roman"/>
          <w:szCs w:val="20"/>
        </w:rPr>
      </w:pPr>
    </w:p>
    <w:p w:rsidR="00F32522" w:rsidRPr="00F32522" w:rsidRDefault="00F32522" w:rsidP="00F32522">
      <w:pPr>
        <w:jc w:val="center"/>
        <w:rPr>
          <w:caps/>
          <w:szCs w:val="17"/>
        </w:rPr>
      </w:pPr>
      <w:r w:rsidRPr="00F32522">
        <w:rPr>
          <w:caps/>
          <w:szCs w:val="17"/>
        </w:rPr>
        <w:t>Mental Health Act 2009</w:t>
      </w:r>
    </w:p>
    <w:p w:rsidR="00F32522" w:rsidRPr="00F32522" w:rsidRDefault="00F32522" w:rsidP="00F32522">
      <w:pPr>
        <w:jc w:val="center"/>
        <w:rPr>
          <w:i/>
          <w:szCs w:val="17"/>
        </w:rPr>
      </w:pPr>
      <w:r w:rsidRPr="00F32522">
        <w:rPr>
          <w:i/>
          <w:szCs w:val="17"/>
        </w:rPr>
        <w:t>Authorised Mental Health Professional</w:t>
      </w:r>
    </w:p>
    <w:p w:rsidR="00F32522" w:rsidRPr="00F32522" w:rsidRDefault="00F32522" w:rsidP="00F32522">
      <w:pPr>
        <w:rPr>
          <w:rFonts w:eastAsia="Times New Roman"/>
          <w:szCs w:val="20"/>
        </w:rPr>
      </w:pPr>
      <w:r w:rsidRPr="00F32522">
        <w:rPr>
          <w:rFonts w:eastAsia="Times New Roman"/>
          <w:szCs w:val="20"/>
        </w:rPr>
        <w:t xml:space="preserve">NOTICE is hereby given in accordance with Section 94(1) of the </w:t>
      </w:r>
      <w:r w:rsidRPr="00F32522">
        <w:rPr>
          <w:rFonts w:eastAsia="Times New Roman"/>
          <w:i/>
          <w:szCs w:val="20"/>
        </w:rPr>
        <w:t>Mental Health Act 2009</w:t>
      </w:r>
      <w:r w:rsidRPr="00F32522">
        <w:rPr>
          <w:rFonts w:eastAsia="Times New Roman"/>
          <w:szCs w:val="20"/>
        </w:rPr>
        <w:t>, that the Chief Psychiatrist has determined the following persons as an Authorised Mental Health Professional:</w:t>
      </w:r>
    </w:p>
    <w:p w:rsidR="00F32522" w:rsidRPr="00F32522" w:rsidRDefault="00F32522" w:rsidP="00F32522">
      <w:pPr>
        <w:spacing w:after="40"/>
        <w:ind w:left="142"/>
        <w:rPr>
          <w:rFonts w:eastAsia="Times New Roman"/>
          <w:szCs w:val="20"/>
        </w:rPr>
      </w:pPr>
      <w:r w:rsidRPr="00F32522">
        <w:rPr>
          <w:rFonts w:eastAsia="Times New Roman"/>
          <w:szCs w:val="20"/>
        </w:rPr>
        <w:t>Braden Hill</w:t>
      </w:r>
    </w:p>
    <w:p w:rsidR="00F32522" w:rsidRPr="00F32522" w:rsidRDefault="00F32522" w:rsidP="00F32522">
      <w:pPr>
        <w:spacing w:after="40"/>
        <w:ind w:left="142"/>
        <w:rPr>
          <w:rFonts w:eastAsia="Times New Roman"/>
          <w:szCs w:val="20"/>
        </w:rPr>
      </w:pPr>
      <w:r w:rsidRPr="00F32522">
        <w:rPr>
          <w:rFonts w:eastAsia="Times New Roman"/>
          <w:szCs w:val="20"/>
        </w:rPr>
        <w:t>Denise Westwood</w:t>
      </w:r>
    </w:p>
    <w:p w:rsidR="00F32522" w:rsidRPr="00F32522" w:rsidRDefault="00F32522" w:rsidP="00F32522">
      <w:pPr>
        <w:ind w:left="142"/>
        <w:rPr>
          <w:rFonts w:eastAsia="Times New Roman"/>
          <w:szCs w:val="20"/>
        </w:rPr>
      </w:pPr>
      <w:r w:rsidRPr="00F32522">
        <w:rPr>
          <w:rFonts w:eastAsia="Times New Roman"/>
          <w:szCs w:val="20"/>
        </w:rPr>
        <w:t>Caroline Stacey</w:t>
      </w:r>
    </w:p>
    <w:p w:rsidR="00F32522" w:rsidRPr="00F32522" w:rsidRDefault="00F32522" w:rsidP="00F32522">
      <w:pPr>
        <w:rPr>
          <w:rFonts w:eastAsia="Times New Roman"/>
          <w:szCs w:val="20"/>
        </w:rPr>
      </w:pPr>
      <w:r w:rsidRPr="00F32522">
        <w:rPr>
          <w:rFonts w:eastAsia="Times New Roman"/>
          <w:szCs w:val="20"/>
        </w:rPr>
        <w:t>A person’s determination as an Authorised Mental Health Professional expires three years after the commencement date.</w:t>
      </w:r>
    </w:p>
    <w:p w:rsidR="00F32522" w:rsidRPr="00F32522" w:rsidRDefault="00F32522" w:rsidP="00F32522">
      <w:pPr>
        <w:spacing w:after="0"/>
        <w:rPr>
          <w:rFonts w:eastAsia="Times New Roman"/>
          <w:szCs w:val="17"/>
        </w:rPr>
      </w:pPr>
      <w:r w:rsidRPr="00F32522">
        <w:rPr>
          <w:rFonts w:eastAsia="Times New Roman"/>
          <w:szCs w:val="17"/>
        </w:rPr>
        <w:t>Dated: 17 May 2021</w:t>
      </w:r>
    </w:p>
    <w:p w:rsidR="00F32522" w:rsidRPr="00F32522" w:rsidRDefault="00F32522" w:rsidP="00F32522">
      <w:pPr>
        <w:spacing w:after="0"/>
        <w:jc w:val="right"/>
        <w:rPr>
          <w:rFonts w:eastAsia="Times New Roman"/>
          <w:smallCaps/>
          <w:szCs w:val="20"/>
        </w:rPr>
      </w:pPr>
      <w:r w:rsidRPr="00F32522">
        <w:rPr>
          <w:rFonts w:eastAsia="Times New Roman"/>
          <w:smallCaps/>
          <w:szCs w:val="20"/>
        </w:rPr>
        <w:t>Dr J. Brayley</w:t>
      </w:r>
    </w:p>
    <w:p w:rsidR="00F32522" w:rsidRDefault="00F32522" w:rsidP="00F32522">
      <w:pPr>
        <w:spacing w:after="0"/>
        <w:jc w:val="right"/>
        <w:rPr>
          <w:rFonts w:eastAsia="Times New Roman"/>
          <w:szCs w:val="17"/>
        </w:rPr>
      </w:pPr>
      <w:r w:rsidRPr="00F32522">
        <w:rPr>
          <w:rFonts w:eastAsia="Times New Roman"/>
          <w:szCs w:val="17"/>
        </w:rPr>
        <w:t>Chief Psychiatrist</w:t>
      </w:r>
    </w:p>
    <w:p w:rsidR="00F32522" w:rsidRDefault="00F32522" w:rsidP="00F32522">
      <w:pPr>
        <w:pBdr>
          <w:bottom w:val="single" w:sz="4" w:space="1" w:color="auto"/>
        </w:pBdr>
        <w:spacing w:after="0" w:line="52" w:lineRule="exact"/>
        <w:jc w:val="center"/>
        <w:rPr>
          <w:rFonts w:eastAsia="Times New Roman"/>
          <w:szCs w:val="20"/>
        </w:rPr>
      </w:pPr>
    </w:p>
    <w:p w:rsidR="00F32522" w:rsidRDefault="00F32522" w:rsidP="00F32522">
      <w:pPr>
        <w:pBdr>
          <w:top w:val="single" w:sz="4" w:space="1" w:color="auto"/>
        </w:pBdr>
        <w:spacing w:before="34" w:after="0" w:line="14" w:lineRule="exact"/>
        <w:jc w:val="center"/>
        <w:rPr>
          <w:rFonts w:eastAsia="Times New Roman"/>
          <w:szCs w:val="20"/>
        </w:rPr>
      </w:pPr>
    </w:p>
    <w:p w:rsidR="00F32522" w:rsidRPr="00F32522" w:rsidRDefault="00F32522" w:rsidP="00F3252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20156F" w:rsidRPr="0020156F" w:rsidRDefault="0020156F" w:rsidP="00DC1AE2">
      <w:pPr>
        <w:pStyle w:val="Heading2"/>
      </w:pPr>
      <w:bookmarkStart w:id="157" w:name="_Toc72399871"/>
      <w:r w:rsidRPr="0020156F">
        <w:t>Mining Act 1971</w:t>
      </w:r>
      <w:bookmarkEnd w:id="157"/>
    </w:p>
    <w:p w:rsidR="0020156F" w:rsidRPr="0020156F" w:rsidRDefault="0020156F" w:rsidP="0020156F">
      <w:pPr>
        <w:jc w:val="center"/>
        <w:rPr>
          <w:i/>
          <w:szCs w:val="17"/>
        </w:rPr>
      </w:pPr>
      <w:r w:rsidRPr="0020156F">
        <w:rPr>
          <w:i/>
          <w:szCs w:val="17"/>
        </w:rPr>
        <w:t>Intention to Grant Exploration Licences</w:t>
      </w:r>
    </w:p>
    <w:p w:rsidR="0020156F" w:rsidRPr="0020156F" w:rsidRDefault="0020156F" w:rsidP="0020156F">
      <w:pPr>
        <w:rPr>
          <w:rFonts w:eastAsia="Times New Roman"/>
          <w:szCs w:val="20"/>
        </w:rPr>
      </w:pPr>
      <w:r w:rsidRPr="0020156F">
        <w:rPr>
          <w:rFonts w:eastAsia="Times New Roman"/>
          <w:szCs w:val="20"/>
        </w:rPr>
        <w:t xml:space="preserve">Notice is hereby given, in accordance with Section 28(5) of the </w:t>
      </w:r>
      <w:r w:rsidRPr="0020156F">
        <w:rPr>
          <w:rFonts w:eastAsia="Times New Roman"/>
          <w:i/>
          <w:szCs w:val="20"/>
        </w:rPr>
        <w:t>Mining Act 1971</w:t>
      </w:r>
      <w:r w:rsidRPr="0020156F">
        <w:rPr>
          <w:rFonts w:eastAsia="Times New Roman"/>
          <w:szCs w:val="20"/>
        </w:rPr>
        <w:t xml:space="preserve"> (SA) as in force immediately before the lodgement date stated below that the delegate of the Minister for Energy and Mining intends to grant Exploration Licences over the areas described below.</w:t>
      </w:r>
    </w:p>
    <w:p w:rsidR="0020156F" w:rsidRPr="0020156F" w:rsidRDefault="0020156F" w:rsidP="0020156F">
      <w:pPr>
        <w:spacing w:after="0"/>
        <w:ind w:left="1701" w:hanging="1559"/>
        <w:rPr>
          <w:rFonts w:eastAsia="Times New Roman"/>
          <w:szCs w:val="20"/>
        </w:rPr>
      </w:pPr>
      <w:r w:rsidRPr="0020156F">
        <w:rPr>
          <w:rFonts w:eastAsia="Times New Roman"/>
          <w:szCs w:val="20"/>
        </w:rPr>
        <w:t>Applicant:</w:t>
      </w:r>
      <w:r w:rsidRPr="0020156F">
        <w:rPr>
          <w:rFonts w:eastAsia="Times New Roman"/>
          <w:szCs w:val="20"/>
        </w:rPr>
        <w:tab/>
        <w:t>Obsidian Mining Corporation Pty Ltd</w:t>
      </w:r>
    </w:p>
    <w:p w:rsidR="0020156F" w:rsidRPr="0020156F" w:rsidRDefault="0020156F" w:rsidP="0020156F">
      <w:pPr>
        <w:spacing w:after="0"/>
        <w:ind w:left="1701" w:hanging="1559"/>
        <w:rPr>
          <w:rFonts w:eastAsia="Times New Roman"/>
          <w:szCs w:val="20"/>
        </w:rPr>
      </w:pPr>
      <w:r w:rsidRPr="0020156F">
        <w:rPr>
          <w:rFonts w:eastAsia="Times New Roman"/>
          <w:szCs w:val="20"/>
        </w:rPr>
        <w:t>Location:</w:t>
      </w:r>
      <w:r w:rsidRPr="0020156F">
        <w:rPr>
          <w:rFonts w:eastAsia="Times New Roman"/>
          <w:szCs w:val="20"/>
        </w:rPr>
        <w:tab/>
        <w:t>Yunta area—approximately 70km northeast of Peterborough</w:t>
      </w:r>
    </w:p>
    <w:p w:rsidR="0020156F" w:rsidRPr="0020156F" w:rsidRDefault="0020156F" w:rsidP="0020156F">
      <w:pPr>
        <w:spacing w:after="0"/>
        <w:ind w:left="1701" w:hanging="1559"/>
        <w:rPr>
          <w:rFonts w:eastAsia="Times New Roman"/>
          <w:szCs w:val="20"/>
        </w:rPr>
      </w:pPr>
      <w:r w:rsidRPr="0020156F">
        <w:rPr>
          <w:rFonts w:eastAsia="Times New Roman"/>
          <w:szCs w:val="20"/>
        </w:rPr>
        <w:t>Pastoral Leases:</w:t>
      </w:r>
      <w:r w:rsidRPr="0020156F">
        <w:rPr>
          <w:rFonts w:eastAsia="Times New Roman"/>
          <w:szCs w:val="20"/>
        </w:rPr>
        <w:tab/>
        <w:t>Oulnina Park, Florina, Oulnina, Winnininnie, Melton, Benda</w:t>
      </w:r>
    </w:p>
    <w:p w:rsidR="0020156F" w:rsidRPr="0020156F" w:rsidRDefault="0020156F" w:rsidP="0020156F">
      <w:pPr>
        <w:spacing w:after="0"/>
        <w:ind w:left="1701" w:hanging="1559"/>
        <w:rPr>
          <w:rFonts w:eastAsia="Times New Roman"/>
          <w:szCs w:val="20"/>
        </w:rPr>
      </w:pPr>
      <w:r w:rsidRPr="0020156F">
        <w:rPr>
          <w:rFonts w:eastAsia="Times New Roman"/>
          <w:szCs w:val="20"/>
        </w:rPr>
        <w:t>Term:</w:t>
      </w:r>
      <w:r w:rsidRPr="0020156F">
        <w:rPr>
          <w:rFonts w:eastAsia="Times New Roman"/>
          <w:szCs w:val="20"/>
        </w:rPr>
        <w:tab/>
        <w:t>Six years</w:t>
      </w:r>
    </w:p>
    <w:p w:rsidR="0020156F" w:rsidRPr="0020156F" w:rsidRDefault="0020156F" w:rsidP="0020156F">
      <w:pPr>
        <w:spacing w:after="0"/>
        <w:ind w:left="1701" w:hanging="1559"/>
        <w:rPr>
          <w:rFonts w:eastAsia="Times New Roman"/>
          <w:szCs w:val="20"/>
        </w:rPr>
      </w:pPr>
      <w:r w:rsidRPr="0020156F">
        <w:rPr>
          <w:rFonts w:eastAsia="Times New Roman"/>
          <w:szCs w:val="20"/>
        </w:rPr>
        <w:t>Area in km</w:t>
      </w:r>
      <w:r w:rsidRPr="0020156F">
        <w:rPr>
          <w:rFonts w:eastAsia="Times New Roman"/>
          <w:szCs w:val="20"/>
          <w:vertAlign w:val="superscript"/>
        </w:rPr>
        <w:t>2</w:t>
      </w:r>
      <w:r w:rsidRPr="0020156F">
        <w:rPr>
          <w:rFonts w:eastAsia="Times New Roman"/>
          <w:szCs w:val="20"/>
        </w:rPr>
        <w:t>:</w:t>
      </w:r>
      <w:r w:rsidRPr="0020156F">
        <w:rPr>
          <w:rFonts w:eastAsia="Times New Roman"/>
          <w:szCs w:val="20"/>
        </w:rPr>
        <w:tab/>
        <w:t>850</w:t>
      </w:r>
    </w:p>
    <w:p w:rsidR="0020156F" w:rsidRPr="0020156F" w:rsidRDefault="0020156F" w:rsidP="0020156F">
      <w:pPr>
        <w:spacing w:after="0"/>
        <w:ind w:left="1701" w:hanging="1559"/>
        <w:rPr>
          <w:rFonts w:eastAsia="Times New Roman"/>
          <w:szCs w:val="20"/>
        </w:rPr>
      </w:pPr>
      <w:r w:rsidRPr="0020156F">
        <w:rPr>
          <w:rFonts w:eastAsia="Times New Roman"/>
          <w:szCs w:val="20"/>
        </w:rPr>
        <w:t>Reference number:</w:t>
      </w:r>
      <w:r w:rsidRPr="0020156F">
        <w:rPr>
          <w:rFonts w:eastAsia="Times New Roman"/>
          <w:szCs w:val="20"/>
        </w:rPr>
        <w:tab/>
        <w:t>2020/00139</w:t>
      </w:r>
    </w:p>
    <w:p w:rsidR="0020156F" w:rsidRPr="0020156F" w:rsidRDefault="0020156F" w:rsidP="0020156F">
      <w:pPr>
        <w:ind w:left="1701" w:hanging="1559"/>
        <w:rPr>
          <w:rFonts w:eastAsia="Times New Roman"/>
          <w:szCs w:val="20"/>
        </w:rPr>
      </w:pPr>
      <w:r w:rsidRPr="0020156F">
        <w:rPr>
          <w:rFonts w:eastAsia="Times New Roman"/>
          <w:szCs w:val="20"/>
        </w:rPr>
        <w:t>Lodgement Date:</w:t>
      </w:r>
      <w:r w:rsidRPr="0020156F">
        <w:rPr>
          <w:rFonts w:eastAsia="Times New Roman"/>
          <w:szCs w:val="20"/>
        </w:rPr>
        <w:tab/>
        <w:t>4 September 2020</w:t>
      </w:r>
    </w:p>
    <w:p w:rsidR="0020156F" w:rsidRPr="0020156F" w:rsidRDefault="0020156F" w:rsidP="0020156F">
      <w:pPr>
        <w:spacing w:after="0"/>
        <w:ind w:left="1701" w:hanging="1559"/>
        <w:rPr>
          <w:rFonts w:eastAsia="Times New Roman"/>
          <w:szCs w:val="20"/>
        </w:rPr>
      </w:pPr>
      <w:r w:rsidRPr="0020156F">
        <w:rPr>
          <w:rFonts w:eastAsia="Times New Roman"/>
          <w:szCs w:val="20"/>
        </w:rPr>
        <w:t>Applicant:</w:t>
      </w:r>
      <w:r w:rsidRPr="0020156F">
        <w:rPr>
          <w:rFonts w:eastAsia="Times New Roman"/>
          <w:szCs w:val="20"/>
        </w:rPr>
        <w:tab/>
        <w:t>Challenger 2 Pty Ltd</w:t>
      </w:r>
    </w:p>
    <w:p w:rsidR="0020156F" w:rsidRPr="0020156F" w:rsidRDefault="0020156F" w:rsidP="0020156F">
      <w:pPr>
        <w:spacing w:after="0"/>
        <w:ind w:left="1701" w:hanging="1559"/>
        <w:rPr>
          <w:rFonts w:eastAsia="Times New Roman"/>
          <w:szCs w:val="20"/>
        </w:rPr>
      </w:pPr>
      <w:r w:rsidRPr="0020156F">
        <w:rPr>
          <w:rFonts w:eastAsia="Times New Roman"/>
          <w:szCs w:val="20"/>
        </w:rPr>
        <w:t>Location:</w:t>
      </w:r>
      <w:r w:rsidRPr="0020156F">
        <w:rPr>
          <w:rFonts w:eastAsia="Times New Roman"/>
          <w:szCs w:val="20"/>
        </w:rPr>
        <w:tab/>
        <w:t>Sandstone area—approximately 140km northwest of Tarcoola</w:t>
      </w:r>
    </w:p>
    <w:p w:rsidR="0020156F" w:rsidRPr="0020156F" w:rsidRDefault="0020156F" w:rsidP="0020156F">
      <w:pPr>
        <w:spacing w:after="0"/>
        <w:ind w:left="1701" w:hanging="1559"/>
        <w:rPr>
          <w:rFonts w:eastAsia="Times New Roman"/>
          <w:szCs w:val="20"/>
        </w:rPr>
      </w:pPr>
      <w:r w:rsidRPr="0020156F">
        <w:rPr>
          <w:rFonts w:eastAsia="Times New Roman"/>
          <w:szCs w:val="20"/>
        </w:rPr>
        <w:t>Pastoral Leases:</w:t>
      </w:r>
      <w:r w:rsidRPr="0020156F">
        <w:rPr>
          <w:rFonts w:eastAsia="Times New Roman"/>
          <w:szCs w:val="20"/>
        </w:rPr>
        <w:tab/>
        <w:t>Commonwealth Hill</w:t>
      </w:r>
    </w:p>
    <w:p w:rsidR="0020156F" w:rsidRPr="0020156F" w:rsidRDefault="0020156F" w:rsidP="0020156F">
      <w:pPr>
        <w:spacing w:after="0"/>
        <w:ind w:left="1701" w:hanging="1559"/>
        <w:rPr>
          <w:rFonts w:eastAsia="Times New Roman"/>
          <w:szCs w:val="20"/>
        </w:rPr>
      </w:pPr>
      <w:r w:rsidRPr="0020156F">
        <w:rPr>
          <w:rFonts w:eastAsia="Times New Roman"/>
          <w:szCs w:val="20"/>
        </w:rPr>
        <w:t>Term:</w:t>
      </w:r>
      <w:r w:rsidRPr="0020156F">
        <w:rPr>
          <w:rFonts w:eastAsia="Times New Roman"/>
          <w:szCs w:val="20"/>
        </w:rPr>
        <w:tab/>
        <w:t>Five years</w:t>
      </w:r>
    </w:p>
    <w:p w:rsidR="0020156F" w:rsidRPr="0020156F" w:rsidRDefault="0020156F" w:rsidP="0020156F">
      <w:pPr>
        <w:spacing w:after="0"/>
        <w:ind w:left="1701" w:hanging="1559"/>
        <w:rPr>
          <w:rFonts w:eastAsia="Times New Roman"/>
          <w:szCs w:val="20"/>
        </w:rPr>
      </w:pPr>
      <w:r w:rsidRPr="0020156F">
        <w:rPr>
          <w:rFonts w:eastAsia="Times New Roman"/>
          <w:szCs w:val="20"/>
        </w:rPr>
        <w:t>Area in km</w:t>
      </w:r>
      <w:r w:rsidRPr="0020156F">
        <w:rPr>
          <w:rFonts w:eastAsia="Times New Roman"/>
          <w:szCs w:val="20"/>
          <w:vertAlign w:val="superscript"/>
        </w:rPr>
        <w:t>2</w:t>
      </w:r>
      <w:r w:rsidRPr="0020156F">
        <w:rPr>
          <w:rFonts w:eastAsia="Times New Roman"/>
          <w:szCs w:val="20"/>
        </w:rPr>
        <w:t>:</w:t>
      </w:r>
      <w:r w:rsidRPr="0020156F">
        <w:rPr>
          <w:rFonts w:eastAsia="Times New Roman"/>
          <w:szCs w:val="20"/>
        </w:rPr>
        <w:tab/>
        <w:t>42</w:t>
      </w:r>
    </w:p>
    <w:p w:rsidR="0020156F" w:rsidRPr="0020156F" w:rsidRDefault="0020156F" w:rsidP="0020156F">
      <w:pPr>
        <w:spacing w:after="0"/>
        <w:ind w:left="1701" w:hanging="1559"/>
        <w:rPr>
          <w:rFonts w:eastAsia="Times New Roman"/>
          <w:szCs w:val="20"/>
        </w:rPr>
      </w:pPr>
      <w:r w:rsidRPr="0020156F">
        <w:rPr>
          <w:rFonts w:eastAsia="Times New Roman"/>
          <w:szCs w:val="20"/>
        </w:rPr>
        <w:t>Reference number:</w:t>
      </w:r>
      <w:r w:rsidRPr="0020156F">
        <w:rPr>
          <w:rFonts w:eastAsia="Times New Roman"/>
          <w:szCs w:val="20"/>
        </w:rPr>
        <w:tab/>
        <w:t>2020/00148</w:t>
      </w:r>
    </w:p>
    <w:p w:rsidR="0020156F" w:rsidRPr="0020156F" w:rsidRDefault="0020156F" w:rsidP="0020156F">
      <w:pPr>
        <w:ind w:left="1701" w:hanging="1559"/>
        <w:rPr>
          <w:rFonts w:eastAsia="Times New Roman"/>
          <w:szCs w:val="20"/>
        </w:rPr>
      </w:pPr>
      <w:r w:rsidRPr="0020156F">
        <w:rPr>
          <w:rFonts w:eastAsia="Times New Roman"/>
          <w:szCs w:val="20"/>
        </w:rPr>
        <w:t>Lodgement Date:</w:t>
      </w:r>
      <w:r w:rsidRPr="0020156F">
        <w:rPr>
          <w:rFonts w:eastAsia="Times New Roman"/>
          <w:szCs w:val="20"/>
        </w:rPr>
        <w:tab/>
        <w:t>18 September 2020</w:t>
      </w:r>
    </w:p>
    <w:p w:rsidR="0056265F" w:rsidRDefault="0056265F">
      <w:pPr>
        <w:rPr>
          <w:rFonts w:eastAsia="Times New Roman"/>
          <w:szCs w:val="20"/>
        </w:rPr>
      </w:pPr>
      <w:r>
        <w:rPr>
          <w:rFonts w:eastAsia="Times New Roman"/>
          <w:szCs w:val="20"/>
        </w:rPr>
        <w:br w:type="page"/>
      </w:r>
    </w:p>
    <w:p w:rsidR="0020156F" w:rsidRPr="0020156F" w:rsidRDefault="0020156F" w:rsidP="0020156F">
      <w:pPr>
        <w:spacing w:after="0"/>
        <w:ind w:left="1701" w:hanging="1559"/>
        <w:rPr>
          <w:rFonts w:eastAsia="Times New Roman"/>
          <w:szCs w:val="20"/>
        </w:rPr>
      </w:pPr>
      <w:r w:rsidRPr="0020156F">
        <w:rPr>
          <w:rFonts w:eastAsia="Times New Roman"/>
          <w:szCs w:val="20"/>
        </w:rPr>
        <w:t>Applicant:</w:t>
      </w:r>
      <w:r w:rsidRPr="0020156F">
        <w:rPr>
          <w:rFonts w:eastAsia="Times New Roman"/>
          <w:szCs w:val="20"/>
        </w:rPr>
        <w:tab/>
        <w:t>Marmota Limited</w:t>
      </w:r>
    </w:p>
    <w:p w:rsidR="0020156F" w:rsidRPr="0020156F" w:rsidRDefault="0020156F" w:rsidP="0020156F">
      <w:pPr>
        <w:spacing w:after="0"/>
        <w:ind w:left="1701" w:hanging="1559"/>
        <w:rPr>
          <w:rFonts w:eastAsia="Times New Roman"/>
          <w:szCs w:val="20"/>
        </w:rPr>
      </w:pPr>
      <w:r w:rsidRPr="0020156F">
        <w:rPr>
          <w:rFonts w:eastAsia="Times New Roman"/>
          <w:szCs w:val="20"/>
        </w:rPr>
        <w:t>Location:</w:t>
      </w:r>
      <w:r w:rsidRPr="0020156F">
        <w:rPr>
          <w:rFonts w:eastAsia="Times New Roman"/>
          <w:szCs w:val="20"/>
        </w:rPr>
        <w:tab/>
        <w:t>Paskeville area—approximately 110km northwest of Adelaide</w:t>
      </w:r>
    </w:p>
    <w:p w:rsidR="0020156F" w:rsidRPr="0020156F" w:rsidRDefault="0020156F" w:rsidP="0020156F">
      <w:pPr>
        <w:spacing w:after="0"/>
        <w:ind w:left="1701" w:hanging="1559"/>
        <w:rPr>
          <w:rFonts w:eastAsia="Times New Roman"/>
          <w:szCs w:val="20"/>
        </w:rPr>
      </w:pPr>
      <w:r w:rsidRPr="0020156F">
        <w:rPr>
          <w:rFonts w:eastAsia="Times New Roman"/>
          <w:szCs w:val="20"/>
        </w:rPr>
        <w:t>Term:</w:t>
      </w:r>
      <w:r w:rsidRPr="0020156F">
        <w:rPr>
          <w:rFonts w:eastAsia="Times New Roman"/>
          <w:szCs w:val="20"/>
        </w:rPr>
        <w:tab/>
        <w:t>Five years</w:t>
      </w:r>
    </w:p>
    <w:p w:rsidR="0020156F" w:rsidRPr="0020156F" w:rsidRDefault="0020156F" w:rsidP="0020156F">
      <w:pPr>
        <w:spacing w:after="0"/>
        <w:ind w:left="1701" w:hanging="1559"/>
        <w:rPr>
          <w:rFonts w:eastAsia="Times New Roman"/>
          <w:szCs w:val="20"/>
        </w:rPr>
      </w:pPr>
      <w:r w:rsidRPr="0020156F">
        <w:rPr>
          <w:rFonts w:eastAsia="Times New Roman"/>
          <w:szCs w:val="20"/>
        </w:rPr>
        <w:t>Area in km</w:t>
      </w:r>
      <w:r w:rsidRPr="0020156F">
        <w:rPr>
          <w:rFonts w:eastAsia="Times New Roman"/>
          <w:szCs w:val="20"/>
          <w:vertAlign w:val="superscript"/>
        </w:rPr>
        <w:t>2</w:t>
      </w:r>
      <w:r w:rsidRPr="0020156F">
        <w:rPr>
          <w:rFonts w:eastAsia="Times New Roman"/>
          <w:szCs w:val="20"/>
        </w:rPr>
        <w:t>:</w:t>
      </w:r>
      <w:r w:rsidRPr="0020156F">
        <w:rPr>
          <w:rFonts w:eastAsia="Times New Roman"/>
          <w:szCs w:val="20"/>
        </w:rPr>
        <w:tab/>
        <w:t>88</w:t>
      </w:r>
    </w:p>
    <w:p w:rsidR="0020156F" w:rsidRPr="0020156F" w:rsidRDefault="0020156F" w:rsidP="0020156F">
      <w:pPr>
        <w:spacing w:after="0"/>
        <w:ind w:left="1701" w:hanging="1559"/>
        <w:rPr>
          <w:rFonts w:eastAsia="Times New Roman"/>
          <w:szCs w:val="20"/>
        </w:rPr>
      </w:pPr>
      <w:r w:rsidRPr="0020156F">
        <w:rPr>
          <w:rFonts w:eastAsia="Times New Roman"/>
          <w:szCs w:val="20"/>
        </w:rPr>
        <w:t>Reference number:</w:t>
      </w:r>
      <w:r w:rsidRPr="0020156F">
        <w:rPr>
          <w:rFonts w:eastAsia="Times New Roman"/>
          <w:szCs w:val="20"/>
        </w:rPr>
        <w:tab/>
        <w:t>2020/00165</w:t>
      </w:r>
    </w:p>
    <w:p w:rsidR="00D40096" w:rsidRDefault="0020156F" w:rsidP="00D40096">
      <w:pPr>
        <w:ind w:left="1701" w:hanging="1559"/>
        <w:rPr>
          <w:rFonts w:eastAsia="Times New Roman"/>
          <w:szCs w:val="20"/>
        </w:rPr>
      </w:pPr>
      <w:r w:rsidRPr="0020156F">
        <w:rPr>
          <w:rFonts w:eastAsia="Times New Roman"/>
          <w:szCs w:val="20"/>
        </w:rPr>
        <w:t>Lodgement Date:</w:t>
      </w:r>
      <w:r w:rsidRPr="0020156F">
        <w:rPr>
          <w:rFonts w:eastAsia="Times New Roman"/>
          <w:szCs w:val="20"/>
        </w:rPr>
        <w:tab/>
        <w:t>2 October 2020</w:t>
      </w:r>
    </w:p>
    <w:p w:rsidR="0020156F" w:rsidRPr="0020156F" w:rsidRDefault="0020156F" w:rsidP="0020156F">
      <w:pPr>
        <w:spacing w:after="0"/>
        <w:ind w:left="1701" w:hanging="1559"/>
        <w:rPr>
          <w:rFonts w:eastAsia="Times New Roman"/>
          <w:szCs w:val="20"/>
        </w:rPr>
      </w:pPr>
      <w:r w:rsidRPr="0020156F">
        <w:rPr>
          <w:rFonts w:eastAsia="Times New Roman"/>
          <w:szCs w:val="20"/>
        </w:rPr>
        <w:t>Applicant:</w:t>
      </w:r>
      <w:r w:rsidRPr="0020156F">
        <w:rPr>
          <w:rFonts w:eastAsia="Times New Roman"/>
          <w:szCs w:val="20"/>
        </w:rPr>
        <w:tab/>
        <w:t>BR1 Holdings Pty Ltd</w:t>
      </w:r>
    </w:p>
    <w:p w:rsidR="0020156F" w:rsidRPr="0020156F" w:rsidRDefault="0020156F" w:rsidP="0020156F">
      <w:pPr>
        <w:spacing w:after="0"/>
        <w:ind w:left="1701" w:hanging="1559"/>
        <w:rPr>
          <w:rFonts w:eastAsia="Times New Roman"/>
          <w:szCs w:val="20"/>
        </w:rPr>
      </w:pPr>
      <w:r w:rsidRPr="0020156F">
        <w:rPr>
          <w:rFonts w:eastAsia="Times New Roman"/>
          <w:szCs w:val="20"/>
        </w:rPr>
        <w:t>Location:</w:t>
      </w:r>
      <w:r w:rsidRPr="0020156F">
        <w:rPr>
          <w:rFonts w:eastAsia="Times New Roman"/>
          <w:szCs w:val="20"/>
        </w:rPr>
        <w:tab/>
        <w:t>Mabel Creek area—approximately 90km west-northwest of Coober Pedy</w:t>
      </w:r>
    </w:p>
    <w:p w:rsidR="0020156F" w:rsidRPr="0020156F" w:rsidRDefault="0020156F" w:rsidP="0020156F">
      <w:pPr>
        <w:spacing w:after="0"/>
        <w:ind w:left="1701" w:hanging="1559"/>
        <w:rPr>
          <w:rFonts w:eastAsia="Times New Roman"/>
          <w:szCs w:val="20"/>
        </w:rPr>
      </w:pPr>
      <w:r w:rsidRPr="0020156F">
        <w:rPr>
          <w:rFonts w:eastAsia="Times New Roman"/>
          <w:szCs w:val="20"/>
        </w:rPr>
        <w:t>Pastoral Leases:</w:t>
      </w:r>
      <w:r w:rsidRPr="0020156F">
        <w:rPr>
          <w:rFonts w:eastAsia="Times New Roman"/>
          <w:szCs w:val="20"/>
        </w:rPr>
        <w:tab/>
        <w:t>Mabel Creek</w:t>
      </w:r>
    </w:p>
    <w:p w:rsidR="0020156F" w:rsidRPr="0020156F" w:rsidRDefault="0020156F" w:rsidP="0020156F">
      <w:pPr>
        <w:spacing w:after="0"/>
        <w:ind w:left="1701" w:hanging="1559"/>
        <w:rPr>
          <w:rFonts w:eastAsia="Times New Roman"/>
          <w:szCs w:val="20"/>
        </w:rPr>
      </w:pPr>
      <w:r w:rsidRPr="0020156F">
        <w:rPr>
          <w:rFonts w:eastAsia="Times New Roman"/>
          <w:szCs w:val="20"/>
        </w:rPr>
        <w:t>Term:</w:t>
      </w:r>
      <w:r w:rsidRPr="0020156F">
        <w:rPr>
          <w:rFonts w:eastAsia="Times New Roman"/>
          <w:szCs w:val="20"/>
        </w:rPr>
        <w:tab/>
        <w:t>Six years</w:t>
      </w:r>
    </w:p>
    <w:p w:rsidR="0020156F" w:rsidRPr="0020156F" w:rsidRDefault="0020156F" w:rsidP="0020156F">
      <w:pPr>
        <w:spacing w:after="0"/>
        <w:ind w:left="1701" w:hanging="1559"/>
        <w:rPr>
          <w:rFonts w:eastAsia="Times New Roman"/>
          <w:szCs w:val="20"/>
        </w:rPr>
      </w:pPr>
      <w:r w:rsidRPr="0020156F">
        <w:rPr>
          <w:rFonts w:eastAsia="Times New Roman"/>
          <w:szCs w:val="20"/>
        </w:rPr>
        <w:t>Area in km</w:t>
      </w:r>
      <w:r w:rsidRPr="0020156F">
        <w:rPr>
          <w:rFonts w:eastAsia="Times New Roman"/>
          <w:szCs w:val="20"/>
          <w:vertAlign w:val="superscript"/>
        </w:rPr>
        <w:t>2</w:t>
      </w:r>
      <w:r w:rsidRPr="0020156F">
        <w:rPr>
          <w:rFonts w:eastAsia="Times New Roman"/>
          <w:szCs w:val="20"/>
        </w:rPr>
        <w:t>:</w:t>
      </w:r>
      <w:r w:rsidRPr="0020156F">
        <w:rPr>
          <w:rFonts w:eastAsia="Times New Roman"/>
          <w:szCs w:val="20"/>
        </w:rPr>
        <w:tab/>
        <w:t>60</w:t>
      </w:r>
    </w:p>
    <w:p w:rsidR="0020156F" w:rsidRPr="0020156F" w:rsidRDefault="0020156F" w:rsidP="0020156F">
      <w:pPr>
        <w:spacing w:after="0"/>
        <w:ind w:left="1701" w:hanging="1559"/>
        <w:rPr>
          <w:rFonts w:eastAsia="Times New Roman"/>
          <w:szCs w:val="20"/>
        </w:rPr>
      </w:pPr>
      <w:r w:rsidRPr="0020156F">
        <w:rPr>
          <w:rFonts w:eastAsia="Times New Roman"/>
          <w:szCs w:val="20"/>
        </w:rPr>
        <w:t>Reference number:</w:t>
      </w:r>
      <w:r w:rsidRPr="0020156F">
        <w:rPr>
          <w:rFonts w:eastAsia="Times New Roman"/>
          <w:szCs w:val="20"/>
        </w:rPr>
        <w:tab/>
        <w:t>2020/00173</w:t>
      </w:r>
    </w:p>
    <w:p w:rsidR="0020156F" w:rsidRPr="0020156F" w:rsidRDefault="0020156F" w:rsidP="0020156F">
      <w:pPr>
        <w:ind w:left="1701" w:hanging="1559"/>
        <w:rPr>
          <w:rFonts w:eastAsia="Times New Roman"/>
          <w:szCs w:val="20"/>
        </w:rPr>
      </w:pPr>
      <w:r w:rsidRPr="0020156F">
        <w:rPr>
          <w:rFonts w:eastAsia="Times New Roman"/>
          <w:szCs w:val="20"/>
        </w:rPr>
        <w:t>Lodgement Date:</w:t>
      </w:r>
      <w:r w:rsidRPr="0020156F">
        <w:rPr>
          <w:rFonts w:eastAsia="Times New Roman"/>
          <w:szCs w:val="20"/>
        </w:rPr>
        <w:tab/>
        <w:t>14 October 2020</w:t>
      </w:r>
    </w:p>
    <w:p w:rsidR="0020156F" w:rsidRPr="0020156F" w:rsidRDefault="0020156F" w:rsidP="0020156F">
      <w:pPr>
        <w:spacing w:after="0"/>
        <w:ind w:left="1701" w:hanging="1559"/>
        <w:rPr>
          <w:rFonts w:eastAsia="Times New Roman"/>
          <w:szCs w:val="20"/>
        </w:rPr>
      </w:pPr>
      <w:r w:rsidRPr="0020156F">
        <w:rPr>
          <w:rFonts w:eastAsia="Times New Roman"/>
          <w:szCs w:val="20"/>
        </w:rPr>
        <w:t>Applicant:</w:t>
      </w:r>
      <w:r w:rsidRPr="0020156F">
        <w:rPr>
          <w:rFonts w:eastAsia="Times New Roman"/>
          <w:szCs w:val="20"/>
        </w:rPr>
        <w:tab/>
        <w:t>Havilah Resources Limited</w:t>
      </w:r>
    </w:p>
    <w:p w:rsidR="0020156F" w:rsidRPr="0020156F" w:rsidRDefault="0020156F" w:rsidP="0020156F">
      <w:pPr>
        <w:spacing w:after="0"/>
        <w:ind w:left="1701" w:hanging="1559"/>
        <w:rPr>
          <w:rFonts w:eastAsia="Times New Roman"/>
          <w:szCs w:val="20"/>
        </w:rPr>
      </w:pPr>
      <w:r w:rsidRPr="0020156F">
        <w:rPr>
          <w:rFonts w:eastAsia="Times New Roman"/>
          <w:szCs w:val="20"/>
        </w:rPr>
        <w:t>Location:</w:t>
      </w:r>
      <w:r w:rsidRPr="0020156F">
        <w:rPr>
          <w:rFonts w:eastAsia="Times New Roman"/>
          <w:szCs w:val="20"/>
        </w:rPr>
        <w:tab/>
        <w:t>Kalkaroo area—approximately 70km north of Olary</w:t>
      </w:r>
    </w:p>
    <w:p w:rsidR="0020156F" w:rsidRPr="0020156F" w:rsidRDefault="0020156F" w:rsidP="0020156F">
      <w:pPr>
        <w:spacing w:after="0"/>
        <w:ind w:left="1701" w:hanging="1559"/>
        <w:rPr>
          <w:rFonts w:eastAsia="Times New Roman"/>
          <w:szCs w:val="20"/>
        </w:rPr>
      </w:pPr>
      <w:r w:rsidRPr="0020156F">
        <w:rPr>
          <w:rFonts w:eastAsia="Times New Roman"/>
          <w:szCs w:val="20"/>
        </w:rPr>
        <w:t>Pastoral Leases:</w:t>
      </w:r>
      <w:r w:rsidRPr="0020156F">
        <w:rPr>
          <w:rFonts w:eastAsia="Times New Roman"/>
          <w:szCs w:val="20"/>
        </w:rPr>
        <w:tab/>
        <w:t>Mooleulooloo, Yarramba, Kalkaroo, Kalabity</w:t>
      </w:r>
    </w:p>
    <w:p w:rsidR="0020156F" w:rsidRPr="0020156F" w:rsidRDefault="0020156F" w:rsidP="0020156F">
      <w:pPr>
        <w:spacing w:after="0"/>
        <w:ind w:left="1701" w:hanging="1559"/>
        <w:rPr>
          <w:rFonts w:eastAsia="Times New Roman"/>
          <w:szCs w:val="20"/>
        </w:rPr>
      </w:pPr>
      <w:r w:rsidRPr="0020156F">
        <w:rPr>
          <w:rFonts w:eastAsia="Times New Roman"/>
          <w:szCs w:val="20"/>
        </w:rPr>
        <w:t>Term:</w:t>
      </w:r>
      <w:r w:rsidRPr="0020156F">
        <w:rPr>
          <w:rFonts w:eastAsia="Times New Roman"/>
          <w:szCs w:val="20"/>
        </w:rPr>
        <w:tab/>
        <w:t>Five years</w:t>
      </w:r>
    </w:p>
    <w:p w:rsidR="0020156F" w:rsidRPr="0020156F" w:rsidRDefault="0020156F" w:rsidP="0020156F">
      <w:pPr>
        <w:spacing w:after="0"/>
        <w:ind w:left="1701" w:hanging="1559"/>
        <w:rPr>
          <w:rFonts w:eastAsia="Times New Roman"/>
          <w:szCs w:val="20"/>
        </w:rPr>
      </w:pPr>
      <w:r w:rsidRPr="0020156F">
        <w:rPr>
          <w:rFonts w:eastAsia="Times New Roman"/>
          <w:szCs w:val="20"/>
        </w:rPr>
        <w:t>Area in km</w:t>
      </w:r>
      <w:r w:rsidRPr="0020156F">
        <w:rPr>
          <w:rFonts w:eastAsia="Times New Roman"/>
          <w:szCs w:val="20"/>
          <w:vertAlign w:val="superscript"/>
        </w:rPr>
        <w:t>2</w:t>
      </w:r>
      <w:r w:rsidRPr="0020156F">
        <w:rPr>
          <w:rFonts w:eastAsia="Times New Roman"/>
          <w:szCs w:val="20"/>
        </w:rPr>
        <w:t>:</w:t>
      </w:r>
      <w:r w:rsidRPr="0020156F">
        <w:rPr>
          <w:rFonts w:eastAsia="Times New Roman"/>
          <w:szCs w:val="20"/>
        </w:rPr>
        <w:tab/>
        <w:t>998</w:t>
      </w:r>
    </w:p>
    <w:p w:rsidR="0020156F" w:rsidRPr="0020156F" w:rsidRDefault="0020156F" w:rsidP="0020156F">
      <w:pPr>
        <w:spacing w:after="0"/>
        <w:ind w:left="1701" w:hanging="1559"/>
        <w:rPr>
          <w:rFonts w:eastAsia="Times New Roman"/>
          <w:szCs w:val="20"/>
        </w:rPr>
      </w:pPr>
      <w:r w:rsidRPr="0020156F">
        <w:rPr>
          <w:rFonts w:eastAsia="Times New Roman"/>
          <w:szCs w:val="20"/>
        </w:rPr>
        <w:t>Reference number:</w:t>
      </w:r>
      <w:r w:rsidRPr="0020156F">
        <w:rPr>
          <w:rFonts w:eastAsia="Times New Roman"/>
          <w:szCs w:val="20"/>
        </w:rPr>
        <w:tab/>
        <w:t>2020/00176</w:t>
      </w:r>
    </w:p>
    <w:p w:rsidR="0020156F" w:rsidRPr="0020156F" w:rsidRDefault="0020156F" w:rsidP="0020156F">
      <w:pPr>
        <w:ind w:left="1701" w:hanging="1559"/>
        <w:rPr>
          <w:rFonts w:eastAsia="Times New Roman"/>
          <w:szCs w:val="20"/>
        </w:rPr>
      </w:pPr>
      <w:r w:rsidRPr="0020156F">
        <w:rPr>
          <w:rFonts w:eastAsia="Times New Roman"/>
          <w:szCs w:val="20"/>
        </w:rPr>
        <w:t>Lodgement Date:</w:t>
      </w:r>
      <w:r w:rsidRPr="0020156F">
        <w:rPr>
          <w:rFonts w:eastAsia="Times New Roman"/>
          <w:szCs w:val="20"/>
        </w:rPr>
        <w:tab/>
        <w:t>16 October 2020</w:t>
      </w:r>
    </w:p>
    <w:p w:rsidR="0020156F" w:rsidRPr="0020156F" w:rsidRDefault="0020156F" w:rsidP="0020156F">
      <w:pPr>
        <w:spacing w:after="0"/>
        <w:ind w:left="1701" w:hanging="1559"/>
        <w:rPr>
          <w:rFonts w:eastAsia="Times New Roman"/>
          <w:szCs w:val="20"/>
        </w:rPr>
      </w:pPr>
      <w:r w:rsidRPr="0020156F">
        <w:rPr>
          <w:rFonts w:eastAsia="Times New Roman"/>
          <w:szCs w:val="20"/>
        </w:rPr>
        <w:t>Applicant:</w:t>
      </w:r>
      <w:r w:rsidRPr="0020156F">
        <w:rPr>
          <w:rFonts w:eastAsia="Times New Roman"/>
          <w:szCs w:val="20"/>
        </w:rPr>
        <w:tab/>
        <w:t>Sheer Gold Pty Ltd</w:t>
      </w:r>
    </w:p>
    <w:p w:rsidR="0020156F" w:rsidRPr="0020156F" w:rsidRDefault="0020156F" w:rsidP="0020156F">
      <w:pPr>
        <w:spacing w:after="0"/>
        <w:ind w:left="1701" w:hanging="1559"/>
        <w:rPr>
          <w:rFonts w:eastAsia="Times New Roman"/>
          <w:szCs w:val="20"/>
        </w:rPr>
      </w:pPr>
      <w:r w:rsidRPr="0020156F">
        <w:rPr>
          <w:rFonts w:eastAsia="Times New Roman"/>
          <w:szCs w:val="20"/>
        </w:rPr>
        <w:t>Location:</w:t>
      </w:r>
      <w:r w:rsidRPr="0020156F">
        <w:rPr>
          <w:rFonts w:eastAsia="Times New Roman"/>
          <w:szCs w:val="20"/>
        </w:rPr>
        <w:tab/>
        <w:t>Warnes area—approximately 5km west of Morgan</w:t>
      </w:r>
    </w:p>
    <w:p w:rsidR="0020156F" w:rsidRPr="0020156F" w:rsidRDefault="0020156F" w:rsidP="0020156F">
      <w:pPr>
        <w:spacing w:after="0"/>
        <w:ind w:left="1701" w:hanging="1559"/>
        <w:rPr>
          <w:rFonts w:eastAsia="Times New Roman"/>
          <w:szCs w:val="20"/>
        </w:rPr>
      </w:pPr>
      <w:r w:rsidRPr="0020156F">
        <w:rPr>
          <w:rFonts w:eastAsia="Times New Roman"/>
          <w:szCs w:val="20"/>
        </w:rPr>
        <w:t>Term:</w:t>
      </w:r>
      <w:r w:rsidRPr="0020156F">
        <w:rPr>
          <w:rFonts w:eastAsia="Times New Roman"/>
          <w:szCs w:val="20"/>
        </w:rPr>
        <w:tab/>
        <w:t>Six years</w:t>
      </w:r>
    </w:p>
    <w:p w:rsidR="0020156F" w:rsidRPr="0020156F" w:rsidRDefault="0020156F" w:rsidP="0020156F">
      <w:pPr>
        <w:spacing w:after="0"/>
        <w:ind w:left="1701" w:hanging="1559"/>
        <w:rPr>
          <w:rFonts w:eastAsia="Times New Roman"/>
          <w:szCs w:val="20"/>
        </w:rPr>
      </w:pPr>
      <w:r w:rsidRPr="0020156F">
        <w:rPr>
          <w:rFonts w:eastAsia="Times New Roman"/>
          <w:szCs w:val="20"/>
        </w:rPr>
        <w:t>Area in km</w:t>
      </w:r>
      <w:r w:rsidRPr="0020156F">
        <w:rPr>
          <w:rFonts w:eastAsia="Times New Roman"/>
          <w:szCs w:val="20"/>
          <w:vertAlign w:val="superscript"/>
        </w:rPr>
        <w:t>2</w:t>
      </w:r>
      <w:r w:rsidRPr="0020156F">
        <w:rPr>
          <w:rFonts w:eastAsia="Times New Roman"/>
          <w:szCs w:val="20"/>
        </w:rPr>
        <w:t>:</w:t>
      </w:r>
      <w:r w:rsidRPr="0020156F">
        <w:rPr>
          <w:rFonts w:eastAsia="Times New Roman"/>
          <w:szCs w:val="20"/>
        </w:rPr>
        <w:tab/>
        <w:t>990</w:t>
      </w:r>
    </w:p>
    <w:p w:rsidR="0020156F" w:rsidRPr="0020156F" w:rsidRDefault="0020156F" w:rsidP="0020156F">
      <w:pPr>
        <w:spacing w:after="0"/>
        <w:ind w:left="1701" w:hanging="1559"/>
        <w:rPr>
          <w:rFonts w:eastAsia="Times New Roman"/>
          <w:szCs w:val="20"/>
        </w:rPr>
      </w:pPr>
      <w:r w:rsidRPr="0020156F">
        <w:rPr>
          <w:rFonts w:eastAsia="Times New Roman"/>
          <w:szCs w:val="20"/>
        </w:rPr>
        <w:t>Reference number:</w:t>
      </w:r>
      <w:r w:rsidRPr="0020156F">
        <w:rPr>
          <w:rFonts w:eastAsia="Times New Roman"/>
          <w:szCs w:val="20"/>
        </w:rPr>
        <w:tab/>
        <w:t>2020/00187</w:t>
      </w:r>
    </w:p>
    <w:p w:rsidR="0020156F" w:rsidRPr="0020156F" w:rsidRDefault="0020156F" w:rsidP="0020156F">
      <w:pPr>
        <w:ind w:left="1701" w:hanging="1559"/>
        <w:rPr>
          <w:rFonts w:eastAsia="Times New Roman"/>
          <w:szCs w:val="20"/>
        </w:rPr>
      </w:pPr>
      <w:r w:rsidRPr="0020156F">
        <w:rPr>
          <w:rFonts w:eastAsia="Times New Roman"/>
          <w:szCs w:val="20"/>
        </w:rPr>
        <w:t>Lodgement Date:</w:t>
      </w:r>
      <w:r w:rsidRPr="0020156F">
        <w:rPr>
          <w:rFonts w:eastAsia="Times New Roman"/>
          <w:szCs w:val="20"/>
        </w:rPr>
        <w:tab/>
        <w:t>20 October 2020</w:t>
      </w:r>
    </w:p>
    <w:p w:rsidR="0020156F" w:rsidRPr="0020156F" w:rsidRDefault="0020156F" w:rsidP="0020156F">
      <w:pPr>
        <w:spacing w:after="0"/>
        <w:ind w:left="1701" w:hanging="1559"/>
        <w:rPr>
          <w:rFonts w:eastAsia="Times New Roman"/>
          <w:szCs w:val="20"/>
        </w:rPr>
      </w:pPr>
      <w:r w:rsidRPr="0020156F">
        <w:rPr>
          <w:rFonts w:eastAsia="Times New Roman"/>
          <w:szCs w:val="20"/>
        </w:rPr>
        <w:t>Applicant:</w:t>
      </w:r>
      <w:r w:rsidRPr="0020156F">
        <w:rPr>
          <w:rFonts w:eastAsia="Times New Roman"/>
          <w:szCs w:val="20"/>
        </w:rPr>
        <w:tab/>
        <w:t>FMG Resources Pty Ltd</w:t>
      </w:r>
    </w:p>
    <w:p w:rsidR="0020156F" w:rsidRPr="0020156F" w:rsidRDefault="0020156F" w:rsidP="0020156F">
      <w:pPr>
        <w:spacing w:after="0"/>
        <w:ind w:left="1701" w:hanging="1559"/>
        <w:rPr>
          <w:rFonts w:eastAsia="Times New Roman"/>
          <w:szCs w:val="20"/>
        </w:rPr>
      </w:pPr>
      <w:r w:rsidRPr="0020156F">
        <w:rPr>
          <w:rFonts w:eastAsia="Times New Roman"/>
          <w:szCs w:val="20"/>
        </w:rPr>
        <w:t>Location:</w:t>
      </w:r>
      <w:r w:rsidRPr="0020156F">
        <w:rPr>
          <w:rFonts w:eastAsia="Times New Roman"/>
          <w:szCs w:val="20"/>
        </w:rPr>
        <w:tab/>
        <w:t>Wilkatana Station area—approximately 35km north of Port Augusta</w:t>
      </w:r>
    </w:p>
    <w:p w:rsidR="0020156F" w:rsidRPr="0020156F" w:rsidRDefault="0020156F" w:rsidP="0020156F">
      <w:pPr>
        <w:spacing w:after="0"/>
        <w:ind w:left="1701" w:hanging="1559"/>
        <w:rPr>
          <w:rFonts w:eastAsia="Times New Roman"/>
          <w:szCs w:val="20"/>
        </w:rPr>
      </w:pPr>
      <w:r w:rsidRPr="0020156F">
        <w:rPr>
          <w:rFonts w:eastAsia="Times New Roman"/>
          <w:szCs w:val="20"/>
        </w:rPr>
        <w:t>Pastoral Leases:</w:t>
      </w:r>
      <w:r w:rsidRPr="0020156F">
        <w:rPr>
          <w:rFonts w:eastAsia="Times New Roman"/>
          <w:szCs w:val="20"/>
        </w:rPr>
        <w:tab/>
        <w:t>Kootaberra, Wilkatana, Mount Arden</w:t>
      </w:r>
    </w:p>
    <w:p w:rsidR="0020156F" w:rsidRPr="0020156F" w:rsidRDefault="0020156F" w:rsidP="0020156F">
      <w:pPr>
        <w:spacing w:after="0"/>
        <w:ind w:left="1701" w:hanging="1559"/>
        <w:rPr>
          <w:rFonts w:eastAsia="Times New Roman"/>
          <w:szCs w:val="20"/>
        </w:rPr>
      </w:pPr>
      <w:r w:rsidRPr="0020156F">
        <w:rPr>
          <w:rFonts w:eastAsia="Times New Roman"/>
          <w:szCs w:val="20"/>
        </w:rPr>
        <w:t>Term:</w:t>
      </w:r>
      <w:r w:rsidRPr="0020156F">
        <w:rPr>
          <w:rFonts w:eastAsia="Times New Roman"/>
          <w:szCs w:val="20"/>
        </w:rPr>
        <w:tab/>
        <w:t>Six years</w:t>
      </w:r>
    </w:p>
    <w:p w:rsidR="0020156F" w:rsidRPr="0020156F" w:rsidRDefault="0020156F" w:rsidP="0020156F">
      <w:pPr>
        <w:spacing w:after="0"/>
        <w:ind w:left="1701" w:hanging="1559"/>
        <w:rPr>
          <w:rFonts w:eastAsia="Times New Roman"/>
          <w:szCs w:val="20"/>
        </w:rPr>
      </w:pPr>
      <w:r w:rsidRPr="0020156F">
        <w:rPr>
          <w:rFonts w:eastAsia="Times New Roman"/>
          <w:szCs w:val="20"/>
        </w:rPr>
        <w:t>Area in km</w:t>
      </w:r>
      <w:r w:rsidRPr="0020156F">
        <w:rPr>
          <w:rFonts w:eastAsia="Times New Roman"/>
          <w:szCs w:val="20"/>
          <w:vertAlign w:val="superscript"/>
        </w:rPr>
        <w:t>2</w:t>
      </w:r>
      <w:r w:rsidRPr="0020156F">
        <w:rPr>
          <w:rFonts w:eastAsia="Times New Roman"/>
          <w:szCs w:val="20"/>
        </w:rPr>
        <w:t>:</w:t>
      </w:r>
      <w:r w:rsidRPr="0020156F">
        <w:rPr>
          <w:rFonts w:eastAsia="Times New Roman"/>
          <w:szCs w:val="20"/>
        </w:rPr>
        <w:tab/>
        <w:t>232</w:t>
      </w:r>
    </w:p>
    <w:p w:rsidR="0020156F" w:rsidRPr="0020156F" w:rsidRDefault="0020156F" w:rsidP="0020156F">
      <w:pPr>
        <w:spacing w:after="0"/>
        <w:ind w:left="1701" w:hanging="1559"/>
        <w:rPr>
          <w:rFonts w:eastAsia="Times New Roman"/>
          <w:szCs w:val="20"/>
        </w:rPr>
      </w:pPr>
      <w:r w:rsidRPr="0020156F">
        <w:rPr>
          <w:rFonts w:eastAsia="Times New Roman"/>
          <w:szCs w:val="20"/>
        </w:rPr>
        <w:t>Reference number:</w:t>
      </w:r>
      <w:r w:rsidRPr="0020156F">
        <w:rPr>
          <w:rFonts w:eastAsia="Times New Roman"/>
          <w:szCs w:val="20"/>
        </w:rPr>
        <w:tab/>
        <w:t>2020/00191</w:t>
      </w:r>
    </w:p>
    <w:p w:rsidR="0020156F" w:rsidRPr="0020156F" w:rsidRDefault="0020156F" w:rsidP="0020156F">
      <w:pPr>
        <w:ind w:left="1701" w:hanging="1559"/>
        <w:rPr>
          <w:rFonts w:eastAsia="Times New Roman"/>
          <w:szCs w:val="20"/>
        </w:rPr>
      </w:pPr>
      <w:r w:rsidRPr="0020156F">
        <w:rPr>
          <w:rFonts w:eastAsia="Times New Roman"/>
          <w:szCs w:val="20"/>
        </w:rPr>
        <w:t>Lodgement Date:</w:t>
      </w:r>
      <w:r w:rsidRPr="0020156F">
        <w:rPr>
          <w:rFonts w:eastAsia="Times New Roman"/>
          <w:szCs w:val="20"/>
        </w:rPr>
        <w:tab/>
        <w:t>23 October 2020</w:t>
      </w:r>
    </w:p>
    <w:p w:rsidR="0020156F" w:rsidRPr="0020156F" w:rsidRDefault="0020156F" w:rsidP="0020156F">
      <w:pPr>
        <w:spacing w:after="0"/>
        <w:ind w:left="1701" w:hanging="1559"/>
        <w:rPr>
          <w:rFonts w:eastAsia="Times New Roman"/>
          <w:szCs w:val="20"/>
        </w:rPr>
      </w:pPr>
      <w:r w:rsidRPr="0020156F">
        <w:rPr>
          <w:rFonts w:eastAsia="Times New Roman"/>
          <w:szCs w:val="20"/>
        </w:rPr>
        <w:t>Applicant:</w:t>
      </w:r>
      <w:r w:rsidRPr="0020156F">
        <w:rPr>
          <w:rFonts w:eastAsia="Times New Roman"/>
          <w:szCs w:val="20"/>
        </w:rPr>
        <w:tab/>
        <w:t>Petratherm Ltd</w:t>
      </w:r>
    </w:p>
    <w:p w:rsidR="0020156F" w:rsidRPr="0020156F" w:rsidRDefault="0020156F" w:rsidP="0020156F">
      <w:pPr>
        <w:spacing w:after="0"/>
        <w:ind w:left="1701" w:hanging="1559"/>
        <w:rPr>
          <w:rFonts w:eastAsia="Times New Roman"/>
          <w:szCs w:val="20"/>
        </w:rPr>
      </w:pPr>
      <w:r w:rsidRPr="0020156F">
        <w:rPr>
          <w:rFonts w:eastAsia="Times New Roman"/>
          <w:szCs w:val="20"/>
        </w:rPr>
        <w:t>Location:</w:t>
      </w:r>
      <w:r w:rsidRPr="0020156F">
        <w:rPr>
          <w:rFonts w:eastAsia="Times New Roman"/>
          <w:szCs w:val="20"/>
        </w:rPr>
        <w:tab/>
        <w:t>McDouall Peak area—approximately 90km north of Tarcoola</w:t>
      </w:r>
    </w:p>
    <w:p w:rsidR="0020156F" w:rsidRPr="0020156F" w:rsidRDefault="0020156F" w:rsidP="0020156F">
      <w:pPr>
        <w:spacing w:after="0"/>
        <w:ind w:left="1701" w:hanging="1559"/>
        <w:rPr>
          <w:rFonts w:eastAsia="Times New Roman"/>
          <w:szCs w:val="20"/>
        </w:rPr>
      </w:pPr>
      <w:r w:rsidRPr="0020156F">
        <w:rPr>
          <w:rFonts w:eastAsia="Times New Roman"/>
          <w:szCs w:val="20"/>
        </w:rPr>
        <w:t>Pastoral Leases:</w:t>
      </w:r>
      <w:r w:rsidRPr="0020156F">
        <w:rPr>
          <w:rFonts w:eastAsia="Times New Roman"/>
          <w:szCs w:val="20"/>
        </w:rPr>
        <w:tab/>
        <w:t>Commonwealth Hill, Ingomar, McDouall Peak</w:t>
      </w:r>
    </w:p>
    <w:p w:rsidR="0020156F" w:rsidRPr="0020156F" w:rsidRDefault="0020156F" w:rsidP="0020156F">
      <w:pPr>
        <w:spacing w:after="0"/>
        <w:ind w:left="1701" w:hanging="1559"/>
        <w:rPr>
          <w:rFonts w:eastAsia="Times New Roman"/>
          <w:szCs w:val="20"/>
        </w:rPr>
      </w:pPr>
      <w:r w:rsidRPr="0020156F">
        <w:rPr>
          <w:rFonts w:eastAsia="Times New Roman"/>
          <w:szCs w:val="20"/>
        </w:rPr>
        <w:t>Term:</w:t>
      </w:r>
      <w:r w:rsidRPr="0020156F">
        <w:rPr>
          <w:rFonts w:eastAsia="Times New Roman"/>
          <w:szCs w:val="20"/>
        </w:rPr>
        <w:tab/>
        <w:t>Six years</w:t>
      </w:r>
    </w:p>
    <w:p w:rsidR="0020156F" w:rsidRPr="0020156F" w:rsidRDefault="0020156F" w:rsidP="0020156F">
      <w:pPr>
        <w:spacing w:after="0"/>
        <w:ind w:left="1701" w:hanging="1559"/>
        <w:rPr>
          <w:rFonts w:eastAsia="Times New Roman"/>
          <w:szCs w:val="20"/>
        </w:rPr>
      </w:pPr>
      <w:r w:rsidRPr="0020156F">
        <w:rPr>
          <w:rFonts w:eastAsia="Times New Roman"/>
          <w:szCs w:val="20"/>
        </w:rPr>
        <w:t>Area in km</w:t>
      </w:r>
      <w:r w:rsidRPr="0020156F">
        <w:rPr>
          <w:rFonts w:eastAsia="Times New Roman"/>
          <w:szCs w:val="20"/>
          <w:vertAlign w:val="superscript"/>
        </w:rPr>
        <w:t>2</w:t>
      </w:r>
      <w:r w:rsidRPr="0020156F">
        <w:rPr>
          <w:rFonts w:eastAsia="Times New Roman"/>
          <w:szCs w:val="20"/>
        </w:rPr>
        <w:t>:</w:t>
      </w:r>
      <w:r w:rsidRPr="0020156F">
        <w:rPr>
          <w:rFonts w:eastAsia="Times New Roman"/>
          <w:szCs w:val="20"/>
        </w:rPr>
        <w:tab/>
        <w:t>934</w:t>
      </w:r>
    </w:p>
    <w:p w:rsidR="0020156F" w:rsidRPr="0020156F" w:rsidRDefault="0020156F" w:rsidP="0020156F">
      <w:pPr>
        <w:spacing w:after="0"/>
        <w:ind w:left="1701" w:hanging="1559"/>
        <w:rPr>
          <w:rFonts w:eastAsia="Times New Roman"/>
          <w:szCs w:val="20"/>
        </w:rPr>
      </w:pPr>
      <w:r w:rsidRPr="0020156F">
        <w:rPr>
          <w:rFonts w:eastAsia="Times New Roman"/>
          <w:szCs w:val="20"/>
        </w:rPr>
        <w:t>Reference number:</w:t>
      </w:r>
      <w:r w:rsidRPr="0020156F">
        <w:rPr>
          <w:rFonts w:eastAsia="Times New Roman"/>
          <w:szCs w:val="20"/>
        </w:rPr>
        <w:tab/>
        <w:t>2020/00194</w:t>
      </w:r>
    </w:p>
    <w:p w:rsidR="0020156F" w:rsidRPr="0020156F" w:rsidRDefault="0020156F" w:rsidP="0020156F">
      <w:pPr>
        <w:ind w:left="1701" w:hanging="1559"/>
        <w:rPr>
          <w:rFonts w:eastAsia="Times New Roman"/>
          <w:szCs w:val="20"/>
        </w:rPr>
      </w:pPr>
      <w:r w:rsidRPr="0020156F">
        <w:rPr>
          <w:rFonts w:eastAsia="Times New Roman"/>
          <w:szCs w:val="20"/>
        </w:rPr>
        <w:t>Lodgement Date:</w:t>
      </w:r>
      <w:r w:rsidRPr="0020156F">
        <w:rPr>
          <w:rFonts w:eastAsia="Times New Roman"/>
          <w:szCs w:val="20"/>
        </w:rPr>
        <w:tab/>
        <w:t>3 November 2020</w:t>
      </w:r>
    </w:p>
    <w:p w:rsidR="0020156F" w:rsidRPr="0020156F" w:rsidRDefault="0020156F" w:rsidP="0020156F">
      <w:pPr>
        <w:rPr>
          <w:rFonts w:eastAsia="Times New Roman"/>
          <w:szCs w:val="20"/>
        </w:rPr>
      </w:pPr>
      <w:r w:rsidRPr="0020156F">
        <w:rPr>
          <w:rFonts w:eastAsia="Times New Roman"/>
          <w:szCs w:val="20"/>
        </w:rPr>
        <w:t>Plans and co-ordinates can be found on the Department for Energy and Mining website:</w:t>
      </w:r>
    </w:p>
    <w:p w:rsidR="0020156F" w:rsidRPr="0020156F" w:rsidRDefault="001D1E5E" w:rsidP="0020156F">
      <w:pPr>
        <w:ind w:left="142"/>
        <w:rPr>
          <w:rFonts w:eastAsia="Times New Roman"/>
          <w:spacing w:val="-2"/>
          <w:szCs w:val="20"/>
        </w:rPr>
      </w:pPr>
      <w:hyperlink r:id="rId55" w:history="1">
        <w:r w:rsidR="0020156F" w:rsidRPr="0020156F">
          <w:rPr>
            <w:rFonts w:eastAsia="Times New Roman"/>
            <w:color w:val="0000FF"/>
            <w:spacing w:val="-2"/>
            <w:szCs w:val="20"/>
            <w:u w:val="single"/>
          </w:rPr>
          <w:t>http://energymining.sa.gov.au/minerals/exploration/public_notices/exploration_licence_applications</w:t>
        </w:r>
      </w:hyperlink>
      <w:r w:rsidR="0020156F" w:rsidRPr="0020156F">
        <w:rPr>
          <w:rFonts w:eastAsia="Times New Roman"/>
          <w:spacing w:val="-2"/>
          <w:szCs w:val="20"/>
        </w:rPr>
        <w:t xml:space="preserve"> or by contacting Mineral Tenements on (08) 8463 3103.</w:t>
      </w:r>
    </w:p>
    <w:p w:rsidR="0020156F" w:rsidRPr="0020156F" w:rsidRDefault="0020156F" w:rsidP="0020156F">
      <w:pPr>
        <w:rPr>
          <w:rFonts w:eastAsia="Times New Roman"/>
          <w:szCs w:val="20"/>
        </w:rPr>
      </w:pPr>
      <w:r w:rsidRPr="0020156F">
        <w:rPr>
          <w:rFonts w:eastAsia="Times New Roman"/>
          <w:szCs w:val="20"/>
        </w:rPr>
        <w:t xml:space="preserve">Community information on mineral exploration licence processes and requirements under the </w:t>
      </w:r>
      <w:r w:rsidRPr="0020156F">
        <w:rPr>
          <w:rFonts w:eastAsia="Times New Roman"/>
          <w:i/>
          <w:szCs w:val="20"/>
        </w:rPr>
        <w:t>Mining Act 1971</w:t>
      </w:r>
      <w:r w:rsidRPr="0020156F">
        <w:rPr>
          <w:rFonts w:eastAsia="Times New Roman"/>
          <w:szCs w:val="20"/>
        </w:rPr>
        <w:t xml:space="preserve"> is available from: </w:t>
      </w:r>
      <w:hyperlink r:id="rId56" w:history="1">
        <w:r w:rsidRPr="0020156F">
          <w:rPr>
            <w:rFonts w:eastAsia="Times New Roman"/>
            <w:color w:val="0000FF"/>
            <w:szCs w:val="20"/>
            <w:u w:val="single"/>
          </w:rPr>
          <w:t>http://energymining.sa.gov.au/minerals/exploration/public_notices/exploration_licence_applications</w:t>
        </w:r>
      </w:hyperlink>
      <w:r w:rsidRPr="0020156F">
        <w:rPr>
          <w:rFonts w:eastAsia="Times New Roman"/>
          <w:szCs w:val="20"/>
        </w:rPr>
        <w:t xml:space="preserve"> or hard copy on request to Mineral Tenements.</w:t>
      </w:r>
    </w:p>
    <w:p w:rsidR="0020156F" w:rsidRPr="0020156F" w:rsidRDefault="0020156F" w:rsidP="0020156F">
      <w:pPr>
        <w:spacing w:after="0"/>
        <w:rPr>
          <w:rFonts w:eastAsia="Times New Roman"/>
          <w:szCs w:val="17"/>
        </w:rPr>
      </w:pPr>
      <w:r w:rsidRPr="0020156F">
        <w:rPr>
          <w:rFonts w:eastAsia="Times New Roman"/>
          <w:szCs w:val="17"/>
        </w:rPr>
        <w:t>Dated: 20 May 2021</w:t>
      </w:r>
    </w:p>
    <w:p w:rsidR="0020156F" w:rsidRPr="0020156F" w:rsidRDefault="0020156F" w:rsidP="0020156F">
      <w:pPr>
        <w:spacing w:after="0"/>
        <w:jc w:val="right"/>
        <w:rPr>
          <w:rFonts w:eastAsia="Times New Roman"/>
          <w:smallCaps/>
          <w:szCs w:val="20"/>
        </w:rPr>
      </w:pPr>
      <w:r w:rsidRPr="0020156F">
        <w:rPr>
          <w:rFonts w:eastAsia="Times New Roman"/>
          <w:smallCaps/>
          <w:szCs w:val="20"/>
        </w:rPr>
        <w:t>J. Martin</w:t>
      </w:r>
    </w:p>
    <w:p w:rsidR="0020156F" w:rsidRPr="0020156F" w:rsidRDefault="0020156F" w:rsidP="0020156F">
      <w:pPr>
        <w:spacing w:after="0"/>
        <w:jc w:val="right"/>
        <w:rPr>
          <w:rFonts w:eastAsia="Times New Roman"/>
          <w:szCs w:val="17"/>
        </w:rPr>
      </w:pPr>
      <w:r w:rsidRPr="0020156F">
        <w:rPr>
          <w:rFonts w:eastAsia="Times New Roman"/>
          <w:szCs w:val="17"/>
        </w:rPr>
        <w:t>Mining Registrar</w:t>
      </w:r>
    </w:p>
    <w:p w:rsidR="0020156F" w:rsidRDefault="0020156F" w:rsidP="0020156F">
      <w:pPr>
        <w:spacing w:after="0"/>
        <w:jc w:val="right"/>
        <w:rPr>
          <w:rFonts w:eastAsia="Times New Roman"/>
          <w:szCs w:val="17"/>
        </w:rPr>
      </w:pPr>
      <w:r w:rsidRPr="0020156F">
        <w:rPr>
          <w:rFonts w:eastAsia="Times New Roman"/>
          <w:szCs w:val="17"/>
        </w:rPr>
        <w:t>Delegate for the Minister for Energy and Mining</w:t>
      </w:r>
    </w:p>
    <w:p w:rsidR="0020156F" w:rsidRDefault="0020156F" w:rsidP="0020156F">
      <w:pPr>
        <w:pBdr>
          <w:bottom w:val="single" w:sz="4" w:space="1" w:color="auto"/>
        </w:pBdr>
        <w:spacing w:after="0" w:line="52" w:lineRule="exact"/>
        <w:jc w:val="center"/>
        <w:rPr>
          <w:rFonts w:eastAsia="Times New Roman"/>
          <w:szCs w:val="20"/>
        </w:rPr>
      </w:pPr>
    </w:p>
    <w:p w:rsidR="0020156F" w:rsidRDefault="0020156F" w:rsidP="0020156F">
      <w:pPr>
        <w:pBdr>
          <w:top w:val="single" w:sz="4" w:space="1" w:color="auto"/>
        </w:pBdr>
        <w:spacing w:before="34" w:after="0" w:line="14" w:lineRule="exact"/>
        <w:jc w:val="center"/>
        <w:rPr>
          <w:rFonts w:eastAsia="Times New Roman"/>
          <w:szCs w:val="20"/>
        </w:rPr>
      </w:pPr>
    </w:p>
    <w:p w:rsidR="0020156F" w:rsidRPr="0020156F" w:rsidRDefault="0020156F" w:rsidP="0020156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5414AC" w:rsidRPr="005414AC" w:rsidRDefault="005414AC" w:rsidP="00DC1AE2">
      <w:pPr>
        <w:pStyle w:val="Heading2"/>
      </w:pPr>
      <w:bookmarkStart w:id="158" w:name="_Toc72399872"/>
      <w:r w:rsidRPr="005414AC">
        <w:t>Motor Vehicle Accidents (Lifetime Support Scheme) Act 2013</w:t>
      </w:r>
      <w:bookmarkEnd w:id="158"/>
    </w:p>
    <w:p w:rsidR="005414AC" w:rsidRPr="005414AC" w:rsidRDefault="005414AC" w:rsidP="005414AC">
      <w:pPr>
        <w:jc w:val="center"/>
        <w:rPr>
          <w:i/>
          <w:szCs w:val="17"/>
        </w:rPr>
      </w:pPr>
      <w:r w:rsidRPr="005414AC">
        <w:rPr>
          <w:i/>
          <w:szCs w:val="17"/>
        </w:rPr>
        <w:t>Notice of the 2021-22 Lifetime Support Scheme Fund Levy Schedule</w:t>
      </w:r>
    </w:p>
    <w:p w:rsidR="005414AC" w:rsidRPr="005414AC" w:rsidRDefault="005414AC" w:rsidP="005414AC">
      <w:pPr>
        <w:rPr>
          <w:rFonts w:eastAsia="Times New Roman"/>
          <w:spacing w:val="-2"/>
          <w:szCs w:val="20"/>
        </w:rPr>
      </w:pPr>
      <w:r w:rsidRPr="005414AC">
        <w:rPr>
          <w:rFonts w:eastAsia="Times New Roman"/>
          <w:spacing w:val="-4"/>
          <w:szCs w:val="20"/>
        </w:rPr>
        <w:t xml:space="preserve">Pursuant to Section 44 of the </w:t>
      </w:r>
      <w:r w:rsidRPr="005414AC">
        <w:rPr>
          <w:rFonts w:eastAsia="Times New Roman"/>
          <w:i/>
          <w:spacing w:val="-4"/>
          <w:szCs w:val="20"/>
        </w:rPr>
        <w:t>Motor Vehicle Accidents (Lifetime Support Scheme) Act 2013</w:t>
      </w:r>
      <w:r w:rsidRPr="005414AC">
        <w:rPr>
          <w:rFonts w:eastAsia="Times New Roman"/>
          <w:spacing w:val="-4"/>
          <w:szCs w:val="20"/>
        </w:rPr>
        <w:t>, I, Stephen Wade, Minister for Health and Wellbeing,</w:t>
      </w:r>
      <w:r w:rsidRPr="005414AC">
        <w:rPr>
          <w:rFonts w:eastAsia="Times New Roman"/>
          <w:szCs w:val="20"/>
        </w:rPr>
        <w:t xml:space="preserve"> </w:t>
      </w:r>
      <w:r w:rsidRPr="005414AC">
        <w:rPr>
          <w:rFonts w:eastAsia="Times New Roman"/>
          <w:spacing w:val="-2"/>
          <w:szCs w:val="20"/>
        </w:rPr>
        <w:t xml:space="preserve">having determined, after consultation with the Lifetime Support Authority and the Treasurer, the scheme for the LSS Fund levy, hereby give notice that the amounts in the schedule below are payable by all persons who apply for any of the following under the </w:t>
      </w:r>
      <w:r w:rsidRPr="005414AC">
        <w:rPr>
          <w:rFonts w:eastAsia="Times New Roman"/>
          <w:i/>
          <w:spacing w:val="-2"/>
          <w:szCs w:val="20"/>
        </w:rPr>
        <w:t>Motor Vehicles Act 1959</w:t>
      </w:r>
      <w:r w:rsidRPr="005414AC">
        <w:rPr>
          <w:rFonts w:eastAsia="Times New Roman"/>
          <w:spacing w:val="-2"/>
          <w:szCs w:val="20"/>
        </w:rPr>
        <w:t xml:space="preserve"> from 1 July 2021 to 30 June 2022:</w:t>
      </w:r>
    </w:p>
    <w:p w:rsidR="005414AC" w:rsidRPr="005414AC" w:rsidRDefault="005414AC" w:rsidP="005414AC">
      <w:pPr>
        <w:ind w:left="426" w:hanging="284"/>
        <w:rPr>
          <w:rFonts w:eastAsia="Times New Roman"/>
          <w:szCs w:val="20"/>
        </w:rPr>
      </w:pPr>
      <w:r w:rsidRPr="005414AC">
        <w:rPr>
          <w:rFonts w:eastAsia="Times New Roman"/>
          <w:szCs w:val="20"/>
        </w:rPr>
        <w:t>(a)</w:t>
      </w:r>
      <w:r w:rsidRPr="005414AC">
        <w:rPr>
          <w:rFonts w:eastAsia="Times New Roman"/>
          <w:szCs w:val="20"/>
        </w:rPr>
        <w:tab/>
        <w:t>the registration of a motor vehicle;</w:t>
      </w:r>
    </w:p>
    <w:p w:rsidR="005414AC" w:rsidRPr="005414AC" w:rsidRDefault="005414AC" w:rsidP="005414AC">
      <w:pPr>
        <w:ind w:left="426" w:hanging="284"/>
        <w:rPr>
          <w:rFonts w:eastAsia="Times New Roman"/>
          <w:szCs w:val="20"/>
        </w:rPr>
      </w:pPr>
      <w:r w:rsidRPr="005414AC">
        <w:rPr>
          <w:rFonts w:eastAsia="Times New Roman"/>
          <w:szCs w:val="20"/>
        </w:rPr>
        <w:t>(b)</w:t>
      </w:r>
      <w:r w:rsidRPr="005414AC">
        <w:rPr>
          <w:rFonts w:eastAsia="Times New Roman"/>
          <w:szCs w:val="20"/>
        </w:rPr>
        <w:tab/>
        <w:t>an exemption from registration in respect of a motor vehicle;</w:t>
      </w:r>
    </w:p>
    <w:p w:rsidR="005414AC" w:rsidRPr="005414AC" w:rsidRDefault="005414AC" w:rsidP="005414AC">
      <w:pPr>
        <w:ind w:left="426" w:hanging="284"/>
        <w:rPr>
          <w:rFonts w:eastAsia="Times New Roman"/>
          <w:szCs w:val="20"/>
        </w:rPr>
      </w:pPr>
      <w:r w:rsidRPr="005414AC">
        <w:rPr>
          <w:rFonts w:eastAsia="Times New Roman"/>
          <w:szCs w:val="20"/>
        </w:rPr>
        <w:t>(c)</w:t>
      </w:r>
      <w:r w:rsidRPr="005414AC">
        <w:rPr>
          <w:rFonts w:eastAsia="Times New Roman"/>
          <w:szCs w:val="20"/>
        </w:rPr>
        <w:tab/>
        <w:t>a permit in respect of a motor vehicle</w:t>
      </w:r>
    </w:p>
    <w:p w:rsidR="005414AC" w:rsidRPr="005414AC" w:rsidRDefault="005414AC" w:rsidP="005414AC">
      <w:pPr>
        <w:spacing w:after="0"/>
        <w:rPr>
          <w:rFonts w:eastAsia="Times New Roman"/>
          <w:szCs w:val="17"/>
        </w:rPr>
      </w:pPr>
      <w:r w:rsidRPr="005414AC">
        <w:rPr>
          <w:rFonts w:eastAsia="Times New Roman"/>
          <w:szCs w:val="17"/>
        </w:rPr>
        <w:t>Dated: 17 May 2021</w:t>
      </w:r>
    </w:p>
    <w:p w:rsidR="005414AC" w:rsidRPr="005414AC" w:rsidRDefault="005414AC" w:rsidP="005414AC">
      <w:pPr>
        <w:spacing w:after="0"/>
        <w:jc w:val="right"/>
        <w:rPr>
          <w:rFonts w:eastAsia="Times New Roman"/>
          <w:smallCaps/>
          <w:szCs w:val="20"/>
        </w:rPr>
      </w:pPr>
      <w:r w:rsidRPr="005414AC">
        <w:rPr>
          <w:rFonts w:eastAsia="Times New Roman"/>
          <w:smallCaps/>
          <w:szCs w:val="20"/>
        </w:rPr>
        <w:t>Hon Stephen Wade MLC</w:t>
      </w:r>
    </w:p>
    <w:p w:rsidR="005414AC" w:rsidRPr="005414AC" w:rsidRDefault="005414AC" w:rsidP="005414AC">
      <w:pPr>
        <w:spacing w:after="0"/>
        <w:jc w:val="right"/>
        <w:rPr>
          <w:rFonts w:eastAsia="Times New Roman"/>
          <w:szCs w:val="17"/>
        </w:rPr>
      </w:pPr>
      <w:r w:rsidRPr="005414AC">
        <w:rPr>
          <w:rFonts w:eastAsia="Times New Roman"/>
          <w:szCs w:val="17"/>
        </w:rPr>
        <w:t>Minister for Health and Wellbeing</w:t>
      </w:r>
    </w:p>
    <w:p w:rsidR="005414AC" w:rsidRPr="005414AC" w:rsidRDefault="005414AC" w:rsidP="005414AC">
      <w:pPr>
        <w:pBdr>
          <w:bottom w:val="single" w:sz="4" w:space="1" w:color="auto"/>
        </w:pBdr>
        <w:spacing w:before="100" w:line="14" w:lineRule="exact"/>
        <w:ind w:left="1077" w:right="1077"/>
        <w:jc w:val="center"/>
        <w:rPr>
          <w:rFonts w:eastAsia="Times New Roman"/>
          <w:szCs w:val="20"/>
        </w:rPr>
      </w:pPr>
    </w:p>
    <w:p w:rsidR="005414AC" w:rsidRPr="005414AC" w:rsidRDefault="005414AC" w:rsidP="005414AC">
      <w:pPr>
        <w:spacing w:after="0" w:line="80" w:lineRule="exact"/>
        <w:rPr>
          <w:rFonts w:eastAsia="Times New Roman"/>
          <w:szCs w:val="20"/>
        </w:rPr>
      </w:pPr>
    </w:p>
    <w:p w:rsidR="007E41A8" w:rsidRDefault="007E41A8">
      <w:pPr>
        <w:rPr>
          <w:smallCaps/>
          <w:szCs w:val="17"/>
        </w:rPr>
      </w:pPr>
      <w:r>
        <w:rPr>
          <w:smallCaps/>
          <w:szCs w:val="17"/>
        </w:rPr>
        <w:br w:type="page"/>
      </w:r>
    </w:p>
    <w:p w:rsidR="005414AC" w:rsidRDefault="005414AC" w:rsidP="005414AC">
      <w:pPr>
        <w:jc w:val="center"/>
        <w:rPr>
          <w:smallCaps/>
          <w:szCs w:val="17"/>
        </w:rPr>
      </w:pPr>
      <w:r w:rsidRPr="005414AC">
        <w:rPr>
          <w:smallCaps/>
          <w:szCs w:val="17"/>
        </w:rPr>
        <w:t>2021-22 Lifetime Support Scheme Fund Levy Schedule</w:t>
      </w:r>
    </w:p>
    <w:tbl>
      <w:tblPr>
        <w:tblStyle w:val="TableGrid1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83"/>
        <w:gridCol w:w="3253"/>
        <w:gridCol w:w="846"/>
        <w:gridCol w:w="848"/>
        <w:gridCol w:w="846"/>
        <w:gridCol w:w="846"/>
        <w:gridCol w:w="846"/>
        <w:gridCol w:w="852"/>
      </w:tblGrid>
      <w:tr w:rsidR="005A0439" w:rsidRPr="005A0439" w:rsidTr="001D1E5E">
        <w:trPr>
          <w:tblHeader/>
        </w:trPr>
        <w:tc>
          <w:tcPr>
            <w:tcW w:w="527" w:type="pct"/>
            <w:tcBorders>
              <w:top w:val="single" w:sz="4" w:space="0" w:color="auto"/>
              <w:bottom w:val="single" w:sz="4" w:space="0" w:color="auto"/>
            </w:tcBorders>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Times New Roman"/>
                <w:b/>
                <w:sz w:val="17"/>
                <w:szCs w:val="17"/>
              </w:rPr>
            </w:pPr>
            <w:r w:rsidRPr="005A0439">
              <w:rPr>
                <w:rFonts w:eastAsia="Times New Roman"/>
                <w:b/>
                <w:sz w:val="17"/>
                <w:szCs w:val="17"/>
              </w:rPr>
              <w:t>Levy Class</w:t>
            </w:r>
          </w:p>
        </w:tc>
        <w:tc>
          <w:tcPr>
            <w:tcW w:w="1745" w:type="pct"/>
            <w:tcBorders>
              <w:top w:val="single" w:sz="4" w:space="0" w:color="auto"/>
              <w:bottom w:val="single" w:sz="4" w:space="0" w:color="auto"/>
            </w:tcBorders>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Times New Roman"/>
                <w:b/>
                <w:sz w:val="17"/>
                <w:szCs w:val="17"/>
              </w:rPr>
            </w:pPr>
            <w:r w:rsidRPr="005A0439">
              <w:rPr>
                <w:rFonts w:eastAsia="Times New Roman"/>
                <w:b/>
                <w:sz w:val="17"/>
                <w:szCs w:val="17"/>
              </w:rPr>
              <w:t>Vehicle Description</w:t>
            </w:r>
          </w:p>
        </w:tc>
        <w:tc>
          <w:tcPr>
            <w:tcW w:w="454" w:type="pct"/>
            <w:tcBorders>
              <w:top w:val="single" w:sz="4" w:space="0" w:color="auto"/>
              <w:bottom w:val="single" w:sz="4" w:space="0" w:color="auto"/>
            </w:tcBorders>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Times New Roman"/>
                <w:b/>
                <w:sz w:val="17"/>
                <w:szCs w:val="17"/>
              </w:rPr>
            </w:pPr>
            <w:r w:rsidRPr="005A0439">
              <w:rPr>
                <w:rFonts w:eastAsia="Times New Roman"/>
                <w:b/>
                <w:sz w:val="17"/>
                <w:szCs w:val="17"/>
              </w:rPr>
              <w:t>District</w:t>
            </w:r>
          </w:p>
        </w:tc>
        <w:tc>
          <w:tcPr>
            <w:tcW w:w="455" w:type="pct"/>
            <w:tcBorders>
              <w:top w:val="single" w:sz="4" w:space="0" w:color="auto"/>
              <w:bottom w:val="single" w:sz="4" w:space="0" w:color="auto"/>
            </w:tcBorders>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Times New Roman"/>
                <w:b/>
                <w:sz w:val="17"/>
                <w:szCs w:val="17"/>
              </w:rPr>
            </w:pPr>
            <w:r w:rsidRPr="005A0439">
              <w:rPr>
                <w:rFonts w:eastAsia="Times New Roman"/>
                <w:b/>
                <w:sz w:val="17"/>
                <w:szCs w:val="17"/>
              </w:rPr>
              <w:t>1 Month</w:t>
            </w:r>
            <w:r w:rsidRPr="005A0439">
              <w:rPr>
                <w:rFonts w:eastAsia="Times New Roman"/>
                <w:b/>
                <w:sz w:val="17"/>
                <w:szCs w:val="17"/>
              </w:rPr>
              <w:br/>
              <w:t>$</w:t>
            </w:r>
          </w:p>
        </w:tc>
        <w:tc>
          <w:tcPr>
            <w:tcW w:w="454" w:type="pct"/>
            <w:tcBorders>
              <w:top w:val="single" w:sz="4" w:space="0" w:color="auto"/>
              <w:bottom w:val="single" w:sz="4" w:space="0" w:color="auto"/>
            </w:tcBorders>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Times New Roman"/>
                <w:b/>
                <w:sz w:val="17"/>
                <w:szCs w:val="17"/>
              </w:rPr>
            </w:pPr>
            <w:r w:rsidRPr="005A0439">
              <w:rPr>
                <w:rFonts w:eastAsia="Times New Roman"/>
                <w:b/>
                <w:sz w:val="17"/>
                <w:szCs w:val="17"/>
              </w:rPr>
              <w:t>3 Months</w:t>
            </w:r>
            <w:r w:rsidRPr="005A0439">
              <w:rPr>
                <w:rFonts w:eastAsia="Times New Roman"/>
                <w:b/>
                <w:sz w:val="17"/>
                <w:szCs w:val="17"/>
              </w:rPr>
              <w:br/>
              <w:t>$</w:t>
            </w:r>
          </w:p>
        </w:tc>
        <w:tc>
          <w:tcPr>
            <w:tcW w:w="454" w:type="pct"/>
            <w:tcBorders>
              <w:top w:val="single" w:sz="4" w:space="0" w:color="auto"/>
              <w:bottom w:val="single" w:sz="4" w:space="0" w:color="auto"/>
            </w:tcBorders>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Times New Roman"/>
                <w:b/>
                <w:sz w:val="17"/>
                <w:szCs w:val="17"/>
              </w:rPr>
            </w:pPr>
            <w:r w:rsidRPr="005A0439">
              <w:rPr>
                <w:rFonts w:eastAsia="Times New Roman"/>
                <w:b/>
                <w:sz w:val="17"/>
                <w:szCs w:val="17"/>
              </w:rPr>
              <w:t>6 Months</w:t>
            </w:r>
            <w:r w:rsidRPr="005A0439">
              <w:rPr>
                <w:rFonts w:eastAsia="Times New Roman"/>
                <w:b/>
                <w:sz w:val="17"/>
                <w:szCs w:val="17"/>
              </w:rPr>
              <w:br/>
              <w:t>$</w:t>
            </w:r>
          </w:p>
        </w:tc>
        <w:tc>
          <w:tcPr>
            <w:tcW w:w="454" w:type="pct"/>
            <w:tcBorders>
              <w:top w:val="single" w:sz="4" w:space="0" w:color="auto"/>
              <w:bottom w:val="single" w:sz="4" w:space="0" w:color="auto"/>
            </w:tcBorders>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Times New Roman"/>
                <w:b/>
                <w:sz w:val="17"/>
                <w:szCs w:val="17"/>
              </w:rPr>
            </w:pPr>
            <w:r w:rsidRPr="005A0439">
              <w:rPr>
                <w:rFonts w:eastAsia="Times New Roman"/>
                <w:b/>
                <w:sz w:val="17"/>
                <w:szCs w:val="17"/>
              </w:rPr>
              <w:t>9 Months</w:t>
            </w:r>
            <w:r w:rsidRPr="005A0439">
              <w:rPr>
                <w:rFonts w:eastAsia="Times New Roman"/>
                <w:b/>
                <w:sz w:val="17"/>
                <w:szCs w:val="17"/>
              </w:rPr>
              <w:br/>
              <w:t>$</w:t>
            </w:r>
          </w:p>
        </w:tc>
        <w:tc>
          <w:tcPr>
            <w:tcW w:w="457" w:type="pct"/>
            <w:tcBorders>
              <w:top w:val="single" w:sz="4" w:space="0" w:color="auto"/>
              <w:bottom w:val="single" w:sz="4" w:space="0" w:color="auto"/>
            </w:tcBorders>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rFonts w:eastAsia="Times New Roman"/>
                <w:b/>
                <w:sz w:val="17"/>
                <w:szCs w:val="17"/>
              </w:rPr>
            </w:pPr>
            <w:r w:rsidRPr="005A0439">
              <w:rPr>
                <w:rFonts w:eastAsia="Times New Roman"/>
                <w:b/>
                <w:sz w:val="17"/>
                <w:szCs w:val="17"/>
              </w:rPr>
              <w:t>Annual</w:t>
            </w:r>
            <w:r w:rsidRPr="005A0439">
              <w:rPr>
                <w:rFonts w:eastAsia="Times New Roman"/>
                <w:b/>
                <w:sz w:val="17"/>
                <w:szCs w:val="17"/>
              </w:rPr>
              <w:br/>
              <w:t>$</w:t>
            </w:r>
          </w:p>
        </w:tc>
      </w:tr>
      <w:tr w:rsidR="005A0439" w:rsidRPr="005A0439" w:rsidTr="001D1E5E">
        <w:trPr>
          <w:tblHeader/>
        </w:trPr>
        <w:tc>
          <w:tcPr>
            <w:tcW w:w="527" w:type="pct"/>
            <w:tcBorders>
              <w:top w:val="single" w:sz="4" w:space="0" w:color="auto"/>
            </w:tcBorders>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rPr>
                <w:rFonts w:eastAsia="Times New Roman"/>
                <w:sz w:val="17"/>
                <w:szCs w:val="17"/>
              </w:rPr>
            </w:pPr>
          </w:p>
        </w:tc>
        <w:tc>
          <w:tcPr>
            <w:tcW w:w="1745" w:type="pct"/>
            <w:tcBorders>
              <w:top w:val="single" w:sz="4" w:space="0" w:color="auto"/>
            </w:tcBorders>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rPr>
                <w:rFonts w:eastAsia="Times New Roman"/>
                <w:sz w:val="17"/>
                <w:szCs w:val="17"/>
              </w:rPr>
            </w:pPr>
          </w:p>
        </w:tc>
        <w:tc>
          <w:tcPr>
            <w:tcW w:w="454" w:type="pct"/>
            <w:tcBorders>
              <w:top w:val="single" w:sz="4" w:space="0" w:color="auto"/>
            </w:tcBorders>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rPr>
                <w:rFonts w:eastAsia="Times New Roman"/>
                <w:sz w:val="17"/>
                <w:szCs w:val="17"/>
              </w:rPr>
            </w:pPr>
          </w:p>
        </w:tc>
        <w:tc>
          <w:tcPr>
            <w:tcW w:w="455" w:type="pct"/>
            <w:tcBorders>
              <w:top w:val="single" w:sz="4" w:space="0" w:color="auto"/>
            </w:tcBorders>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rPr>
                <w:rFonts w:eastAsia="Times New Roman"/>
                <w:sz w:val="17"/>
                <w:szCs w:val="17"/>
              </w:rPr>
            </w:pPr>
          </w:p>
        </w:tc>
        <w:tc>
          <w:tcPr>
            <w:tcW w:w="454" w:type="pct"/>
            <w:tcBorders>
              <w:top w:val="single" w:sz="4" w:space="0" w:color="auto"/>
            </w:tcBorders>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rPr>
                <w:rFonts w:eastAsia="Times New Roman"/>
                <w:sz w:val="17"/>
                <w:szCs w:val="17"/>
              </w:rPr>
            </w:pPr>
          </w:p>
        </w:tc>
        <w:tc>
          <w:tcPr>
            <w:tcW w:w="454" w:type="pct"/>
            <w:tcBorders>
              <w:top w:val="single" w:sz="4" w:space="0" w:color="auto"/>
            </w:tcBorders>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rPr>
                <w:rFonts w:eastAsia="Times New Roman"/>
                <w:sz w:val="17"/>
                <w:szCs w:val="17"/>
              </w:rPr>
            </w:pPr>
          </w:p>
        </w:tc>
        <w:tc>
          <w:tcPr>
            <w:tcW w:w="454" w:type="pct"/>
            <w:tcBorders>
              <w:top w:val="single" w:sz="4" w:space="0" w:color="auto"/>
            </w:tcBorders>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rPr>
                <w:rFonts w:eastAsia="Times New Roman"/>
                <w:sz w:val="17"/>
                <w:szCs w:val="17"/>
              </w:rPr>
            </w:pPr>
          </w:p>
        </w:tc>
        <w:tc>
          <w:tcPr>
            <w:tcW w:w="457" w:type="pct"/>
            <w:tcBorders>
              <w:top w:val="single" w:sz="4" w:space="0" w:color="auto"/>
            </w:tcBorders>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rPr>
                <w:rFonts w:eastAsia="Times New Roman"/>
                <w:sz w:val="17"/>
                <w:szCs w:val="17"/>
              </w:rPr>
            </w:pPr>
          </w:p>
        </w:tc>
      </w:tr>
      <w:tr w:rsidR="005A0439" w:rsidRPr="005A0439" w:rsidTr="001D1E5E">
        <w:tc>
          <w:tcPr>
            <w:tcW w:w="52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A</w:t>
            </w:r>
          </w:p>
        </w:tc>
        <w:tc>
          <w:tcPr>
            <w:tcW w:w="174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48" w:right="113"/>
              <w:rPr>
                <w:rFonts w:eastAsia="Times New Roman"/>
                <w:sz w:val="17"/>
                <w:szCs w:val="17"/>
              </w:rPr>
            </w:pPr>
            <w:r w:rsidRPr="005A0439">
              <w:rPr>
                <w:rFonts w:eastAsia="Times New Roman"/>
                <w:sz w:val="17"/>
                <w:szCs w:val="17"/>
              </w:rPr>
              <w:t>Private or business passenger vehicles</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1</w:t>
            </w:r>
          </w:p>
        </w:tc>
        <w:tc>
          <w:tcPr>
            <w:tcW w:w="45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10.24</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30.73</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61.46</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92.19</w:t>
            </w:r>
          </w:p>
        </w:tc>
        <w:tc>
          <w:tcPr>
            <w:tcW w:w="45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122.92</w:t>
            </w:r>
          </w:p>
        </w:tc>
      </w:tr>
      <w:tr w:rsidR="005A0439" w:rsidRPr="005A0439" w:rsidTr="001D1E5E">
        <w:tc>
          <w:tcPr>
            <w:tcW w:w="52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B</w:t>
            </w:r>
          </w:p>
        </w:tc>
        <w:tc>
          <w:tcPr>
            <w:tcW w:w="174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48" w:right="113"/>
              <w:rPr>
                <w:rFonts w:eastAsia="Times New Roman"/>
                <w:sz w:val="17"/>
                <w:szCs w:val="17"/>
              </w:rPr>
            </w:pPr>
            <w:r w:rsidRPr="005A0439">
              <w:rPr>
                <w:rFonts w:eastAsia="Times New Roman"/>
                <w:sz w:val="17"/>
                <w:szCs w:val="17"/>
              </w:rPr>
              <w:t>Private or business passenger vehicles</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2</w:t>
            </w:r>
          </w:p>
        </w:tc>
        <w:tc>
          <w:tcPr>
            <w:tcW w:w="45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8.12</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24.35</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48.70</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73.06</w:t>
            </w:r>
          </w:p>
        </w:tc>
        <w:tc>
          <w:tcPr>
            <w:tcW w:w="45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97.41</w:t>
            </w:r>
          </w:p>
        </w:tc>
      </w:tr>
      <w:tr w:rsidR="005A0439" w:rsidRPr="005A0439" w:rsidTr="001D1E5E">
        <w:tc>
          <w:tcPr>
            <w:tcW w:w="52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C</w:t>
            </w:r>
          </w:p>
        </w:tc>
        <w:tc>
          <w:tcPr>
            <w:tcW w:w="174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48" w:right="113"/>
              <w:rPr>
                <w:rFonts w:eastAsia="Times New Roman"/>
                <w:sz w:val="17"/>
                <w:szCs w:val="17"/>
              </w:rPr>
            </w:pPr>
            <w:r w:rsidRPr="005A0439">
              <w:rPr>
                <w:rFonts w:eastAsia="Times New Roman"/>
                <w:sz w:val="17"/>
                <w:szCs w:val="17"/>
              </w:rPr>
              <w:t>Goods carrying vehicles—light</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1</w:t>
            </w:r>
          </w:p>
        </w:tc>
        <w:tc>
          <w:tcPr>
            <w:tcW w:w="45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12.08</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36.24</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72.48</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108.71</w:t>
            </w:r>
          </w:p>
        </w:tc>
        <w:tc>
          <w:tcPr>
            <w:tcW w:w="45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144.95</w:t>
            </w:r>
          </w:p>
        </w:tc>
      </w:tr>
      <w:tr w:rsidR="005A0439" w:rsidRPr="005A0439" w:rsidTr="001D1E5E">
        <w:tc>
          <w:tcPr>
            <w:tcW w:w="52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D</w:t>
            </w:r>
          </w:p>
        </w:tc>
        <w:tc>
          <w:tcPr>
            <w:tcW w:w="174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48" w:right="113"/>
              <w:rPr>
                <w:rFonts w:eastAsia="Times New Roman"/>
                <w:sz w:val="17"/>
                <w:szCs w:val="17"/>
              </w:rPr>
            </w:pPr>
            <w:r w:rsidRPr="005A0439">
              <w:rPr>
                <w:rFonts w:eastAsia="Times New Roman"/>
                <w:sz w:val="17"/>
                <w:szCs w:val="17"/>
              </w:rPr>
              <w:t>Goods carrying vehicles—light</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2</w:t>
            </w:r>
          </w:p>
        </w:tc>
        <w:tc>
          <w:tcPr>
            <w:tcW w:w="45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7.25</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21.74</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43.49</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65.23</w:t>
            </w:r>
          </w:p>
        </w:tc>
        <w:tc>
          <w:tcPr>
            <w:tcW w:w="45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86.97</w:t>
            </w:r>
          </w:p>
        </w:tc>
      </w:tr>
      <w:tr w:rsidR="005A0439" w:rsidRPr="005A0439" w:rsidTr="001D1E5E">
        <w:tc>
          <w:tcPr>
            <w:tcW w:w="52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E</w:t>
            </w:r>
          </w:p>
        </w:tc>
        <w:tc>
          <w:tcPr>
            <w:tcW w:w="174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48" w:right="113"/>
              <w:rPr>
                <w:rFonts w:eastAsia="Times New Roman"/>
                <w:sz w:val="17"/>
                <w:szCs w:val="17"/>
              </w:rPr>
            </w:pPr>
            <w:r w:rsidRPr="005A0439">
              <w:rPr>
                <w:rFonts w:eastAsia="Times New Roman"/>
                <w:sz w:val="17"/>
                <w:szCs w:val="17"/>
              </w:rPr>
              <w:t>Taxis</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1</w:t>
            </w:r>
          </w:p>
        </w:tc>
        <w:tc>
          <w:tcPr>
            <w:tcW w:w="45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41.06</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123.17</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246.34</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369.51</w:t>
            </w:r>
          </w:p>
        </w:tc>
        <w:tc>
          <w:tcPr>
            <w:tcW w:w="45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492.68</w:t>
            </w:r>
          </w:p>
        </w:tc>
      </w:tr>
      <w:tr w:rsidR="005A0439" w:rsidRPr="005A0439" w:rsidTr="001D1E5E">
        <w:tc>
          <w:tcPr>
            <w:tcW w:w="52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F</w:t>
            </w:r>
          </w:p>
        </w:tc>
        <w:tc>
          <w:tcPr>
            <w:tcW w:w="174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48" w:right="113"/>
              <w:rPr>
                <w:rFonts w:eastAsia="Times New Roman"/>
                <w:sz w:val="17"/>
                <w:szCs w:val="17"/>
              </w:rPr>
            </w:pPr>
            <w:r w:rsidRPr="005A0439">
              <w:rPr>
                <w:rFonts w:eastAsia="Times New Roman"/>
                <w:sz w:val="17"/>
                <w:szCs w:val="17"/>
              </w:rPr>
              <w:t>Taxis</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2</w:t>
            </w:r>
          </w:p>
        </w:tc>
        <w:tc>
          <w:tcPr>
            <w:tcW w:w="45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18.94</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56.83</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113.65</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170.48</w:t>
            </w:r>
          </w:p>
        </w:tc>
        <w:tc>
          <w:tcPr>
            <w:tcW w:w="45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227.31</w:t>
            </w:r>
          </w:p>
        </w:tc>
      </w:tr>
      <w:tr w:rsidR="005A0439" w:rsidRPr="005A0439" w:rsidTr="001D1E5E">
        <w:tc>
          <w:tcPr>
            <w:tcW w:w="52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G</w:t>
            </w:r>
          </w:p>
        </w:tc>
        <w:tc>
          <w:tcPr>
            <w:tcW w:w="174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48" w:right="113"/>
              <w:rPr>
                <w:rFonts w:eastAsia="Times New Roman"/>
                <w:sz w:val="17"/>
                <w:szCs w:val="17"/>
              </w:rPr>
            </w:pPr>
            <w:r w:rsidRPr="005A0439">
              <w:rPr>
                <w:rFonts w:eastAsia="Times New Roman"/>
                <w:sz w:val="17"/>
                <w:szCs w:val="17"/>
              </w:rPr>
              <w:t>Hire and drive yourself vehicles</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1 and 2</w:t>
            </w:r>
          </w:p>
        </w:tc>
        <w:tc>
          <w:tcPr>
            <w:tcW w:w="45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17.39</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52.18</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104.36</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156.55</w:t>
            </w:r>
          </w:p>
        </w:tc>
        <w:tc>
          <w:tcPr>
            <w:tcW w:w="45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208.73</w:t>
            </w:r>
          </w:p>
        </w:tc>
      </w:tr>
      <w:tr w:rsidR="005A0439" w:rsidRPr="005A0439" w:rsidTr="001D1E5E">
        <w:tc>
          <w:tcPr>
            <w:tcW w:w="52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H</w:t>
            </w:r>
          </w:p>
        </w:tc>
        <w:tc>
          <w:tcPr>
            <w:tcW w:w="174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48" w:right="113"/>
              <w:rPr>
                <w:rFonts w:eastAsia="Times New Roman"/>
                <w:sz w:val="17"/>
                <w:szCs w:val="17"/>
              </w:rPr>
            </w:pPr>
            <w:r w:rsidRPr="005A0439">
              <w:rPr>
                <w:rFonts w:eastAsia="Times New Roman"/>
                <w:sz w:val="17"/>
                <w:szCs w:val="17"/>
              </w:rPr>
              <w:t>Public passenger vehicles—no fare</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1 and 2</w:t>
            </w:r>
          </w:p>
        </w:tc>
        <w:tc>
          <w:tcPr>
            <w:tcW w:w="45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10.15</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30.44</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60.88</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91.32</w:t>
            </w:r>
          </w:p>
        </w:tc>
        <w:tc>
          <w:tcPr>
            <w:tcW w:w="45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121.76</w:t>
            </w:r>
          </w:p>
        </w:tc>
      </w:tr>
      <w:tr w:rsidR="005A0439" w:rsidRPr="005A0439" w:rsidTr="001D1E5E">
        <w:tc>
          <w:tcPr>
            <w:tcW w:w="52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I</w:t>
            </w:r>
          </w:p>
        </w:tc>
        <w:tc>
          <w:tcPr>
            <w:tcW w:w="174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48" w:right="113"/>
              <w:rPr>
                <w:rFonts w:eastAsia="Times New Roman"/>
                <w:sz w:val="17"/>
                <w:szCs w:val="17"/>
              </w:rPr>
            </w:pPr>
            <w:r w:rsidRPr="005A0439">
              <w:rPr>
                <w:rFonts w:eastAsia="Times New Roman"/>
                <w:sz w:val="17"/>
                <w:szCs w:val="17"/>
              </w:rPr>
              <w:t>Public passenger vehicles—small</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1 and 2</w:t>
            </w:r>
          </w:p>
        </w:tc>
        <w:tc>
          <w:tcPr>
            <w:tcW w:w="45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14.50</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43.49</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86.97</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130.46</w:t>
            </w:r>
          </w:p>
        </w:tc>
        <w:tc>
          <w:tcPr>
            <w:tcW w:w="45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173.94</w:t>
            </w:r>
          </w:p>
        </w:tc>
      </w:tr>
      <w:tr w:rsidR="005A0439" w:rsidRPr="005A0439" w:rsidTr="001D1E5E">
        <w:tc>
          <w:tcPr>
            <w:tcW w:w="52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J</w:t>
            </w:r>
          </w:p>
        </w:tc>
        <w:tc>
          <w:tcPr>
            <w:tcW w:w="174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48" w:right="113"/>
              <w:rPr>
                <w:rFonts w:eastAsia="Times New Roman"/>
                <w:sz w:val="17"/>
                <w:szCs w:val="17"/>
              </w:rPr>
            </w:pPr>
            <w:r w:rsidRPr="005A0439">
              <w:rPr>
                <w:rFonts w:eastAsia="Times New Roman"/>
                <w:sz w:val="17"/>
                <w:szCs w:val="17"/>
              </w:rPr>
              <w:t>Public passenger vehicles—medium</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1</w:t>
            </w:r>
          </w:p>
        </w:tc>
        <w:tc>
          <w:tcPr>
            <w:tcW w:w="45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24.16</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72.48</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144.95</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217.43</w:t>
            </w:r>
          </w:p>
        </w:tc>
        <w:tc>
          <w:tcPr>
            <w:tcW w:w="45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289.90</w:t>
            </w:r>
          </w:p>
        </w:tc>
      </w:tr>
      <w:tr w:rsidR="005A0439" w:rsidRPr="005A0439" w:rsidTr="001D1E5E">
        <w:tc>
          <w:tcPr>
            <w:tcW w:w="52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K</w:t>
            </w:r>
          </w:p>
        </w:tc>
        <w:tc>
          <w:tcPr>
            <w:tcW w:w="174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48" w:right="113"/>
              <w:rPr>
                <w:rFonts w:eastAsia="Times New Roman"/>
                <w:sz w:val="17"/>
                <w:szCs w:val="17"/>
              </w:rPr>
            </w:pPr>
            <w:r w:rsidRPr="005A0439">
              <w:rPr>
                <w:rFonts w:eastAsia="Times New Roman"/>
                <w:sz w:val="17"/>
                <w:szCs w:val="17"/>
              </w:rPr>
              <w:t>Public passenger vehicles—large</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1</w:t>
            </w:r>
          </w:p>
        </w:tc>
        <w:tc>
          <w:tcPr>
            <w:tcW w:w="45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40.59</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121.76</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243.52</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365.28</w:t>
            </w:r>
          </w:p>
        </w:tc>
        <w:tc>
          <w:tcPr>
            <w:tcW w:w="45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487.04</w:t>
            </w:r>
          </w:p>
        </w:tc>
      </w:tr>
      <w:tr w:rsidR="005A0439" w:rsidRPr="005A0439" w:rsidTr="001D1E5E">
        <w:tc>
          <w:tcPr>
            <w:tcW w:w="52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L</w:t>
            </w:r>
          </w:p>
        </w:tc>
        <w:tc>
          <w:tcPr>
            <w:tcW w:w="174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48" w:right="113"/>
              <w:rPr>
                <w:rFonts w:eastAsia="Times New Roman"/>
                <w:sz w:val="17"/>
                <w:szCs w:val="17"/>
              </w:rPr>
            </w:pPr>
            <w:r w:rsidRPr="005A0439">
              <w:rPr>
                <w:rFonts w:eastAsia="Times New Roman"/>
                <w:sz w:val="17"/>
                <w:szCs w:val="17"/>
              </w:rPr>
              <w:t>Public municipal omnibuses</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1 and 2</w:t>
            </w:r>
          </w:p>
        </w:tc>
        <w:tc>
          <w:tcPr>
            <w:tcW w:w="45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125.62</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376.87</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753.75</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1,130.62</w:t>
            </w:r>
          </w:p>
        </w:tc>
        <w:tc>
          <w:tcPr>
            <w:tcW w:w="45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1,507.49</w:t>
            </w:r>
          </w:p>
        </w:tc>
      </w:tr>
      <w:tr w:rsidR="005A0439" w:rsidRPr="005A0439" w:rsidTr="001D1E5E">
        <w:tc>
          <w:tcPr>
            <w:tcW w:w="52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M</w:t>
            </w:r>
          </w:p>
        </w:tc>
        <w:tc>
          <w:tcPr>
            <w:tcW w:w="174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48" w:right="113"/>
              <w:rPr>
                <w:rFonts w:eastAsia="Times New Roman"/>
                <w:sz w:val="17"/>
                <w:szCs w:val="17"/>
              </w:rPr>
            </w:pPr>
            <w:r w:rsidRPr="005A0439">
              <w:rPr>
                <w:rFonts w:eastAsia="Times New Roman"/>
                <w:sz w:val="17"/>
                <w:szCs w:val="17"/>
              </w:rPr>
              <w:t>Goods carrying vehicles—medium</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1</w:t>
            </w:r>
          </w:p>
        </w:tc>
        <w:tc>
          <w:tcPr>
            <w:tcW w:w="45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16.43</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49.28</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98.57</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147.85</w:t>
            </w:r>
          </w:p>
        </w:tc>
        <w:tc>
          <w:tcPr>
            <w:tcW w:w="45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197.13</w:t>
            </w:r>
          </w:p>
        </w:tc>
      </w:tr>
      <w:tr w:rsidR="005A0439" w:rsidRPr="005A0439" w:rsidTr="001D1E5E">
        <w:tc>
          <w:tcPr>
            <w:tcW w:w="52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N</w:t>
            </w:r>
          </w:p>
        </w:tc>
        <w:tc>
          <w:tcPr>
            <w:tcW w:w="174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48" w:right="113"/>
              <w:rPr>
                <w:rFonts w:eastAsia="Times New Roman"/>
                <w:sz w:val="17"/>
                <w:szCs w:val="17"/>
              </w:rPr>
            </w:pPr>
            <w:r w:rsidRPr="005A0439">
              <w:rPr>
                <w:rFonts w:eastAsia="Times New Roman"/>
                <w:sz w:val="17"/>
                <w:szCs w:val="17"/>
              </w:rPr>
              <w:t>Goods carrying vehicles—heavy</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1 and 2</w:t>
            </w:r>
          </w:p>
        </w:tc>
        <w:tc>
          <w:tcPr>
            <w:tcW w:w="45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38.65</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115.96</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231.92</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347.88</w:t>
            </w:r>
          </w:p>
        </w:tc>
        <w:tc>
          <w:tcPr>
            <w:tcW w:w="45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463.84</w:t>
            </w:r>
          </w:p>
        </w:tc>
      </w:tr>
      <w:tr w:rsidR="005A0439" w:rsidRPr="005A0439" w:rsidTr="001D1E5E">
        <w:tc>
          <w:tcPr>
            <w:tcW w:w="52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O</w:t>
            </w:r>
          </w:p>
        </w:tc>
        <w:tc>
          <w:tcPr>
            <w:tcW w:w="174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48" w:right="113"/>
              <w:rPr>
                <w:rFonts w:eastAsia="Times New Roman"/>
                <w:sz w:val="17"/>
                <w:szCs w:val="17"/>
              </w:rPr>
            </w:pPr>
            <w:r w:rsidRPr="005A0439">
              <w:rPr>
                <w:rFonts w:eastAsia="Times New Roman"/>
                <w:sz w:val="17"/>
                <w:szCs w:val="17"/>
              </w:rPr>
              <w:t>Goods carrying vehicles—primary</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1</w:t>
            </w:r>
          </w:p>
        </w:tc>
        <w:tc>
          <w:tcPr>
            <w:tcW w:w="45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7.25</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21.74</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43.49</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65.23</w:t>
            </w:r>
          </w:p>
        </w:tc>
        <w:tc>
          <w:tcPr>
            <w:tcW w:w="45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86.97</w:t>
            </w:r>
          </w:p>
        </w:tc>
      </w:tr>
      <w:tr w:rsidR="005A0439" w:rsidRPr="005A0439" w:rsidTr="001D1E5E">
        <w:tc>
          <w:tcPr>
            <w:tcW w:w="52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P</w:t>
            </w:r>
          </w:p>
        </w:tc>
        <w:tc>
          <w:tcPr>
            <w:tcW w:w="174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48" w:right="113"/>
              <w:rPr>
                <w:rFonts w:eastAsia="Times New Roman"/>
                <w:sz w:val="17"/>
                <w:szCs w:val="17"/>
              </w:rPr>
            </w:pPr>
            <w:r w:rsidRPr="005A0439">
              <w:rPr>
                <w:rFonts w:eastAsia="Times New Roman"/>
                <w:sz w:val="17"/>
                <w:szCs w:val="17"/>
              </w:rPr>
              <w:t>Small motorcycles (not exceeding 250cc)</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1 and 2</w:t>
            </w:r>
          </w:p>
        </w:tc>
        <w:tc>
          <w:tcPr>
            <w:tcW w:w="45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2.42</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7.25</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14.50</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21.74</w:t>
            </w:r>
          </w:p>
        </w:tc>
        <w:tc>
          <w:tcPr>
            <w:tcW w:w="45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28.99</w:t>
            </w:r>
          </w:p>
        </w:tc>
      </w:tr>
      <w:tr w:rsidR="005A0439" w:rsidRPr="005A0439" w:rsidTr="001D1E5E">
        <w:tc>
          <w:tcPr>
            <w:tcW w:w="52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Q</w:t>
            </w:r>
          </w:p>
        </w:tc>
        <w:tc>
          <w:tcPr>
            <w:tcW w:w="174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48" w:right="113"/>
              <w:rPr>
                <w:rFonts w:eastAsia="Times New Roman"/>
                <w:sz w:val="17"/>
                <w:szCs w:val="17"/>
              </w:rPr>
            </w:pPr>
            <w:r w:rsidRPr="005A0439">
              <w:rPr>
                <w:rFonts w:eastAsia="Times New Roman"/>
                <w:sz w:val="17"/>
                <w:szCs w:val="17"/>
              </w:rPr>
              <w:t>Large motorcycles (exceeding 250cc)</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1 and 2</w:t>
            </w:r>
          </w:p>
        </w:tc>
        <w:tc>
          <w:tcPr>
            <w:tcW w:w="45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6.28</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18.84</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37.69</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56.53</w:t>
            </w:r>
          </w:p>
        </w:tc>
        <w:tc>
          <w:tcPr>
            <w:tcW w:w="45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75.37</w:t>
            </w:r>
          </w:p>
        </w:tc>
      </w:tr>
      <w:tr w:rsidR="005A0439" w:rsidRPr="005A0439" w:rsidTr="001D1E5E">
        <w:tc>
          <w:tcPr>
            <w:tcW w:w="52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R</w:t>
            </w:r>
          </w:p>
        </w:tc>
        <w:tc>
          <w:tcPr>
            <w:tcW w:w="174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48" w:right="113"/>
              <w:rPr>
                <w:rFonts w:eastAsia="Times New Roman"/>
                <w:sz w:val="17"/>
                <w:szCs w:val="17"/>
              </w:rPr>
            </w:pPr>
            <w:r w:rsidRPr="005A0439">
              <w:rPr>
                <w:rFonts w:eastAsia="Times New Roman"/>
                <w:sz w:val="17"/>
                <w:szCs w:val="17"/>
              </w:rPr>
              <w:t>Tractors and other farm vehicles</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1 and 2</w:t>
            </w:r>
          </w:p>
        </w:tc>
        <w:tc>
          <w:tcPr>
            <w:tcW w:w="45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1.06</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3.19</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6.38</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9.57</w:t>
            </w:r>
          </w:p>
        </w:tc>
        <w:tc>
          <w:tcPr>
            <w:tcW w:w="45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12.76</w:t>
            </w:r>
          </w:p>
        </w:tc>
      </w:tr>
      <w:tr w:rsidR="005A0439" w:rsidRPr="005A0439" w:rsidTr="001D1E5E">
        <w:tc>
          <w:tcPr>
            <w:tcW w:w="52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S</w:t>
            </w:r>
          </w:p>
        </w:tc>
        <w:tc>
          <w:tcPr>
            <w:tcW w:w="174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48" w:right="113"/>
              <w:rPr>
                <w:rFonts w:eastAsia="Times New Roman"/>
                <w:sz w:val="17"/>
                <w:szCs w:val="17"/>
              </w:rPr>
            </w:pPr>
            <w:r w:rsidRPr="005A0439">
              <w:rPr>
                <w:rFonts w:eastAsia="Times New Roman"/>
                <w:sz w:val="17"/>
                <w:szCs w:val="17"/>
              </w:rPr>
              <w:t>Historic left hand drive vehicles</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1 and 2</w:t>
            </w:r>
          </w:p>
        </w:tc>
        <w:tc>
          <w:tcPr>
            <w:tcW w:w="45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2.42</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7.25</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14.50</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21.74</w:t>
            </w:r>
          </w:p>
        </w:tc>
        <w:tc>
          <w:tcPr>
            <w:tcW w:w="45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28.99</w:t>
            </w:r>
          </w:p>
        </w:tc>
      </w:tr>
      <w:tr w:rsidR="005A0439" w:rsidRPr="005A0439" w:rsidTr="001D1E5E">
        <w:tc>
          <w:tcPr>
            <w:tcW w:w="52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T</w:t>
            </w:r>
          </w:p>
        </w:tc>
        <w:tc>
          <w:tcPr>
            <w:tcW w:w="174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48" w:right="113"/>
              <w:rPr>
                <w:rFonts w:eastAsia="Times New Roman"/>
                <w:sz w:val="17"/>
                <w:szCs w:val="17"/>
              </w:rPr>
            </w:pPr>
            <w:r w:rsidRPr="005A0439">
              <w:rPr>
                <w:rFonts w:eastAsia="Times New Roman"/>
                <w:sz w:val="17"/>
                <w:szCs w:val="17"/>
              </w:rPr>
              <w:t>Special purpose vehicles</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1</w:t>
            </w:r>
          </w:p>
        </w:tc>
        <w:tc>
          <w:tcPr>
            <w:tcW w:w="45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4.83</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14.50</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28.99</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43.49</w:t>
            </w:r>
          </w:p>
        </w:tc>
        <w:tc>
          <w:tcPr>
            <w:tcW w:w="45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57.98</w:t>
            </w:r>
          </w:p>
        </w:tc>
      </w:tr>
      <w:tr w:rsidR="005A0439" w:rsidRPr="005A0439" w:rsidTr="001D1E5E">
        <w:tc>
          <w:tcPr>
            <w:tcW w:w="52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U</w:t>
            </w:r>
          </w:p>
        </w:tc>
        <w:tc>
          <w:tcPr>
            <w:tcW w:w="174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48" w:right="113"/>
              <w:rPr>
                <w:rFonts w:eastAsia="Times New Roman"/>
                <w:sz w:val="17"/>
                <w:szCs w:val="17"/>
              </w:rPr>
            </w:pPr>
            <w:r w:rsidRPr="005A0439">
              <w:rPr>
                <w:rFonts w:eastAsia="Times New Roman"/>
                <w:sz w:val="17"/>
                <w:szCs w:val="17"/>
              </w:rPr>
              <w:t>Car carrier extension</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1 and 2</w:t>
            </w:r>
          </w:p>
        </w:tc>
        <w:tc>
          <w:tcPr>
            <w:tcW w:w="45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7.25</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21.74</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43.49</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65.23</w:t>
            </w:r>
          </w:p>
        </w:tc>
        <w:tc>
          <w:tcPr>
            <w:tcW w:w="45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86.97</w:t>
            </w:r>
          </w:p>
        </w:tc>
      </w:tr>
      <w:tr w:rsidR="005A0439" w:rsidRPr="005A0439" w:rsidTr="001D1E5E">
        <w:tc>
          <w:tcPr>
            <w:tcW w:w="52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V</w:t>
            </w:r>
          </w:p>
        </w:tc>
        <w:tc>
          <w:tcPr>
            <w:tcW w:w="174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48" w:right="113"/>
              <w:rPr>
                <w:rFonts w:eastAsia="Times New Roman"/>
                <w:sz w:val="17"/>
                <w:szCs w:val="17"/>
              </w:rPr>
            </w:pPr>
            <w:r w:rsidRPr="005A0439">
              <w:rPr>
                <w:rFonts w:eastAsia="Times New Roman"/>
                <w:sz w:val="17"/>
                <w:szCs w:val="17"/>
              </w:rPr>
              <w:t>Goods carrying vehicles—primary</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2</w:t>
            </w:r>
          </w:p>
        </w:tc>
        <w:tc>
          <w:tcPr>
            <w:tcW w:w="45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5.31</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15.94</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31.89</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47.83</w:t>
            </w:r>
          </w:p>
        </w:tc>
        <w:tc>
          <w:tcPr>
            <w:tcW w:w="45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63.78</w:t>
            </w:r>
          </w:p>
        </w:tc>
      </w:tr>
      <w:tr w:rsidR="005A0439" w:rsidRPr="005A0439" w:rsidTr="001D1E5E">
        <w:tc>
          <w:tcPr>
            <w:tcW w:w="52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W</w:t>
            </w:r>
          </w:p>
        </w:tc>
        <w:tc>
          <w:tcPr>
            <w:tcW w:w="174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48" w:right="113"/>
              <w:rPr>
                <w:rFonts w:eastAsia="Times New Roman"/>
                <w:sz w:val="17"/>
                <w:szCs w:val="17"/>
              </w:rPr>
            </w:pPr>
            <w:r w:rsidRPr="005A0439">
              <w:rPr>
                <w:rFonts w:eastAsia="Times New Roman"/>
                <w:sz w:val="17"/>
                <w:szCs w:val="17"/>
              </w:rPr>
              <w:t>Public passenger vehicles—medium</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2</w:t>
            </w:r>
          </w:p>
        </w:tc>
        <w:tc>
          <w:tcPr>
            <w:tcW w:w="45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12.56</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37.69</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75.37</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113.06</w:t>
            </w:r>
          </w:p>
        </w:tc>
        <w:tc>
          <w:tcPr>
            <w:tcW w:w="45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150.75</w:t>
            </w:r>
          </w:p>
        </w:tc>
      </w:tr>
      <w:tr w:rsidR="005A0439" w:rsidRPr="005A0439" w:rsidTr="001D1E5E">
        <w:tc>
          <w:tcPr>
            <w:tcW w:w="52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X</w:t>
            </w:r>
          </w:p>
        </w:tc>
        <w:tc>
          <w:tcPr>
            <w:tcW w:w="174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48" w:right="113"/>
              <w:rPr>
                <w:rFonts w:eastAsia="Times New Roman"/>
                <w:sz w:val="17"/>
                <w:szCs w:val="17"/>
              </w:rPr>
            </w:pPr>
            <w:r w:rsidRPr="005A0439">
              <w:rPr>
                <w:rFonts w:eastAsia="Times New Roman"/>
                <w:sz w:val="17"/>
                <w:szCs w:val="17"/>
              </w:rPr>
              <w:t>Public passenger vehicles—large</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2</w:t>
            </w:r>
          </w:p>
        </w:tc>
        <w:tc>
          <w:tcPr>
            <w:tcW w:w="45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18.36</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55.08</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110.16</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165.24</w:t>
            </w:r>
          </w:p>
        </w:tc>
        <w:tc>
          <w:tcPr>
            <w:tcW w:w="45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220.33</w:t>
            </w:r>
          </w:p>
        </w:tc>
      </w:tr>
      <w:tr w:rsidR="005A0439" w:rsidRPr="005A0439" w:rsidTr="001D1E5E">
        <w:tc>
          <w:tcPr>
            <w:tcW w:w="52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Y</w:t>
            </w:r>
          </w:p>
        </w:tc>
        <w:tc>
          <w:tcPr>
            <w:tcW w:w="174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48" w:right="113"/>
              <w:rPr>
                <w:rFonts w:eastAsia="Times New Roman"/>
                <w:sz w:val="17"/>
                <w:szCs w:val="17"/>
              </w:rPr>
            </w:pPr>
            <w:r w:rsidRPr="005A0439">
              <w:rPr>
                <w:rFonts w:eastAsia="Times New Roman"/>
                <w:sz w:val="17"/>
                <w:szCs w:val="17"/>
              </w:rPr>
              <w:t>Goods carrying vehicles—medium</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2</w:t>
            </w:r>
          </w:p>
        </w:tc>
        <w:tc>
          <w:tcPr>
            <w:tcW w:w="45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11.11</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33.34</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66.68</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100.02</w:t>
            </w:r>
          </w:p>
        </w:tc>
        <w:tc>
          <w:tcPr>
            <w:tcW w:w="45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133.36</w:t>
            </w:r>
          </w:p>
        </w:tc>
      </w:tr>
      <w:tr w:rsidR="005A0439" w:rsidRPr="005A0439" w:rsidTr="001D1E5E">
        <w:tc>
          <w:tcPr>
            <w:tcW w:w="52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Z</w:t>
            </w:r>
          </w:p>
        </w:tc>
        <w:tc>
          <w:tcPr>
            <w:tcW w:w="174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48" w:right="113"/>
              <w:rPr>
                <w:rFonts w:eastAsia="Times New Roman"/>
                <w:sz w:val="17"/>
                <w:szCs w:val="17"/>
              </w:rPr>
            </w:pPr>
            <w:r w:rsidRPr="005A0439">
              <w:rPr>
                <w:rFonts w:eastAsia="Times New Roman"/>
                <w:sz w:val="17"/>
                <w:szCs w:val="17"/>
              </w:rPr>
              <w:t>Special purpose vehicles</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2</w:t>
            </w:r>
          </w:p>
        </w:tc>
        <w:tc>
          <w:tcPr>
            <w:tcW w:w="45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3.87</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11.60</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23.19</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34.79</w:t>
            </w:r>
          </w:p>
        </w:tc>
        <w:tc>
          <w:tcPr>
            <w:tcW w:w="45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46.38</w:t>
            </w:r>
          </w:p>
        </w:tc>
      </w:tr>
      <w:tr w:rsidR="005A0439" w:rsidRPr="005A0439" w:rsidTr="001D1E5E">
        <w:tc>
          <w:tcPr>
            <w:tcW w:w="52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AA</w:t>
            </w:r>
          </w:p>
        </w:tc>
        <w:tc>
          <w:tcPr>
            <w:tcW w:w="174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48" w:right="113"/>
              <w:rPr>
                <w:rFonts w:eastAsia="Times New Roman"/>
                <w:sz w:val="17"/>
                <w:szCs w:val="17"/>
              </w:rPr>
            </w:pPr>
            <w:r w:rsidRPr="005A0439">
              <w:rPr>
                <w:rFonts w:eastAsia="Times New Roman"/>
                <w:sz w:val="17"/>
                <w:szCs w:val="17"/>
              </w:rPr>
              <w:t>Rideshare vehicles</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1 and 2</w:t>
            </w:r>
          </w:p>
        </w:tc>
        <w:tc>
          <w:tcPr>
            <w:tcW w:w="45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14.50</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43.49</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86.97</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130.46</w:t>
            </w:r>
          </w:p>
        </w:tc>
        <w:tc>
          <w:tcPr>
            <w:tcW w:w="45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173.94</w:t>
            </w:r>
          </w:p>
        </w:tc>
      </w:tr>
      <w:tr w:rsidR="005A0439" w:rsidRPr="005A0439" w:rsidTr="001D1E5E">
        <w:tc>
          <w:tcPr>
            <w:tcW w:w="52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r w:rsidRPr="005A0439">
              <w:rPr>
                <w:rFonts w:eastAsia="Times New Roman"/>
                <w:sz w:val="17"/>
                <w:szCs w:val="17"/>
              </w:rPr>
              <w:t>Permit</w:t>
            </w:r>
          </w:p>
        </w:tc>
        <w:tc>
          <w:tcPr>
            <w:tcW w:w="174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48" w:right="113"/>
              <w:rPr>
                <w:rFonts w:eastAsia="Times New Roman"/>
                <w:sz w:val="17"/>
                <w:szCs w:val="17"/>
              </w:rPr>
            </w:pPr>
            <w:r w:rsidRPr="005A0439">
              <w:rPr>
                <w:rFonts w:eastAsia="Times New Roman"/>
                <w:sz w:val="17"/>
                <w:szCs w:val="17"/>
              </w:rPr>
              <w:t>Unregistered vehicle permits</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70"/>
              <w:rPr>
                <w:rFonts w:eastAsia="Times New Roman"/>
                <w:sz w:val="17"/>
                <w:szCs w:val="17"/>
              </w:rPr>
            </w:pPr>
          </w:p>
        </w:tc>
        <w:tc>
          <w:tcPr>
            <w:tcW w:w="45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0.67</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2.00</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2.00</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2.00</w:t>
            </w:r>
          </w:p>
        </w:tc>
        <w:tc>
          <w:tcPr>
            <w:tcW w:w="45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227"/>
              <w:jc w:val="right"/>
              <w:rPr>
                <w:rFonts w:eastAsia="Times New Roman"/>
                <w:sz w:val="17"/>
                <w:szCs w:val="17"/>
              </w:rPr>
            </w:pPr>
            <w:r w:rsidRPr="005A0439">
              <w:rPr>
                <w:rFonts w:eastAsia="Times New Roman"/>
                <w:sz w:val="17"/>
                <w:szCs w:val="17"/>
                <w:lang w:eastAsia="en-US"/>
              </w:rPr>
              <w:t>2.00</w:t>
            </w:r>
          </w:p>
        </w:tc>
      </w:tr>
      <w:tr w:rsidR="005A0439" w:rsidRPr="005A0439" w:rsidTr="001D1E5E">
        <w:tc>
          <w:tcPr>
            <w:tcW w:w="52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70"/>
              <w:rPr>
                <w:rFonts w:eastAsia="Times New Roman"/>
                <w:sz w:val="17"/>
                <w:szCs w:val="17"/>
              </w:rPr>
            </w:pPr>
            <w:r w:rsidRPr="005A0439">
              <w:rPr>
                <w:rFonts w:eastAsia="Times New Roman"/>
                <w:sz w:val="17"/>
                <w:szCs w:val="17"/>
              </w:rPr>
              <w:t>Trailers</w:t>
            </w:r>
          </w:p>
        </w:tc>
        <w:tc>
          <w:tcPr>
            <w:tcW w:w="174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8" w:right="113"/>
              <w:rPr>
                <w:rFonts w:eastAsia="Times New Roman"/>
                <w:sz w:val="17"/>
                <w:szCs w:val="17"/>
              </w:rPr>
            </w:pPr>
            <w:r w:rsidRPr="005A0439">
              <w:rPr>
                <w:rFonts w:eastAsia="Times New Roman"/>
                <w:sz w:val="17"/>
                <w:szCs w:val="17"/>
              </w:rPr>
              <w:t>Trailers</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70"/>
              <w:rPr>
                <w:rFonts w:eastAsia="Times New Roman"/>
                <w:sz w:val="17"/>
                <w:szCs w:val="17"/>
              </w:rPr>
            </w:pPr>
            <w:r w:rsidRPr="005A0439">
              <w:rPr>
                <w:rFonts w:eastAsia="Times New Roman"/>
                <w:sz w:val="17"/>
                <w:szCs w:val="17"/>
              </w:rPr>
              <w:t>1 and 2</w:t>
            </w:r>
          </w:p>
        </w:tc>
        <w:tc>
          <w:tcPr>
            <w:tcW w:w="455"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227"/>
              <w:jc w:val="right"/>
              <w:rPr>
                <w:rFonts w:eastAsia="Times New Roman"/>
                <w:sz w:val="17"/>
                <w:szCs w:val="17"/>
              </w:rPr>
            </w:pPr>
            <w:r w:rsidRPr="005A0439">
              <w:rPr>
                <w:rFonts w:eastAsia="Times New Roman"/>
                <w:sz w:val="17"/>
                <w:szCs w:val="17"/>
                <w:lang w:eastAsia="en-US"/>
              </w:rPr>
              <w:t>0.00</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227"/>
              <w:jc w:val="right"/>
              <w:rPr>
                <w:rFonts w:eastAsia="Times New Roman"/>
                <w:sz w:val="17"/>
                <w:szCs w:val="17"/>
              </w:rPr>
            </w:pPr>
            <w:r w:rsidRPr="005A0439">
              <w:rPr>
                <w:rFonts w:eastAsia="Times New Roman"/>
                <w:sz w:val="17"/>
                <w:szCs w:val="17"/>
                <w:lang w:eastAsia="en-US"/>
              </w:rPr>
              <w:t>0.00</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227"/>
              <w:jc w:val="right"/>
              <w:rPr>
                <w:rFonts w:eastAsia="Times New Roman"/>
                <w:sz w:val="17"/>
                <w:szCs w:val="17"/>
              </w:rPr>
            </w:pPr>
            <w:r w:rsidRPr="005A0439">
              <w:rPr>
                <w:rFonts w:eastAsia="Times New Roman"/>
                <w:sz w:val="17"/>
                <w:szCs w:val="17"/>
                <w:lang w:eastAsia="en-US"/>
              </w:rPr>
              <w:t>0.00</w:t>
            </w:r>
          </w:p>
        </w:tc>
        <w:tc>
          <w:tcPr>
            <w:tcW w:w="454"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227"/>
              <w:jc w:val="right"/>
              <w:rPr>
                <w:rFonts w:eastAsia="Times New Roman"/>
                <w:sz w:val="17"/>
                <w:szCs w:val="17"/>
              </w:rPr>
            </w:pPr>
            <w:r w:rsidRPr="005A0439">
              <w:rPr>
                <w:rFonts w:eastAsia="Times New Roman"/>
                <w:sz w:val="17"/>
                <w:szCs w:val="17"/>
                <w:lang w:eastAsia="en-US"/>
              </w:rPr>
              <w:t>0.00</w:t>
            </w:r>
          </w:p>
        </w:tc>
        <w:tc>
          <w:tcPr>
            <w:tcW w:w="457" w:type="pct"/>
          </w:tcPr>
          <w:p w:rsidR="005A0439" w:rsidRPr="005A0439" w:rsidRDefault="005A0439" w:rsidP="005A043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227"/>
              <w:jc w:val="right"/>
              <w:rPr>
                <w:rFonts w:eastAsia="Times New Roman"/>
                <w:sz w:val="17"/>
                <w:szCs w:val="17"/>
              </w:rPr>
            </w:pPr>
            <w:r w:rsidRPr="005A0439">
              <w:rPr>
                <w:rFonts w:eastAsia="Times New Roman"/>
                <w:sz w:val="17"/>
                <w:szCs w:val="17"/>
                <w:lang w:eastAsia="en-US"/>
              </w:rPr>
              <w:t>0.00</w:t>
            </w:r>
          </w:p>
        </w:tc>
      </w:tr>
    </w:tbl>
    <w:p w:rsidR="005414AC" w:rsidRPr="005414AC" w:rsidRDefault="005414AC" w:rsidP="005414AC">
      <w:pPr>
        <w:pBdr>
          <w:bottom w:val="single" w:sz="4" w:space="1" w:color="auto"/>
        </w:pBdr>
        <w:spacing w:after="0" w:line="52" w:lineRule="exact"/>
        <w:jc w:val="center"/>
        <w:rPr>
          <w:rFonts w:eastAsia="Times New Roman"/>
          <w:szCs w:val="20"/>
        </w:rPr>
      </w:pPr>
    </w:p>
    <w:p w:rsidR="005414AC" w:rsidRPr="005414AC" w:rsidRDefault="005414AC" w:rsidP="005414AC">
      <w:pPr>
        <w:pBdr>
          <w:top w:val="single" w:sz="4" w:space="1" w:color="auto"/>
        </w:pBdr>
        <w:spacing w:before="34" w:after="0" w:line="14" w:lineRule="exact"/>
        <w:jc w:val="center"/>
        <w:rPr>
          <w:rFonts w:eastAsia="Times New Roman"/>
          <w:szCs w:val="20"/>
        </w:rPr>
      </w:pPr>
    </w:p>
    <w:p w:rsidR="005414AC" w:rsidRPr="005414AC" w:rsidRDefault="005414AC" w:rsidP="005414A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224A77" w:rsidRPr="00224A77" w:rsidRDefault="00224A77" w:rsidP="00DC1AE2">
      <w:pPr>
        <w:pStyle w:val="Heading2"/>
        <w:rPr>
          <w:lang w:eastAsia="en-AU"/>
        </w:rPr>
      </w:pPr>
      <w:bookmarkStart w:id="159" w:name="_Toc72399873"/>
      <w:r w:rsidRPr="00224A77">
        <w:rPr>
          <w:lang w:eastAsia="en-AU"/>
        </w:rPr>
        <w:t>Pastoral Land Management and Conservation Act 1989</w:t>
      </w:r>
      <w:bookmarkEnd w:id="159"/>
    </w:p>
    <w:p w:rsidR="00224A77" w:rsidRPr="00224A77" w:rsidRDefault="00224A77" w:rsidP="00224A77">
      <w:pPr>
        <w:keepLines/>
        <w:autoSpaceDE w:val="0"/>
        <w:autoSpaceDN w:val="0"/>
        <w:adjustRightInd w:val="0"/>
        <w:spacing w:before="240" w:after="0" w:line="240" w:lineRule="auto"/>
        <w:jc w:val="left"/>
        <w:rPr>
          <w:rFonts w:eastAsia="Times New Roman"/>
          <w:color w:val="000000"/>
          <w:sz w:val="28"/>
          <w:szCs w:val="28"/>
          <w:lang w:eastAsia="en-AU"/>
        </w:rPr>
      </w:pPr>
      <w:r w:rsidRPr="00224A77">
        <w:rPr>
          <w:rFonts w:eastAsia="Times New Roman"/>
          <w:color w:val="000000"/>
          <w:sz w:val="28"/>
          <w:szCs w:val="28"/>
          <w:lang w:eastAsia="en-AU"/>
        </w:rPr>
        <w:t>South Australia</w:t>
      </w:r>
    </w:p>
    <w:p w:rsidR="00224A77" w:rsidRPr="00224A77" w:rsidRDefault="00224A77" w:rsidP="00224A77">
      <w:pPr>
        <w:keepLines/>
        <w:autoSpaceDE w:val="0"/>
        <w:autoSpaceDN w:val="0"/>
        <w:adjustRightInd w:val="0"/>
        <w:spacing w:before="120" w:after="200" w:line="240" w:lineRule="auto"/>
        <w:jc w:val="left"/>
        <w:rPr>
          <w:rFonts w:eastAsia="Times New Roman"/>
          <w:b/>
          <w:bCs/>
          <w:color w:val="000000"/>
          <w:sz w:val="36"/>
          <w:szCs w:val="36"/>
          <w:lang w:eastAsia="en-AU"/>
        </w:rPr>
      </w:pPr>
      <w:r w:rsidRPr="00224A77">
        <w:rPr>
          <w:rFonts w:eastAsia="Times New Roman"/>
          <w:b/>
          <w:bCs/>
          <w:color w:val="000000"/>
          <w:sz w:val="36"/>
          <w:szCs w:val="36"/>
          <w:lang w:eastAsia="en-AU"/>
        </w:rPr>
        <w:t>Pastoral Land Management and Conservation (Fees) Notice 2021</w:t>
      </w:r>
    </w:p>
    <w:p w:rsidR="00224A77" w:rsidRPr="00224A77" w:rsidRDefault="00224A77" w:rsidP="00224A77">
      <w:pPr>
        <w:keepLines/>
        <w:autoSpaceDE w:val="0"/>
        <w:autoSpaceDN w:val="0"/>
        <w:adjustRightInd w:val="0"/>
        <w:spacing w:before="80" w:after="240" w:line="240" w:lineRule="auto"/>
        <w:jc w:val="left"/>
        <w:rPr>
          <w:rFonts w:eastAsia="Times New Roman"/>
          <w:color w:val="000000"/>
          <w:sz w:val="24"/>
          <w:szCs w:val="24"/>
          <w:lang w:eastAsia="en-AU"/>
        </w:rPr>
      </w:pPr>
      <w:r w:rsidRPr="00224A77">
        <w:rPr>
          <w:rFonts w:eastAsia="Times New Roman"/>
          <w:color w:val="000000"/>
          <w:sz w:val="24"/>
          <w:szCs w:val="24"/>
          <w:lang w:eastAsia="en-AU"/>
        </w:rPr>
        <w:t xml:space="preserve">under the </w:t>
      </w:r>
      <w:r w:rsidRPr="00224A77">
        <w:rPr>
          <w:rFonts w:eastAsia="Times New Roman"/>
          <w:i/>
          <w:iCs/>
          <w:color w:val="000000"/>
          <w:sz w:val="24"/>
          <w:szCs w:val="24"/>
          <w:lang w:eastAsia="en-AU"/>
        </w:rPr>
        <w:t>Pastoral Land Management and Conservation Act 1989</w:t>
      </w:r>
    </w:p>
    <w:p w:rsidR="00224A77" w:rsidRPr="00224A77" w:rsidRDefault="00224A77" w:rsidP="00224A7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24A77">
        <w:rPr>
          <w:rFonts w:eastAsia="Times New Roman"/>
          <w:b/>
          <w:bCs/>
          <w:color w:val="000000"/>
          <w:sz w:val="26"/>
          <w:szCs w:val="26"/>
          <w:lang w:eastAsia="en-AU"/>
        </w:rPr>
        <w:t>1—Short title</w:t>
      </w:r>
    </w:p>
    <w:p w:rsidR="00224A77" w:rsidRPr="00224A77" w:rsidRDefault="00224A77" w:rsidP="00224A7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24A77">
        <w:rPr>
          <w:rFonts w:eastAsia="Times New Roman"/>
          <w:color w:val="000000"/>
          <w:sz w:val="23"/>
          <w:szCs w:val="23"/>
          <w:lang w:eastAsia="en-AU"/>
        </w:rPr>
        <w:t xml:space="preserve">This notice may be cited as the </w:t>
      </w:r>
      <w:hyperlink r:id="rId57" w:history="1">
        <w:r w:rsidRPr="00224A77">
          <w:rPr>
            <w:rFonts w:eastAsia="Times New Roman"/>
            <w:i/>
            <w:iCs/>
            <w:color w:val="000000"/>
            <w:sz w:val="23"/>
            <w:szCs w:val="23"/>
            <w:lang w:eastAsia="en-AU"/>
          </w:rPr>
          <w:t>Pastoral Land Management and Conservation (Fees) Notice 202</w:t>
        </w:r>
      </w:hyperlink>
      <w:r w:rsidRPr="00224A77">
        <w:rPr>
          <w:rFonts w:eastAsia="Times New Roman"/>
          <w:i/>
          <w:iCs/>
          <w:color w:val="000000"/>
          <w:sz w:val="23"/>
          <w:szCs w:val="23"/>
          <w:lang w:eastAsia="en-AU"/>
        </w:rPr>
        <w:t>1</w:t>
      </w:r>
      <w:r w:rsidRPr="00224A77">
        <w:rPr>
          <w:rFonts w:eastAsia="Times New Roman"/>
          <w:color w:val="000000"/>
          <w:sz w:val="23"/>
          <w:szCs w:val="23"/>
          <w:lang w:eastAsia="en-AU"/>
        </w:rPr>
        <w:t>.</w:t>
      </w:r>
    </w:p>
    <w:p w:rsidR="00224A77" w:rsidRPr="00224A77" w:rsidRDefault="00224A77" w:rsidP="00224A77">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224A77">
        <w:rPr>
          <w:rFonts w:eastAsia="Times New Roman"/>
          <w:b/>
          <w:bCs/>
          <w:color w:val="000000"/>
          <w:sz w:val="20"/>
          <w:szCs w:val="20"/>
          <w:lang w:eastAsia="en-AU"/>
        </w:rPr>
        <w:t>Note—</w:t>
      </w:r>
    </w:p>
    <w:p w:rsidR="00224A77" w:rsidRPr="00224A77" w:rsidRDefault="00224A77" w:rsidP="00224A77">
      <w:pPr>
        <w:keepLines/>
        <w:autoSpaceDE w:val="0"/>
        <w:autoSpaceDN w:val="0"/>
        <w:adjustRightInd w:val="0"/>
        <w:spacing w:before="120" w:after="0" w:line="240" w:lineRule="auto"/>
        <w:ind w:left="1588"/>
        <w:jc w:val="left"/>
        <w:rPr>
          <w:rFonts w:eastAsia="Times New Roman"/>
          <w:i/>
          <w:iCs/>
          <w:color w:val="000000"/>
          <w:sz w:val="20"/>
          <w:szCs w:val="20"/>
          <w:lang w:eastAsia="en-AU"/>
        </w:rPr>
      </w:pPr>
      <w:r w:rsidRPr="00224A77">
        <w:rPr>
          <w:rFonts w:eastAsia="Times New Roman"/>
          <w:color w:val="000000"/>
          <w:sz w:val="20"/>
          <w:szCs w:val="20"/>
          <w:lang w:eastAsia="en-AU"/>
        </w:rPr>
        <w:t xml:space="preserve">This is a fee notice made in accordance with the </w:t>
      </w:r>
      <w:hyperlink r:id="rId58" w:history="1">
        <w:r w:rsidRPr="00224A77">
          <w:rPr>
            <w:rFonts w:eastAsia="Times New Roman"/>
            <w:i/>
            <w:iCs/>
            <w:color w:val="000000"/>
            <w:sz w:val="20"/>
            <w:szCs w:val="20"/>
            <w:lang w:eastAsia="en-AU"/>
          </w:rPr>
          <w:t>Legislation (Fees) Act 2019</w:t>
        </w:r>
      </w:hyperlink>
      <w:r w:rsidRPr="00224A77">
        <w:rPr>
          <w:rFonts w:eastAsia="Times New Roman"/>
          <w:i/>
          <w:iCs/>
          <w:color w:val="000000"/>
          <w:sz w:val="20"/>
          <w:szCs w:val="20"/>
          <w:lang w:eastAsia="en-AU"/>
        </w:rPr>
        <w:t xml:space="preserve"> and is published in substitution for the Pastoral Land Management and Conservation (Fees) Notice 2020 published on 4 June 2020 in the South Australian Gazette on page 3244.</w:t>
      </w:r>
    </w:p>
    <w:p w:rsidR="00224A77" w:rsidRPr="00224A77" w:rsidRDefault="00224A77" w:rsidP="00224A7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24A77">
        <w:rPr>
          <w:rFonts w:eastAsia="Times New Roman"/>
          <w:b/>
          <w:bCs/>
          <w:color w:val="000000"/>
          <w:sz w:val="26"/>
          <w:szCs w:val="26"/>
          <w:lang w:eastAsia="en-AU"/>
        </w:rPr>
        <w:t>2—Commencement</w:t>
      </w:r>
    </w:p>
    <w:p w:rsidR="00224A77" w:rsidRPr="00224A77" w:rsidRDefault="00224A77" w:rsidP="00224A77">
      <w:pPr>
        <w:keepLines/>
        <w:autoSpaceDE w:val="0"/>
        <w:autoSpaceDN w:val="0"/>
        <w:adjustRightInd w:val="0"/>
        <w:spacing w:before="120" w:after="0" w:line="240" w:lineRule="auto"/>
        <w:ind w:left="794"/>
        <w:jc w:val="left"/>
        <w:rPr>
          <w:rFonts w:eastAsia="Times New Roman"/>
          <w:color w:val="000000"/>
          <w:sz w:val="23"/>
          <w:szCs w:val="23"/>
          <w:lang w:eastAsia="en-AU"/>
        </w:rPr>
      </w:pPr>
      <w:r w:rsidRPr="00224A77">
        <w:rPr>
          <w:rFonts w:eastAsia="Times New Roman"/>
          <w:color w:val="000000"/>
          <w:sz w:val="23"/>
          <w:szCs w:val="23"/>
          <w:lang w:eastAsia="en-AU"/>
        </w:rPr>
        <w:t>This notice has effect on the day on which it is made.</w:t>
      </w:r>
    </w:p>
    <w:p w:rsidR="00224A77" w:rsidRPr="00224A77" w:rsidRDefault="00224A77" w:rsidP="00224A7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24A77">
        <w:rPr>
          <w:rFonts w:eastAsia="Times New Roman"/>
          <w:b/>
          <w:bCs/>
          <w:color w:val="000000"/>
          <w:sz w:val="26"/>
          <w:szCs w:val="26"/>
          <w:lang w:eastAsia="en-AU"/>
        </w:rPr>
        <w:t>3—Interpretation</w:t>
      </w:r>
    </w:p>
    <w:p w:rsidR="00224A77" w:rsidRPr="00224A77" w:rsidRDefault="00224A77" w:rsidP="00224A77">
      <w:pPr>
        <w:keepLines/>
        <w:autoSpaceDE w:val="0"/>
        <w:autoSpaceDN w:val="0"/>
        <w:adjustRightInd w:val="0"/>
        <w:spacing w:before="120" w:after="0" w:line="240" w:lineRule="auto"/>
        <w:ind w:left="794"/>
        <w:jc w:val="left"/>
        <w:rPr>
          <w:rFonts w:eastAsia="Times New Roman"/>
          <w:color w:val="000000"/>
          <w:sz w:val="23"/>
          <w:szCs w:val="23"/>
          <w:lang w:eastAsia="en-AU"/>
        </w:rPr>
      </w:pPr>
      <w:r w:rsidRPr="00224A77">
        <w:rPr>
          <w:rFonts w:eastAsia="Times New Roman"/>
          <w:color w:val="000000"/>
          <w:sz w:val="23"/>
          <w:szCs w:val="23"/>
          <w:lang w:eastAsia="en-AU"/>
        </w:rPr>
        <w:t>In this notice, unless the contrary intention appears—</w:t>
      </w:r>
    </w:p>
    <w:p w:rsidR="00224A77" w:rsidRPr="00224A77" w:rsidRDefault="00224A77" w:rsidP="00224A77">
      <w:pPr>
        <w:keepLines/>
        <w:autoSpaceDE w:val="0"/>
        <w:autoSpaceDN w:val="0"/>
        <w:adjustRightInd w:val="0"/>
        <w:spacing w:before="120" w:after="0" w:line="240" w:lineRule="auto"/>
        <w:ind w:left="794"/>
        <w:jc w:val="left"/>
        <w:rPr>
          <w:rFonts w:eastAsia="Times New Roman"/>
          <w:color w:val="000000"/>
          <w:sz w:val="23"/>
          <w:szCs w:val="23"/>
          <w:lang w:eastAsia="en-AU"/>
        </w:rPr>
      </w:pPr>
      <w:r w:rsidRPr="00224A77">
        <w:rPr>
          <w:rFonts w:eastAsia="Times New Roman"/>
          <w:b/>
          <w:bCs/>
          <w:i/>
          <w:iCs/>
          <w:color w:val="000000"/>
          <w:sz w:val="23"/>
          <w:szCs w:val="23"/>
          <w:lang w:eastAsia="en-AU"/>
        </w:rPr>
        <w:t>Act</w:t>
      </w:r>
      <w:r w:rsidRPr="00224A77">
        <w:rPr>
          <w:rFonts w:eastAsia="Times New Roman"/>
          <w:color w:val="000000"/>
          <w:sz w:val="23"/>
          <w:szCs w:val="23"/>
          <w:lang w:eastAsia="en-AU"/>
        </w:rPr>
        <w:t xml:space="preserve"> means the </w:t>
      </w:r>
      <w:hyperlink r:id="rId59" w:history="1">
        <w:r w:rsidRPr="00224A77">
          <w:rPr>
            <w:rFonts w:eastAsia="Times New Roman"/>
            <w:i/>
            <w:iCs/>
            <w:color w:val="000000"/>
            <w:sz w:val="23"/>
            <w:szCs w:val="23"/>
            <w:lang w:eastAsia="en-AU"/>
          </w:rPr>
          <w:t>Pastoral Land Management and Conservation Act 1989</w:t>
        </w:r>
      </w:hyperlink>
      <w:r w:rsidRPr="00224A77">
        <w:rPr>
          <w:rFonts w:eastAsia="Times New Roman"/>
          <w:color w:val="000000"/>
          <w:sz w:val="23"/>
          <w:szCs w:val="23"/>
          <w:lang w:eastAsia="en-AU"/>
        </w:rPr>
        <w:t>.</w:t>
      </w:r>
    </w:p>
    <w:p w:rsidR="00224A77" w:rsidRPr="00224A77" w:rsidRDefault="00224A77" w:rsidP="00224A7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24A77">
        <w:rPr>
          <w:rFonts w:eastAsia="Times New Roman"/>
          <w:b/>
          <w:bCs/>
          <w:color w:val="000000"/>
          <w:sz w:val="26"/>
          <w:szCs w:val="26"/>
          <w:lang w:eastAsia="en-AU"/>
        </w:rPr>
        <w:t>4—Fees</w:t>
      </w:r>
    </w:p>
    <w:p w:rsidR="00224A77" w:rsidRPr="00224A77" w:rsidRDefault="00224A77" w:rsidP="00224A77">
      <w:pPr>
        <w:keepLines/>
        <w:autoSpaceDE w:val="0"/>
        <w:autoSpaceDN w:val="0"/>
        <w:adjustRightInd w:val="0"/>
        <w:spacing w:before="120" w:after="0" w:line="240" w:lineRule="auto"/>
        <w:ind w:left="794"/>
        <w:jc w:val="left"/>
        <w:rPr>
          <w:rFonts w:eastAsia="Times New Roman"/>
          <w:color w:val="000000"/>
          <w:sz w:val="23"/>
          <w:szCs w:val="23"/>
          <w:lang w:eastAsia="en-AU"/>
        </w:rPr>
      </w:pPr>
      <w:r w:rsidRPr="00224A77">
        <w:rPr>
          <w:rFonts w:eastAsia="Times New Roman"/>
          <w:color w:val="000000"/>
          <w:sz w:val="23"/>
          <w:szCs w:val="23"/>
          <w:lang w:eastAsia="en-AU"/>
        </w:rPr>
        <w:t xml:space="preserve">The fees set out in </w:t>
      </w:r>
      <w:hyperlink w:anchor="id875087d6_cf3e_4fe1_b9f2_7e43dffb22" w:history="1">
        <w:r w:rsidRPr="00224A77">
          <w:rPr>
            <w:rFonts w:eastAsia="Times New Roman"/>
            <w:color w:val="000000"/>
            <w:sz w:val="23"/>
            <w:szCs w:val="23"/>
            <w:lang w:eastAsia="en-AU"/>
          </w:rPr>
          <w:t>Schedule 1</w:t>
        </w:r>
      </w:hyperlink>
      <w:r w:rsidRPr="00224A77">
        <w:rPr>
          <w:rFonts w:eastAsia="Times New Roman"/>
          <w:color w:val="000000"/>
          <w:sz w:val="23"/>
          <w:szCs w:val="23"/>
          <w:lang w:eastAsia="en-AU"/>
        </w:rPr>
        <w:t xml:space="preserve"> are prescribed for the purposes of the Act.</w:t>
      </w:r>
    </w:p>
    <w:p w:rsidR="00224A77" w:rsidRPr="00224A77" w:rsidRDefault="00224A77" w:rsidP="00224A7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60" w:name="id875087d6_cf3e_4fe1_b9f2_7e43dffb22"/>
      <w:r w:rsidRPr="00224A77">
        <w:rPr>
          <w:rFonts w:eastAsia="Times New Roman"/>
          <w:b/>
          <w:bCs/>
          <w:color w:val="000000"/>
          <w:sz w:val="32"/>
          <w:szCs w:val="32"/>
          <w:lang w:eastAsia="en-AU"/>
        </w:rPr>
        <w:t>Schedule 1—Fees</w:t>
      </w:r>
      <w:bookmarkEnd w:id="160"/>
    </w:p>
    <w:p w:rsidR="00224A77" w:rsidRPr="00224A77" w:rsidRDefault="00224A77" w:rsidP="00224A77">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00"/>
        <w:gridCol w:w="7084"/>
        <w:gridCol w:w="1302"/>
      </w:tblGrid>
      <w:tr w:rsidR="00224A77" w:rsidRPr="00224A77" w:rsidTr="001D1E5E">
        <w:trPr>
          <w:cantSplit/>
        </w:trPr>
        <w:tc>
          <w:tcPr>
            <w:tcW w:w="400" w:type="dxa"/>
            <w:tcBorders>
              <w:top w:val="nil"/>
              <w:left w:val="nil"/>
              <w:bottom w:val="nil"/>
              <w:right w:val="nil"/>
            </w:tcBorders>
          </w:tcPr>
          <w:p w:rsidR="00224A77" w:rsidRPr="00224A77" w:rsidRDefault="00224A77" w:rsidP="00224A77">
            <w:pPr>
              <w:keepNext/>
              <w:keepLines/>
              <w:autoSpaceDE w:val="0"/>
              <w:autoSpaceDN w:val="0"/>
              <w:adjustRightInd w:val="0"/>
              <w:spacing w:before="120" w:after="0" w:line="240" w:lineRule="auto"/>
              <w:jc w:val="left"/>
              <w:rPr>
                <w:rFonts w:eastAsia="Times New Roman"/>
                <w:color w:val="000000"/>
                <w:sz w:val="20"/>
                <w:szCs w:val="20"/>
                <w:lang w:eastAsia="en-AU"/>
              </w:rPr>
            </w:pPr>
            <w:r w:rsidRPr="00224A77">
              <w:rPr>
                <w:rFonts w:eastAsia="Times New Roman"/>
                <w:color w:val="000000"/>
                <w:sz w:val="20"/>
                <w:szCs w:val="20"/>
                <w:lang w:eastAsia="en-AU"/>
              </w:rPr>
              <w:t>1</w:t>
            </w:r>
          </w:p>
        </w:tc>
        <w:tc>
          <w:tcPr>
            <w:tcW w:w="7084" w:type="dxa"/>
            <w:tcBorders>
              <w:top w:val="nil"/>
              <w:left w:val="nil"/>
              <w:bottom w:val="nil"/>
              <w:right w:val="nil"/>
            </w:tcBorders>
          </w:tcPr>
          <w:p w:rsidR="00224A77" w:rsidRPr="00224A77" w:rsidRDefault="00224A77" w:rsidP="00224A77">
            <w:pPr>
              <w:keepNext/>
              <w:keepLines/>
              <w:autoSpaceDE w:val="0"/>
              <w:autoSpaceDN w:val="0"/>
              <w:adjustRightInd w:val="0"/>
              <w:spacing w:before="120" w:after="0" w:line="240" w:lineRule="auto"/>
              <w:jc w:val="left"/>
              <w:rPr>
                <w:rFonts w:eastAsia="Times New Roman"/>
                <w:color w:val="000000"/>
                <w:sz w:val="20"/>
                <w:szCs w:val="20"/>
                <w:lang w:eastAsia="en-AU"/>
              </w:rPr>
            </w:pPr>
            <w:r w:rsidRPr="00224A77">
              <w:rPr>
                <w:rFonts w:eastAsia="Times New Roman"/>
                <w:color w:val="000000"/>
                <w:sz w:val="20"/>
                <w:szCs w:val="20"/>
                <w:lang w:eastAsia="en-AU"/>
              </w:rPr>
              <w:t>Dealing with an application—</w:t>
            </w:r>
          </w:p>
        </w:tc>
        <w:tc>
          <w:tcPr>
            <w:tcW w:w="1302" w:type="dxa"/>
            <w:tcBorders>
              <w:top w:val="nil"/>
              <w:left w:val="nil"/>
              <w:bottom w:val="nil"/>
              <w:right w:val="nil"/>
            </w:tcBorders>
          </w:tcPr>
          <w:p w:rsidR="00224A77" w:rsidRPr="00224A77" w:rsidRDefault="00224A77" w:rsidP="00224A77">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224A77" w:rsidRPr="00224A77" w:rsidTr="001D1E5E">
        <w:trPr>
          <w:cantSplit/>
        </w:trPr>
        <w:tc>
          <w:tcPr>
            <w:tcW w:w="400" w:type="dxa"/>
            <w:tcBorders>
              <w:top w:val="nil"/>
              <w:left w:val="nil"/>
              <w:bottom w:val="nil"/>
              <w:right w:val="nil"/>
            </w:tcBorders>
          </w:tcPr>
          <w:p w:rsidR="00224A77" w:rsidRPr="00224A77" w:rsidRDefault="00224A77" w:rsidP="00224A77">
            <w:pPr>
              <w:keepLines/>
              <w:autoSpaceDE w:val="0"/>
              <w:autoSpaceDN w:val="0"/>
              <w:adjustRightInd w:val="0"/>
              <w:spacing w:before="120" w:after="0" w:line="240" w:lineRule="auto"/>
              <w:jc w:val="left"/>
              <w:rPr>
                <w:rFonts w:eastAsia="Times New Roman"/>
                <w:color w:val="000000"/>
                <w:sz w:val="20"/>
                <w:szCs w:val="20"/>
                <w:lang w:eastAsia="en-AU"/>
              </w:rPr>
            </w:pPr>
          </w:p>
        </w:tc>
        <w:tc>
          <w:tcPr>
            <w:tcW w:w="7084" w:type="dxa"/>
            <w:tcBorders>
              <w:top w:val="nil"/>
              <w:left w:val="nil"/>
              <w:bottom w:val="nil"/>
              <w:right w:val="nil"/>
            </w:tcBorders>
          </w:tcPr>
          <w:p w:rsidR="00224A77" w:rsidRPr="00224A77" w:rsidRDefault="00224A77" w:rsidP="00224A7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24A77">
              <w:rPr>
                <w:rFonts w:eastAsia="Times New Roman"/>
                <w:color w:val="000000"/>
                <w:sz w:val="20"/>
                <w:szCs w:val="20"/>
                <w:lang w:eastAsia="en-AU"/>
              </w:rPr>
              <w:tab/>
              <w:t>(a)</w:t>
            </w:r>
            <w:r w:rsidRPr="00224A77">
              <w:rPr>
                <w:rFonts w:eastAsia="Times New Roman"/>
                <w:color w:val="000000"/>
                <w:sz w:val="20"/>
                <w:szCs w:val="20"/>
                <w:lang w:eastAsia="en-AU"/>
              </w:rPr>
              <w:tab/>
              <w:t>under section 28(1) of the Act for consent to transfer etc a lease or part of a lease—</w:t>
            </w:r>
          </w:p>
        </w:tc>
        <w:tc>
          <w:tcPr>
            <w:tcW w:w="1302" w:type="dxa"/>
            <w:tcBorders>
              <w:top w:val="nil"/>
              <w:left w:val="nil"/>
              <w:bottom w:val="nil"/>
              <w:right w:val="nil"/>
            </w:tcBorders>
          </w:tcPr>
          <w:p w:rsidR="00224A77" w:rsidRPr="00224A77" w:rsidRDefault="00224A77" w:rsidP="00224A77">
            <w:pPr>
              <w:keepLines/>
              <w:autoSpaceDE w:val="0"/>
              <w:autoSpaceDN w:val="0"/>
              <w:adjustRightInd w:val="0"/>
              <w:spacing w:before="120" w:after="0" w:line="240" w:lineRule="auto"/>
              <w:jc w:val="right"/>
              <w:rPr>
                <w:rFonts w:eastAsia="Times New Roman"/>
                <w:color w:val="000000"/>
                <w:sz w:val="20"/>
                <w:szCs w:val="20"/>
                <w:lang w:eastAsia="en-AU"/>
              </w:rPr>
            </w:pPr>
          </w:p>
        </w:tc>
      </w:tr>
      <w:tr w:rsidR="00224A77" w:rsidRPr="00224A77" w:rsidTr="001D1E5E">
        <w:trPr>
          <w:cantSplit/>
        </w:trPr>
        <w:tc>
          <w:tcPr>
            <w:tcW w:w="400" w:type="dxa"/>
            <w:tcBorders>
              <w:top w:val="nil"/>
              <w:left w:val="nil"/>
              <w:bottom w:val="nil"/>
              <w:right w:val="nil"/>
            </w:tcBorders>
          </w:tcPr>
          <w:p w:rsidR="00224A77" w:rsidRPr="00224A77" w:rsidRDefault="00224A77" w:rsidP="00224A77">
            <w:pPr>
              <w:keepLines/>
              <w:autoSpaceDE w:val="0"/>
              <w:autoSpaceDN w:val="0"/>
              <w:adjustRightInd w:val="0"/>
              <w:spacing w:before="120" w:after="0" w:line="240" w:lineRule="auto"/>
              <w:jc w:val="left"/>
              <w:rPr>
                <w:rFonts w:eastAsia="Times New Roman"/>
                <w:color w:val="000000"/>
                <w:sz w:val="20"/>
                <w:szCs w:val="20"/>
                <w:lang w:eastAsia="en-AU"/>
              </w:rPr>
            </w:pPr>
          </w:p>
        </w:tc>
        <w:tc>
          <w:tcPr>
            <w:tcW w:w="7084" w:type="dxa"/>
            <w:tcBorders>
              <w:top w:val="nil"/>
              <w:left w:val="nil"/>
              <w:bottom w:val="nil"/>
              <w:right w:val="nil"/>
            </w:tcBorders>
          </w:tcPr>
          <w:p w:rsidR="00224A77" w:rsidRPr="00224A77" w:rsidRDefault="00224A77" w:rsidP="00224A77">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224A77">
              <w:rPr>
                <w:rFonts w:eastAsia="Times New Roman"/>
                <w:color w:val="000000"/>
                <w:sz w:val="20"/>
                <w:szCs w:val="20"/>
                <w:lang w:eastAsia="en-AU"/>
              </w:rPr>
              <w:tab/>
              <w:t>(i)</w:t>
            </w:r>
            <w:r w:rsidRPr="00224A77">
              <w:rPr>
                <w:rFonts w:eastAsia="Times New Roman"/>
                <w:color w:val="000000"/>
                <w:sz w:val="20"/>
                <w:szCs w:val="20"/>
                <w:lang w:eastAsia="en-AU"/>
              </w:rPr>
              <w:tab/>
              <w:t>for 1 lease or part of 1 lease</w:t>
            </w:r>
          </w:p>
        </w:tc>
        <w:tc>
          <w:tcPr>
            <w:tcW w:w="1302" w:type="dxa"/>
            <w:tcBorders>
              <w:top w:val="nil"/>
              <w:left w:val="nil"/>
              <w:bottom w:val="nil"/>
              <w:right w:val="nil"/>
            </w:tcBorders>
          </w:tcPr>
          <w:p w:rsidR="00224A77" w:rsidRPr="00224A77" w:rsidRDefault="00224A77" w:rsidP="00224A77">
            <w:pPr>
              <w:keepLines/>
              <w:autoSpaceDE w:val="0"/>
              <w:autoSpaceDN w:val="0"/>
              <w:adjustRightInd w:val="0"/>
              <w:spacing w:before="120" w:after="0" w:line="240" w:lineRule="auto"/>
              <w:jc w:val="right"/>
              <w:rPr>
                <w:rFonts w:eastAsia="Times New Roman"/>
                <w:color w:val="000000"/>
                <w:sz w:val="20"/>
                <w:szCs w:val="20"/>
                <w:lang w:eastAsia="en-AU"/>
              </w:rPr>
            </w:pPr>
            <w:r w:rsidRPr="00224A77">
              <w:rPr>
                <w:rFonts w:eastAsia="Times New Roman"/>
                <w:color w:val="000000"/>
                <w:sz w:val="20"/>
                <w:szCs w:val="20"/>
                <w:lang w:eastAsia="en-AU"/>
              </w:rPr>
              <w:t>$466.00</w:t>
            </w:r>
          </w:p>
        </w:tc>
      </w:tr>
      <w:tr w:rsidR="00224A77" w:rsidRPr="00224A77" w:rsidTr="001D1E5E">
        <w:trPr>
          <w:cantSplit/>
        </w:trPr>
        <w:tc>
          <w:tcPr>
            <w:tcW w:w="400" w:type="dxa"/>
            <w:tcBorders>
              <w:top w:val="nil"/>
              <w:left w:val="nil"/>
              <w:bottom w:val="nil"/>
              <w:right w:val="nil"/>
            </w:tcBorders>
          </w:tcPr>
          <w:p w:rsidR="00224A77" w:rsidRPr="00224A77" w:rsidRDefault="00224A77" w:rsidP="00224A77">
            <w:pPr>
              <w:keepLines/>
              <w:autoSpaceDE w:val="0"/>
              <w:autoSpaceDN w:val="0"/>
              <w:adjustRightInd w:val="0"/>
              <w:spacing w:before="120" w:after="0" w:line="240" w:lineRule="auto"/>
              <w:jc w:val="left"/>
              <w:rPr>
                <w:rFonts w:eastAsia="Times New Roman"/>
                <w:color w:val="000000"/>
                <w:sz w:val="20"/>
                <w:szCs w:val="20"/>
                <w:lang w:eastAsia="en-AU"/>
              </w:rPr>
            </w:pPr>
          </w:p>
        </w:tc>
        <w:tc>
          <w:tcPr>
            <w:tcW w:w="7084" w:type="dxa"/>
            <w:tcBorders>
              <w:top w:val="nil"/>
              <w:left w:val="nil"/>
              <w:bottom w:val="nil"/>
              <w:right w:val="nil"/>
            </w:tcBorders>
          </w:tcPr>
          <w:p w:rsidR="00224A77" w:rsidRPr="00224A77" w:rsidRDefault="00224A77" w:rsidP="00224A77">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224A77">
              <w:rPr>
                <w:rFonts w:eastAsia="Times New Roman"/>
                <w:color w:val="000000"/>
                <w:sz w:val="20"/>
                <w:szCs w:val="20"/>
                <w:lang w:eastAsia="en-AU"/>
              </w:rPr>
              <w:tab/>
              <w:t>(ii)</w:t>
            </w:r>
            <w:r w:rsidRPr="00224A77">
              <w:rPr>
                <w:rFonts w:eastAsia="Times New Roman"/>
                <w:color w:val="000000"/>
                <w:sz w:val="20"/>
                <w:szCs w:val="20"/>
                <w:lang w:eastAsia="en-AU"/>
              </w:rPr>
              <w:tab/>
              <w:t>for each additional lease or part of each additional lease</w:t>
            </w:r>
          </w:p>
        </w:tc>
        <w:tc>
          <w:tcPr>
            <w:tcW w:w="1302" w:type="dxa"/>
            <w:tcBorders>
              <w:top w:val="nil"/>
              <w:left w:val="nil"/>
              <w:bottom w:val="nil"/>
              <w:right w:val="nil"/>
            </w:tcBorders>
          </w:tcPr>
          <w:p w:rsidR="00224A77" w:rsidRPr="00224A77" w:rsidRDefault="00224A77" w:rsidP="00224A77">
            <w:pPr>
              <w:keepLines/>
              <w:autoSpaceDE w:val="0"/>
              <w:autoSpaceDN w:val="0"/>
              <w:adjustRightInd w:val="0"/>
              <w:spacing w:before="120" w:after="0" w:line="240" w:lineRule="auto"/>
              <w:jc w:val="right"/>
              <w:rPr>
                <w:rFonts w:eastAsia="Times New Roman"/>
                <w:color w:val="000000"/>
                <w:sz w:val="20"/>
                <w:szCs w:val="20"/>
                <w:lang w:eastAsia="en-AU"/>
              </w:rPr>
            </w:pPr>
            <w:r w:rsidRPr="00224A77">
              <w:rPr>
                <w:rFonts w:eastAsia="Times New Roman"/>
                <w:color w:val="000000"/>
                <w:sz w:val="20"/>
                <w:szCs w:val="20"/>
                <w:lang w:eastAsia="en-AU"/>
              </w:rPr>
              <w:t>$219.00</w:t>
            </w:r>
          </w:p>
        </w:tc>
      </w:tr>
      <w:tr w:rsidR="00224A77" w:rsidRPr="00224A77" w:rsidTr="001D1E5E">
        <w:trPr>
          <w:cantSplit/>
        </w:trPr>
        <w:tc>
          <w:tcPr>
            <w:tcW w:w="400" w:type="dxa"/>
            <w:tcBorders>
              <w:top w:val="nil"/>
              <w:left w:val="nil"/>
              <w:bottom w:val="nil"/>
              <w:right w:val="nil"/>
            </w:tcBorders>
          </w:tcPr>
          <w:p w:rsidR="00224A77" w:rsidRPr="00224A77" w:rsidRDefault="00224A77" w:rsidP="00224A77">
            <w:pPr>
              <w:keepLines/>
              <w:autoSpaceDE w:val="0"/>
              <w:autoSpaceDN w:val="0"/>
              <w:adjustRightInd w:val="0"/>
              <w:spacing w:before="120" w:after="0" w:line="240" w:lineRule="auto"/>
              <w:jc w:val="left"/>
              <w:rPr>
                <w:rFonts w:eastAsia="Times New Roman"/>
                <w:color w:val="000000"/>
                <w:sz w:val="20"/>
                <w:szCs w:val="20"/>
                <w:lang w:eastAsia="en-AU"/>
              </w:rPr>
            </w:pPr>
          </w:p>
        </w:tc>
        <w:tc>
          <w:tcPr>
            <w:tcW w:w="7084" w:type="dxa"/>
            <w:tcBorders>
              <w:top w:val="nil"/>
              <w:left w:val="nil"/>
              <w:bottom w:val="nil"/>
              <w:right w:val="nil"/>
            </w:tcBorders>
          </w:tcPr>
          <w:p w:rsidR="00224A77" w:rsidRPr="00224A77" w:rsidRDefault="00224A77" w:rsidP="00224A7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24A77">
              <w:rPr>
                <w:rFonts w:eastAsia="Times New Roman"/>
                <w:color w:val="000000"/>
                <w:sz w:val="20"/>
                <w:szCs w:val="20"/>
                <w:lang w:eastAsia="en-AU"/>
              </w:rPr>
              <w:tab/>
              <w:t>(b)</w:t>
            </w:r>
            <w:r w:rsidRPr="00224A77">
              <w:rPr>
                <w:rFonts w:eastAsia="Times New Roman"/>
                <w:color w:val="000000"/>
                <w:sz w:val="20"/>
                <w:szCs w:val="20"/>
                <w:lang w:eastAsia="en-AU"/>
              </w:rPr>
              <w:tab/>
              <w:t>for a duplicate or amended consent under section 28(1) of the Act</w:t>
            </w:r>
          </w:p>
        </w:tc>
        <w:tc>
          <w:tcPr>
            <w:tcW w:w="1302" w:type="dxa"/>
            <w:tcBorders>
              <w:top w:val="nil"/>
              <w:left w:val="nil"/>
              <w:bottom w:val="nil"/>
              <w:right w:val="nil"/>
            </w:tcBorders>
          </w:tcPr>
          <w:p w:rsidR="00224A77" w:rsidRPr="00224A77" w:rsidRDefault="00224A77" w:rsidP="00224A77">
            <w:pPr>
              <w:keepLines/>
              <w:autoSpaceDE w:val="0"/>
              <w:autoSpaceDN w:val="0"/>
              <w:adjustRightInd w:val="0"/>
              <w:spacing w:before="120" w:after="0" w:line="240" w:lineRule="auto"/>
              <w:jc w:val="right"/>
              <w:rPr>
                <w:rFonts w:eastAsia="Times New Roman"/>
                <w:color w:val="000000"/>
                <w:sz w:val="20"/>
                <w:szCs w:val="20"/>
                <w:lang w:eastAsia="en-AU"/>
              </w:rPr>
            </w:pPr>
            <w:r w:rsidRPr="00224A77">
              <w:rPr>
                <w:rFonts w:eastAsia="Times New Roman"/>
                <w:color w:val="000000"/>
                <w:sz w:val="20"/>
                <w:szCs w:val="20"/>
                <w:lang w:eastAsia="en-AU"/>
              </w:rPr>
              <w:t>$33.25</w:t>
            </w:r>
          </w:p>
        </w:tc>
      </w:tr>
      <w:tr w:rsidR="00224A77" w:rsidRPr="00224A77" w:rsidTr="001D1E5E">
        <w:trPr>
          <w:cantSplit/>
        </w:trPr>
        <w:tc>
          <w:tcPr>
            <w:tcW w:w="400" w:type="dxa"/>
            <w:tcBorders>
              <w:top w:val="nil"/>
              <w:left w:val="nil"/>
              <w:bottom w:val="nil"/>
              <w:right w:val="nil"/>
            </w:tcBorders>
          </w:tcPr>
          <w:p w:rsidR="00224A77" w:rsidRPr="00224A77" w:rsidRDefault="00224A77" w:rsidP="00224A77">
            <w:pPr>
              <w:keepNext/>
              <w:keepLines/>
              <w:autoSpaceDE w:val="0"/>
              <w:autoSpaceDN w:val="0"/>
              <w:adjustRightInd w:val="0"/>
              <w:spacing w:before="120" w:after="0" w:line="240" w:lineRule="auto"/>
              <w:jc w:val="left"/>
              <w:rPr>
                <w:rFonts w:eastAsia="Times New Roman"/>
                <w:color w:val="000000"/>
                <w:sz w:val="20"/>
                <w:szCs w:val="20"/>
                <w:lang w:eastAsia="en-AU"/>
              </w:rPr>
            </w:pPr>
            <w:r w:rsidRPr="00224A77">
              <w:rPr>
                <w:rFonts w:eastAsia="Times New Roman"/>
                <w:color w:val="000000"/>
                <w:sz w:val="20"/>
                <w:szCs w:val="20"/>
                <w:lang w:eastAsia="en-AU"/>
              </w:rPr>
              <w:t>2</w:t>
            </w:r>
          </w:p>
        </w:tc>
        <w:tc>
          <w:tcPr>
            <w:tcW w:w="7084" w:type="dxa"/>
            <w:tcBorders>
              <w:top w:val="nil"/>
              <w:left w:val="nil"/>
              <w:bottom w:val="nil"/>
              <w:right w:val="nil"/>
            </w:tcBorders>
          </w:tcPr>
          <w:p w:rsidR="00224A77" w:rsidRPr="00224A77" w:rsidRDefault="00224A77" w:rsidP="00224A77">
            <w:pPr>
              <w:keepNext/>
              <w:keepLines/>
              <w:autoSpaceDE w:val="0"/>
              <w:autoSpaceDN w:val="0"/>
              <w:adjustRightInd w:val="0"/>
              <w:spacing w:before="120" w:after="0" w:line="240" w:lineRule="auto"/>
              <w:jc w:val="left"/>
              <w:rPr>
                <w:rFonts w:eastAsia="Times New Roman"/>
                <w:color w:val="000000"/>
                <w:sz w:val="20"/>
                <w:szCs w:val="20"/>
                <w:lang w:eastAsia="en-AU"/>
              </w:rPr>
            </w:pPr>
            <w:r w:rsidRPr="00224A77">
              <w:rPr>
                <w:rFonts w:eastAsia="Times New Roman"/>
                <w:color w:val="000000"/>
                <w:sz w:val="20"/>
                <w:szCs w:val="20"/>
                <w:lang w:eastAsia="en-AU"/>
              </w:rPr>
              <w:t>Preparing—</w:t>
            </w:r>
          </w:p>
        </w:tc>
        <w:tc>
          <w:tcPr>
            <w:tcW w:w="1302" w:type="dxa"/>
            <w:tcBorders>
              <w:top w:val="nil"/>
              <w:left w:val="nil"/>
              <w:bottom w:val="nil"/>
              <w:right w:val="nil"/>
            </w:tcBorders>
          </w:tcPr>
          <w:p w:rsidR="00224A77" w:rsidRPr="00224A77" w:rsidRDefault="00224A77" w:rsidP="00224A77">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224A77" w:rsidRPr="00224A77" w:rsidTr="001D1E5E">
        <w:trPr>
          <w:cantSplit/>
        </w:trPr>
        <w:tc>
          <w:tcPr>
            <w:tcW w:w="400" w:type="dxa"/>
            <w:tcBorders>
              <w:top w:val="nil"/>
              <w:left w:val="nil"/>
              <w:bottom w:val="nil"/>
              <w:right w:val="nil"/>
            </w:tcBorders>
          </w:tcPr>
          <w:p w:rsidR="00224A77" w:rsidRPr="00224A77" w:rsidRDefault="00224A77" w:rsidP="00224A77">
            <w:pPr>
              <w:keepLines/>
              <w:autoSpaceDE w:val="0"/>
              <w:autoSpaceDN w:val="0"/>
              <w:adjustRightInd w:val="0"/>
              <w:spacing w:before="120" w:after="0" w:line="240" w:lineRule="auto"/>
              <w:jc w:val="left"/>
              <w:rPr>
                <w:rFonts w:eastAsia="Times New Roman"/>
                <w:color w:val="000000"/>
                <w:sz w:val="20"/>
                <w:szCs w:val="20"/>
                <w:lang w:eastAsia="en-AU"/>
              </w:rPr>
            </w:pPr>
          </w:p>
        </w:tc>
        <w:tc>
          <w:tcPr>
            <w:tcW w:w="7084" w:type="dxa"/>
            <w:tcBorders>
              <w:top w:val="nil"/>
              <w:left w:val="nil"/>
              <w:bottom w:val="nil"/>
              <w:right w:val="nil"/>
            </w:tcBorders>
          </w:tcPr>
          <w:p w:rsidR="00224A77" w:rsidRPr="00224A77" w:rsidRDefault="00224A77" w:rsidP="00224A7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24A77">
              <w:rPr>
                <w:rFonts w:eastAsia="Times New Roman"/>
                <w:color w:val="000000"/>
                <w:sz w:val="20"/>
                <w:szCs w:val="20"/>
                <w:lang w:eastAsia="en-AU"/>
              </w:rPr>
              <w:tab/>
              <w:t>(a)</w:t>
            </w:r>
            <w:r w:rsidRPr="00224A77">
              <w:rPr>
                <w:rFonts w:eastAsia="Times New Roman"/>
                <w:color w:val="000000"/>
                <w:sz w:val="20"/>
                <w:szCs w:val="20"/>
                <w:lang w:eastAsia="en-AU"/>
              </w:rPr>
              <w:tab/>
              <w:t>a lease</w:t>
            </w:r>
          </w:p>
        </w:tc>
        <w:tc>
          <w:tcPr>
            <w:tcW w:w="1302" w:type="dxa"/>
            <w:tcBorders>
              <w:top w:val="nil"/>
              <w:left w:val="nil"/>
              <w:bottom w:val="nil"/>
              <w:right w:val="nil"/>
            </w:tcBorders>
          </w:tcPr>
          <w:p w:rsidR="00224A77" w:rsidRPr="00224A77" w:rsidRDefault="00224A77" w:rsidP="00224A77">
            <w:pPr>
              <w:keepLines/>
              <w:autoSpaceDE w:val="0"/>
              <w:autoSpaceDN w:val="0"/>
              <w:adjustRightInd w:val="0"/>
              <w:spacing w:before="120" w:after="0" w:line="240" w:lineRule="auto"/>
              <w:jc w:val="right"/>
              <w:rPr>
                <w:rFonts w:eastAsia="Times New Roman"/>
                <w:color w:val="000000"/>
                <w:sz w:val="20"/>
                <w:szCs w:val="20"/>
                <w:lang w:eastAsia="en-AU"/>
              </w:rPr>
            </w:pPr>
            <w:r w:rsidRPr="00224A77">
              <w:rPr>
                <w:rFonts w:eastAsia="Times New Roman"/>
                <w:color w:val="000000"/>
                <w:sz w:val="20"/>
                <w:szCs w:val="20"/>
                <w:lang w:eastAsia="en-AU"/>
              </w:rPr>
              <w:t>$612.00</w:t>
            </w:r>
          </w:p>
        </w:tc>
      </w:tr>
      <w:tr w:rsidR="00224A77" w:rsidRPr="00224A77" w:rsidTr="001D1E5E">
        <w:trPr>
          <w:cantSplit/>
        </w:trPr>
        <w:tc>
          <w:tcPr>
            <w:tcW w:w="400" w:type="dxa"/>
            <w:tcBorders>
              <w:top w:val="nil"/>
              <w:left w:val="nil"/>
              <w:bottom w:val="nil"/>
              <w:right w:val="nil"/>
            </w:tcBorders>
          </w:tcPr>
          <w:p w:rsidR="00224A77" w:rsidRPr="00224A77" w:rsidRDefault="00224A77" w:rsidP="00224A77">
            <w:pPr>
              <w:keepLines/>
              <w:autoSpaceDE w:val="0"/>
              <w:autoSpaceDN w:val="0"/>
              <w:adjustRightInd w:val="0"/>
              <w:spacing w:before="120" w:after="0" w:line="240" w:lineRule="auto"/>
              <w:jc w:val="left"/>
              <w:rPr>
                <w:rFonts w:eastAsia="Times New Roman"/>
                <w:color w:val="000000"/>
                <w:sz w:val="20"/>
                <w:szCs w:val="20"/>
                <w:lang w:eastAsia="en-AU"/>
              </w:rPr>
            </w:pPr>
          </w:p>
        </w:tc>
        <w:tc>
          <w:tcPr>
            <w:tcW w:w="7084" w:type="dxa"/>
            <w:tcBorders>
              <w:top w:val="nil"/>
              <w:left w:val="nil"/>
              <w:bottom w:val="nil"/>
              <w:right w:val="nil"/>
            </w:tcBorders>
          </w:tcPr>
          <w:p w:rsidR="00224A77" w:rsidRPr="00224A77" w:rsidRDefault="00224A77" w:rsidP="00224A7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24A77">
              <w:rPr>
                <w:rFonts w:eastAsia="Times New Roman"/>
                <w:color w:val="000000"/>
                <w:sz w:val="20"/>
                <w:szCs w:val="20"/>
                <w:lang w:eastAsia="en-AU"/>
              </w:rPr>
              <w:tab/>
              <w:t>(b)</w:t>
            </w:r>
            <w:r w:rsidRPr="00224A77">
              <w:rPr>
                <w:rFonts w:eastAsia="Times New Roman"/>
                <w:color w:val="000000"/>
                <w:sz w:val="20"/>
                <w:szCs w:val="20"/>
                <w:lang w:eastAsia="en-AU"/>
              </w:rPr>
              <w:tab/>
              <w:t>a surrender or resumption of a lease</w:t>
            </w:r>
          </w:p>
        </w:tc>
        <w:tc>
          <w:tcPr>
            <w:tcW w:w="1302" w:type="dxa"/>
            <w:tcBorders>
              <w:top w:val="nil"/>
              <w:left w:val="nil"/>
              <w:bottom w:val="nil"/>
              <w:right w:val="nil"/>
            </w:tcBorders>
          </w:tcPr>
          <w:p w:rsidR="00224A77" w:rsidRPr="00224A77" w:rsidRDefault="00224A77" w:rsidP="00224A77">
            <w:pPr>
              <w:keepLines/>
              <w:autoSpaceDE w:val="0"/>
              <w:autoSpaceDN w:val="0"/>
              <w:adjustRightInd w:val="0"/>
              <w:spacing w:before="120" w:after="0" w:line="240" w:lineRule="auto"/>
              <w:jc w:val="right"/>
              <w:rPr>
                <w:rFonts w:eastAsia="Times New Roman"/>
                <w:color w:val="000000"/>
                <w:sz w:val="20"/>
                <w:szCs w:val="20"/>
                <w:lang w:eastAsia="en-AU"/>
              </w:rPr>
            </w:pPr>
            <w:r w:rsidRPr="00224A77">
              <w:rPr>
                <w:rFonts w:eastAsia="Times New Roman"/>
                <w:color w:val="000000"/>
                <w:sz w:val="20"/>
                <w:szCs w:val="20"/>
                <w:lang w:eastAsia="en-AU"/>
              </w:rPr>
              <w:t>$367.00</w:t>
            </w:r>
          </w:p>
        </w:tc>
      </w:tr>
      <w:tr w:rsidR="00224A77" w:rsidRPr="00224A77" w:rsidTr="001D1E5E">
        <w:trPr>
          <w:cantSplit/>
        </w:trPr>
        <w:tc>
          <w:tcPr>
            <w:tcW w:w="400" w:type="dxa"/>
            <w:tcBorders>
              <w:top w:val="nil"/>
              <w:left w:val="nil"/>
              <w:bottom w:val="nil"/>
              <w:right w:val="nil"/>
            </w:tcBorders>
          </w:tcPr>
          <w:p w:rsidR="00224A77" w:rsidRPr="00224A77" w:rsidRDefault="00224A77" w:rsidP="00224A77">
            <w:pPr>
              <w:keepLines/>
              <w:autoSpaceDE w:val="0"/>
              <w:autoSpaceDN w:val="0"/>
              <w:adjustRightInd w:val="0"/>
              <w:spacing w:before="120" w:after="0" w:line="240" w:lineRule="auto"/>
              <w:jc w:val="left"/>
              <w:rPr>
                <w:rFonts w:eastAsia="Times New Roman"/>
                <w:color w:val="000000"/>
                <w:sz w:val="20"/>
                <w:szCs w:val="20"/>
                <w:lang w:eastAsia="en-AU"/>
              </w:rPr>
            </w:pPr>
          </w:p>
        </w:tc>
        <w:tc>
          <w:tcPr>
            <w:tcW w:w="7084" w:type="dxa"/>
            <w:tcBorders>
              <w:top w:val="nil"/>
              <w:left w:val="nil"/>
              <w:bottom w:val="nil"/>
              <w:right w:val="nil"/>
            </w:tcBorders>
          </w:tcPr>
          <w:p w:rsidR="00224A77" w:rsidRPr="00224A77" w:rsidRDefault="00224A77" w:rsidP="00224A7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24A77">
              <w:rPr>
                <w:rFonts w:eastAsia="Times New Roman"/>
                <w:color w:val="000000"/>
                <w:sz w:val="20"/>
                <w:szCs w:val="20"/>
                <w:lang w:eastAsia="en-AU"/>
              </w:rPr>
              <w:tab/>
              <w:t>(c)</w:t>
            </w:r>
            <w:r w:rsidRPr="00224A77">
              <w:rPr>
                <w:rFonts w:eastAsia="Times New Roman"/>
                <w:color w:val="000000"/>
                <w:sz w:val="20"/>
                <w:szCs w:val="20"/>
                <w:lang w:eastAsia="en-AU"/>
              </w:rPr>
              <w:tab/>
              <w:t>a surrender or resumption of part of a lease</w:t>
            </w:r>
          </w:p>
        </w:tc>
        <w:tc>
          <w:tcPr>
            <w:tcW w:w="1302" w:type="dxa"/>
            <w:tcBorders>
              <w:top w:val="nil"/>
              <w:left w:val="nil"/>
              <w:bottom w:val="nil"/>
              <w:right w:val="nil"/>
            </w:tcBorders>
          </w:tcPr>
          <w:p w:rsidR="00224A77" w:rsidRPr="00224A77" w:rsidRDefault="00224A77" w:rsidP="00224A77">
            <w:pPr>
              <w:keepLines/>
              <w:autoSpaceDE w:val="0"/>
              <w:autoSpaceDN w:val="0"/>
              <w:adjustRightInd w:val="0"/>
              <w:spacing w:before="120" w:after="0" w:line="240" w:lineRule="auto"/>
              <w:jc w:val="right"/>
              <w:rPr>
                <w:rFonts w:eastAsia="Times New Roman"/>
                <w:color w:val="000000"/>
                <w:sz w:val="20"/>
                <w:szCs w:val="20"/>
                <w:lang w:eastAsia="en-AU"/>
              </w:rPr>
            </w:pPr>
            <w:r w:rsidRPr="00224A77">
              <w:rPr>
                <w:rFonts w:eastAsia="Times New Roman"/>
                <w:color w:val="000000"/>
                <w:sz w:val="20"/>
                <w:szCs w:val="20"/>
                <w:lang w:eastAsia="en-AU"/>
              </w:rPr>
              <w:t>$612.00</w:t>
            </w:r>
          </w:p>
        </w:tc>
      </w:tr>
      <w:tr w:rsidR="00224A77" w:rsidRPr="00224A77" w:rsidTr="001D1E5E">
        <w:trPr>
          <w:cantSplit/>
        </w:trPr>
        <w:tc>
          <w:tcPr>
            <w:tcW w:w="400" w:type="dxa"/>
            <w:tcBorders>
              <w:top w:val="nil"/>
              <w:left w:val="nil"/>
              <w:bottom w:val="nil"/>
              <w:right w:val="nil"/>
            </w:tcBorders>
          </w:tcPr>
          <w:p w:rsidR="00224A77" w:rsidRPr="00224A77" w:rsidRDefault="00224A77" w:rsidP="00224A77">
            <w:pPr>
              <w:keepLines/>
              <w:autoSpaceDE w:val="0"/>
              <w:autoSpaceDN w:val="0"/>
              <w:adjustRightInd w:val="0"/>
              <w:spacing w:before="120" w:after="0" w:line="240" w:lineRule="auto"/>
              <w:jc w:val="left"/>
              <w:rPr>
                <w:rFonts w:eastAsia="Times New Roman"/>
                <w:color w:val="000000"/>
                <w:sz w:val="20"/>
                <w:szCs w:val="20"/>
                <w:lang w:eastAsia="en-AU"/>
              </w:rPr>
            </w:pPr>
          </w:p>
        </w:tc>
        <w:tc>
          <w:tcPr>
            <w:tcW w:w="7084" w:type="dxa"/>
            <w:tcBorders>
              <w:top w:val="nil"/>
              <w:left w:val="nil"/>
              <w:bottom w:val="nil"/>
              <w:right w:val="nil"/>
            </w:tcBorders>
          </w:tcPr>
          <w:p w:rsidR="00224A77" w:rsidRPr="00224A77" w:rsidRDefault="00224A77" w:rsidP="00224A7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24A77">
              <w:rPr>
                <w:rFonts w:eastAsia="Times New Roman"/>
                <w:color w:val="000000"/>
                <w:sz w:val="20"/>
                <w:szCs w:val="20"/>
                <w:lang w:eastAsia="en-AU"/>
              </w:rPr>
              <w:tab/>
              <w:t>(d)</w:t>
            </w:r>
            <w:r w:rsidRPr="00224A77">
              <w:rPr>
                <w:rFonts w:eastAsia="Times New Roman"/>
                <w:color w:val="000000"/>
                <w:sz w:val="20"/>
                <w:szCs w:val="20"/>
                <w:lang w:eastAsia="en-AU"/>
              </w:rPr>
              <w:tab/>
              <w:t>on the request of a lessee, a notice of alteration of boundaries under section 31 of the Act</w:t>
            </w:r>
          </w:p>
        </w:tc>
        <w:tc>
          <w:tcPr>
            <w:tcW w:w="1302" w:type="dxa"/>
            <w:tcBorders>
              <w:top w:val="nil"/>
              <w:left w:val="nil"/>
              <w:bottom w:val="nil"/>
              <w:right w:val="nil"/>
            </w:tcBorders>
          </w:tcPr>
          <w:p w:rsidR="00224A77" w:rsidRPr="00224A77" w:rsidRDefault="00224A77" w:rsidP="00224A77">
            <w:pPr>
              <w:keepLines/>
              <w:autoSpaceDE w:val="0"/>
              <w:autoSpaceDN w:val="0"/>
              <w:adjustRightInd w:val="0"/>
              <w:spacing w:before="120" w:after="0" w:line="240" w:lineRule="auto"/>
              <w:jc w:val="right"/>
              <w:rPr>
                <w:rFonts w:eastAsia="Times New Roman"/>
                <w:color w:val="000000"/>
                <w:sz w:val="20"/>
                <w:szCs w:val="20"/>
                <w:lang w:eastAsia="en-AU"/>
              </w:rPr>
            </w:pPr>
            <w:r w:rsidRPr="00224A77">
              <w:rPr>
                <w:rFonts w:eastAsia="Times New Roman"/>
                <w:color w:val="000000"/>
                <w:sz w:val="20"/>
                <w:szCs w:val="20"/>
                <w:lang w:eastAsia="en-AU"/>
              </w:rPr>
              <w:t>$310.00</w:t>
            </w:r>
          </w:p>
        </w:tc>
      </w:tr>
      <w:tr w:rsidR="00224A77" w:rsidRPr="00224A77" w:rsidTr="001D1E5E">
        <w:trPr>
          <w:cantSplit/>
        </w:trPr>
        <w:tc>
          <w:tcPr>
            <w:tcW w:w="400" w:type="dxa"/>
            <w:tcBorders>
              <w:top w:val="nil"/>
              <w:left w:val="nil"/>
              <w:bottom w:val="nil"/>
              <w:right w:val="nil"/>
            </w:tcBorders>
          </w:tcPr>
          <w:p w:rsidR="00224A77" w:rsidRPr="00224A77" w:rsidRDefault="00224A77" w:rsidP="00224A77">
            <w:pPr>
              <w:keepLines/>
              <w:autoSpaceDE w:val="0"/>
              <w:autoSpaceDN w:val="0"/>
              <w:adjustRightInd w:val="0"/>
              <w:spacing w:before="120" w:after="0" w:line="240" w:lineRule="auto"/>
              <w:jc w:val="left"/>
              <w:rPr>
                <w:rFonts w:eastAsia="Times New Roman"/>
                <w:color w:val="000000"/>
                <w:sz w:val="20"/>
                <w:szCs w:val="20"/>
                <w:lang w:eastAsia="en-AU"/>
              </w:rPr>
            </w:pPr>
          </w:p>
        </w:tc>
        <w:tc>
          <w:tcPr>
            <w:tcW w:w="7084" w:type="dxa"/>
            <w:tcBorders>
              <w:top w:val="nil"/>
              <w:left w:val="nil"/>
              <w:bottom w:val="nil"/>
              <w:right w:val="nil"/>
            </w:tcBorders>
          </w:tcPr>
          <w:p w:rsidR="00224A77" w:rsidRPr="00224A77" w:rsidRDefault="00224A77" w:rsidP="00224A7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24A77">
              <w:rPr>
                <w:rFonts w:eastAsia="Times New Roman"/>
                <w:color w:val="000000"/>
                <w:sz w:val="20"/>
                <w:szCs w:val="20"/>
                <w:lang w:eastAsia="en-AU"/>
              </w:rPr>
              <w:tab/>
              <w:t>(e)</w:t>
            </w:r>
            <w:r w:rsidRPr="00224A77">
              <w:rPr>
                <w:rFonts w:eastAsia="Times New Roman"/>
                <w:color w:val="000000"/>
                <w:sz w:val="20"/>
                <w:szCs w:val="20"/>
                <w:lang w:eastAsia="en-AU"/>
              </w:rPr>
              <w:tab/>
              <w:t>an agreement between a lessee and any other person or body for the acquisition or extinguishment of easement rights by that other person or body</w:t>
            </w:r>
          </w:p>
        </w:tc>
        <w:tc>
          <w:tcPr>
            <w:tcW w:w="1302" w:type="dxa"/>
            <w:tcBorders>
              <w:top w:val="nil"/>
              <w:left w:val="nil"/>
              <w:bottom w:val="nil"/>
              <w:right w:val="nil"/>
            </w:tcBorders>
          </w:tcPr>
          <w:p w:rsidR="00224A77" w:rsidRPr="00224A77" w:rsidRDefault="00224A77" w:rsidP="00224A77">
            <w:pPr>
              <w:keepLines/>
              <w:autoSpaceDE w:val="0"/>
              <w:autoSpaceDN w:val="0"/>
              <w:adjustRightInd w:val="0"/>
              <w:spacing w:before="120" w:after="0" w:line="240" w:lineRule="auto"/>
              <w:jc w:val="right"/>
              <w:rPr>
                <w:rFonts w:eastAsia="Times New Roman"/>
                <w:color w:val="000000"/>
                <w:sz w:val="20"/>
                <w:szCs w:val="20"/>
                <w:lang w:eastAsia="en-AU"/>
              </w:rPr>
            </w:pPr>
            <w:r w:rsidRPr="00224A77">
              <w:rPr>
                <w:rFonts w:eastAsia="Times New Roman"/>
                <w:color w:val="000000"/>
                <w:sz w:val="20"/>
                <w:szCs w:val="20"/>
                <w:lang w:eastAsia="en-AU"/>
              </w:rPr>
              <w:t>$310.00</w:t>
            </w:r>
          </w:p>
        </w:tc>
      </w:tr>
      <w:tr w:rsidR="00224A77" w:rsidRPr="00224A77" w:rsidTr="001D1E5E">
        <w:trPr>
          <w:cantSplit/>
        </w:trPr>
        <w:tc>
          <w:tcPr>
            <w:tcW w:w="400" w:type="dxa"/>
            <w:tcBorders>
              <w:top w:val="nil"/>
              <w:left w:val="nil"/>
              <w:bottom w:val="nil"/>
              <w:right w:val="nil"/>
            </w:tcBorders>
          </w:tcPr>
          <w:p w:rsidR="00224A77" w:rsidRPr="00224A77" w:rsidRDefault="00224A77" w:rsidP="00224A77">
            <w:pPr>
              <w:keepLines/>
              <w:autoSpaceDE w:val="0"/>
              <w:autoSpaceDN w:val="0"/>
              <w:adjustRightInd w:val="0"/>
              <w:spacing w:before="120" w:after="0" w:line="240" w:lineRule="auto"/>
              <w:jc w:val="left"/>
              <w:rPr>
                <w:rFonts w:eastAsia="Times New Roman"/>
                <w:color w:val="000000"/>
                <w:sz w:val="20"/>
                <w:szCs w:val="20"/>
                <w:lang w:eastAsia="en-AU"/>
              </w:rPr>
            </w:pPr>
            <w:r w:rsidRPr="00224A77">
              <w:rPr>
                <w:rFonts w:eastAsia="Times New Roman"/>
                <w:color w:val="000000"/>
                <w:sz w:val="20"/>
                <w:szCs w:val="20"/>
                <w:lang w:eastAsia="en-AU"/>
              </w:rPr>
              <w:t>3</w:t>
            </w:r>
          </w:p>
        </w:tc>
        <w:tc>
          <w:tcPr>
            <w:tcW w:w="7084" w:type="dxa"/>
            <w:tcBorders>
              <w:top w:val="nil"/>
              <w:left w:val="nil"/>
              <w:bottom w:val="nil"/>
              <w:right w:val="nil"/>
            </w:tcBorders>
          </w:tcPr>
          <w:p w:rsidR="00224A77" w:rsidRPr="00224A77" w:rsidRDefault="00224A77" w:rsidP="00224A77">
            <w:pPr>
              <w:keepLines/>
              <w:autoSpaceDE w:val="0"/>
              <w:autoSpaceDN w:val="0"/>
              <w:adjustRightInd w:val="0"/>
              <w:spacing w:before="120" w:after="0" w:line="240" w:lineRule="auto"/>
              <w:jc w:val="left"/>
              <w:rPr>
                <w:rFonts w:eastAsia="Times New Roman"/>
                <w:color w:val="000000"/>
                <w:sz w:val="20"/>
                <w:szCs w:val="20"/>
                <w:lang w:eastAsia="en-AU"/>
              </w:rPr>
            </w:pPr>
            <w:r w:rsidRPr="00224A77">
              <w:rPr>
                <w:rFonts w:eastAsia="Times New Roman"/>
                <w:color w:val="000000"/>
                <w:sz w:val="20"/>
                <w:szCs w:val="20"/>
                <w:lang w:eastAsia="en-AU"/>
              </w:rPr>
              <w:t>Correcting on the register any error in particulars supplied by or on behalf of a lessee, purchaser or other party to a transaction</w:t>
            </w:r>
          </w:p>
        </w:tc>
        <w:tc>
          <w:tcPr>
            <w:tcW w:w="1302" w:type="dxa"/>
            <w:tcBorders>
              <w:top w:val="nil"/>
              <w:left w:val="nil"/>
              <w:bottom w:val="nil"/>
              <w:right w:val="nil"/>
            </w:tcBorders>
          </w:tcPr>
          <w:p w:rsidR="00224A77" w:rsidRPr="00224A77" w:rsidRDefault="00224A77" w:rsidP="00224A77">
            <w:pPr>
              <w:keepLines/>
              <w:autoSpaceDE w:val="0"/>
              <w:autoSpaceDN w:val="0"/>
              <w:adjustRightInd w:val="0"/>
              <w:spacing w:before="120" w:after="0" w:line="240" w:lineRule="auto"/>
              <w:jc w:val="right"/>
              <w:rPr>
                <w:rFonts w:eastAsia="Times New Roman"/>
                <w:color w:val="000000"/>
                <w:sz w:val="20"/>
                <w:szCs w:val="20"/>
                <w:lang w:eastAsia="en-AU"/>
              </w:rPr>
            </w:pPr>
            <w:r w:rsidRPr="00224A77">
              <w:rPr>
                <w:rFonts w:eastAsia="Times New Roman"/>
                <w:color w:val="000000"/>
                <w:sz w:val="20"/>
                <w:szCs w:val="20"/>
                <w:lang w:eastAsia="en-AU"/>
              </w:rPr>
              <w:t>$310.00</w:t>
            </w:r>
          </w:p>
        </w:tc>
      </w:tr>
      <w:tr w:rsidR="00224A77" w:rsidRPr="00224A77" w:rsidTr="001D1E5E">
        <w:trPr>
          <w:cantSplit/>
        </w:trPr>
        <w:tc>
          <w:tcPr>
            <w:tcW w:w="400" w:type="dxa"/>
            <w:tcBorders>
              <w:top w:val="nil"/>
              <w:left w:val="nil"/>
              <w:bottom w:val="nil"/>
              <w:right w:val="nil"/>
            </w:tcBorders>
          </w:tcPr>
          <w:p w:rsidR="00224A77" w:rsidRPr="00224A77" w:rsidRDefault="00224A77" w:rsidP="00224A77">
            <w:pPr>
              <w:keepLines/>
              <w:autoSpaceDE w:val="0"/>
              <w:autoSpaceDN w:val="0"/>
              <w:adjustRightInd w:val="0"/>
              <w:spacing w:before="120" w:after="0" w:line="240" w:lineRule="auto"/>
              <w:jc w:val="left"/>
              <w:rPr>
                <w:rFonts w:eastAsia="Times New Roman"/>
                <w:color w:val="000000"/>
                <w:sz w:val="20"/>
                <w:szCs w:val="20"/>
                <w:lang w:eastAsia="en-AU"/>
              </w:rPr>
            </w:pPr>
            <w:r w:rsidRPr="00224A77">
              <w:rPr>
                <w:rFonts w:eastAsia="Times New Roman"/>
                <w:color w:val="000000"/>
                <w:sz w:val="20"/>
                <w:szCs w:val="20"/>
                <w:lang w:eastAsia="en-AU"/>
              </w:rPr>
              <w:t>4</w:t>
            </w:r>
          </w:p>
        </w:tc>
        <w:tc>
          <w:tcPr>
            <w:tcW w:w="7084" w:type="dxa"/>
            <w:tcBorders>
              <w:top w:val="nil"/>
              <w:left w:val="nil"/>
              <w:bottom w:val="nil"/>
              <w:right w:val="nil"/>
            </w:tcBorders>
          </w:tcPr>
          <w:p w:rsidR="00224A77" w:rsidRPr="00224A77" w:rsidRDefault="00224A77" w:rsidP="00224A77">
            <w:pPr>
              <w:keepLines/>
              <w:autoSpaceDE w:val="0"/>
              <w:autoSpaceDN w:val="0"/>
              <w:adjustRightInd w:val="0"/>
              <w:spacing w:before="120" w:after="0" w:line="240" w:lineRule="auto"/>
              <w:jc w:val="left"/>
              <w:rPr>
                <w:rFonts w:eastAsia="Times New Roman"/>
                <w:color w:val="000000"/>
                <w:sz w:val="20"/>
                <w:szCs w:val="20"/>
                <w:lang w:eastAsia="en-AU"/>
              </w:rPr>
            </w:pPr>
            <w:r w:rsidRPr="00224A77">
              <w:rPr>
                <w:rFonts w:eastAsia="Times New Roman"/>
                <w:color w:val="000000"/>
                <w:sz w:val="20"/>
                <w:szCs w:val="20"/>
                <w:lang w:eastAsia="en-AU"/>
              </w:rPr>
              <w:t>Preparing or checking a definition for a notice to be published in the Gazette under section 44 or 45 of the Act by the Board on request</w:t>
            </w:r>
          </w:p>
        </w:tc>
        <w:tc>
          <w:tcPr>
            <w:tcW w:w="1302" w:type="dxa"/>
            <w:tcBorders>
              <w:top w:val="nil"/>
              <w:left w:val="nil"/>
              <w:bottom w:val="nil"/>
              <w:right w:val="nil"/>
            </w:tcBorders>
          </w:tcPr>
          <w:p w:rsidR="00224A77" w:rsidRPr="00224A77" w:rsidRDefault="00224A77" w:rsidP="00224A77">
            <w:pPr>
              <w:keepLines/>
              <w:autoSpaceDE w:val="0"/>
              <w:autoSpaceDN w:val="0"/>
              <w:adjustRightInd w:val="0"/>
              <w:spacing w:before="120" w:after="0" w:line="240" w:lineRule="auto"/>
              <w:jc w:val="right"/>
              <w:rPr>
                <w:rFonts w:eastAsia="Times New Roman"/>
                <w:color w:val="000000"/>
                <w:sz w:val="20"/>
                <w:szCs w:val="20"/>
                <w:lang w:eastAsia="en-AU"/>
              </w:rPr>
            </w:pPr>
            <w:r w:rsidRPr="00224A77">
              <w:rPr>
                <w:rFonts w:eastAsia="Times New Roman"/>
                <w:color w:val="000000"/>
                <w:sz w:val="20"/>
                <w:szCs w:val="20"/>
                <w:lang w:eastAsia="en-AU"/>
              </w:rPr>
              <w:t>$322.00</w:t>
            </w:r>
          </w:p>
        </w:tc>
      </w:tr>
      <w:tr w:rsidR="00224A77" w:rsidRPr="00224A77" w:rsidTr="001D1E5E">
        <w:trPr>
          <w:cantSplit/>
        </w:trPr>
        <w:tc>
          <w:tcPr>
            <w:tcW w:w="400" w:type="dxa"/>
            <w:tcBorders>
              <w:top w:val="nil"/>
              <w:left w:val="nil"/>
              <w:bottom w:val="nil"/>
              <w:right w:val="nil"/>
            </w:tcBorders>
          </w:tcPr>
          <w:p w:rsidR="00224A77" w:rsidRPr="00224A77" w:rsidRDefault="00224A77" w:rsidP="00224A77">
            <w:pPr>
              <w:keepLines/>
              <w:autoSpaceDE w:val="0"/>
              <w:autoSpaceDN w:val="0"/>
              <w:adjustRightInd w:val="0"/>
              <w:spacing w:before="120" w:after="0" w:line="240" w:lineRule="auto"/>
              <w:jc w:val="left"/>
              <w:rPr>
                <w:rFonts w:eastAsia="Times New Roman"/>
                <w:color w:val="000000"/>
                <w:sz w:val="20"/>
                <w:szCs w:val="20"/>
                <w:lang w:eastAsia="en-AU"/>
              </w:rPr>
            </w:pPr>
            <w:r w:rsidRPr="00224A77">
              <w:rPr>
                <w:rFonts w:eastAsia="Times New Roman"/>
                <w:color w:val="000000"/>
                <w:sz w:val="20"/>
                <w:szCs w:val="20"/>
                <w:lang w:eastAsia="en-AU"/>
              </w:rPr>
              <w:t>5</w:t>
            </w:r>
          </w:p>
        </w:tc>
        <w:tc>
          <w:tcPr>
            <w:tcW w:w="7084" w:type="dxa"/>
            <w:tcBorders>
              <w:top w:val="nil"/>
              <w:left w:val="nil"/>
              <w:bottom w:val="nil"/>
              <w:right w:val="nil"/>
            </w:tcBorders>
          </w:tcPr>
          <w:p w:rsidR="00224A77" w:rsidRPr="00224A77" w:rsidRDefault="00224A77" w:rsidP="00224A77">
            <w:pPr>
              <w:keepLines/>
              <w:autoSpaceDE w:val="0"/>
              <w:autoSpaceDN w:val="0"/>
              <w:adjustRightInd w:val="0"/>
              <w:spacing w:before="120" w:after="0" w:line="240" w:lineRule="auto"/>
              <w:jc w:val="left"/>
              <w:rPr>
                <w:rFonts w:eastAsia="Times New Roman"/>
                <w:color w:val="000000"/>
                <w:sz w:val="20"/>
                <w:szCs w:val="20"/>
                <w:lang w:eastAsia="en-AU"/>
              </w:rPr>
            </w:pPr>
            <w:r w:rsidRPr="00224A77">
              <w:rPr>
                <w:rFonts w:eastAsia="Times New Roman"/>
                <w:color w:val="000000"/>
                <w:sz w:val="20"/>
                <w:szCs w:val="20"/>
                <w:lang w:eastAsia="en-AU"/>
              </w:rPr>
              <w:t>Processing on request any other transaction under the Act (not being one in respect of which an application fee has been paid under these regulations—see item 1)</w:t>
            </w:r>
          </w:p>
        </w:tc>
        <w:tc>
          <w:tcPr>
            <w:tcW w:w="1302" w:type="dxa"/>
            <w:tcBorders>
              <w:top w:val="nil"/>
              <w:left w:val="nil"/>
              <w:bottom w:val="nil"/>
              <w:right w:val="nil"/>
            </w:tcBorders>
          </w:tcPr>
          <w:p w:rsidR="00224A77" w:rsidRPr="00224A77" w:rsidRDefault="00224A77" w:rsidP="00224A77">
            <w:pPr>
              <w:keepLines/>
              <w:autoSpaceDE w:val="0"/>
              <w:autoSpaceDN w:val="0"/>
              <w:adjustRightInd w:val="0"/>
              <w:spacing w:before="120" w:after="0" w:line="240" w:lineRule="auto"/>
              <w:jc w:val="right"/>
              <w:rPr>
                <w:rFonts w:eastAsia="Times New Roman"/>
                <w:color w:val="000000"/>
                <w:sz w:val="20"/>
                <w:szCs w:val="20"/>
                <w:lang w:eastAsia="en-AU"/>
              </w:rPr>
            </w:pPr>
            <w:r w:rsidRPr="00224A77">
              <w:rPr>
                <w:rFonts w:eastAsia="Times New Roman"/>
                <w:color w:val="000000"/>
                <w:sz w:val="20"/>
                <w:szCs w:val="20"/>
                <w:lang w:eastAsia="en-AU"/>
              </w:rPr>
              <w:t>$464.00</w:t>
            </w:r>
          </w:p>
        </w:tc>
      </w:tr>
      <w:tr w:rsidR="00224A77" w:rsidRPr="00224A77" w:rsidTr="001D1E5E">
        <w:trPr>
          <w:cantSplit/>
        </w:trPr>
        <w:tc>
          <w:tcPr>
            <w:tcW w:w="8786" w:type="dxa"/>
            <w:gridSpan w:val="3"/>
            <w:tcBorders>
              <w:top w:val="nil"/>
              <w:left w:val="nil"/>
              <w:bottom w:val="nil"/>
              <w:right w:val="nil"/>
            </w:tcBorders>
          </w:tcPr>
          <w:p w:rsidR="00224A77" w:rsidRPr="00224A77" w:rsidRDefault="00224A77" w:rsidP="00224A77">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24A77">
              <w:rPr>
                <w:rFonts w:eastAsia="Times New Roman"/>
                <w:b/>
                <w:bCs/>
                <w:color w:val="000000"/>
                <w:sz w:val="20"/>
                <w:szCs w:val="20"/>
                <w:lang w:eastAsia="en-AU"/>
              </w:rPr>
              <w:t>Note—</w:t>
            </w:r>
          </w:p>
          <w:p w:rsidR="00224A77" w:rsidRPr="00224A77" w:rsidRDefault="00224A77" w:rsidP="00224A77">
            <w:pPr>
              <w:keepLines/>
              <w:autoSpaceDE w:val="0"/>
              <w:autoSpaceDN w:val="0"/>
              <w:adjustRightInd w:val="0"/>
              <w:spacing w:before="120" w:after="0" w:line="240" w:lineRule="auto"/>
              <w:ind w:left="794"/>
              <w:jc w:val="left"/>
              <w:rPr>
                <w:rFonts w:eastAsia="Times New Roman"/>
                <w:color w:val="000000"/>
                <w:sz w:val="20"/>
                <w:szCs w:val="20"/>
                <w:lang w:eastAsia="en-AU"/>
              </w:rPr>
            </w:pPr>
            <w:r w:rsidRPr="00224A77">
              <w:rPr>
                <w:rFonts w:eastAsia="Times New Roman"/>
                <w:color w:val="000000"/>
                <w:sz w:val="20"/>
                <w:szCs w:val="20"/>
                <w:lang w:eastAsia="en-AU"/>
              </w:rPr>
              <w:t>The fees in this Schedule do not include LTO fees or stamp duty that may be payable.</w:t>
            </w:r>
          </w:p>
        </w:tc>
      </w:tr>
    </w:tbl>
    <w:p w:rsidR="00224A77" w:rsidRPr="00224A77" w:rsidRDefault="00224A77" w:rsidP="00224A77">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24A77">
        <w:rPr>
          <w:rFonts w:eastAsia="Times New Roman"/>
          <w:b/>
          <w:bCs/>
          <w:color w:val="000000"/>
          <w:sz w:val="26"/>
          <w:szCs w:val="26"/>
          <w:lang w:eastAsia="en-AU"/>
        </w:rPr>
        <w:t>Made by the Minister for Primary Industries and Regional Development</w:t>
      </w:r>
    </w:p>
    <w:p w:rsidR="00224A77" w:rsidRDefault="00224A77" w:rsidP="00224A77">
      <w:pPr>
        <w:keepNext/>
        <w:keepLines/>
        <w:autoSpaceDE w:val="0"/>
        <w:autoSpaceDN w:val="0"/>
        <w:adjustRightInd w:val="0"/>
        <w:spacing w:before="120" w:after="0" w:line="240" w:lineRule="auto"/>
        <w:jc w:val="left"/>
        <w:rPr>
          <w:rFonts w:eastAsia="Times New Roman"/>
          <w:color w:val="000000"/>
          <w:sz w:val="23"/>
          <w:szCs w:val="23"/>
          <w:lang w:eastAsia="en-AU"/>
        </w:rPr>
      </w:pPr>
      <w:r w:rsidRPr="00224A77">
        <w:rPr>
          <w:rFonts w:eastAsia="Times New Roman"/>
          <w:color w:val="000000"/>
          <w:sz w:val="23"/>
          <w:szCs w:val="23"/>
          <w:lang w:eastAsia="en-AU"/>
        </w:rPr>
        <w:t>On 17 May 2021</w:t>
      </w:r>
    </w:p>
    <w:p w:rsidR="00224A77" w:rsidRDefault="00224A77" w:rsidP="00224A77">
      <w:pPr>
        <w:pBdr>
          <w:bottom w:val="single" w:sz="4" w:space="1" w:color="auto"/>
        </w:pBdr>
        <w:spacing w:after="0" w:line="52" w:lineRule="exact"/>
        <w:jc w:val="center"/>
        <w:rPr>
          <w:rFonts w:eastAsia="Times New Roman"/>
          <w:szCs w:val="20"/>
        </w:rPr>
      </w:pPr>
    </w:p>
    <w:p w:rsidR="00224A77" w:rsidRDefault="00224A77" w:rsidP="00224A77">
      <w:pPr>
        <w:pBdr>
          <w:top w:val="single" w:sz="4" w:space="1" w:color="auto"/>
        </w:pBdr>
        <w:spacing w:before="34" w:after="0" w:line="14" w:lineRule="exact"/>
        <w:jc w:val="center"/>
        <w:rPr>
          <w:rFonts w:eastAsia="Times New Roman"/>
          <w:szCs w:val="20"/>
        </w:rPr>
      </w:pPr>
    </w:p>
    <w:p w:rsidR="00224A77" w:rsidRPr="00224A77" w:rsidRDefault="00224A77" w:rsidP="00224A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102063" w:rsidRPr="00102063" w:rsidRDefault="00102063" w:rsidP="00DC1AE2">
      <w:pPr>
        <w:pStyle w:val="Heading2"/>
      </w:pPr>
      <w:bookmarkStart w:id="161" w:name="_Toc72399874"/>
      <w:r w:rsidRPr="00102063">
        <w:t>Petroleum and Geothermal Energy Act 2000</w:t>
      </w:r>
      <w:bookmarkEnd w:id="161"/>
    </w:p>
    <w:p w:rsidR="00102063" w:rsidRPr="00102063" w:rsidRDefault="00102063" w:rsidP="00102063">
      <w:pPr>
        <w:jc w:val="center"/>
        <w:rPr>
          <w:i/>
          <w:szCs w:val="17"/>
        </w:rPr>
      </w:pPr>
      <w:r w:rsidRPr="00102063">
        <w:rPr>
          <w:i/>
          <w:szCs w:val="17"/>
        </w:rPr>
        <w:t>Application for Grant of Petroleum Production Licence—PPL 271</w:t>
      </w:r>
    </w:p>
    <w:p w:rsidR="00102063" w:rsidRPr="00102063" w:rsidRDefault="00102063" w:rsidP="00102063">
      <w:pPr>
        <w:rPr>
          <w:rFonts w:eastAsia="Times New Roman"/>
          <w:szCs w:val="20"/>
        </w:rPr>
      </w:pPr>
      <w:r w:rsidRPr="00102063">
        <w:rPr>
          <w:rFonts w:eastAsia="Times New Roman"/>
          <w:szCs w:val="20"/>
        </w:rPr>
        <w:t xml:space="preserve">Pursuant to section 65(6) of the </w:t>
      </w:r>
      <w:r w:rsidRPr="00102063">
        <w:rPr>
          <w:rFonts w:eastAsia="Times New Roman"/>
          <w:i/>
          <w:szCs w:val="20"/>
        </w:rPr>
        <w:t>Petroleum and Geothermal Energy Act 2000</w:t>
      </w:r>
      <w:r w:rsidRPr="00102063">
        <w:rPr>
          <w:rFonts w:eastAsia="Times New Roman"/>
          <w:szCs w:val="20"/>
        </w:rPr>
        <w:t xml:space="preserve"> (the Act) and delegation dated 29 June 2018, notice is hereby given that an application for the grant of a petroleum production licence over the area described below, which falls within the area of petroleum retention licences PRLs 153, 162 and 163 has been received from:</w:t>
      </w:r>
    </w:p>
    <w:p w:rsidR="00102063" w:rsidRPr="00102063" w:rsidRDefault="00102063" w:rsidP="00102063">
      <w:pPr>
        <w:spacing w:after="40"/>
        <w:ind w:left="142"/>
        <w:rPr>
          <w:rFonts w:eastAsia="Times New Roman"/>
          <w:szCs w:val="20"/>
        </w:rPr>
      </w:pPr>
      <w:r w:rsidRPr="00102063">
        <w:rPr>
          <w:rFonts w:eastAsia="Times New Roman"/>
          <w:szCs w:val="20"/>
        </w:rPr>
        <w:t>Beach Energy Limited</w:t>
      </w:r>
    </w:p>
    <w:p w:rsidR="00102063" w:rsidRPr="00102063" w:rsidRDefault="00102063" w:rsidP="00102063">
      <w:pPr>
        <w:ind w:left="142"/>
        <w:rPr>
          <w:rFonts w:eastAsia="Times New Roman"/>
          <w:szCs w:val="20"/>
        </w:rPr>
      </w:pPr>
      <w:r w:rsidRPr="00102063">
        <w:rPr>
          <w:rFonts w:eastAsia="Times New Roman"/>
          <w:szCs w:val="20"/>
        </w:rPr>
        <w:t>Great Artesian Oil and Gas Pty Ltd</w:t>
      </w:r>
    </w:p>
    <w:p w:rsidR="00102063" w:rsidRPr="00102063" w:rsidRDefault="00102063" w:rsidP="00102063">
      <w:pPr>
        <w:rPr>
          <w:rFonts w:eastAsia="Times New Roman"/>
          <w:szCs w:val="20"/>
        </w:rPr>
      </w:pPr>
      <w:r w:rsidRPr="00102063">
        <w:rPr>
          <w:rFonts w:eastAsia="Times New Roman"/>
          <w:szCs w:val="20"/>
        </w:rPr>
        <w:t>The application will be determined on or after 17 June 2021.</w:t>
      </w:r>
    </w:p>
    <w:p w:rsidR="00102063" w:rsidRPr="00102063" w:rsidRDefault="00102063" w:rsidP="00102063">
      <w:pPr>
        <w:jc w:val="center"/>
        <w:rPr>
          <w:i/>
          <w:szCs w:val="17"/>
        </w:rPr>
      </w:pPr>
      <w:r w:rsidRPr="00102063">
        <w:rPr>
          <w:i/>
          <w:szCs w:val="17"/>
        </w:rPr>
        <w:t>Description of Application Area</w:t>
      </w:r>
    </w:p>
    <w:p w:rsidR="00102063" w:rsidRPr="00102063" w:rsidRDefault="00102063" w:rsidP="00102063">
      <w:pPr>
        <w:rPr>
          <w:rFonts w:eastAsia="Times New Roman"/>
          <w:szCs w:val="20"/>
        </w:rPr>
      </w:pPr>
      <w:r w:rsidRPr="00102063">
        <w:rPr>
          <w:rFonts w:eastAsia="Times New Roman"/>
          <w:szCs w:val="20"/>
        </w:rPr>
        <w:t>All that part of the State of South Australia, bounded as follows:</w:t>
      </w:r>
    </w:p>
    <w:p w:rsidR="00102063" w:rsidRPr="00102063" w:rsidRDefault="00102063" w:rsidP="00102063">
      <w:pPr>
        <w:ind w:left="142"/>
        <w:rPr>
          <w:rFonts w:eastAsia="Times New Roman"/>
          <w:szCs w:val="20"/>
        </w:rPr>
      </w:pPr>
      <w:r w:rsidRPr="00102063">
        <w:rPr>
          <w:rFonts w:eastAsia="Times New Roman"/>
          <w:szCs w:val="20"/>
        </w:rPr>
        <w:t>Commencing at a point being the intersection of latitude 27°42</w:t>
      </w:r>
      <w:r w:rsidRPr="00102063">
        <w:rPr>
          <w:rFonts w:eastAsia="Times New Roman"/>
          <w:szCs w:val="20"/>
        </w:rPr>
        <w:sym w:font="Symbol" w:char="F0A2"/>
      </w:r>
      <w:r w:rsidRPr="00102063">
        <w:rPr>
          <w:rFonts w:eastAsia="Times New Roman"/>
          <w:szCs w:val="20"/>
        </w:rPr>
        <w:t>48</w:t>
      </w:r>
      <w:r w:rsidRPr="00102063">
        <w:rPr>
          <w:rFonts w:eastAsia="Times New Roman"/>
          <w:szCs w:val="20"/>
        </w:rPr>
        <w:sym w:font="Symbol" w:char="F0B2"/>
      </w:r>
      <w:r w:rsidRPr="00102063">
        <w:rPr>
          <w:rFonts w:eastAsia="Times New Roman"/>
          <w:szCs w:val="20"/>
        </w:rPr>
        <w:t>S GDA2020 and longitude 139°20</w:t>
      </w:r>
      <w:r w:rsidRPr="00102063">
        <w:rPr>
          <w:rFonts w:eastAsia="Times New Roman"/>
          <w:szCs w:val="20"/>
        </w:rPr>
        <w:sym w:font="Symbol" w:char="F0A2"/>
      </w:r>
      <w:r w:rsidRPr="00102063">
        <w:rPr>
          <w:rFonts w:eastAsia="Times New Roman"/>
          <w:szCs w:val="20"/>
        </w:rPr>
        <w:t>45</w:t>
      </w:r>
      <w:r w:rsidRPr="00102063">
        <w:rPr>
          <w:rFonts w:eastAsia="Times New Roman"/>
          <w:szCs w:val="20"/>
        </w:rPr>
        <w:sym w:font="Symbol" w:char="F0B2"/>
      </w:r>
      <w:r w:rsidRPr="00102063">
        <w:rPr>
          <w:rFonts w:eastAsia="Times New Roman"/>
          <w:szCs w:val="20"/>
        </w:rPr>
        <w:t>E GDA2020, thence east to longitude 139°22</w:t>
      </w:r>
      <w:r w:rsidRPr="00102063">
        <w:rPr>
          <w:rFonts w:eastAsia="Times New Roman"/>
          <w:szCs w:val="20"/>
        </w:rPr>
        <w:sym w:font="Symbol" w:char="F0A2"/>
      </w:r>
      <w:r w:rsidRPr="00102063">
        <w:rPr>
          <w:rFonts w:eastAsia="Times New Roman"/>
          <w:szCs w:val="20"/>
        </w:rPr>
        <w:t>16</w:t>
      </w:r>
      <w:r w:rsidRPr="00102063">
        <w:rPr>
          <w:rFonts w:eastAsia="Times New Roman"/>
          <w:szCs w:val="20"/>
        </w:rPr>
        <w:sym w:font="Symbol" w:char="F0B2"/>
      </w:r>
      <w:r w:rsidRPr="00102063">
        <w:rPr>
          <w:rFonts w:eastAsia="Times New Roman"/>
          <w:szCs w:val="20"/>
        </w:rPr>
        <w:t>E GDA2020, south to latitude 27°43</w:t>
      </w:r>
      <w:r w:rsidRPr="00102063">
        <w:rPr>
          <w:rFonts w:eastAsia="Times New Roman"/>
          <w:szCs w:val="20"/>
        </w:rPr>
        <w:sym w:font="Symbol" w:char="F0A2"/>
      </w:r>
      <w:r w:rsidRPr="00102063">
        <w:rPr>
          <w:rFonts w:eastAsia="Times New Roman"/>
          <w:szCs w:val="20"/>
        </w:rPr>
        <w:t>25</w:t>
      </w:r>
      <w:r w:rsidRPr="00102063">
        <w:rPr>
          <w:rFonts w:eastAsia="Times New Roman"/>
          <w:szCs w:val="20"/>
        </w:rPr>
        <w:sym w:font="Symbol" w:char="F0B2"/>
      </w:r>
      <w:r w:rsidRPr="00102063">
        <w:rPr>
          <w:rFonts w:eastAsia="Times New Roman"/>
          <w:szCs w:val="20"/>
        </w:rPr>
        <w:t>S GDA2020, east to longitude 139°22</w:t>
      </w:r>
      <w:r w:rsidRPr="00102063">
        <w:rPr>
          <w:rFonts w:eastAsia="Times New Roman"/>
          <w:szCs w:val="20"/>
        </w:rPr>
        <w:sym w:font="Symbol" w:char="F0A2"/>
      </w:r>
      <w:r w:rsidRPr="00102063">
        <w:rPr>
          <w:rFonts w:eastAsia="Times New Roman"/>
          <w:szCs w:val="20"/>
        </w:rPr>
        <w:t>47</w:t>
      </w:r>
      <w:r w:rsidRPr="00102063">
        <w:rPr>
          <w:rFonts w:eastAsia="Times New Roman"/>
          <w:szCs w:val="20"/>
        </w:rPr>
        <w:sym w:font="Symbol" w:char="F0B2"/>
      </w:r>
      <w:r w:rsidRPr="00102063">
        <w:rPr>
          <w:rFonts w:eastAsia="Times New Roman"/>
          <w:szCs w:val="20"/>
        </w:rPr>
        <w:t>E GDA2020, south to latitude 27°45</w:t>
      </w:r>
      <w:r w:rsidRPr="00102063">
        <w:rPr>
          <w:rFonts w:eastAsia="Times New Roman"/>
          <w:szCs w:val="20"/>
        </w:rPr>
        <w:sym w:font="Symbol" w:char="F0A2"/>
      </w:r>
      <w:r w:rsidRPr="00102063">
        <w:rPr>
          <w:rFonts w:eastAsia="Times New Roman"/>
          <w:szCs w:val="20"/>
        </w:rPr>
        <w:t>10</w:t>
      </w:r>
      <w:r w:rsidRPr="00102063">
        <w:rPr>
          <w:rFonts w:eastAsia="Times New Roman"/>
          <w:szCs w:val="20"/>
        </w:rPr>
        <w:sym w:font="Symbol" w:char="F0B2"/>
      </w:r>
      <w:r w:rsidRPr="00102063">
        <w:rPr>
          <w:rFonts w:eastAsia="Times New Roman"/>
          <w:szCs w:val="20"/>
        </w:rPr>
        <w:t>S GDA2020, west to longitude 139°22</w:t>
      </w:r>
      <w:r w:rsidRPr="00102063">
        <w:rPr>
          <w:rFonts w:eastAsia="Times New Roman"/>
          <w:szCs w:val="20"/>
        </w:rPr>
        <w:sym w:font="Symbol" w:char="F0A2"/>
      </w:r>
      <w:r w:rsidRPr="00102063">
        <w:rPr>
          <w:rFonts w:eastAsia="Times New Roman"/>
          <w:szCs w:val="20"/>
        </w:rPr>
        <w:t>24</w:t>
      </w:r>
      <w:r w:rsidRPr="00102063">
        <w:rPr>
          <w:rFonts w:eastAsia="Times New Roman"/>
          <w:szCs w:val="20"/>
        </w:rPr>
        <w:sym w:font="Symbol" w:char="F0B2"/>
      </w:r>
      <w:r w:rsidRPr="00102063">
        <w:rPr>
          <w:rFonts w:eastAsia="Times New Roman"/>
          <w:szCs w:val="20"/>
        </w:rPr>
        <w:t>E GDA2020, south to latitude 27°46</w:t>
      </w:r>
      <w:r w:rsidRPr="00102063">
        <w:rPr>
          <w:rFonts w:eastAsia="Times New Roman"/>
          <w:szCs w:val="20"/>
        </w:rPr>
        <w:sym w:font="Symbol" w:char="F0A2"/>
      </w:r>
      <w:r w:rsidRPr="00102063">
        <w:rPr>
          <w:rFonts w:eastAsia="Times New Roman"/>
          <w:szCs w:val="20"/>
        </w:rPr>
        <w:t>19</w:t>
      </w:r>
      <w:r w:rsidRPr="00102063">
        <w:rPr>
          <w:rFonts w:eastAsia="Times New Roman"/>
          <w:szCs w:val="20"/>
        </w:rPr>
        <w:sym w:font="Symbol" w:char="F0B2"/>
      </w:r>
      <w:r w:rsidRPr="00102063">
        <w:rPr>
          <w:rFonts w:eastAsia="Times New Roman"/>
          <w:szCs w:val="20"/>
        </w:rPr>
        <w:t>S GDA2020, west to longitude 139°21</w:t>
      </w:r>
      <w:r w:rsidRPr="00102063">
        <w:rPr>
          <w:rFonts w:eastAsia="Times New Roman"/>
          <w:szCs w:val="20"/>
        </w:rPr>
        <w:sym w:font="Symbol" w:char="F0A2"/>
      </w:r>
      <w:r w:rsidRPr="00102063">
        <w:rPr>
          <w:rFonts w:eastAsia="Times New Roman"/>
          <w:szCs w:val="20"/>
        </w:rPr>
        <w:t>46</w:t>
      </w:r>
      <w:r w:rsidRPr="00102063">
        <w:rPr>
          <w:rFonts w:eastAsia="Times New Roman"/>
          <w:szCs w:val="20"/>
        </w:rPr>
        <w:sym w:font="Symbol" w:char="F0B2"/>
      </w:r>
      <w:r w:rsidRPr="00102063">
        <w:rPr>
          <w:rFonts w:eastAsia="Times New Roman"/>
          <w:szCs w:val="20"/>
        </w:rPr>
        <w:t>E GDA2020, south to latitude 27°47</w:t>
      </w:r>
      <w:r w:rsidRPr="00102063">
        <w:rPr>
          <w:rFonts w:eastAsia="Times New Roman"/>
          <w:szCs w:val="20"/>
        </w:rPr>
        <w:sym w:font="Symbol" w:char="F0A2"/>
      </w:r>
      <w:r w:rsidRPr="00102063">
        <w:rPr>
          <w:rFonts w:eastAsia="Times New Roman"/>
          <w:szCs w:val="20"/>
        </w:rPr>
        <w:t>27</w:t>
      </w:r>
      <w:r w:rsidRPr="00102063">
        <w:rPr>
          <w:rFonts w:eastAsia="Times New Roman"/>
          <w:szCs w:val="20"/>
        </w:rPr>
        <w:sym w:font="Symbol" w:char="F0B2"/>
      </w:r>
      <w:r w:rsidRPr="00102063">
        <w:rPr>
          <w:rFonts w:eastAsia="Times New Roman"/>
          <w:szCs w:val="20"/>
        </w:rPr>
        <w:t>S GDA2020, west to longitude 139°21</w:t>
      </w:r>
      <w:r w:rsidRPr="00102063">
        <w:rPr>
          <w:rFonts w:eastAsia="Times New Roman"/>
          <w:szCs w:val="20"/>
        </w:rPr>
        <w:sym w:font="Symbol" w:char="F0A2"/>
      </w:r>
      <w:r w:rsidRPr="00102063">
        <w:rPr>
          <w:rFonts w:eastAsia="Times New Roman"/>
          <w:szCs w:val="20"/>
        </w:rPr>
        <w:t>17</w:t>
      </w:r>
      <w:r w:rsidRPr="00102063">
        <w:rPr>
          <w:rFonts w:eastAsia="Times New Roman"/>
          <w:szCs w:val="20"/>
        </w:rPr>
        <w:sym w:font="Symbol" w:char="F0B2"/>
      </w:r>
      <w:r w:rsidRPr="00102063">
        <w:rPr>
          <w:rFonts w:eastAsia="Times New Roman"/>
          <w:szCs w:val="20"/>
        </w:rPr>
        <w:t>E GDA2020, south to latitude 27°47</w:t>
      </w:r>
      <w:r w:rsidRPr="00102063">
        <w:rPr>
          <w:rFonts w:eastAsia="Times New Roman"/>
          <w:szCs w:val="20"/>
        </w:rPr>
        <w:sym w:font="Symbol" w:char="F0A2"/>
      </w:r>
      <w:r w:rsidRPr="00102063">
        <w:rPr>
          <w:rFonts w:eastAsia="Times New Roman"/>
          <w:szCs w:val="20"/>
        </w:rPr>
        <w:t>38</w:t>
      </w:r>
      <w:r w:rsidRPr="00102063">
        <w:rPr>
          <w:rFonts w:eastAsia="Times New Roman"/>
          <w:szCs w:val="20"/>
        </w:rPr>
        <w:sym w:font="Symbol" w:char="F0B2"/>
      </w:r>
      <w:r w:rsidRPr="00102063">
        <w:rPr>
          <w:rFonts w:eastAsia="Times New Roman"/>
          <w:szCs w:val="20"/>
        </w:rPr>
        <w:t>S GDA2020, west to longitude 139°20</w:t>
      </w:r>
      <w:r w:rsidRPr="00102063">
        <w:rPr>
          <w:rFonts w:eastAsia="Times New Roman"/>
          <w:szCs w:val="20"/>
        </w:rPr>
        <w:sym w:font="Symbol" w:char="F0A2"/>
      </w:r>
      <w:r w:rsidRPr="00102063">
        <w:rPr>
          <w:rFonts w:eastAsia="Times New Roman"/>
          <w:szCs w:val="20"/>
        </w:rPr>
        <w:t>47″E GDA2020, north to latitude 27°47</w:t>
      </w:r>
      <w:r w:rsidRPr="00102063">
        <w:rPr>
          <w:rFonts w:eastAsia="Times New Roman"/>
          <w:szCs w:val="20"/>
        </w:rPr>
        <w:sym w:font="Symbol" w:char="F0A2"/>
      </w:r>
      <w:r w:rsidRPr="00102063">
        <w:rPr>
          <w:rFonts w:eastAsia="Times New Roman"/>
          <w:szCs w:val="20"/>
        </w:rPr>
        <w:t>20</w:t>
      </w:r>
      <w:r w:rsidRPr="00102063">
        <w:rPr>
          <w:rFonts w:eastAsia="Times New Roman"/>
          <w:szCs w:val="20"/>
        </w:rPr>
        <w:sym w:font="Symbol" w:char="F0B2"/>
      </w:r>
      <w:r w:rsidRPr="00102063">
        <w:rPr>
          <w:rFonts w:eastAsia="Times New Roman"/>
          <w:szCs w:val="20"/>
        </w:rPr>
        <w:t>S GDA2020, west to longitude 139°20</w:t>
      </w:r>
      <w:r w:rsidRPr="00102063">
        <w:rPr>
          <w:rFonts w:eastAsia="Times New Roman"/>
          <w:szCs w:val="20"/>
        </w:rPr>
        <w:sym w:font="Symbol" w:char="F0A2"/>
      </w:r>
      <w:r w:rsidRPr="00102063">
        <w:rPr>
          <w:rFonts w:eastAsia="Times New Roman"/>
          <w:szCs w:val="20"/>
        </w:rPr>
        <w:t>28</w:t>
      </w:r>
      <w:r w:rsidRPr="00102063">
        <w:rPr>
          <w:rFonts w:eastAsia="Times New Roman"/>
          <w:szCs w:val="20"/>
        </w:rPr>
        <w:sym w:font="Symbol" w:char="F0B2"/>
      </w:r>
      <w:r w:rsidRPr="00102063">
        <w:rPr>
          <w:rFonts w:eastAsia="Times New Roman"/>
          <w:szCs w:val="20"/>
        </w:rPr>
        <w:t>E GDA2020, north to latitude 27°46</w:t>
      </w:r>
      <w:r w:rsidRPr="00102063">
        <w:rPr>
          <w:rFonts w:eastAsia="Times New Roman"/>
          <w:szCs w:val="20"/>
        </w:rPr>
        <w:sym w:font="Symbol" w:char="F0A2"/>
      </w:r>
      <w:r w:rsidRPr="00102063">
        <w:rPr>
          <w:rFonts w:eastAsia="Times New Roman"/>
          <w:szCs w:val="20"/>
        </w:rPr>
        <w:t>36</w:t>
      </w:r>
      <w:r w:rsidRPr="00102063">
        <w:rPr>
          <w:rFonts w:eastAsia="Times New Roman"/>
          <w:szCs w:val="20"/>
        </w:rPr>
        <w:sym w:font="Symbol" w:char="F0B2"/>
      </w:r>
      <w:r w:rsidRPr="00102063">
        <w:rPr>
          <w:rFonts w:eastAsia="Times New Roman"/>
          <w:szCs w:val="20"/>
        </w:rPr>
        <w:t>S GDA2020, west to longitude 139°20</w:t>
      </w:r>
      <w:r w:rsidRPr="00102063">
        <w:rPr>
          <w:rFonts w:eastAsia="Times New Roman"/>
          <w:szCs w:val="20"/>
        </w:rPr>
        <w:sym w:font="Symbol" w:char="F0A2"/>
      </w:r>
      <w:r w:rsidRPr="00102063">
        <w:rPr>
          <w:rFonts w:eastAsia="Times New Roman"/>
          <w:szCs w:val="20"/>
        </w:rPr>
        <w:t>00</w:t>
      </w:r>
      <w:r w:rsidRPr="00102063">
        <w:rPr>
          <w:rFonts w:eastAsia="Times New Roman"/>
          <w:szCs w:val="20"/>
        </w:rPr>
        <w:sym w:font="Symbol" w:char="F0B2"/>
      </w:r>
      <w:r w:rsidRPr="00102063">
        <w:rPr>
          <w:rFonts w:eastAsia="Times New Roman"/>
          <w:szCs w:val="20"/>
        </w:rPr>
        <w:t>E AGD66, north to latitude 27°43</w:t>
      </w:r>
      <w:r w:rsidRPr="00102063">
        <w:rPr>
          <w:rFonts w:eastAsia="Times New Roman"/>
          <w:szCs w:val="20"/>
        </w:rPr>
        <w:sym w:font="Symbol" w:char="F0A2"/>
      </w:r>
      <w:r w:rsidRPr="00102063">
        <w:rPr>
          <w:rFonts w:eastAsia="Times New Roman"/>
          <w:szCs w:val="20"/>
        </w:rPr>
        <w:t>30</w:t>
      </w:r>
      <w:r w:rsidRPr="00102063">
        <w:rPr>
          <w:rFonts w:eastAsia="Times New Roman"/>
          <w:szCs w:val="20"/>
        </w:rPr>
        <w:sym w:font="Symbol" w:char="F0B2"/>
      </w:r>
      <w:r w:rsidRPr="00102063">
        <w:rPr>
          <w:rFonts w:eastAsia="Times New Roman"/>
          <w:szCs w:val="20"/>
        </w:rPr>
        <w:t>S GDA2020, east to longitude 139°20</w:t>
      </w:r>
      <w:r w:rsidRPr="00102063">
        <w:rPr>
          <w:rFonts w:eastAsia="Times New Roman"/>
          <w:szCs w:val="20"/>
        </w:rPr>
        <w:sym w:font="Symbol" w:char="F0A2"/>
      </w:r>
      <w:r w:rsidRPr="00102063">
        <w:rPr>
          <w:rFonts w:eastAsia="Times New Roman"/>
          <w:szCs w:val="20"/>
        </w:rPr>
        <w:t>23</w:t>
      </w:r>
      <w:r w:rsidRPr="00102063">
        <w:rPr>
          <w:rFonts w:eastAsia="Times New Roman"/>
          <w:szCs w:val="20"/>
        </w:rPr>
        <w:sym w:font="Symbol" w:char="F0B2"/>
      </w:r>
      <w:r w:rsidRPr="00102063">
        <w:rPr>
          <w:rFonts w:eastAsia="Times New Roman"/>
          <w:szCs w:val="20"/>
        </w:rPr>
        <w:t>E GDA2020, north to latitude 27°43</w:t>
      </w:r>
      <w:r w:rsidRPr="00102063">
        <w:rPr>
          <w:rFonts w:eastAsia="Times New Roman"/>
          <w:szCs w:val="20"/>
        </w:rPr>
        <w:sym w:font="Symbol" w:char="F0A2"/>
      </w:r>
      <w:r w:rsidRPr="00102063">
        <w:rPr>
          <w:rFonts w:eastAsia="Times New Roman"/>
          <w:szCs w:val="20"/>
        </w:rPr>
        <w:t>00</w:t>
      </w:r>
      <w:r w:rsidRPr="00102063">
        <w:rPr>
          <w:rFonts w:eastAsia="Times New Roman"/>
          <w:szCs w:val="20"/>
        </w:rPr>
        <w:sym w:font="Symbol" w:char="F0B2"/>
      </w:r>
      <w:r w:rsidRPr="00102063">
        <w:rPr>
          <w:rFonts w:eastAsia="Times New Roman"/>
          <w:szCs w:val="20"/>
        </w:rPr>
        <w:t>S GDA2020, east to longitude 139°20</w:t>
      </w:r>
      <w:r w:rsidRPr="00102063">
        <w:rPr>
          <w:rFonts w:eastAsia="Times New Roman"/>
          <w:szCs w:val="20"/>
        </w:rPr>
        <w:sym w:font="Symbol" w:char="F0A2"/>
      </w:r>
      <w:r w:rsidRPr="00102063">
        <w:rPr>
          <w:rFonts w:eastAsia="Times New Roman"/>
          <w:szCs w:val="20"/>
        </w:rPr>
        <w:t>45</w:t>
      </w:r>
      <w:r w:rsidRPr="00102063">
        <w:rPr>
          <w:rFonts w:eastAsia="Times New Roman"/>
          <w:szCs w:val="20"/>
        </w:rPr>
        <w:sym w:font="Symbol" w:char="F0B2"/>
      </w:r>
      <w:r w:rsidRPr="00102063">
        <w:rPr>
          <w:rFonts w:eastAsia="Times New Roman"/>
          <w:szCs w:val="20"/>
        </w:rPr>
        <w:t>E GDA2020, and north to the point of commencement, but excluding the area bounded as follows:</w:t>
      </w:r>
    </w:p>
    <w:p w:rsidR="00102063" w:rsidRDefault="00102063">
      <w:pPr>
        <w:rPr>
          <w:rFonts w:eastAsia="Times New Roman"/>
          <w:szCs w:val="20"/>
        </w:rPr>
      </w:pPr>
      <w:r>
        <w:rPr>
          <w:rFonts w:eastAsia="Times New Roman"/>
          <w:szCs w:val="20"/>
        </w:rPr>
        <w:br w:type="page"/>
      </w:r>
    </w:p>
    <w:p w:rsidR="00102063" w:rsidRPr="00102063" w:rsidRDefault="00102063" w:rsidP="00102063">
      <w:pPr>
        <w:ind w:left="284"/>
        <w:rPr>
          <w:rFonts w:eastAsia="Times New Roman"/>
          <w:szCs w:val="20"/>
        </w:rPr>
      </w:pPr>
      <w:r w:rsidRPr="00102063">
        <w:rPr>
          <w:rFonts w:eastAsia="Times New Roman"/>
          <w:szCs w:val="20"/>
        </w:rPr>
        <w:t>Commencing at a point being the intersection of latitude 27°42</w:t>
      </w:r>
      <w:r w:rsidRPr="00102063">
        <w:rPr>
          <w:rFonts w:eastAsia="Times New Roman"/>
          <w:szCs w:val="20"/>
        </w:rPr>
        <w:sym w:font="Symbol" w:char="F0A2"/>
      </w:r>
      <w:r w:rsidRPr="00102063">
        <w:rPr>
          <w:rFonts w:eastAsia="Times New Roman"/>
          <w:szCs w:val="20"/>
        </w:rPr>
        <w:t>55</w:t>
      </w:r>
      <w:r w:rsidRPr="00102063">
        <w:rPr>
          <w:rFonts w:eastAsia="Times New Roman"/>
          <w:szCs w:val="20"/>
        </w:rPr>
        <w:sym w:font="Symbol" w:char="F0B2"/>
      </w:r>
      <w:r w:rsidRPr="00102063">
        <w:rPr>
          <w:rFonts w:eastAsia="Times New Roman"/>
          <w:szCs w:val="20"/>
        </w:rPr>
        <w:t>S GDA94 and longitude 139°21</w:t>
      </w:r>
      <w:r w:rsidRPr="00102063">
        <w:rPr>
          <w:rFonts w:eastAsia="Times New Roman"/>
          <w:szCs w:val="20"/>
        </w:rPr>
        <w:sym w:font="Symbol" w:char="F0A2"/>
      </w:r>
      <w:r w:rsidRPr="00102063">
        <w:rPr>
          <w:rFonts w:eastAsia="Times New Roman"/>
          <w:szCs w:val="20"/>
        </w:rPr>
        <w:t>10</w:t>
      </w:r>
      <w:r w:rsidRPr="00102063">
        <w:rPr>
          <w:rFonts w:eastAsia="Times New Roman"/>
          <w:szCs w:val="20"/>
        </w:rPr>
        <w:sym w:font="Symbol" w:char="F0B2"/>
      </w:r>
      <w:r w:rsidRPr="00102063">
        <w:rPr>
          <w:rFonts w:eastAsia="Times New Roman"/>
          <w:szCs w:val="20"/>
        </w:rPr>
        <w:t>E GDA94, thence east to longitude 139°21</w:t>
      </w:r>
      <w:r w:rsidRPr="00102063">
        <w:rPr>
          <w:rFonts w:eastAsia="Times New Roman"/>
          <w:szCs w:val="20"/>
        </w:rPr>
        <w:sym w:font="Symbol" w:char="F0A2"/>
      </w:r>
      <w:r w:rsidRPr="00102063">
        <w:rPr>
          <w:rFonts w:eastAsia="Times New Roman"/>
          <w:szCs w:val="20"/>
        </w:rPr>
        <w:t>45</w:t>
      </w:r>
      <w:r w:rsidRPr="00102063">
        <w:rPr>
          <w:rFonts w:eastAsia="Times New Roman"/>
          <w:szCs w:val="20"/>
        </w:rPr>
        <w:sym w:font="Symbol" w:char="F0B2"/>
      </w:r>
      <w:r w:rsidRPr="00102063">
        <w:rPr>
          <w:rFonts w:eastAsia="Times New Roman"/>
          <w:szCs w:val="20"/>
        </w:rPr>
        <w:t>E GDA94, south to latitude 27°43</w:t>
      </w:r>
      <w:r w:rsidRPr="00102063">
        <w:rPr>
          <w:rFonts w:eastAsia="Times New Roman"/>
          <w:szCs w:val="20"/>
        </w:rPr>
        <w:sym w:font="Symbol" w:char="F0A2"/>
      </w:r>
      <w:r w:rsidRPr="00102063">
        <w:rPr>
          <w:rFonts w:eastAsia="Times New Roman"/>
          <w:szCs w:val="20"/>
        </w:rPr>
        <w:t>15</w:t>
      </w:r>
      <w:r w:rsidRPr="00102063">
        <w:rPr>
          <w:rFonts w:eastAsia="Times New Roman"/>
          <w:szCs w:val="20"/>
        </w:rPr>
        <w:sym w:font="Symbol" w:char="F0B2"/>
      </w:r>
      <w:r w:rsidRPr="00102063">
        <w:rPr>
          <w:rFonts w:eastAsia="Times New Roman"/>
          <w:szCs w:val="20"/>
        </w:rPr>
        <w:t>S GDA94, east to longitude 139°21</w:t>
      </w:r>
      <w:r w:rsidRPr="00102063">
        <w:rPr>
          <w:rFonts w:eastAsia="Times New Roman"/>
          <w:szCs w:val="20"/>
        </w:rPr>
        <w:sym w:font="Symbol" w:char="F0A2"/>
      </w:r>
      <w:r w:rsidRPr="00102063">
        <w:rPr>
          <w:rFonts w:eastAsia="Times New Roman"/>
          <w:szCs w:val="20"/>
        </w:rPr>
        <w:t>50</w:t>
      </w:r>
      <w:r w:rsidRPr="00102063">
        <w:rPr>
          <w:rFonts w:eastAsia="Times New Roman"/>
          <w:szCs w:val="20"/>
        </w:rPr>
        <w:sym w:font="Symbol" w:char="F0B2"/>
      </w:r>
      <w:r w:rsidRPr="00102063">
        <w:rPr>
          <w:rFonts w:eastAsia="Times New Roman"/>
          <w:szCs w:val="20"/>
        </w:rPr>
        <w:t>E GDA94, south to latitude 27°43</w:t>
      </w:r>
      <w:r w:rsidRPr="00102063">
        <w:rPr>
          <w:rFonts w:eastAsia="Times New Roman"/>
          <w:szCs w:val="20"/>
        </w:rPr>
        <w:sym w:font="Symbol" w:char="F0A2"/>
      </w:r>
      <w:r w:rsidRPr="00102063">
        <w:rPr>
          <w:rFonts w:eastAsia="Times New Roman"/>
          <w:szCs w:val="20"/>
        </w:rPr>
        <w:t>40</w:t>
      </w:r>
      <w:r w:rsidRPr="00102063">
        <w:rPr>
          <w:rFonts w:eastAsia="Times New Roman"/>
          <w:szCs w:val="20"/>
        </w:rPr>
        <w:sym w:font="Symbol" w:char="F0B2"/>
      </w:r>
      <w:r w:rsidRPr="00102063">
        <w:rPr>
          <w:rFonts w:eastAsia="Times New Roman"/>
          <w:szCs w:val="20"/>
        </w:rPr>
        <w:t>S GDA94, west to longitude 139°21</w:t>
      </w:r>
      <w:r w:rsidRPr="00102063">
        <w:rPr>
          <w:rFonts w:eastAsia="Times New Roman"/>
          <w:szCs w:val="20"/>
        </w:rPr>
        <w:sym w:font="Symbol" w:char="F0A2"/>
      </w:r>
      <w:r w:rsidRPr="00102063">
        <w:rPr>
          <w:rFonts w:eastAsia="Times New Roman"/>
          <w:szCs w:val="20"/>
        </w:rPr>
        <w:t>45</w:t>
      </w:r>
      <w:r w:rsidRPr="00102063">
        <w:rPr>
          <w:rFonts w:eastAsia="Times New Roman"/>
          <w:szCs w:val="20"/>
        </w:rPr>
        <w:sym w:font="Symbol" w:char="F0B2"/>
      </w:r>
      <w:r w:rsidRPr="00102063">
        <w:rPr>
          <w:rFonts w:eastAsia="Times New Roman"/>
          <w:szCs w:val="20"/>
        </w:rPr>
        <w:t>E GDA94, south to latitude 27°44</w:t>
      </w:r>
      <w:r w:rsidRPr="00102063">
        <w:rPr>
          <w:rFonts w:eastAsia="Times New Roman"/>
          <w:szCs w:val="20"/>
        </w:rPr>
        <w:sym w:font="Symbol" w:char="F0A2"/>
      </w:r>
      <w:r w:rsidRPr="00102063">
        <w:rPr>
          <w:rFonts w:eastAsia="Times New Roman"/>
          <w:szCs w:val="20"/>
        </w:rPr>
        <w:t>00</w:t>
      </w:r>
      <w:r w:rsidRPr="00102063">
        <w:rPr>
          <w:rFonts w:eastAsia="Times New Roman"/>
          <w:szCs w:val="20"/>
        </w:rPr>
        <w:sym w:font="Symbol" w:char="F0B2"/>
      </w:r>
      <w:r w:rsidRPr="00102063">
        <w:rPr>
          <w:rFonts w:eastAsia="Times New Roman"/>
          <w:szCs w:val="20"/>
        </w:rPr>
        <w:t>S GDA94, east to longitude 139°21′50</w:t>
      </w:r>
      <w:r w:rsidRPr="00102063">
        <w:rPr>
          <w:rFonts w:eastAsia="Times New Roman"/>
          <w:szCs w:val="20"/>
        </w:rPr>
        <w:sym w:font="Symbol" w:char="F0B2"/>
      </w:r>
      <w:r w:rsidRPr="00102063">
        <w:rPr>
          <w:rFonts w:eastAsia="Times New Roman"/>
          <w:szCs w:val="20"/>
        </w:rPr>
        <w:t>E GDA94, south to latitude 27°44</w:t>
      </w:r>
      <w:r w:rsidRPr="00102063">
        <w:rPr>
          <w:rFonts w:eastAsia="Times New Roman"/>
          <w:szCs w:val="20"/>
        </w:rPr>
        <w:sym w:font="Symbol" w:char="F0A2"/>
      </w:r>
      <w:r w:rsidRPr="00102063">
        <w:rPr>
          <w:rFonts w:eastAsia="Times New Roman"/>
          <w:szCs w:val="20"/>
        </w:rPr>
        <w:t>30</w:t>
      </w:r>
      <w:r w:rsidRPr="00102063">
        <w:rPr>
          <w:rFonts w:eastAsia="Times New Roman"/>
          <w:szCs w:val="20"/>
        </w:rPr>
        <w:sym w:font="Symbol" w:char="F0B2"/>
      </w:r>
      <w:r w:rsidRPr="00102063">
        <w:rPr>
          <w:rFonts w:eastAsia="Times New Roman"/>
          <w:szCs w:val="20"/>
        </w:rPr>
        <w:t>S GDA94, west to longitude 139°21</w:t>
      </w:r>
      <w:r w:rsidRPr="00102063">
        <w:rPr>
          <w:rFonts w:eastAsia="Times New Roman"/>
          <w:szCs w:val="20"/>
        </w:rPr>
        <w:sym w:font="Symbol" w:char="F0A2"/>
      </w:r>
      <w:r w:rsidRPr="00102063">
        <w:rPr>
          <w:rFonts w:eastAsia="Times New Roman"/>
          <w:szCs w:val="20"/>
        </w:rPr>
        <w:t>25″E GDA94, south to latitude 27°44</w:t>
      </w:r>
      <w:r w:rsidRPr="00102063">
        <w:rPr>
          <w:rFonts w:eastAsia="Times New Roman"/>
          <w:szCs w:val="20"/>
        </w:rPr>
        <w:sym w:font="Symbol" w:char="F0A2"/>
      </w:r>
      <w:r w:rsidRPr="00102063">
        <w:rPr>
          <w:rFonts w:eastAsia="Times New Roman"/>
          <w:szCs w:val="20"/>
        </w:rPr>
        <w:t>50</w:t>
      </w:r>
      <w:r w:rsidRPr="00102063">
        <w:rPr>
          <w:rFonts w:eastAsia="Times New Roman"/>
          <w:szCs w:val="20"/>
        </w:rPr>
        <w:sym w:font="Symbol" w:char="F0B2"/>
      </w:r>
      <w:r w:rsidRPr="00102063">
        <w:rPr>
          <w:rFonts w:eastAsia="Times New Roman"/>
          <w:szCs w:val="20"/>
        </w:rPr>
        <w:t>S GDA94, east to longitude 139°21</w:t>
      </w:r>
      <w:r w:rsidRPr="00102063">
        <w:rPr>
          <w:rFonts w:eastAsia="Times New Roman"/>
          <w:szCs w:val="20"/>
        </w:rPr>
        <w:sym w:font="Symbol" w:char="F0A2"/>
      </w:r>
      <w:r w:rsidRPr="00102063">
        <w:rPr>
          <w:rFonts w:eastAsia="Times New Roman"/>
          <w:szCs w:val="20"/>
        </w:rPr>
        <w:t>30</w:t>
      </w:r>
      <w:r w:rsidRPr="00102063">
        <w:rPr>
          <w:rFonts w:eastAsia="Times New Roman"/>
          <w:szCs w:val="20"/>
        </w:rPr>
        <w:sym w:font="Symbol" w:char="F0B2"/>
      </w:r>
      <w:r w:rsidRPr="00102063">
        <w:rPr>
          <w:rFonts w:eastAsia="Times New Roman"/>
          <w:szCs w:val="20"/>
        </w:rPr>
        <w:t>E GDA94, south to latitude 27°45</w:t>
      </w:r>
      <w:r w:rsidRPr="00102063">
        <w:rPr>
          <w:rFonts w:eastAsia="Times New Roman"/>
          <w:szCs w:val="20"/>
        </w:rPr>
        <w:sym w:font="Symbol" w:char="F0A2"/>
      </w:r>
      <w:r w:rsidRPr="00102063">
        <w:rPr>
          <w:rFonts w:eastAsia="Times New Roman"/>
          <w:szCs w:val="20"/>
        </w:rPr>
        <w:t>00</w:t>
      </w:r>
      <w:r w:rsidRPr="00102063">
        <w:rPr>
          <w:rFonts w:eastAsia="Times New Roman"/>
          <w:szCs w:val="20"/>
        </w:rPr>
        <w:sym w:font="Symbol" w:char="F0B2"/>
      </w:r>
      <w:r w:rsidRPr="00102063">
        <w:rPr>
          <w:rFonts w:eastAsia="Times New Roman"/>
          <w:szCs w:val="20"/>
        </w:rPr>
        <w:t>S GDA94, east to longitude 139°21</w:t>
      </w:r>
      <w:r w:rsidRPr="00102063">
        <w:rPr>
          <w:rFonts w:eastAsia="Times New Roman"/>
          <w:szCs w:val="20"/>
        </w:rPr>
        <w:sym w:font="Symbol" w:char="F0A2"/>
      </w:r>
      <w:r w:rsidRPr="00102063">
        <w:rPr>
          <w:rFonts w:eastAsia="Times New Roman"/>
          <w:szCs w:val="20"/>
        </w:rPr>
        <w:t>40</w:t>
      </w:r>
      <w:r w:rsidRPr="00102063">
        <w:rPr>
          <w:rFonts w:eastAsia="Times New Roman"/>
          <w:szCs w:val="20"/>
        </w:rPr>
        <w:sym w:font="Symbol" w:char="F0B2"/>
      </w:r>
      <w:r w:rsidRPr="00102063">
        <w:rPr>
          <w:rFonts w:eastAsia="Times New Roman"/>
          <w:szCs w:val="20"/>
        </w:rPr>
        <w:t>E GDA94, south to latitude 27°45</w:t>
      </w:r>
      <w:r w:rsidRPr="00102063">
        <w:rPr>
          <w:rFonts w:eastAsia="Times New Roman"/>
          <w:szCs w:val="20"/>
        </w:rPr>
        <w:sym w:font="Symbol" w:char="F0A2"/>
      </w:r>
      <w:r w:rsidRPr="00102063">
        <w:rPr>
          <w:rFonts w:eastAsia="Times New Roman"/>
          <w:szCs w:val="20"/>
        </w:rPr>
        <w:t>10</w:t>
      </w:r>
      <w:r w:rsidRPr="00102063">
        <w:rPr>
          <w:rFonts w:eastAsia="Times New Roman"/>
          <w:szCs w:val="20"/>
        </w:rPr>
        <w:sym w:font="Symbol" w:char="F0B2"/>
      </w:r>
      <w:r w:rsidRPr="00102063">
        <w:rPr>
          <w:rFonts w:eastAsia="Times New Roman"/>
          <w:szCs w:val="20"/>
        </w:rPr>
        <w:t>S GDA94, east to longitude 139°21</w:t>
      </w:r>
      <w:r w:rsidRPr="00102063">
        <w:rPr>
          <w:rFonts w:eastAsia="Times New Roman"/>
          <w:szCs w:val="20"/>
        </w:rPr>
        <w:sym w:font="Symbol" w:char="F0A2"/>
      </w:r>
      <w:r w:rsidRPr="00102063">
        <w:rPr>
          <w:rFonts w:eastAsia="Times New Roman"/>
          <w:szCs w:val="20"/>
        </w:rPr>
        <w:t>55</w:t>
      </w:r>
      <w:r w:rsidRPr="00102063">
        <w:rPr>
          <w:rFonts w:eastAsia="Times New Roman"/>
          <w:szCs w:val="20"/>
        </w:rPr>
        <w:sym w:font="Symbol" w:char="F0B2"/>
      </w:r>
      <w:r w:rsidRPr="00102063">
        <w:rPr>
          <w:rFonts w:eastAsia="Times New Roman"/>
          <w:szCs w:val="20"/>
        </w:rPr>
        <w:t>E GDA94, south to latitude 27°45</w:t>
      </w:r>
      <w:r w:rsidRPr="00102063">
        <w:rPr>
          <w:rFonts w:eastAsia="Times New Roman"/>
          <w:szCs w:val="20"/>
        </w:rPr>
        <w:sym w:font="Symbol" w:char="F0A2"/>
      </w:r>
      <w:r w:rsidRPr="00102063">
        <w:rPr>
          <w:rFonts w:eastAsia="Times New Roman"/>
          <w:szCs w:val="20"/>
        </w:rPr>
        <w:t>50</w:t>
      </w:r>
      <w:r w:rsidRPr="00102063">
        <w:rPr>
          <w:rFonts w:eastAsia="Times New Roman"/>
          <w:szCs w:val="20"/>
        </w:rPr>
        <w:sym w:font="Symbol" w:char="F0B2"/>
      </w:r>
      <w:r w:rsidRPr="00102063">
        <w:rPr>
          <w:rFonts w:eastAsia="Times New Roman"/>
          <w:szCs w:val="20"/>
        </w:rPr>
        <w:t>S GDA94, west to longitude 139°21′50</w:t>
      </w:r>
      <w:r w:rsidRPr="00102063">
        <w:rPr>
          <w:rFonts w:eastAsia="Times New Roman"/>
          <w:szCs w:val="20"/>
        </w:rPr>
        <w:sym w:font="Symbol" w:char="F0B2"/>
      </w:r>
      <w:r w:rsidRPr="00102063">
        <w:rPr>
          <w:rFonts w:eastAsia="Times New Roman"/>
          <w:szCs w:val="20"/>
        </w:rPr>
        <w:t>E GDA94, south to latitude 27°46</w:t>
      </w:r>
      <w:r w:rsidRPr="00102063">
        <w:rPr>
          <w:rFonts w:eastAsia="Times New Roman"/>
          <w:szCs w:val="20"/>
        </w:rPr>
        <w:sym w:font="Symbol" w:char="F0A2"/>
      </w:r>
      <w:r w:rsidRPr="00102063">
        <w:rPr>
          <w:rFonts w:eastAsia="Times New Roman"/>
          <w:szCs w:val="20"/>
        </w:rPr>
        <w:t>05</w:t>
      </w:r>
      <w:r w:rsidRPr="00102063">
        <w:rPr>
          <w:rFonts w:eastAsia="Times New Roman"/>
          <w:szCs w:val="20"/>
        </w:rPr>
        <w:sym w:font="Symbol" w:char="F0B2"/>
      </w:r>
      <w:r w:rsidRPr="00102063">
        <w:rPr>
          <w:rFonts w:eastAsia="Times New Roman"/>
          <w:szCs w:val="20"/>
        </w:rPr>
        <w:t>S GDA94, west to longitude 139°21</w:t>
      </w:r>
      <w:r w:rsidRPr="00102063">
        <w:rPr>
          <w:rFonts w:eastAsia="Times New Roman"/>
          <w:szCs w:val="20"/>
        </w:rPr>
        <w:sym w:font="Symbol" w:char="F0A2"/>
      </w:r>
      <w:r w:rsidRPr="00102063">
        <w:rPr>
          <w:rFonts w:eastAsia="Times New Roman"/>
          <w:szCs w:val="20"/>
        </w:rPr>
        <w:t>40</w:t>
      </w:r>
      <w:r w:rsidRPr="00102063">
        <w:rPr>
          <w:rFonts w:eastAsia="Times New Roman"/>
          <w:szCs w:val="20"/>
        </w:rPr>
        <w:sym w:font="Symbol" w:char="F0B2"/>
      </w:r>
      <w:r w:rsidRPr="00102063">
        <w:rPr>
          <w:rFonts w:eastAsia="Times New Roman"/>
          <w:szCs w:val="20"/>
        </w:rPr>
        <w:t>E GDA94, south to latitude 27°46</w:t>
      </w:r>
      <w:r w:rsidRPr="00102063">
        <w:rPr>
          <w:rFonts w:eastAsia="Times New Roman"/>
          <w:szCs w:val="20"/>
        </w:rPr>
        <w:sym w:font="Symbol" w:char="F0A2"/>
      </w:r>
      <w:r w:rsidRPr="00102063">
        <w:rPr>
          <w:rFonts w:eastAsia="Times New Roman"/>
          <w:szCs w:val="20"/>
        </w:rPr>
        <w:t>10</w:t>
      </w:r>
      <w:r w:rsidRPr="00102063">
        <w:rPr>
          <w:rFonts w:eastAsia="Times New Roman"/>
          <w:szCs w:val="20"/>
        </w:rPr>
        <w:sym w:font="Symbol" w:char="F0B2"/>
      </w:r>
      <w:r w:rsidRPr="00102063">
        <w:rPr>
          <w:rFonts w:eastAsia="Times New Roman"/>
          <w:szCs w:val="20"/>
        </w:rPr>
        <w:t>S GDA94, west to longitude 139°21</w:t>
      </w:r>
      <w:r w:rsidRPr="00102063">
        <w:rPr>
          <w:rFonts w:eastAsia="Times New Roman"/>
          <w:szCs w:val="20"/>
        </w:rPr>
        <w:sym w:font="Symbol" w:char="F0A2"/>
      </w:r>
      <w:r w:rsidRPr="00102063">
        <w:rPr>
          <w:rFonts w:eastAsia="Times New Roman"/>
          <w:szCs w:val="20"/>
        </w:rPr>
        <w:t>25</w:t>
      </w:r>
      <w:r w:rsidRPr="00102063">
        <w:rPr>
          <w:rFonts w:eastAsia="Times New Roman"/>
          <w:szCs w:val="20"/>
        </w:rPr>
        <w:sym w:font="Symbol" w:char="F0B2"/>
      </w:r>
      <w:r w:rsidRPr="00102063">
        <w:rPr>
          <w:rFonts w:eastAsia="Times New Roman"/>
          <w:szCs w:val="20"/>
        </w:rPr>
        <w:t>E GDA94, south to latitude 27°46′35</w:t>
      </w:r>
      <w:r w:rsidRPr="00102063">
        <w:rPr>
          <w:rFonts w:eastAsia="Times New Roman"/>
          <w:szCs w:val="20"/>
        </w:rPr>
        <w:sym w:font="Symbol" w:char="F0B2"/>
      </w:r>
      <w:r w:rsidRPr="00102063">
        <w:rPr>
          <w:rFonts w:eastAsia="Times New Roman"/>
          <w:szCs w:val="20"/>
        </w:rPr>
        <w:t>S GDA94, west to longitude 139°21</w:t>
      </w:r>
      <w:r w:rsidRPr="00102063">
        <w:rPr>
          <w:rFonts w:eastAsia="Times New Roman"/>
          <w:szCs w:val="20"/>
        </w:rPr>
        <w:sym w:font="Symbol" w:char="F0A2"/>
      </w:r>
      <w:r w:rsidRPr="00102063">
        <w:rPr>
          <w:rFonts w:eastAsia="Times New Roman"/>
          <w:szCs w:val="20"/>
        </w:rPr>
        <w:t>15″E GDA94, south to latitude 27°47</w:t>
      </w:r>
      <w:r w:rsidRPr="00102063">
        <w:rPr>
          <w:rFonts w:eastAsia="Times New Roman"/>
          <w:szCs w:val="20"/>
        </w:rPr>
        <w:sym w:font="Symbol" w:char="F0A2"/>
      </w:r>
      <w:r w:rsidRPr="00102063">
        <w:rPr>
          <w:rFonts w:eastAsia="Times New Roman"/>
          <w:szCs w:val="20"/>
        </w:rPr>
        <w:t>20</w:t>
      </w:r>
      <w:r w:rsidRPr="00102063">
        <w:rPr>
          <w:rFonts w:eastAsia="Times New Roman"/>
          <w:szCs w:val="20"/>
        </w:rPr>
        <w:sym w:font="Symbol" w:char="F0B2"/>
      </w:r>
      <w:r w:rsidRPr="00102063">
        <w:rPr>
          <w:rFonts w:eastAsia="Times New Roman"/>
          <w:szCs w:val="20"/>
        </w:rPr>
        <w:t>S GDA94, west to longitude 139°21</w:t>
      </w:r>
      <w:r w:rsidRPr="00102063">
        <w:rPr>
          <w:rFonts w:eastAsia="Times New Roman"/>
          <w:szCs w:val="20"/>
        </w:rPr>
        <w:sym w:font="Symbol" w:char="F0A2"/>
      </w:r>
      <w:r w:rsidRPr="00102063">
        <w:rPr>
          <w:rFonts w:eastAsia="Times New Roman"/>
          <w:szCs w:val="20"/>
        </w:rPr>
        <w:t>00″E GDA94, north to latitude 27°47</w:t>
      </w:r>
      <w:r w:rsidRPr="00102063">
        <w:rPr>
          <w:rFonts w:eastAsia="Times New Roman"/>
          <w:szCs w:val="20"/>
        </w:rPr>
        <w:sym w:font="Symbol" w:char="F0A2"/>
      </w:r>
      <w:r w:rsidRPr="00102063">
        <w:rPr>
          <w:rFonts w:eastAsia="Times New Roman"/>
          <w:szCs w:val="20"/>
        </w:rPr>
        <w:t>15</w:t>
      </w:r>
      <w:r w:rsidRPr="00102063">
        <w:rPr>
          <w:rFonts w:eastAsia="Times New Roman"/>
          <w:szCs w:val="20"/>
        </w:rPr>
        <w:sym w:font="Symbol" w:char="F0B2"/>
      </w:r>
      <w:r w:rsidRPr="00102063">
        <w:rPr>
          <w:rFonts w:eastAsia="Times New Roman"/>
          <w:szCs w:val="20"/>
        </w:rPr>
        <w:t>S GDA94, west to longitude 139°20</w:t>
      </w:r>
      <w:r w:rsidRPr="00102063">
        <w:rPr>
          <w:rFonts w:eastAsia="Times New Roman"/>
          <w:szCs w:val="20"/>
        </w:rPr>
        <w:sym w:font="Symbol" w:char="F0A2"/>
      </w:r>
      <w:r w:rsidRPr="00102063">
        <w:rPr>
          <w:rFonts w:eastAsia="Times New Roman"/>
          <w:szCs w:val="20"/>
        </w:rPr>
        <w:t>50″E GDA94, north to latitude 27°47</w:t>
      </w:r>
      <w:r w:rsidRPr="00102063">
        <w:rPr>
          <w:rFonts w:eastAsia="Times New Roman"/>
          <w:szCs w:val="20"/>
        </w:rPr>
        <w:sym w:font="Symbol" w:char="F0A2"/>
      </w:r>
      <w:r w:rsidRPr="00102063">
        <w:rPr>
          <w:rFonts w:eastAsia="Times New Roman"/>
          <w:szCs w:val="20"/>
        </w:rPr>
        <w:t>05</w:t>
      </w:r>
      <w:r w:rsidRPr="00102063">
        <w:rPr>
          <w:rFonts w:eastAsia="Times New Roman"/>
          <w:szCs w:val="20"/>
        </w:rPr>
        <w:sym w:font="Symbol" w:char="F0B2"/>
      </w:r>
      <w:r w:rsidRPr="00102063">
        <w:rPr>
          <w:rFonts w:eastAsia="Times New Roman"/>
          <w:szCs w:val="20"/>
        </w:rPr>
        <w:t>S GDA94, west to longitude 139°20</w:t>
      </w:r>
      <w:r w:rsidRPr="00102063">
        <w:rPr>
          <w:rFonts w:eastAsia="Times New Roman"/>
          <w:szCs w:val="20"/>
        </w:rPr>
        <w:sym w:font="Symbol" w:char="F0A2"/>
      </w:r>
      <w:r w:rsidRPr="00102063">
        <w:rPr>
          <w:rFonts w:eastAsia="Times New Roman"/>
          <w:szCs w:val="20"/>
        </w:rPr>
        <w:t>45″E GDA94, north to latitude 27°46</w:t>
      </w:r>
      <w:r w:rsidRPr="00102063">
        <w:rPr>
          <w:rFonts w:eastAsia="Times New Roman"/>
          <w:szCs w:val="20"/>
        </w:rPr>
        <w:sym w:font="Symbol" w:char="F0A2"/>
      </w:r>
      <w:r w:rsidRPr="00102063">
        <w:rPr>
          <w:rFonts w:eastAsia="Times New Roman"/>
          <w:szCs w:val="20"/>
        </w:rPr>
        <w:t>25</w:t>
      </w:r>
      <w:r w:rsidRPr="00102063">
        <w:rPr>
          <w:rFonts w:eastAsia="Times New Roman"/>
          <w:szCs w:val="20"/>
        </w:rPr>
        <w:sym w:font="Symbol" w:char="F0B2"/>
      </w:r>
      <w:r w:rsidRPr="00102063">
        <w:rPr>
          <w:rFonts w:eastAsia="Times New Roman"/>
          <w:szCs w:val="20"/>
        </w:rPr>
        <w:t>S GDA94, west to longitude 139°20</w:t>
      </w:r>
      <w:r w:rsidRPr="00102063">
        <w:rPr>
          <w:rFonts w:eastAsia="Times New Roman"/>
          <w:szCs w:val="20"/>
        </w:rPr>
        <w:sym w:font="Symbol" w:char="F0A2"/>
      </w:r>
      <w:r w:rsidRPr="00102063">
        <w:rPr>
          <w:rFonts w:eastAsia="Times New Roman"/>
          <w:szCs w:val="20"/>
        </w:rPr>
        <w:t>20″E GDA94, north to latitude 27°45</w:t>
      </w:r>
      <w:r w:rsidRPr="00102063">
        <w:rPr>
          <w:rFonts w:eastAsia="Times New Roman"/>
          <w:szCs w:val="20"/>
        </w:rPr>
        <w:sym w:font="Symbol" w:char="F0A2"/>
      </w:r>
      <w:r w:rsidRPr="00102063">
        <w:rPr>
          <w:rFonts w:eastAsia="Times New Roman"/>
          <w:szCs w:val="20"/>
        </w:rPr>
        <w:t>45</w:t>
      </w:r>
      <w:r w:rsidRPr="00102063">
        <w:rPr>
          <w:rFonts w:eastAsia="Times New Roman"/>
          <w:szCs w:val="20"/>
        </w:rPr>
        <w:sym w:font="Symbol" w:char="F0B2"/>
      </w:r>
      <w:r w:rsidRPr="00102063">
        <w:rPr>
          <w:rFonts w:eastAsia="Times New Roman"/>
          <w:szCs w:val="20"/>
        </w:rPr>
        <w:t>S GDA94, west to longitude 139°20</w:t>
      </w:r>
      <w:r w:rsidRPr="00102063">
        <w:rPr>
          <w:rFonts w:eastAsia="Times New Roman"/>
          <w:szCs w:val="20"/>
        </w:rPr>
        <w:sym w:font="Symbol" w:char="F0A2"/>
      </w:r>
      <w:r w:rsidRPr="00102063">
        <w:rPr>
          <w:rFonts w:eastAsia="Times New Roman"/>
          <w:szCs w:val="20"/>
        </w:rPr>
        <w:t>10</w:t>
      </w:r>
      <w:r w:rsidRPr="00102063">
        <w:rPr>
          <w:rFonts w:eastAsia="Times New Roman"/>
          <w:szCs w:val="20"/>
        </w:rPr>
        <w:sym w:font="Symbol" w:char="F0B2"/>
      </w:r>
      <w:r w:rsidRPr="00102063">
        <w:rPr>
          <w:rFonts w:eastAsia="Times New Roman"/>
          <w:szCs w:val="20"/>
        </w:rPr>
        <w:t>E GDA94, north to latitude 27°45</w:t>
      </w:r>
      <w:r w:rsidRPr="00102063">
        <w:rPr>
          <w:rFonts w:eastAsia="Times New Roman"/>
          <w:szCs w:val="20"/>
        </w:rPr>
        <w:sym w:font="Symbol" w:char="F0A2"/>
      </w:r>
      <w:r w:rsidRPr="00102063">
        <w:rPr>
          <w:rFonts w:eastAsia="Times New Roman"/>
          <w:szCs w:val="20"/>
        </w:rPr>
        <w:t>05</w:t>
      </w:r>
      <w:r w:rsidRPr="00102063">
        <w:rPr>
          <w:rFonts w:eastAsia="Times New Roman"/>
          <w:szCs w:val="20"/>
        </w:rPr>
        <w:sym w:font="Symbol" w:char="F0B2"/>
      </w:r>
      <w:r w:rsidRPr="00102063">
        <w:rPr>
          <w:rFonts w:eastAsia="Times New Roman"/>
          <w:szCs w:val="20"/>
        </w:rPr>
        <w:t>S GDA94, east to longitude 139°20</w:t>
      </w:r>
      <w:r w:rsidRPr="00102063">
        <w:rPr>
          <w:rFonts w:eastAsia="Times New Roman"/>
          <w:szCs w:val="20"/>
        </w:rPr>
        <w:sym w:font="Symbol" w:char="F0A2"/>
      </w:r>
      <w:r w:rsidRPr="00102063">
        <w:rPr>
          <w:rFonts w:eastAsia="Times New Roman"/>
          <w:szCs w:val="20"/>
        </w:rPr>
        <w:t>15</w:t>
      </w:r>
      <w:r w:rsidRPr="00102063">
        <w:rPr>
          <w:rFonts w:eastAsia="Times New Roman"/>
          <w:szCs w:val="20"/>
        </w:rPr>
        <w:sym w:font="Symbol" w:char="F0B2"/>
      </w:r>
      <w:r w:rsidRPr="00102063">
        <w:rPr>
          <w:rFonts w:eastAsia="Times New Roman"/>
          <w:szCs w:val="20"/>
        </w:rPr>
        <w:t>E GDA94, north to latitude 27°44</w:t>
      </w:r>
      <w:r w:rsidRPr="00102063">
        <w:rPr>
          <w:rFonts w:eastAsia="Times New Roman"/>
          <w:szCs w:val="20"/>
        </w:rPr>
        <w:sym w:font="Symbol" w:char="F0A2"/>
      </w:r>
      <w:r w:rsidRPr="00102063">
        <w:rPr>
          <w:rFonts w:eastAsia="Times New Roman"/>
          <w:szCs w:val="20"/>
        </w:rPr>
        <w:t>50</w:t>
      </w:r>
      <w:r w:rsidRPr="00102063">
        <w:rPr>
          <w:rFonts w:eastAsia="Times New Roman"/>
          <w:szCs w:val="20"/>
        </w:rPr>
        <w:sym w:font="Symbol" w:char="F0B2"/>
      </w:r>
      <w:r w:rsidRPr="00102063">
        <w:rPr>
          <w:rFonts w:eastAsia="Times New Roman"/>
          <w:szCs w:val="20"/>
        </w:rPr>
        <w:t>S GDA94, east to longitude 139°20</w:t>
      </w:r>
      <w:r w:rsidRPr="00102063">
        <w:rPr>
          <w:rFonts w:eastAsia="Times New Roman"/>
          <w:szCs w:val="20"/>
        </w:rPr>
        <w:sym w:font="Symbol" w:char="F0A2"/>
      </w:r>
      <w:r w:rsidRPr="00102063">
        <w:rPr>
          <w:rFonts w:eastAsia="Times New Roman"/>
          <w:szCs w:val="20"/>
        </w:rPr>
        <w:t>25</w:t>
      </w:r>
      <w:r w:rsidRPr="00102063">
        <w:rPr>
          <w:rFonts w:eastAsia="Times New Roman"/>
          <w:szCs w:val="20"/>
        </w:rPr>
        <w:sym w:font="Symbol" w:char="F0B2"/>
      </w:r>
      <w:r w:rsidRPr="00102063">
        <w:rPr>
          <w:rFonts w:eastAsia="Times New Roman"/>
          <w:szCs w:val="20"/>
        </w:rPr>
        <w:t>E GDA94, north to latitude 27°44</w:t>
      </w:r>
      <w:r w:rsidRPr="00102063">
        <w:rPr>
          <w:rFonts w:eastAsia="Times New Roman"/>
          <w:szCs w:val="20"/>
        </w:rPr>
        <w:sym w:font="Symbol" w:char="F0A2"/>
      </w:r>
      <w:r w:rsidRPr="00102063">
        <w:rPr>
          <w:rFonts w:eastAsia="Times New Roman"/>
          <w:szCs w:val="20"/>
        </w:rPr>
        <w:t>05</w:t>
      </w:r>
      <w:r w:rsidRPr="00102063">
        <w:rPr>
          <w:rFonts w:eastAsia="Times New Roman"/>
          <w:szCs w:val="20"/>
        </w:rPr>
        <w:sym w:font="Symbol" w:char="F0B2"/>
      </w:r>
      <w:r w:rsidRPr="00102063">
        <w:rPr>
          <w:rFonts w:eastAsia="Times New Roman"/>
          <w:szCs w:val="20"/>
        </w:rPr>
        <w:t>S GDA94, east to longitude 139°20</w:t>
      </w:r>
      <w:r w:rsidRPr="00102063">
        <w:rPr>
          <w:rFonts w:eastAsia="Times New Roman"/>
          <w:szCs w:val="20"/>
        </w:rPr>
        <w:sym w:font="Symbol" w:char="F0A2"/>
      </w:r>
      <w:r w:rsidRPr="00102063">
        <w:rPr>
          <w:rFonts w:eastAsia="Times New Roman"/>
          <w:szCs w:val="20"/>
        </w:rPr>
        <w:t>30</w:t>
      </w:r>
      <w:r w:rsidRPr="00102063">
        <w:rPr>
          <w:rFonts w:eastAsia="Times New Roman"/>
          <w:szCs w:val="20"/>
        </w:rPr>
        <w:sym w:font="Symbol" w:char="F0B2"/>
      </w:r>
      <w:r w:rsidRPr="00102063">
        <w:rPr>
          <w:rFonts w:eastAsia="Times New Roman"/>
          <w:szCs w:val="20"/>
        </w:rPr>
        <w:t>E GDA94, north to latitude 27°43</w:t>
      </w:r>
      <w:r w:rsidRPr="00102063">
        <w:rPr>
          <w:rFonts w:eastAsia="Times New Roman"/>
          <w:szCs w:val="20"/>
        </w:rPr>
        <w:sym w:font="Symbol" w:char="F0A2"/>
      </w:r>
      <w:r w:rsidRPr="00102063">
        <w:rPr>
          <w:rFonts w:eastAsia="Times New Roman"/>
          <w:szCs w:val="20"/>
        </w:rPr>
        <w:t>50</w:t>
      </w:r>
      <w:r w:rsidRPr="00102063">
        <w:rPr>
          <w:rFonts w:eastAsia="Times New Roman"/>
          <w:szCs w:val="20"/>
        </w:rPr>
        <w:sym w:font="Symbol" w:char="F0B2"/>
      </w:r>
      <w:r w:rsidRPr="00102063">
        <w:rPr>
          <w:rFonts w:eastAsia="Times New Roman"/>
          <w:szCs w:val="20"/>
        </w:rPr>
        <w:t>S GDA94, east to longitude 139°20</w:t>
      </w:r>
      <w:r w:rsidRPr="00102063">
        <w:rPr>
          <w:rFonts w:eastAsia="Times New Roman"/>
          <w:szCs w:val="20"/>
        </w:rPr>
        <w:sym w:font="Symbol" w:char="F0A2"/>
      </w:r>
      <w:r w:rsidRPr="00102063">
        <w:rPr>
          <w:rFonts w:eastAsia="Times New Roman"/>
          <w:szCs w:val="20"/>
        </w:rPr>
        <w:t>55</w:t>
      </w:r>
      <w:r w:rsidRPr="00102063">
        <w:rPr>
          <w:rFonts w:eastAsia="Times New Roman"/>
          <w:szCs w:val="20"/>
        </w:rPr>
        <w:sym w:font="Symbol" w:char="F0B2"/>
      </w:r>
      <w:r w:rsidRPr="00102063">
        <w:rPr>
          <w:rFonts w:eastAsia="Times New Roman"/>
          <w:szCs w:val="20"/>
        </w:rPr>
        <w:t>E GDA94, north to latitude 27°43</w:t>
      </w:r>
      <w:r w:rsidRPr="00102063">
        <w:rPr>
          <w:rFonts w:eastAsia="Times New Roman"/>
          <w:szCs w:val="20"/>
        </w:rPr>
        <w:sym w:font="Symbol" w:char="F0A2"/>
      </w:r>
      <w:r w:rsidRPr="00102063">
        <w:rPr>
          <w:rFonts w:eastAsia="Times New Roman"/>
          <w:szCs w:val="20"/>
        </w:rPr>
        <w:t>40</w:t>
      </w:r>
      <w:r w:rsidRPr="00102063">
        <w:rPr>
          <w:rFonts w:eastAsia="Times New Roman"/>
          <w:szCs w:val="20"/>
        </w:rPr>
        <w:sym w:font="Symbol" w:char="F0B2"/>
      </w:r>
      <w:r w:rsidRPr="00102063">
        <w:rPr>
          <w:rFonts w:eastAsia="Times New Roman"/>
          <w:szCs w:val="20"/>
        </w:rPr>
        <w:t>S GDA94, west to longitude 139°20</w:t>
      </w:r>
      <w:r w:rsidRPr="00102063">
        <w:rPr>
          <w:rFonts w:eastAsia="Times New Roman"/>
          <w:szCs w:val="20"/>
        </w:rPr>
        <w:sym w:font="Symbol" w:char="F0A2"/>
      </w:r>
      <w:r w:rsidRPr="00102063">
        <w:rPr>
          <w:rFonts w:eastAsia="Times New Roman"/>
          <w:szCs w:val="20"/>
        </w:rPr>
        <w:t>45″E GDA94, north to latitude 27°43</w:t>
      </w:r>
      <w:r w:rsidRPr="00102063">
        <w:rPr>
          <w:rFonts w:eastAsia="Times New Roman"/>
          <w:szCs w:val="20"/>
        </w:rPr>
        <w:sym w:font="Symbol" w:char="F0A2"/>
      </w:r>
      <w:r w:rsidRPr="00102063">
        <w:rPr>
          <w:rFonts w:eastAsia="Times New Roman"/>
          <w:szCs w:val="20"/>
        </w:rPr>
        <w:t>20</w:t>
      </w:r>
      <w:r w:rsidRPr="00102063">
        <w:rPr>
          <w:rFonts w:eastAsia="Times New Roman"/>
          <w:szCs w:val="20"/>
        </w:rPr>
        <w:sym w:font="Symbol" w:char="F0B2"/>
      </w:r>
      <w:r w:rsidRPr="00102063">
        <w:rPr>
          <w:rFonts w:eastAsia="Times New Roman"/>
          <w:szCs w:val="20"/>
        </w:rPr>
        <w:t>S GDA94, east to longitude 139°20</w:t>
      </w:r>
      <w:r w:rsidRPr="00102063">
        <w:rPr>
          <w:rFonts w:eastAsia="Times New Roman"/>
          <w:szCs w:val="20"/>
        </w:rPr>
        <w:sym w:font="Symbol" w:char="F0A2"/>
      </w:r>
      <w:r w:rsidRPr="00102063">
        <w:rPr>
          <w:rFonts w:eastAsia="Times New Roman"/>
          <w:szCs w:val="20"/>
        </w:rPr>
        <w:t>50</w:t>
      </w:r>
      <w:r w:rsidRPr="00102063">
        <w:rPr>
          <w:rFonts w:eastAsia="Times New Roman"/>
          <w:szCs w:val="20"/>
        </w:rPr>
        <w:sym w:font="Symbol" w:char="F0B2"/>
      </w:r>
      <w:r w:rsidRPr="00102063">
        <w:rPr>
          <w:rFonts w:eastAsia="Times New Roman"/>
          <w:szCs w:val="20"/>
        </w:rPr>
        <w:t>E GDA94, north to latitude 27°43</w:t>
      </w:r>
      <w:r w:rsidRPr="00102063">
        <w:rPr>
          <w:rFonts w:eastAsia="Times New Roman"/>
          <w:szCs w:val="20"/>
        </w:rPr>
        <w:sym w:font="Symbol" w:char="F0A2"/>
      </w:r>
      <w:r w:rsidRPr="00102063">
        <w:rPr>
          <w:rFonts w:eastAsia="Times New Roman"/>
          <w:szCs w:val="20"/>
        </w:rPr>
        <w:t>15</w:t>
      </w:r>
      <w:r w:rsidRPr="00102063">
        <w:rPr>
          <w:rFonts w:eastAsia="Times New Roman"/>
          <w:szCs w:val="20"/>
        </w:rPr>
        <w:sym w:font="Symbol" w:char="F0B2"/>
      </w:r>
      <w:r w:rsidRPr="00102063">
        <w:rPr>
          <w:rFonts w:eastAsia="Times New Roman"/>
          <w:szCs w:val="20"/>
        </w:rPr>
        <w:t>S GDA94, east to longitude 139°21</w:t>
      </w:r>
      <w:r w:rsidRPr="00102063">
        <w:rPr>
          <w:rFonts w:eastAsia="Times New Roman"/>
          <w:szCs w:val="20"/>
        </w:rPr>
        <w:sym w:font="Symbol" w:char="F0A2"/>
      </w:r>
      <w:r w:rsidRPr="00102063">
        <w:rPr>
          <w:rFonts w:eastAsia="Times New Roman"/>
          <w:szCs w:val="20"/>
        </w:rPr>
        <w:t>00″E GDA94, north to latitude 27°43</w:t>
      </w:r>
      <w:r w:rsidRPr="00102063">
        <w:rPr>
          <w:rFonts w:eastAsia="Times New Roman"/>
          <w:szCs w:val="20"/>
        </w:rPr>
        <w:sym w:font="Symbol" w:char="F0A2"/>
      </w:r>
      <w:r w:rsidRPr="00102063">
        <w:rPr>
          <w:rFonts w:eastAsia="Times New Roman"/>
          <w:szCs w:val="20"/>
        </w:rPr>
        <w:t>05</w:t>
      </w:r>
      <w:r w:rsidRPr="00102063">
        <w:rPr>
          <w:rFonts w:eastAsia="Times New Roman"/>
          <w:szCs w:val="20"/>
        </w:rPr>
        <w:sym w:font="Symbol" w:char="F0B2"/>
      </w:r>
      <w:r w:rsidRPr="00102063">
        <w:rPr>
          <w:rFonts w:eastAsia="Times New Roman"/>
          <w:szCs w:val="20"/>
        </w:rPr>
        <w:t>S GDA94, east to longitude 139°21</w:t>
      </w:r>
      <w:r w:rsidRPr="00102063">
        <w:rPr>
          <w:rFonts w:eastAsia="Times New Roman"/>
          <w:szCs w:val="20"/>
        </w:rPr>
        <w:sym w:font="Symbol" w:char="F0A2"/>
      </w:r>
      <w:r w:rsidRPr="00102063">
        <w:rPr>
          <w:rFonts w:eastAsia="Times New Roman"/>
          <w:szCs w:val="20"/>
        </w:rPr>
        <w:t>10</w:t>
      </w:r>
      <w:r w:rsidRPr="00102063">
        <w:rPr>
          <w:rFonts w:eastAsia="Times New Roman"/>
          <w:szCs w:val="20"/>
        </w:rPr>
        <w:sym w:font="Symbol" w:char="F0B2"/>
      </w:r>
      <w:r w:rsidRPr="00102063">
        <w:rPr>
          <w:rFonts w:eastAsia="Times New Roman"/>
          <w:szCs w:val="20"/>
        </w:rPr>
        <w:t>E GDA94, and north to the point of commencement.</w:t>
      </w:r>
    </w:p>
    <w:p w:rsidR="00102063" w:rsidRPr="00102063" w:rsidRDefault="00102063" w:rsidP="00102063">
      <w:pPr>
        <w:rPr>
          <w:rFonts w:eastAsia="Times New Roman"/>
          <w:szCs w:val="20"/>
        </w:rPr>
      </w:pPr>
      <w:r w:rsidRPr="00102063">
        <w:rPr>
          <w:rFonts w:eastAsia="Times New Roman"/>
          <w:szCs w:val="20"/>
        </w:rPr>
        <w:t xml:space="preserve">AREA: </w:t>
      </w:r>
      <w:r w:rsidRPr="00102063">
        <w:rPr>
          <w:rFonts w:eastAsia="Times New Roman"/>
          <w:b/>
          <w:szCs w:val="20"/>
        </w:rPr>
        <w:t>15.94</w:t>
      </w:r>
      <w:r w:rsidRPr="00102063">
        <w:rPr>
          <w:rFonts w:eastAsia="Times New Roman"/>
          <w:szCs w:val="20"/>
        </w:rPr>
        <w:t xml:space="preserve"> square kilometres approximately</w:t>
      </w:r>
    </w:p>
    <w:p w:rsidR="00102063" w:rsidRPr="00102063" w:rsidRDefault="00102063" w:rsidP="00102063">
      <w:pPr>
        <w:spacing w:after="0"/>
        <w:rPr>
          <w:rFonts w:eastAsia="Times New Roman"/>
          <w:szCs w:val="17"/>
        </w:rPr>
      </w:pPr>
      <w:r w:rsidRPr="00102063">
        <w:rPr>
          <w:rFonts w:eastAsia="Times New Roman"/>
          <w:szCs w:val="17"/>
        </w:rPr>
        <w:t>Dated: 13 May 2021</w:t>
      </w:r>
    </w:p>
    <w:p w:rsidR="00102063" w:rsidRPr="00102063" w:rsidRDefault="00102063" w:rsidP="00102063">
      <w:pPr>
        <w:spacing w:after="0"/>
        <w:jc w:val="right"/>
        <w:rPr>
          <w:rFonts w:eastAsia="Times New Roman"/>
          <w:smallCaps/>
          <w:szCs w:val="20"/>
        </w:rPr>
      </w:pPr>
      <w:r w:rsidRPr="00102063">
        <w:rPr>
          <w:rFonts w:eastAsia="Times New Roman"/>
          <w:smallCaps/>
          <w:szCs w:val="20"/>
        </w:rPr>
        <w:t>Nick Panagopoulos</w:t>
      </w:r>
    </w:p>
    <w:p w:rsidR="00102063" w:rsidRPr="00102063" w:rsidRDefault="00102063" w:rsidP="00102063">
      <w:pPr>
        <w:spacing w:after="0"/>
        <w:jc w:val="right"/>
        <w:rPr>
          <w:rFonts w:eastAsia="Times New Roman"/>
          <w:szCs w:val="17"/>
        </w:rPr>
      </w:pPr>
      <w:r w:rsidRPr="00102063">
        <w:rPr>
          <w:rFonts w:eastAsia="Times New Roman"/>
          <w:szCs w:val="17"/>
        </w:rPr>
        <w:t>A/Executive Director</w:t>
      </w:r>
    </w:p>
    <w:p w:rsidR="00102063" w:rsidRPr="00102063" w:rsidRDefault="00102063" w:rsidP="00102063">
      <w:pPr>
        <w:spacing w:after="0"/>
        <w:jc w:val="right"/>
        <w:rPr>
          <w:rFonts w:eastAsia="Times New Roman"/>
          <w:szCs w:val="17"/>
        </w:rPr>
      </w:pPr>
      <w:r w:rsidRPr="00102063">
        <w:rPr>
          <w:rFonts w:eastAsia="Times New Roman"/>
          <w:szCs w:val="17"/>
        </w:rPr>
        <w:t>Energy Resources Division</w:t>
      </w:r>
    </w:p>
    <w:p w:rsidR="00102063" w:rsidRPr="00102063" w:rsidRDefault="00102063" w:rsidP="00102063">
      <w:pPr>
        <w:spacing w:after="0"/>
        <w:jc w:val="right"/>
        <w:rPr>
          <w:rFonts w:eastAsia="Times New Roman"/>
          <w:szCs w:val="17"/>
        </w:rPr>
      </w:pPr>
      <w:r w:rsidRPr="00102063">
        <w:rPr>
          <w:rFonts w:eastAsia="Times New Roman"/>
          <w:szCs w:val="17"/>
        </w:rPr>
        <w:t>Department for Energy and Mining</w:t>
      </w:r>
    </w:p>
    <w:p w:rsidR="00102063" w:rsidRPr="00102063" w:rsidRDefault="00102063" w:rsidP="00102063">
      <w:pPr>
        <w:spacing w:after="0"/>
        <w:jc w:val="right"/>
        <w:rPr>
          <w:rFonts w:eastAsia="Times New Roman"/>
          <w:szCs w:val="17"/>
        </w:rPr>
      </w:pPr>
      <w:r w:rsidRPr="00102063">
        <w:rPr>
          <w:rFonts w:eastAsia="Times New Roman"/>
          <w:szCs w:val="17"/>
        </w:rPr>
        <w:t>Delegate of the Minister for Energy and Mining</w:t>
      </w:r>
    </w:p>
    <w:p w:rsidR="00102063" w:rsidRPr="00102063" w:rsidRDefault="00102063" w:rsidP="00102063">
      <w:pPr>
        <w:pBdr>
          <w:top w:val="single" w:sz="4" w:space="1" w:color="auto"/>
        </w:pBdr>
        <w:spacing w:before="100" w:after="0" w:line="14" w:lineRule="exact"/>
        <w:jc w:val="center"/>
        <w:rPr>
          <w:rFonts w:eastAsia="Times New Roman"/>
          <w:szCs w:val="20"/>
        </w:rPr>
      </w:pPr>
    </w:p>
    <w:p w:rsidR="00102063" w:rsidRPr="00102063" w:rsidRDefault="00102063" w:rsidP="00102063">
      <w:pPr>
        <w:spacing w:after="0"/>
        <w:rPr>
          <w:rFonts w:eastAsia="Times New Roman"/>
          <w:szCs w:val="20"/>
        </w:rPr>
      </w:pPr>
    </w:p>
    <w:p w:rsidR="00102063" w:rsidRPr="00102063" w:rsidRDefault="00102063" w:rsidP="00102063">
      <w:pPr>
        <w:jc w:val="center"/>
        <w:rPr>
          <w:caps/>
          <w:szCs w:val="17"/>
        </w:rPr>
      </w:pPr>
      <w:r w:rsidRPr="00102063">
        <w:rPr>
          <w:caps/>
          <w:szCs w:val="17"/>
        </w:rPr>
        <w:t>Petroleum and Geothermal Energy Act 2000</w:t>
      </w:r>
    </w:p>
    <w:p w:rsidR="00102063" w:rsidRPr="00102063" w:rsidRDefault="00102063" w:rsidP="00102063">
      <w:pPr>
        <w:jc w:val="center"/>
        <w:rPr>
          <w:i/>
          <w:szCs w:val="17"/>
        </w:rPr>
      </w:pPr>
      <w:r w:rsidRPr="00102063">
        <w:rPr>
          <w:i/>
          <w:szCs w:val="17"/>
        </w:rPr>
        <w:t>Application for Grant of Petroleum Production Licence—PPL 272</w:t>
      </w:r>
    </w:p>
    <w:p w:rsidR="00102063" w:rsidRPr="00102063" w:rsidRDefault="00102063" w:rsidP="00102063">
      <w:pPr>
        <w:rPr>
          <w:rFonts w:eastAsia="Times New Roman"/>
          <w:szCs w:val="20"/>
        </w:rPr>
      </w:pPr>
      <w:r w:rsidRPr="00102063">
        <w:rPr>
          <w:rFonts w:eastAsia="Times New Roman"/>
          <w:szCs w:val="20"/>
        </w:rPr>
        <w:t xml:space="preserve">Pursuant to section 65(6) of the </w:t>
      </w:r>
      <w:r w:rsidRPr="00102063">
        <w:rPr>
          <w:rFonts w:eastAsia="Times New Roman"/>
          <w:i/>
          <w:szCs w:val="20"/>
        </w:rPr>
        <w:t>Petroleum and Geothermal Energy Act 2000</w:t>
      </w:r>
      <w:r w:rsidRPr="00102063">
        <w:rPr>
          <w:rFonts w:eastAsia="Times New Roman"/>
          <w:szCs w:val="20"/>
        </w:rPr>
        <w:t xml:space="preserve"> (the Act) and Delegation dated 29 June 2018, notice is hereby given that an application for the grant of a petroleum production licence over the area described below, which falls within the area of petroleum retention licences PRLs 154, 155, 163, 170 and 172 has been received from:</w:t>
      </w:r>
    </w:p>
    <w:p w:rsidR="00102063" w:rsidRPr="00102063" w:rsidRDefault="00102063" w:rsidP="00102063">
      <w:pPr>
        <w:spacing w:after="40"/>
        <w:ind w:left="142"/>
        <w:rPr>
          <w:rFonts w:eastAsia="Times New Roman"/>
          <w:szCs w:val="20"/>
        </w:rPr>
      </w:pPr>
      <w:r w:rsidRPr="00102063">
        <w:rPr>
          <w:rFonts w:eastAsia="Times New Roman"/>
          <w:szCs w:val="20"/>
        </w:rPr>
        <w:t>Beach Energy Limited</w:t>
      </w:r>
    </w:p>
    <w:p w:rsidR="00102063" w:rsidRPr="00102063" w:rsidRDefault="00102063" w:rsidP="00102063">
      <w:pPr>
        <w:ind w:left="142"/>
        <w:rPr>
          <w:rFonts w:eastAsia="Times New Roman"/>
          <w:szCs w:val="20"/>
        </w:rPr>
      </w:pPr>
      <w:r w:rsidRPr="00102063">
        <w:rPr>
          <w:rFonts w:eastAsia="Times New Roman"/>
          <w:szCs w:val="20"/>
        </w:rPr>
        <w:t>Great Artesian Oil and Gas Pty Ltd</w:t>
      </w:r>
    </w:p>
    <w:p w:rsidR="00102063" w:rsidRPr="00102063" w:rsidRDefault="00102063" w:rsidP="00102063">
      <w:pPr>
        <w:rPr>
          <w:rFonts w:eastAsia="Times New Roman"/>
          <w:szCs w:val="20"/>
        </w:rPr>
      </w:pPr>
      <w:r w:rsidRPr="00102063">
        <w:rPr>
          <w:rFonts w:eastAsia="Times New Roman"/>
          <w:szCs w:val="20"/>
        </w:rPr>
        <w:t>The application will be determined on or after 17 June 2021.</w:t>
      </w:r>
    </w:p>
    <w:p w:rsidR="00102063" w:rsidRPr="00102063" w:rsidRDefault="00102063" w:rsidP="00102063">
      <w:pPr>
        <w:jc w:val="center"/>
        <w:rPr>
          <w:i/>
          <w:szCs w:val="17"/>
        </w:rPr>
      </w:pPr>
      <w:r w:rsidRPr="00102063">
        <w:rPr>
          <w:i/>
          <w:szCs w:val="17"/>
        </w:rPr>
        <w:t>Description of Application Area</w:t>
      </w:r>
    </w:p>
    <w:p w:rsidR="00102063" w:rsidRPr="00102063" w:rsidRDefault="00102063" w:rsidP="00102063">
      <w:pPr>
        <w:rPr>
          <w:rFonts w:eastAsia="Times New Roman"/>
          <w:szCs w:val="20"/>
        </w:rPr>
      </w:pPr>
      <w:r w:rsidRPr="00102063">
        <w:rPr>
          <w:rFonts w:eastAsia="Times New Roman"/>
          <w:szCs w:val="20"/>
        </w:rPr>
        <w:t>All that part of the State of South Australia, bounded as follows:</w:t>
      </w:r>
    </w:p>
    <w:p w:rsidR="00102063" w:rsidRPr="00102063" w:rsidRDefault="00102063" w:rsidP="00102063">
      <w:pPr>
        <w:ind w:left="142"/>
        <w:rPr>
          <w:rFonts w:eastAsia="Times New Roman"/>
          <w:szCs w:val="20"/>
        </w:rPr>
      </w:pPr>
      <w:r w:rsidRPr="00102063">
        <w:rPr>
          <w:rFonts w:eastAsia="Times New Roman"/>
          <w:szCs w:val="20"/>
        </w:rPr>
        <w:t>Commencing at a point being the intersection of latitude 27°36</w:t>
      </w:r>
      <w:r w:rsidRPr="00102063">
        <w:rPr>
          <w:rFonts w:eastAsia="Times New Roman"/>
          <w:szCs w:val="20"/>
        </w:rPr>
        <w:sym w:font="Symbol" w:char="F0A2"/>
      </w:r>
      <w:r w:rsidRPr="00102063">
        <w:rPr>
          <w:rFonts w:eastAsia="Times New Roman"/>
          <w:szCs w:val="20"/>
        </w:rPr>
        <w:t>16</w:t>
      </w:r>
      <w:r w:rsidRPr="00102063">
        <w:rPr>
          <w:rFonts w:eastAsia="Times New Roman"/>
          <w:szCs w:val="20"/>
        </w:rPr>
        <w:sym w:font="Symbol" w:char="F0B2"/>
      </w:r>
      <w:r w:rsidRPr="00102063">
        <w:rPr>
          <w:rFonts w:eastAsia="Times New Roman"/>
          <w:szCs w:val="20"/>
        </w:rPr>
        <w:t>S GDA2020 and longitude 139°23</w:t>
      </w:r>
      <w:r w:rsidRPr="00102063">
        <w:rPr>
          <w:rFonts w:eastAsia="Times New Roman"/>
          <w:szCs w:val="20"/>
        </w:rPr>
        <w:sym w:font="Symbol" w:char="F0A2"/>
      </w:r>
      <w:r w:rsidRPr="00102063">
        <w:rPr>
          <w:rFonts w:eastAsia="Times New Roman"/>
          <w:szCs w:val="20"/>
        </w:rPr>
        <w:t>19</w:t>
      </w:r>
      <w:r w:rsidRPr="00102063">
        <w:rPr>
          <w:rFonts w:eastAsia="Times New Roman"/>
          <w:szCs w:val="20"/>
        </w:rPr>
        <w:sym w:font="Symbol" w:char="F0B2"/>
      </w:r>
      <w:r w:rsidRPr="00102063">
        <w:rPr>
          <w:rFonts w:eastAsia="Times New Roman"/>
          <w:szCs w:val="20"/>
        </w:rPr>
        <w:t>E GDA2020, thence east to longitude 139°24</w:t>
      </w:r>
      <w:r w:rsidRPr="00102063">
        <w:rPr>
          <w:rFonts w:eastAsia="Times New Roman"/>
          <w:szCs w:val="20"/>
        </w:rPr>
        <w:sym w:font="Symbol" w:char="F0A2"/>
      </w:r>
      <w:r w:rsidRPr="00102063">
        <w:rPr>
          <w:rFonts w:eastAsia="Times New Roman"/>
          <w:szCs w:val="20"/>
        </w:rPr>
        <w:t>19</w:t>
      </w:r>
      <w:r w:rsidRPr="00102063">
        <w:rPr>
          <w:rFonts w:eastAsia="Times New Roman"/>
          <w:szCs w:val="20"/>
        </w:rPr>
        <w:sym w:font="Symbol" w:char="F0B2"/>
      </w:r>
      <w:r w:rsidRPr="00102063">
        <w:rPr>
          <w:rFonts w:eastAsia="Times New Roman"/>
          <w:szCs w:val="20"/>
        </w:rPr>
        <w:t>E GDA2020, south to latitude 27°36</w:t>
      </w:r>
      <w:r w:rsidRPr="00102063">
        <w:rPr>
          <w:rFonts w:eastAsia="Times New Roman"/>
          <w:szCs w:val="20"/>
        </w:rPr>
        <w:sym w:font="Symbol" w:char="F0A2"/>
      </w:r>
      <w:r w:rsidRPr="00102063">
        <w:rPr>
          <w:rFonts w:eastAsia="Times New Roman"/>
          <w:szCs w:val="20"/>
        </w:rPr>
        <w:t>35</w:t>
      </w:r>
      <w:r w:rsidRPr="00102063">
        <w:rPr>
          <w:rFonts w:eastAsia="Times New Roman"/>
          <w:szCs w:val="20"/>
        </w:rPr>
        <w:sym w:font="Symbol" w:char="F0B2"/>
      </w:r>
      <w:r w:rsidRPr="00102063">
        <w:rPr>
          <w:rFonts w:eastAsia="Times New Roman"/>
          <w:szCs w:val="20"/>
        </w:rPr>
        <w:t>S GDA2020, east to longitude 139°24</w:t>
      </w:r>
      <w:r w:rsidRPr="00102063">
        <w:rPr>
          <w:rFonts w:eastAsia="Times New Roman"/>
          <w:szCs w:val="20"/>
        </w:rPr>
        <w:sym w:font="Symbol" w:char="F0A2"/>
      </w:r>
      <w:r w:rsidRPr="00102063">
        <w:rPr>
          <w:rFonts w:eastAsia="Times New Roman"/>
          <w:szCs w:val="20"/>
        </w:rPr>
        <w:t>40</w:t>
      </w:r>
      <w:r w:rsidRPr="00102063">
        <w:rPr>
          <w:rFonts w:eastAsia="Times New Roman"/>
          <w:szCs w:val="20"/>
        </w:rPr>
        <w:sym w:font="Symbol" w:char="F0B2"/>
      </w:r>
      <w:r w:rsidRPr="00102063">
        <w:rPr>
          <w:rFonts w:eastAsia="Times New Roman"/>
          <w:szCs w:val="20"/>
        </w:rPr>
        <w:t>E GDA2020, south to latitude 27°37</w:t>
      </w:r>
      <w:r w:rsidRPr="00102063">
        <w:rPr>
          <w:rFonts w:eastAsia="Times New Roman"/>
          <w:szCs w:val="20"/>
        </w:rPr>
        <w:sym w:font="Symbol" w:char="F0A2"/>
      </w:r>
      <w:r w:rsidRPr="00102063">
        <w:rPr>
          <w:rFonts w:eastAsia="Times New Roman"/>
          <w:szCs w:val="20"/>
        </w:rPr>
        <w:t>05</w:t>
      </w:r>
      <w:r w:rsidRPr="00102063">
        <w:rPr>
          <w:rFonts w:eastAsia="Times New Roman"/>
          <w:szCs w:val="20"/>
        </w:rPr>
        <w:sym w:font="Symbol" w:char="F0B2"/>
      </w:r>
      <w:r w:rsidRPr="00102063">
        <w:rPr>
          <w:rFonts w:eastAsia="Times New Roman"/>
          <w:szCs w:val="20"/>
        </w:rPr>
        <w:t>S GDA2020, east to longitude 139°24</w:t>
      </w:r>
      <w:r w:rsidRPr="00102063">
        <w:rPr>
          <w:rFonts w:eastAsia="Times New Roman"/>
          <w:szCs w:val="20"/>
        </w:rPr>
        <w:sym w:font="Symbol" w:char="F0A2"/>
      </w:r>
      <w:r w:rsidRPr="00102063">
        <w:rPr>
          <w:rFonts w:eastAsia="Times New Roman"/>
          <w:szCs w:val="20"/>
        </w:rPr>
        <w:t>55</w:t>
      </w:r>
      <w:r w:rsidRPr="00102063">
        <w:rPr>
          <w:rFonts w:eastAsia="Times New Roman"/>
          <w:szCs w:val="20"/>
        </w:rPr>
        <w:sym w:font="Symbol" w:char="F0B2"/>
      </w:r>
      <w:r w:rsidRPr="00102063">
        <w:rPr>
          <w:rFonts w:eastAsia="Times New Roman"/>
          <w:szCs w:val="20"/>
        </w:rPr>
        <w:t>E GDA2020, south to latitude 27°37</w:t>
      </w:r>
      <w:r w:rsidRPr="00102063">
        <w:rPr>
          <w:rFonts w:eastAsia="Times New Roman"/>
          <w:szCs w:val="20"/>
        </w:rPr>
        <w:sym w:font="Symbol" w:char="F0A2"/>
      </w:r>
      <w:r w:rsidRPr="00102063">
        <w:rPr>
          <w:rFonts w:eastAsia="Times New Roman"/>
          <w:szCs w:val="20"/>
        </w:rPr>
        <w:t>22</w:t>
      </w:r>
      <w:r w:rsidRPr="00102063">
        <w:rPr>
          <w:rFonts w:eastAsia="Times New Roman"/>
          <w:szCs w:val="20"/>
        </w:rPr>
        <w:sym w:font="Symbol" w:char="F0B2"/>
      </w:r>
      <w:r w:rsidRPr="00102063">
        <w:rPr>
          <w:rFonts w:eastAsia="Times New Roman"/>
          <w:szCs w:val="20"/>
        </w:rPr>
        <w:t>S GDA2020, east to longitude 139°25</w:t>
      </w:r>
      <w:r w:rsidRPr="00102063">
        <w:rPr>
          <w:rFonts w:eastAsia="Times New Roman"/>
          <w:szCs w:val="20"/>
        </w:rPr>
        <w:sym w:font="Symbol" w:char="F0A2"/>
      </w:r>
      <w:r w:rsidRPr="00102063">
        <w:rPr>
          <w:rFonts w:eastAsia="Times New Roman"/>
          <w:szCs w:val="20"/>
        </w:rPr>
        <w:t>07</w:t>
      </w:r>
      <w:r w:rsidRPr="00102063">
        <w:rPr>
          <w:rFonts w:eastAsia="Times New Roman"/>
          <w:szCs w:val="20"/>
        </w:rPr>
        <w:sym w:font="Symbol" w:char="F0B2"/>
      </w:r>
      <w:r w:rsidRPr="00102063">
        <w:rPr>
          <w:rFonts w:eastAsia="Times New Roman"/>
          <w:szCs w:val="20"/>
        </w:rPr>
        <w:t>E GDA2020, south to latitude 27°40</w:t>
      </w:r>
      <w:r w:rsidRPr="00102063">
        <w:rPr>
          <w:rFonts w:eastAsia="Times New Roman"/>
          <w:szCs w:val="20"/>
        </w:rPr>
        <w:sym w:font="Symbol" w:char="F0A2"/>
      </w:r>
      <w:r w:rsidRPr="00102063">
        <w:rPr>
          <w:rFonts w:eastAsia="Times New Roman"/>
          <w:szCs w:val="20"/>
        </w:rPr>
        <w:t>30</w:t>
      </w:r>
      <w:r w:rsidRPr="00102063">
        <w:rPr>
          <w:rFonts w:eastAsia="Times New Roman"/>
          <w:szCs w:val="20"/>
        </w:rPr>
        <w:sym w:font="Symbol" w:char="F0B2"/>
      </w:r>
      <w:r w:rsidRPr="00102063">
        <w:rPr>
          <w:rFonts w:eastAsia="Times New Roman"/>
          <w:szCs w:val="20"/>
        </w:rPr>
        <w:t>S GDA2020, west to longitude 139°24</w:t>
      </w:r>
      <w:r w:rsidRPr="00102063">
        <w:rPr>
          <w:rFonts w:eastAsia="Times New Roman"/>
          <w:szCs w:val="20"/>
        </w:rPr>
        <w:sym w:font="Symbol" w:char="F0A2"/>
      </w:r>
      <w:r w:rsidRPr="00102063">
        <w:rPr>
          <w:rFonts w:eastAsia="Times New Roman"/>
          <w:szCs w:val="20"/>
        </w:rPr>
        <w:t>30</w:t>
      </w:r>
      <w:r w:rsidRPr="00102063">
        <w:rPr>
          <w:rFonts w:eastAsia="Times New Roman"/>
          <w:szCs w:val="20"/>
        </w:rPr>
        <w:sym w:font="Symbol" w:char="F0B2"/>
      </w:r>
      <w:r w:rsidRPr="00102063">
        <w:rPr>
          <w:rFonts w:eastAsia="Times New Roman"/>
          <w:szCs w:val="20"/>
        </w:rPr>
        <w:t>E GDA2020,south to latitude 27°41</w:t>
      </w:r>
      <w:r w:rsidRPr="00102063">
        <w:rPr>
          <w:rFonts w:eastAsia="Times New Roman"/>
          <w:szCs w:val="20"/>
        </w:rPr>
        <w:sym w:font="Symbol" w:char="F0A2"/>
      </w:r>
      <w:r w:rsidRPr="00102063">
        <w:rPr>
          <w:rFonts w:eastAsia="Times New Roman"/>
          <w:szCs w:val="20"/>
        </w:rPr>
        <w:t>01</w:t>
      </w:r>
      <w:r w:rsidRPr="00102063">
        <w:rPr>
          <w:rFonts w:eastAsia="Times New Roman"/>
          <w:szCs w:val="20"/>
        </w:rPr>
        <w:sym w:font="Symbol" w:char="F0B2"/>
      </w:r>
      <w:r w:rsidRPr="00102063">
        <w:rPr>
          <w:rFonts w:eastAsia="Times New Roman"/>
          <w:szCs w:val="20"/>
        </w:rPr>
        <w:t>S GDA2020, west to longitude 139°24</w:t>
      </w:r>
      <w:r w:rsidRPr="00102063">
        <w:rPr>
          <w:rFonts w:eastAsia="Times New Roman"/>
          <w:szCs w:val="20"/>
        </w:rPr>
        <w:sym w:font="Symbol" w:char="F0A2"/>
      </w:r>
      <w:r w:rsidRPr="00102063">
        <w:rPr>
          <w:rFonts w:eastAsia="Times New Roman"/>
          <w:szCs w:val="20"/>
        </w:rPr>
        <w:t>00″E GDA2020, south to latitude 27°42</w:t>
      </w:r>
      <w:r w:rsidRPr="00102063">
        <w:rPr>
          <w:rFonts w:eastAsia="Times New Roman"/>
          <w:szCs w:val="20"/>
        </w:rPr>
        <w:sym w:font="Symbol" w:char="F0A2"/>
      </w:r>
      <w:r w:rsidRPr="00102063">
        <w:rPr>
          <w:rFonts w:eastAsia="Times New Roman"/>
          <w:szCs w:val="20"/>
        </w:rPr>
        <w:t>10</w:t>
      </w:r>
      <w:r w:rsidRPr="00102063">
        <w:rPr>
          <w:rFonts w:eastAsia="Times New Roman"/>
          <w:szCs w:val="20"/>
        </w:rPr>
        <w:sym w:font="Symbol" w:char="F0B2"/>
      </w:r>
      <w:r w:rsidRPr="00102063">
        <w:rPr>
          <w:rFonts w:eastAsia="Times New Roman"/>
          <w:szCs w:val="20"/>
        </w:rPr>
        <w:t>S GDA2020, west to longitude 139°22</w:t>
      </w:r>
      <w:r w:rsidRPr="00102063">
        <w:rPr>
          <w:rFonts w:eastAsia="Times New Roman"/>
          <w:szCs w:val="20"/>
        </w:rPr>
        <w:sym w:font="Symbol" w:char="F0A2"/>
      </w:r>
      <w:r w:rsidRPr="00102063">
        <w:rPr>
          <w:rFonts w:eastAsia="Times New Roman"/>
          <w:szCs w:val="20"/>
        </w:rPr>
        <w:t>59</w:t>
      </w:r>
      <w:r w:rsidRPr="00102063">
        <w:rPr>
          <w:rFonts w:eastAsia="Times New Roman"/>
          <w:szCs w:val="20"/>
        </w:rPr>
        <w:sym w:font="Symbol" w:char="F0B2"/>
      </w:r>
      <w:r w:rsidRPr="00102063">
        <w:rPr>
          <w:rFonts w:eastAsia="Times New Roman"/>
          <w:szCs w:val="20"/>
        </w:rPr>
        <w:t>E GDA2020, north to latitude 27°42</w:t>
      </w:r>
      <w:r w:rsidRPr="00102063">
        <w:rPr>
          <w:rFonts w:eastAsia="Times New Roman"/>
          <w:szCs w:val="20"/>
        </w:rPr>
        <w:sym w:font="Symbol" w:char="F0A2"/>
      </w:r>
      <w:r w:rsidRPr="00102063">
        <w:rPr>
          <w:rFonts w:eastAsia="Times New Roman"/>
          <w:szCs w:val="20"/>
        </w:rPr>
        <w:t>00</w:t>
      </w:r>
      <w:r w:rsidRPr="00102063">
        <w:rPr>
          <w:rFonts w:eastAsia="Times New Roman"/>
          <w:szCs w:val="20"/>
        </w:rPr>
        <w:sym w:font="Symbol" w:char="F0B2"/>
      </w:r>
      <w:r w:rsidRPr="00102063">
        <w:rPr>
          <w:rFonts w:eastAsia="Times New Roman"/>
          <w:szCs w:val="20"/>
        </w:rPr>
        <w:t>S GDA94, west to longitude 139°22</w:t>
      </w:r>
      <w:r w:rsidRPr="00102063">
        <w:rPr>
          <w:rFonts w:eastAsia="Times New Roman"/>
          <w:szCs w:val="20"/>
        </w:rPr>
        <w:sym w:font="Symbol" w:char="F0A2"/>
      </w:r>
      <w:r w:rsidRPr="00102063">
        <w:rPr>
          <w:rFonts w:eastAsia="Times New Roman"/>
          <w:szCs w:val="20"/>
        </w:rPr>
        <w:t>24</w:t>
      </w:r>
      <w:r w:rsidRPr="00102063">
        <w:rPr>
          <w:rFonts w:eastAsia="Times New Roman"/>
          <w:szCs w:val="20"/>
        </w:rPr>
        <w:sym w:font="Symbol" w:char="F0B2"/>
      </w:r>
      <w:r w:rsidRPr="00102063">
        <w:rPr>
          <w:rFonts w:eastAsia="Times New Roman"/>
          <w:szCs w:val="20"/>
        </w:rPr>
        <w:t>E GDA2020, north to latitude 27°41</w:t>
      </w:r>
      <w:r w:rsidRPr="00102063">
        <w:rPr>
          <w:rFonts w:eastAsia="Times New Roman"/>
          <w:szCs w:val="20"/>
        </w:rPr>
        <w:sym w:font="Symbol" w:char="F0A2"/>
      </w:r>
      <w:r w:rsidRPr="00102063">
        <w:rPr>
          <w:rFonts w:eastAsia="Times New Roman"/>
          <w:szCs w:val="20"/>
        </w:rPr>
        <w:t>05</w:t>
      </w:r>
      <w:r w:rsidRPr="00102063">
        <w:rPr>
          <w:rFonts w:eastAsia="Times New Roman"/>
          <w:szCs w:val="20"/>
        </w:rPr>
        <w:sym w:font="Symbol" w:char="F0B2"/>
      </w:r>
      <w:r w:rsidRPr="00102063">
        <w:rPr>
          <w:rFonts w:eastAsia="Times New Roman"/>
          <w:szCs w:val="20"/>
        </w:rPr>
        <w:t>S GDA2020, west to longitude 139°21</w:t>
      </w:r>
      <w:r w:rsidRPr="00102063">
        <w:rPr>
          <w:rFonts w:eastAsia="Times New Roman"/>
          <w:szCs w:val="20"/>
        </w:rPr>
        <w:sym w:font="Symbol" w:char="F0A2"/>
      </w:r>
      <w:r w:rsidRPr="00102063">
        <w:rPr>
          <w:rFonts w:eastAsia="Times New Roman"/>
          <w:szCs w:val="20"/>
        </w:rPr>
        <w:t>49</w:t>
      </w:r>
      <w:r w:rsidRPr="00102063">
        <w:rPr>
          <w:rFonts w:eastAsia="Times New Roman"/>
          <w:szCs w:val="20"/>
        </w:rPr>
        <w:sym w:font="Symbol" w:char="F0B2"/>
      </w:r>
      <w:r w:rsidRPr="00102063">
        <w:rPr>
          <w:rFonts w:eastAsia="Times New Roman"/>
          <w:szCs w:val="20"/>
        </w:rPr>
        <w:t>E GDA2020, north to latitude 27°40</w:t>
      </w:r>
      <w:r w:rsidRPr="00102063">
        <w:rPr>
          <w:rFonts w:eastAsia="Times New Roman"/>
          <w:szCs w:val="20"/>
        </w:rPr>
        <w:sym w:font="Symbol" w:char="F0A2"/>
      </w:r>
      <w:r w:rsidRPr="00102063">
        <w:rPr>
          <w:rFonts w:eastAsia="Times New Roman"/>
          <w:szCs w:val="20"/>
        </w:rPr>
        <w:t>55</w:t>
      </w:r>
      <w:r w:rsidRPr="00102063">
        <w:rPr>
          <w:rFonts w:eastAsia="Times New Roman"/>
          <w:szCs w:val="20"/>
        </w:rPr>
        <w:sym w:font="Symbol" w:char="F0B2"/>
      </w:r>
      <w:r w:rsidRPr="00102063">
        <w:rPr>
          <w:rFonts w:eastAsia="Times New Roman"/>
          <w:szCs w:val="20"/>
        </w:rPr>
        <w:t>S GDA2020, west to longitude 139°21</w:t>
      </w:r>
      <w:r w:rsidRPr="00102063">
        <w:rPr>
          <w:rFonts w:eastAsia="Times New Roman"/>
          <w:szCs w:val="20"/>
        </w:rPr>
        <w:sym w:font="Symbol" w:char="F0A2"/>
      </w:r>
      <w:r w:rsidRPr="00102063">
        <w:rPr>
          <w:rFonts w:eastAsia="Times New Roman"/>
          <w:szCs w:val="20"/>
        </w:rPr>
        <w:t>15</w:t>
      </w:r>
      <w:r w:rsidRPr="00102063">
        <w:rPr>
          <w:rFonts w:eastAsia="Times New Roman"/>
          <w:szCs w:val="20"/>
        </w:rPr>
        <w:sym w:font="Symbol" w:char="F0B2"/>
      </w:r>
      <w:r w:rsidRPr="00102063">
        <w:rPr>
          <w:rFonts w:eastAsia="Times New Roman"/>
          <w:szCs w:val="20"/>
        </w:rPr>
        <w:t>E GDA2020,north to latitude 27°39</w:t>
      </w:r>
      <w:r w:rsidRPr="00102063">
        <w:rPr>
          <w:rFonts w:eastAsia="Times New Roman"/>
          <w:szCs w:val="20"/>
        </w:rPr>
        <w:sym w:font="Symbol" w:char="F0A2"/>
      </w:r>
      <w:r w:rsidRPr="00102063">
        <w:rPr>
          <w:rFonts w:eastAsia="Times New Roman"/>
          <w:szCs w:val="20"/>
        </w:rPr>
        <w:t>29</w:t>
      </w:r>
      <w:r w:rsidRPr="00102063">
        <w:rPr>
          <w:rFonts w:eastAsia="Times New Roman"/>
          <w:szCs w:val="20"/>
        </w:rPr>
        <w:sym w:font="Symbol" w:char="F0B2"/>
      </w:r>
      <w:r w:rsidRPr="00102063">
        <w:rPr>
          <w:rFonts w:eastAsia="Times New Roman"/>
          <w:szCs w:val="20"/>
        </w:rPr>
        <w:t>S GDA2020, east to longitude 139°21</w:t>
      </w:r>
      <w:r w:rsidRPr="00102063">
        <w:rPr>
          <w:rFonts w:eastAsia="Times New Roman"/>
          <w:szCs w:val="20"/>
        </w:rPr>
        <w:sym w:font="Symbol" w:char="F0A2"/>
      </w:r>
      <w:r w:rsidRPr="00102063">
        <w:rPr>
          <w:rFonts w:eastAsia="Times New Roman"/>
          <w:szCs w:val="20"/>
        </w:rPr>
        <w:t>46</w:t>
      </w:r>
      <w:r w:rsidRPr="00102063">
        <w:rPr>
          <w:rFonts w:eastAsia="Times New Roman"/>
          <w:szCs w:val="20"/>
        </w:rPr>
        <w:sym w:font="Symbol" w:char="F0B2"/>
      </w:r>
      <w:r w:rsidRPr="00102063">
        <w:rPr>
          <w:rFonts w:eastAsia="Times New Roman"/>
          <w:szCs w:val="20"/>
        </w:rPr>
        <w:t>E GDA2020, north to latitude 27°39</w:t>
      </w:r>
      <w:r w:rsidRPr="00102063">
        <w:rPr>
          <w:rFonts w:eastAsia="Times New Roman"/>
          <w:szCs w:val="20"/>
        </w:rPr>
        <w:sym w:font="Symbol" w:char="F0A2"/>
      </w:r>
      <w:r w:rsidRPr="00102063">
        <w:rPr>
          <w:rFonts w:eastAsia="Times New Roman"/>
          <w:szCs w:val="20"/>
        </w:rPr>
        <w:t>00</w:t>
      </w:r>
      <w:r w:rsidRPr="00102063">
        <w:rPr>
          <w:rFonts w:eastAsia="Times New Roman"/>
          <w:szCs w:val="20"/>
        </w:rPr>
        <w:sym w:font="Symbol" w:char="F0B2"/>
      </w:r>
      <w:r w:rsidRPr="00102063">
        <w:rPr>
          <w:rFonts w:eastAsia="Times New Roman"/>
          <w:szCs w:val="20"/>
        </w:rPr>
        <w:t>S GDA2020, east to longitude 139°22</w:t>
      </w:r>
      <w:r w:rsidRPr="00102063">
        <w:rPr>
          <w:rFonts w:eastAsia="Times New Roman"/>
          <w:szCs w:val="20"/>
        </w:rPr>
        <w:sym w:font="Symbol" w:char="F0A2"/>
      </w:r>
      <w:r w:rsidRPr="00102063">
        <w:rPr>
          <w:rFonts w:eastAsia="Times New Roman"/>
          <w:szCs w:val="20"/>
        </w:rPr>
        <w:t>05</w:t>
      </w:r>
      <w:r w:rsidRPr="00102063">
        <w:rPr>
          <w:rFonts w:eastAsia="Times New Roman"/>
          <w:szCs w:val="20"/>
        </w:rPr>
        <w:sym w:font="Symbol" w:char="F0B2"/>
      </w:r>
      <w:r w:rsidRPr="00102063">
        <w:rPr>
          <w:rFonts w:eastAsia="Times New Roman"/>
          <w:szCs w:val="20"/>
        </w:rPr>
        <w:t>E GDA2020, north to latitude 27°38</w:t>
      </w:r>
      <w:r w:rsidRPr="00102063">
        <w:rPr>
          <w:rFonts w:eastAsia="Times New Roman"/>
          <w:szCs w:val="20"/>
        </w:rPr>
        <w:sym w:font="Symbol" w:char="F0A2"/>
      </w:r>
      <w:r w:rsidRPr="00102063">
        <w:rPr>
          <w:rFonts w:eastAsia="Times New Roman"/>
          <w:szCs w:val="20"/>
        </w:rPr>
        <w:t>35</w:t>
      </w:r>
      <w:r w:rsidRPr="00102063">
        <w:rPr>
          <w:rFonts w:eastAsia="Times New Roman"/>
          <w:szCs w:val="20"/>
        </w:rPr>
        <w:sym w:font="Symbol" w:char="F0B2"/>
      </w:r>
      <w:r w:rsidRPr="00102063">
        <w:rPr>
          <w:rFonts w:eastAsia="Times New Roman"/>
          <w:szCs w:val="20"/>
        </w:rPr>
        <w:t>S GDA2020, east to longitude 139°22</w:t>
      </w:r>
      <w:r w:rsidRPr="00102063">
        <w:rPr>
          <w:rFonts w:eastAsia="Times New Roman"/>
          <w:szCs w:val="20"/>
        </w:rPr>
        <w:sym w:font="Symbol" w:char="F0A2"/>
      </w:r>
      <w:r w:rsidRPr="00102063">
        <w:rPr>
          <w:rFonts w:eastAsia="Times New Roman"/>
          <w:szCs w:val="20"/>
        </w:rPr>
        <w:t>20</w:t>
      </w:r>
      <w:r w:rsidRPr="00102063">
        <w:rPr>
          <w:rFonts w:eastAsia="Times New Roman"/>
          <w:szCs w:val="20"/>
        </w:rPr>
        <w:sym w:font="Symbol" w:char="F0B2"/>
      </w:r>
      <w:r w:rsidRPr="00102063">
        <w:rPr>
          <w:rFonts w:eastAsia="Times New Roman"/>
          <w:szCs w:val="20"/>
        </w:rPr>
        <w:t>E GDA2020,north to latitude 27°38</w:t>
      </w:r>
      <w:r w:rsidRPr="00102063">
        <w:rPr>
          <w:rFonts w:eastAsia="Times New Roman"/>
          <w:szCs w:val="20"/>
        </w:rPr>
        <w:sym w:font="Symbol" w:char="F0A2"/>
      </w:r>
      <w:r w:rsidRPr="00102063">
        <w:rPr>
          <w:rFonts w:eastAsia="Times New Roman"/>
          <w:szCs w:val="20"/>
        </w:rPr>
        <w:t>14</w:t>
      </w:r>
      <w:r w:rsidRPr="00102063">
        <w:rPr>
          <w:rFonts w:eastAsia="Times New Roman"/>
          <w:szCs w:val="20"/>
        </w:rPr>
        <w:sym w:font="Symbol" w:char="F0B2"/>
      </w:r>
      <w:r w:rsidRPr="00102063">
        <w:rPr>
          <w:rFonts w:eastAsia="Times New Roman"/>
          <w:szCs w:val="20"/>
        </w:rPr>
        <w:t>S GDA2020, east to longitude 139°22</w:t>
      </w:r>
      <w:r w:rsidRPr="00102063">
        <w:rPr>
          <w:rFonts w:eastAsia="Times New Roman"/>
          <w:szCs w:val="20"/>
        </w:rPr>
        <w:sym w:font="Symbol" w:char="F0A2"/>
      </w:r>
      <w:r w:rsidRPr="00102063">
        <w:rPr>
          <w:rFonts w:eastAsia="Times New Roman"/>
          <w:szCs w:val="20"/>
        </w:rPr>
        <w:t>40</w:t>
      </w:r>
      <w:r w:rsidRPr="00102063">
        <w:rPr>
          <w:rFonts w:eastAsia="Times New Roman"/>
          <w:szCs w:val="20"/>
        </w:rPr>
        <w:sym w:font="Symbol" w:char="F0B2"/>
      </w:r>
      <w:r w:rsidRPr="00102063">
        <w:rPr>
          <w:rFonts w:eastAsia="Times New Roman"/>
          <w:szCs w:val="20"/>
        </w:rPr>
        <w:t>E GDA2020, north to latitude 27°37</w:t>
      </w:r>
      <w:r w:rsidRPr="00102063">
        <w:rPr>
          <w:rFonts w:eastAsia="Times New Roman"/>
          <w:szCs w:val="20"/>
        </w:rPr>
        <w:sym w:font="Symbol" w:char="F0A2"/>
      </w:r>
      <w:r w:rsidRPr="00102063">
        <w:rPr>
          <w:rFonts w:eastAsia="Times New Roman"/>
          <w:szCs w:val="20"/>
        </w:rPr>
        <w:t>14</w:t>
      </w:r>
      <w:r w:rsidRPr="00102063">
        <w:rPr>
          <w:rFonts w:eastAsia="Times New Roman"/>
          <w:szCs w:val="20"/>
        </w:rPr>
        <w:sym w:font="Symbol" w:char="F0B2"/>
      </w:r>
      <w:r w:rsidRPr="00102063">
        <w:rPr>
          <w:rFonts w:eastAsia="Times New Roman"/>
          <w:szCs w:val="20"/>
        </w:rPr>
        <w:t>S GDA2020, east to longitude 139°23</w:t>
      </w:r>
      <w:r w:rsidRPr="00102063">
        <w:rPr>
          <w:rFonts w:eastAsia="Times New Roman"/>
          <w:szCs w:val="20"/>
        </w:rPr>
        <w:sym w:font="Symbol" w:char="F0A2"/>
      </w:r>
      <w:r w:rsidRPr="00102063">
        <w:rPr>
          <w:rFonts w:eastAsia="Times New Roman"/>
          <w:szCs w:val="20"/>
        </w:rPr>
        <w:t>01</w:t>
      </w:r>
      <w:r w:rsidRPr="00102063">
        <w:rPr>
          <w:rFonts w:eastAsia="Times New Roman"/>
          <w:szCs w:val="20"/>
        </w:rPr>
        <w:sym w:font="Symbol" w:char="F0B2"/>
      </w:r>
      <w:r w:rsidRPr="00102063">
        <w:rPr>
          <w:rFonts w:eastAsia="Times New Roman"/>
          <w:szCs w:val="20"/>
        </w:rPr>
        <w:t>E GDA2020, north to latitude 27°36</w:t>
      </w:r>
      <w:r w:rsidRPr="00102063">
        <w:rPr>
          <w:rFonts w:eastAsia="Times New Roman"/>
          <w:szCs w:val="20"/>
        </w:rPr>
        <w:sym w:font="Symbol" w:char="F0A2"/>
      </w:r>
      <w:r w:rsidRPr="00102063">
        <w:rPr>
          <w:rFonts w:eastAsia="Times New Roman"/>
          <w:szCs w:val="20"/>
        </w:rPr>
        <w:t>35</w:t>
      </w:r>
      <w:r w:rsidRPr="00102063">
        <w:rPr>
          <w:rFonts w:eastAsia="Times New Roman"/>
          <w:szCs w:val="20"/>
        </w:rPr>
        <w:sym w:font="Symbol" w:char="F0B2"/>
      </w:r>
      <w:r w:rsidRPr="00102063">
        <w:rPr>
          <w:rFonts w:eastAsia="Times New Roman"/>
          <w:szCs w:val="20"/>
        </w:rPr>
        <w:t>S GDA2020, east to longitude 139°23</w:t>
      </w:r>
      <w:r w:rsidRPr="00102063">
        <w:rPr>
          <w:rFonts w:eastAsia="Times New Roman"/>
          <w:szCs w:val="20"/>
        </w:rPr>
        <w:sym w:font="Symbol" w:char="F0A2"/>
      </w:r>
      <w:r w:rsidRPr="00102063">
        <w:rPr>
          <w:rFonts w:eastAsia="Times New Roman"/>
          <w:szCs w:val="20"/>
        </w:rPr>
        <w:t>19</w:t>
      </w:r>
      <w:r w:rsidRPr="00102063">
        <w:rPr>
          <w:rFonts w:eastAsia="Times New Roman"/>
          <w:szCs w:val="20"/>
        </w:rPr>
        <w:sym w:font="Symbol" w:char="F0B2"/>
      </w:r>
      <w:r w:rsidRPr="00102063">
        <w:rPr>
          <w:rFonts w:eastAsia="Times New Roman"/>
          <w:szCs w:val="20"/>
        </w:rPr>
        <w:t>E GDA2020 and north to the point of commencement, but excluding the areas bounded as follows:</w:t>
      </w:r>
    </w:p>
    <w:p w:rsidR="00102063" w:rsidRPr="00102063" w:rsidRDefault="00102063" w:rsidP="00102063">
      <w:pPr>
        <w:ind w:left="284"/>
        <w:rPr>
          <w:rFonts w:eastAsia="Times New Roman"/>
          <w:szCs w:val="20"/>
        </w:rPr>
      </w:pPr>
      <w:r w:rsidRPr="00102063">
        <w:rPr>
          <w:rFonts w:eastAsia="Times New Roman"/>
          <w:szCs w:val="20"/>
        </w:rPr>
        <w:t>Commencing at a point being the intersection of latitude 27°38</w:t>
      </w:r>
      <w:r w:rsidRPr="00102063">
        <w:rPr>
          <w:rFonts w:eastAsia="Times New Roman"/>
          <w:szCs w:val="20"/>
        </w:rPr>
        <w:sym w:font="Symbol" w:char="F0A2"/>
      </w:r>
      <w:r w:rsidRPr="00102063">
        <w:rPr>
          <w:rFonts w:eastAsia="Times New Roman"/>
          <w:szCs w:val="20"/>
        </w:rPr>
        <w:t>40</w:t>
      </w:r>
      <w:r w:rsidRPr="00102063">
        <w:rPr>
          <w:rFonts w:eastAsia="Times New Roman"/>
          <w:szCs w:val="20"/>
        </w:rPr>
        <w:sym w:font="Symbol" w:char="F0B2"/>
      </w:r>
      <w:r w:rsidRPr="00102063">
        <w:rPr>
          <w:rFonts w:eastAsia="Times New Roman"/>
          <w:szCs w:val="20"/>
        </w:rPr>
        <w:t>S GDA94 and longitude 139°23′25</w:t>
      </w:r>
      <w:r w:rsidRPr="00102063">
        <w:rPr>
          <w:rFonts w:eastAsia="Times New Roman"/>
          <w:szCs w:val="20"/>
        </w:rPr>
        <w:sym w:font="Symbol" w:char="F0B2"/>
      </w:r>
      <w:r w:rsidRPr="00102063">
        <w:rPr>
          <w:rFonts w:eastAsia="Times New Roman"/>
          <w:szCs w:val="20"/>
        </w:rPr>
        <w:t>E GDA94, thence east to longitude 139°23</w:t>
      </w:r>
      <w:r w:rsidRPr="00102063">
        <w:rPr>
          <w:rFonts w:eastAsia="Times New Roman"/>
          <w:szCs w:val="20"/>
        </w:rPr>
        <w:sym w:font="Symbol" w:char="F0A2"/>
      </w:r>
      <w:r w:rsidRPr="00102063">
        <w:rPr>
          <w:rFonts w:eastAsia="Times New Roman"/>
          <w:szCs w:val="20"/>
        </w:rPr>
        <w:t>40</w:t>
      </w:r>
      <w:r w:rsidRPr="00102063">
        <w:rPr>
          <w:rFonts w:eastAsia="Times New Roman"/>
          <w:szCs w:val="20"/>
        </w:rPr>
        <w:sym w:font="Symbol" w:char="F0B2"/>
      </w:r>
      <w:r w:rsidRPr="00102063">
        <w:rPr>
          <w:rFonts w:eastAsia="Times New Roman"/>
          <w:szCs w:val="20"/>
        </w:rPr>
        <w:t>E GDA94, south to latitude 27°38</w:t>
      </w:r>
      <w:r w:rsidRPr="00102063">
        <w:rPr>
          <w:rFonts w:eastAsia="Times New Roman"/>
          <w:szCs w:val="20"/>
        </w:rPr>
        <w:sym w:font="Symbol" w:char="F0A2"/>
      </w:r>
      <w:r w:rsidRPr="00102063">
        <w:rPr>
          <w:rFonts w:eastAsia="Times New Roman"/>
          <w:szCs w:val="20"/>
        </w:rPr>
        <w:t>50</w:t>
      </w:r>
      <w:r w:rsidRPr="00102063">
        <w:rPr>
          <w:rFonts w:eastAsia="Times New Roman"/>
          <w:szCs w:val="20"/>
        </w:rPr>
        <w:sym w:font="Symbol" w:char="F0B2"/>
      </w:r>
      <w:r w:rsidRPr="00102063">
        <w:rPr>
          <w:rFonts w:eastAsia="Times New Roman"/>
          <w:szCs w:val="20"/>
        </w:rPr>
        <w:t>S GDA94, east to longitude 139°23</w:t>
      </w:r>
      <w:r w:rsidRPr="00102063">
        <w:rPr>
          <w:rFonts w:eastAsia="Times New Roman"/>
          <w:szCs w:val="20"/>
        </w:rPr>
        <w:sym w:font="Symbol" w:char="F0A2"/>
      </w:r>
      <w:r w:rsidRPr="00102063">
        <w:rPr>
          <w:rFonts w:eastAsia="Times New Roman"/>
          <w:szCs w:val="20"/>
        </w:rPr>
        <w:t>55</w:t>
      </w:r>
      <w:r w:rsidRPr="00102063">
        <w:rPr>
          <w:rFonts w:eastAsia="Times New Roman"/>
          <w:szCs w:val="20"/>
        </w:rPr>
        <w:sym w:font="Symbol" w:char="F0B2"/>
      </w:r>
      <w:r w:rsidRPr="00102063">
        <w:rPr>
          <w:rFonts w:eastAsia="Times New Roman"/>
          <w:szCs w:val="20"/>
        </w:rPr>
        <w:t>E GDA94, south to latitude 27°39</w:t>
      </w:r>
      <w:r w:rsidRPr="00102063">
        <w:rPr>
          <w:rFonts w:eastAsia="Times New Roman"/>
          <w:szCs w:val="20"/>
        </w:rPr>
        <w:sym w:font="Symbol" w:char="F0A2"/>
      </w:r>
      <w:r w:rsidRPr="00102063">
        <w:rPr>
          <w:rFonts w:eastAsia="Times New Roman"/>
          <w:szCs w:val="20"/>
        </w:rPr>
        <w:t>10</w:t>
      </w:r>
      <w:r w:rsidRPr="00102063">
        <w:rPr>
          <w:rFonts w:eastAsia="Times New Roman"/>
          <w:szCs w:val="20"/>
        </w:rPr>
        <w:sym w:font="Symbol" w:char="F0B2"/>
      </w:r>
      <w:r w:rsidRPr="00102063">
        <w:rPr>
          <w:rFonts w:eastAsia="Times New Roman"/>
          <w:szCs w:val="20"/>
        </w:rPr>
        <w:t>S GDA94, east to longitude 139°24</w:t>
      </w:r>
      <w:r w:rsidRPr="00102063">
        <w:rPr>
          <w:rFonts w:eastAsia="Times New Roman"/>
          <w:szCs w:val="20"/>
        </w:rPr>
        <w:sym w:font="Symbol" w:char="F0A2"/>
      </w:r>
      <w:r w:rsidRPr="00102063">
        <w:rPr>
          <w:rFonts w:eastAsia="Times New Roman"/>
          <w:szCs w:val="20"/>
        </w:rPr>
        <w:t>20</w:t>
      </w:r>
      <w:r w:rsidRPr="00102063">
        <w:rPr>
          <w:rFonts w:eastAsia="Times New Roman"/>
          <w:szCs w:val="20"/>
        </w:rPr>
        <w:sym w:font="Symbol" w:char="F0B2"/>
      </w:r>
      <w:r w:rsidRPr="00102063">
        <w:rPr>
          <w:rFonts w:eastAsia="Times New Roman"/>
          <w:szCs w:val="20"/>
        </w:rPr>
        <w:t>E GDA94, south to latitude 27°39</w:t>
      </w:r>
      <w:r w:rsidRPr="00102063">
        <w:rPr>
          <w:rFonts w:eastAsia="Times New Roman"/>
          <w:szCs w:val="20"/>
        </w:rPr>
        <w:sym w:font="Symbol" w:char="F0A2"/>
      </w:r>
      <w:r w:rsidRPr="00102063">
        <w:rPr>
          <w:rFonts w:eastAsia="Times New Roman"/>
          <w:szCs w:val="20"/>
        </w:rPr>
        <w:t>35</w:t>
      </w:r>
      <w:r w:rsidRPr="00102063">
        <w:rPr>
          <w:rFonts w:eastAsia="Times New Roman"/>
          <w:szCs w:val="20"/>
        </w:rPr>
        <w:sym w:font="Symbol" w:char="F0B2"/>
      </w:r>
      <w:r w:rsidRPr="00102063">
        <w:rPr>
          <w:rFonts w:eastAsia="Times New Roman"/>
          <w:szCs w:val="20"/>
        </w:rPr>
        <w:t>S GDA94, east to longitude 139°24</w:t>
      </w:r>
      <w:r w:rsidRPr="00102063">
        <w:rPr>
          <w:rFonts w:eastAsia="Times New Roman"/>
          <w:szCs w:val="20"/>
        </w:rPr>
        <w:sym w:font="Symbol" w:char="F0A2"/>
      </w:r>
      <w:r w:rsidRPr="00102063">
        <w:rPr>
          <w:rFonts w:eastAsia="Times New Roman"/>
          <w:szCs w:val="20"/>
        </w:rPr>
        <w:t>35</w:t>
      </w:r>
      <w:r w:rsidRPr="00102063">
        <w:rPr>
          <w:rFonts w:eastAsia="Times New Roman"/>
          <w:szCs w:val="20"/>
        </w:rPr>
        <w:sym w:font="Symbol" w:char="F0B2"/>
      </w:r>
      <w:r w:rsidRPr="00102063">
        <w:rPr>
          <w:rFonts w:eastAsia="Times New Roman"/>
          <w:szCs w:val="20"/>
        </w:rPr>
        <w:t>E GDA94, south to latitude 27°39′50</w:t>
      </w:r>
      <w:r w:rsidRPr="00102063">
        <w:rPr>
          <w:rFonts w:eastAsia="Times New Roman"/>
          <w:szCs w:val="20"/>
        </w:rPr>
        <w:sym w:font="Symbol" w:char="F0B2"/>
      </w:r>
      <w:r w:rsidRPr="00102063">
        <w:rPr>
          <w:rFonts w:eastAsia="Times New Roman"/>
          <w:szCs w:val="20"/>
        </w:rPr>
        <w:t>S GDA94, west to longitude 139°23′45″E GDA94, north to latitude 27°39</w:t>
      </w:r>
      <w:r w:rsidRPr="00102063">
        <w:rPr>
          <w:rFonts w:eastAsia="Times New Roman"/>
          <w:szCs w:val="20"/>
        </w:rPr>
        <w:sym w:font="Symbol" w:char="F0A2"/>
      </w:r>
      <w:r w:rsidRPr="00102063">
        <w:rPr>
          <w:rFonts w:eastAsia="Times New Roman"/>
          <w:szCs w:val="20"/>
        </w:rPr>
        <w:t>45</w:t>
      </w:r>
      <w:r w:rsidRPr="00102063">
        <w:rPr>
          <w:rFonts w:eastAsia="Times New Roman"/>
          <w:szCs w:val="20"/>
        </w:rPr>
        <w:sym w:font="Symbol" w:char="F0B2"/>
      </w:r>
      <w:r w:rsidRPr="00102063">
        <w:rPr>
          <w:rFonts w:eastAsia="Times New Roman"/>
          <w:szCs w:val="20"/>
        </w:rPr>
        <w:t>S GDA94, west to longitude 139°23</w:t>
      </w:r>
      <w:r w:rsidRPr="00102063">
        <w:rPr>
          <w:rFonts w:eastAsia="Times New Roman"/>
          <w:szCs w:val="20"/>
        </w:rPr>
        <w:sym w:font="Symbol" w:char="F0A2"/>
      </w:r>
      <w:r w:rsidRPr="00102063">
        <w:rPr>
          <w:rFonts w:eastAsia="Times New Roman"/>
          <w:szCs w:val="20"/>
        </w:rPr>
        <w:t>05</w:t>
      </w:r>
      <w:r w:rsidRPr="00102063">
        <w:rPr>
          <w:rFonts w:eastAsia="Times New Roman"/>
          <w:szCs w:val="20"/>
        </w:rPr>
        <w:sym w:font="Symbol" w:char="F0B2"/>
      </w:r>
      <w:r w:rsidRPr="00102063">
        <w:rPr>
          <w:rFonts w:eastAsia="Times New Roman"/>
          <w:szCs w:val="20"/>
        </w:rPr>
        <w:t>E GDA94, south to latitude 27°40</w:t>
      </w:r>
      <w:r w:rsidRPr="00102063">
        <w:rPr>
          <w:rFonts w:eastAsia="Times New Roman"/>
          <w:szCs w:val="20"/>
        </w:rPr>
        <w:sym w:font="Symbol" w:char="F0A2"/>
      </w:r>
      <w:r w:rsidRPr="00102063">
        <w:rPr>
          <w:rFonts w:eastAsia="Times New Roman"/>
          <w:szCs w:val="20"/>
        </w:rPr>
        <w:t>15</w:t>
      </w:r>
      <w:r w:rsidRPr="00102063">
        <w:rPr>
          <w:rFonts w:eastAsia="Times New Roman"/>
          <w:szCs w:val="20"/>
        </w:rPr>
        <w:sym w:font="Symbol" w:char="F0B2"/>
      </w:r>
      <w:r w:rsidRPr="00102063">
        <w:rPr>
          <w:rFonts w:eastAsia="Times New Roman"/>
          <w:szCs w:val="20"/>
        </w:rPr>
        <w:t>S GDA94, west to longitude 139°22′45</w:t>
      </w:r>
      <w:r w:rsidRPr="00102063">
        <w:rPr>
          <w:rFonts w:eastAsia="Times New Roman"/>
          <w:szCs w:val="20"/>
        </w:rPr>
        <w:sym w:font="Symbol" w:char="F0B2"/>
      </w:r>
      <w:r w:rsidRPr="00102063">
        <w:rPr>
          <w:rFonts w:eastAsia="Times New Roman"/>
          <w:szCs w:val="20"/>
        </w:rPr>
        <w:t>E GDA94, south to latitude 27°40</w:t>
      </w:r>
      <w:r w:rsidRPr="00102063">
        <w:rPr>
          <w:rFonts w:eastAsia="Times New Roman"/>
          <w:szCs w:val="20"/>
        </w:rPr>
        <w:sym w:font="Symbol" w:char="F0A2"/>
      </w:r>
      <w:r w:rsidRPr="00102063">
        <w:rPr>
          <w:rFonts w:eastAsia="Times New Roman"/>
          <w:szCs w:val="20"/>
        </w:rPr>
        <w:t>50</w:t>
      </w:r>
      <w:r w:rsidRPr="00102063">
        <w:rPr>
          <w:rFonts w:eastAsia="Times New Roman"/>
          <w:szCs w:val="20"/>
        </w:rPr>
        <w:sym w:font="Symbol" w:char="F0B2"/>
      </w:r>
      <w:r w:rsidRPr="00102063">
        <w:rPr>
          <w:rFonts w:eastAsia="Times New Roman"/>
          <w:szCs w:val="20"/>
        </w:rPr>
        <w:t>S GDA94, west to longitude 139°22′20</w:t>
      </w:r>
      <w:r w:rsidRPr="00102063">
        <w:rPr>
          <w:rFonts w:eastAsia="Times New Roman"/>
          <w:szCs w:val="20"/>
        </w:rPr>
        <w:sym w:font="Symbol" w:char="F0B2"/>
      </w:r>
      <w:r w:rsidRPr="00102063">
        <w:rPr>
          <w:rFonts w:eastAsia="Times New Roman"/>
          <w:szCs w:val="20"/>
        </w:rPr>
        <w:t>E GDA94, north to latitude 27°40</w:t>
      </w:r>
      <w:r w:rsidRPr="00102063">
        <w:rPr>
          <w:rFonts w:eastAsia="Times New Roman"/>
          <w:szCs w:val="20"/>
        </w:rPr>
        <w:sym w:font="Symbol" w:char="F0A2"/>
      </w:r>
      <w:r w:rsidRPr="00102063">
        <w:rPr>
          <w:rFonts w:eastAsia="Times New Roman"/>
          <w:szCs w:val="20"/>
        </w:rPr>
        <w:t>45</w:t>
      </w:r>
      <w:r w:rsidRPr="00102063">
        <w:rPr>
          <w:rFonts w:eastAsia="Times New Roman"/>
          <w:szCs w:val="20"/>
        </w:rPr>
        <w:sym w:font="Symbol" w:char="F0B2"/>
      </w:r>
      <w:r w:rsidRPr="00102063">
        <w:rPr>
          <w:rFonts w:eastAsia="Times New Roman"/>
          <w:szCs w:val="20"/>
        </w:rPr>
        <w:t>S GDA94, west to longitude 139°22′00</w:t>
      </w:r>
      <w:r w:rsidRPr="00102063">
        <w:rPr>
          <w:rFonts w:eastAsia="Times New Roman"/>
          <w:szCs w:val="20"/>
        </w:rPr>
        <w:sym w:font="Symbol" w:char="F0B2"/>
      </w:r>
      <w:r w:rsidRPr="00102063">
        <w:rPr>
          <w:rFonts w:eastAsia="Times New Roman"/>
          <w:szCs w:val="20"/>
        </w:rPr>
        <w:t>E GDA94, north to latitude 27°40</w:t>
      </w:r>
      <w:r w:rsidRPr="00102063">
        <w:rPr>
          <w:rFonts w:eastAsia="Times New Roman"/>
          <w:szCs w:val="20"/>
        </w:rPr>
        <w:sym w:font="Symbol" w:char="F0A2"/>
      </w:r>
      <w:r w:rsidRPr="00102063">
        <w:rPr>
          <w:rFonts w:eastAsia="Times New Roman"/>
          <w:szCs w:val="20"/>
        </w:rPr>
        <w:t>35</w:t>
      </w:r>
      <w:r w:rsidRPr="00102063">
        <w:rPr>
          <w:rFonts w:eastAsia="Times New Roman"/>
          <w:szCs w:val="20"/>
        </w:rPr>
        <w:sym w:font="Symbol" w:char="F0B2"/>
      </w:r>
      <w:r w:rsidRPr="00102063">
        <w:rPr>
          <w:rFonts w:eastAsia="Times New Roman"/>
          <w:szCs w:val="20"/>
        </w:rPr>
        <w:t>S GDA94, west to longitude 139°21′50</w:t>
      </w:r>
      <w:r w:rsidRPr="00102063">
        <w:rPr>
          <w:rFonts w:eastAsia="Times New Roman"/>
          <w:szCs w:val="20"/>
        </w:rPr>
        <w:sym w:font="Symbol" w:char="F0B2"/>
      </w:r>
      <w:r w:rsidRPr="00102063">
        <w:rPr>
          <w:rFonts w:eastAsia="Times New Roman"/>
          <w:szCs w:val="20"/>
        </w:rPr>
        <w:t>E GDA94, north to latitude 27°40</w:t>
      </w:r>
      <w:r w:rsidRPr="00102063">
        <w:rPr>
          <w:rFonts w:eastAsia="Times New Roman"/>
          <w:szCs w:val="20"/>
        </w:rPr>
        <w:sym w:font="Symbol" w:char="F0A2"/>
      </w:r>
      <w:r w:rsidRPr="00102063">
        <w:rPr>
          <w:rFonts w:eastAsia="Times New Roman"/>
          <w:szCs w:val="20"/>
        </w:rPr>
        <w:t>30</w:t>
      </w:r>
      <w:r w:rsidRPr="00102063">
        <w:rPr>
          <w:rFonts w:eastAsia="Times New Roman"/>
          <w:szCs w:val="20"/>
        </w:rPr>
        <w:sym w:font="Symbol" w:char="F0B2"/>
      </w:r>
      <w:r w:rsidRPr="00102063">
        <w:rPr>
          <w:rFonts w:eastAsia="Times New Roman"/>
          <w:szCs w:val="20"/>
        </w:rPr>
        <w:t>S GDA94, west to longitude 139°21</w:t>
      </w:r>
      <w:r w:rsidRPr="00102063">
        <w:rPr>
          <w:rFonts w:eastAsia="Times New Roman"/>
          <w:szCs w:val="20"/>
        </w:rPr>
        <w:sym w:font="Symbol" w:char="F0A2"/>
      </w:r>
      <w:r w:rsidRPr="00102063">
        <w:rPr>
          <w:rFonts w:eastAsia="Times New Roman"/>
          <w:szCs w:val="20"/>
        </w:rPr>
        <w:t>45</w:t>
      </w:r>
      <w:r w:rsidRPr="00102063">
        <w:rPr>
          <w:rFonts w:eastAsia="Times New Roman"/>
          <w:szCs w:val="20"/>
        </w:rPr>
        <w:sym w:font="Symbol" w:char="F0B2"/>
      </w:r>
      <w:r w:rsidRPr="00102063">
        <w:rPr>
          <w:rFonts w:eastAsia="Times New Roman"/>
          <w:szCs w:val="20"/>
        </w:rPr>
        <w:t>E GDA94, north to latitude 27°39</w:t>
      </w:r>
      <w:r w:rsidRPr="00102063">
        <w:rPr>
          <w:rFonts w:eastAsia="Times New Roman"/>
          <w:szCs w:val="20"/>
        </w:rPr>
        <w:sym w:font="Symbol" w:char="F0A2"/>
      </w:r>
      <w:r w:rsidRPr="00102063">
        <w:rPr>
          <w:rFonts w:eastAsia="Times New Roman"/>
          <w:szCs w:val="20"/>
        </w:rPr>
        <w:t>40</w:t>
      </w:r>
      <w:r w:rsidRPr="00102063">
        <w:rPr>
          <w:rFonts w:eastAsia="Times New Roman"/>
          <w:szCs w:val="20"/>
        </w:rPr>
        <w:sym w:font="Symbol" w:char="F0B2"/>
      </w:r>
      <w:r w:rsidRPr="00102063">
        <w:rPr>
          <w:rFonts w:eastAsia="Times New Roman"/>
          <w:szCs w:val="20"/>
        </w:rPr>
        <w:t>S GDA94, east to longitude 139°21</w:t>
      </w:r>
      <w:r w:rsidRPr="00102063">
        <w:rPr>
          <w:rFonts w:eastAsia="Times New Roman"/>
          <w:szCs w:val="20"/>
        </w:rPr>
        <w:sym w:font="Symbol" w:char="F0A2"/>
      </w:r>
      <w:r w:rsidRPr="00102063">
        <w:rPr>
          <w:rFonts w:eastAsia="Times New Roman"/>
          <w:szCs w:val="20"/>
        </w:rPr>
        <w:t>55</w:t>
      </w:r>
      <w:r w:rsidRPr="00102063">
        <w:rPr>
          <w:rFonts w:eastAsia="Times New Roman"/>
          <w:szCs w:val="20"/>
        </w:rPr>
        <w:sym w:font="Symbol" w:char="F0B2"/>
      </w:r>
      <w:r w:rsidRPr="00102063">
        <w:rPr>
          <w:rFonts w:eastAsia="Times New Roman"/>
          <w:szCs w:val="20"/>
        </w:rPr>
        <w:t>E GDA94, north to latitude 27°39</w:t>
      </w:r>
      <w:r w:rsidRPr="00102063">
        <w:rPr>
          <w:rFonts w:eastAsia="Times New Roman"/>
          <w:szCs w:val="20"/>
        </w:rPr>
        <w:sym w:font="Symbol" w:char="F0A2"/>
      </w:r>
      <w:r w:rsidRPr="00102063">
        <w:rPr>
          <w:rFonts w:eastAsia="Times New Roman"/>
          <w:szCs w:val="20"/>
        </w:rPr>
        <w:t>30</w:t>
      </w:r>
      <w:r w:rsidRPr="00102063">
        <w:rPr>
          <w:rFonts w:eastAsia="Times New Roman"/>
          <w:szCs w:val="20"/>
        </w:rPr>
        <w:sym w:font="Symbol" w:char="F0B2"/>
      </w:r>
      <w:r w:rsidRPr="00102063">
        <w:rPr>
          <w:rFonts w:eastAsia="Times New Roman"/>
          <w:szCs w:val="20"/>
        </w:rPr>
        <w:t>S GDA94, east to longitude 139°22</w:t>
      </w:r>
      <w:r w:rsidRPr="00102063">
        <w:rPr>
          <w:rFonts w:eastAsia="Times New Roman"/>
          <w:szCs w:val="20"/>
        </w:rPr>
        <w:sym w:font="Symbol" w:char="F0A2"/>
      </w:r>
      <w:r w:rsidRPr="00102063">
        <w:rPr>
          <w:rFonts w:eastAsia="Times New Roman"/>
          <w:szCs w:val="20"/>
        </w:rPr>
        <w:t>20</w:t>
      </w:r>
      <w:r w:rsidRPr="00102063">
        <w:rPr>
          <w:rFonts w:eastAsia="Times New Roman"/>
          <w:szCs w:val="20"/>
        </w:rPr>
        <w:sym w:font="Symbol" w:char="F0B2"/>
      </w:r>
      <w:r w:rsidRPr="00102063">
        <w:rPr>
          <w:rFonts w:eastAsia="Times New Roman"/>
          <w:szCs w:val="20"/>
        </w:rPr>
        <w:t>E GDA94, north to latitude 27°39</w:t>
      </w:r>
      <w:r w:rsidRPr="00102063">
        <w:rPr>
          <w:rFonts w:eastAsia="Times New Roman"/>
          <w:szCs w:val="20"/>
        </w:rPr>
        <w:sym w:font="Symbol" w:char="F0A2"/>
      </w:r>
      <w:r w:rsidRPr="00102063">
        <w:rPr>
          <w:rFonts w:eastAsia="Times New Roman"/>
          <w:szCs w:val="20"/>
        </w:rPr>
        <w:t>20</w:t>
      </w:r>
      <w:r w:rsidRPr="00102063">
        <w:rPr>
          <w:rFonts w:eastAsia="Times New Roman"/>
          <w:szCs w:val="20"/>
        </w:rPr>
        <w:sym w:font="Symbol" w:char="F0B2"/>
      </w:r>
      <w:r w:rsidRPr="00102063">
        <w:rPr>
          <w:rFonts w:eastAsia="Times New Roman"/>
          <w:szCs w:val="20"/>
        </w:rPr>
        <w:t>S GDA94, east to longitude 139°22</w:t>
      </w:r>
      <w:r w:rsidRPr="00102063">
        <w:rPr>
          <w:rFonts w:eastAsia="Times New Roman"/>
          <w:szCs w:val="20"/>
        </w:rPr>
        <w:sym w:font="Symbol" w:char="F0A2"/>
      </w:r>
      <w:r w:rsidRPr="00102063">
        <w:rPr>
          <w:rFonts w:eastAsia="Times New Roman"/>
          <w:szCs w:val="20"/>
        </w:rPr>
        <w:t>30</w:t>
      </w:r>
      <w:r w:rsidRPr="00102063">
        <w:rPr>
          <w:rFonts w:eastAsia="Times New Roman"/>
          <w:szCs w:val="20"/>
        </w:rPr>
        <w:sym w:font="Symbol" w:char="F0B2"/>
      </w:r>
      <w:r w:rsidRPr="00102063">
        <w:rPr>
          <w:rFonts w:eastAsia="Times New Roman"/>
          <w:szCs w:val="20"/>
        </w:rPr>
        <w:t>E GDA94, north to latitude 27°39</w:t>
      </w:r>
      <w:r w:rsidRPr="00102063">
        <w:rPr>
          <w:rFonts w:eastAsia="Times New Roman"/>
          <w:szCs w:val="20"/>
        </w:rPr>
        <w:sym w:font="Symbol" w:char="F0A2"/>
      </w:r>
      <w:r w:rsidRPr="00102063">
        <w:rPr>
          <w:rFonts w:eastAsia="Times New Roman"/>
          <w:szCs w:val="20"/>
        </w:rPr>
        <w:t>10</w:t>
      </w:r>
      <w:r w:rsidRPr="00102063">
        <w:rPr>
          <w:rFonts w:eastAsia="Times New Roman"/>
          <w:szCs w:val="20"/>
        </w:rPr>
        <w:sym w:font="Symbol" w:char="F0B2"/>
      </w:r>
      <w:r w:rsidRPr="00102063">
        <w:rPr>
          <w:rFonts w:eastAsia="Times New Roman"/>
          <w:szCs w:val="20"/>
        </w:rPr>
        <w:t>S GDA94, east to longitude 139°22</w:t>
      </w:r>
      <w:r w:rsidRPr="00102063">
        <w:rPr>
          <w:rFonts w:eastAsia="Times New Roman"/>
          <w:szCs w:val="20"/>
        </w:rPr>
        <w:sym w:font="Symbol" w:char="F0A2"/>
      </w:r>
      <w:r w:rsidRPr="00102063">
        <w:rPr>
          <w:rFonts w:eastAsia="Times New Roman"/>
          <w:szCs w:val="20"/>
        </w:rPr>
        <w:t>55</w:t>
      </w:r>
      <w:r w:rsidRPr="00102063">
        <w:rPr>
          <w:rFonts w:eastAsia="Times New Roman"/>
          <w:szCs w:val="20"/>
        </w:rPr>
        <w:sym w:font="Symbol" w:char="F0B2"/>
      </w:r>
      <w:r w:rsidRPr="00102063">
        <w:rPr>
          <w:rFonts w:eastAsia="Times New Roman"/>
          <w:szCs w:val="20"/>
        </w:rPr>
        <w:t>E GDA94, north to latitude 27°38</w:t>
      </w:r>
      <w:r w:rsidRPr="00102063">
        <w:rPr>
          <w:rFonts w:eastAsia="Times New Roman"/>
          <w:szCs w:val="20"/>
        </w:rPr>
        <w:sym w:font="Symbol" w:char="F0A2"/>
      </w:r>
      <w:r w:rsidRPr="00102063">
        <w:rPr>
          <w:rFonts w:eastAsia="Times New Roman"/>
          <w:szCs w:val="20"/>
        </w:rPr>
        <w:t>50</w:t>
      </w:r>
      <w:r w:rsidRPr="00102063">
        <w:rPr>
          <w:rFonts w:eastAsia="Times New Roman"/>
          <w:szCs w:val="20"/>
        </w:rPr>
        <w:sym w:font="Symbol" w:char="F0B2"/>
      </w:r>
      <w:r w:rsidRPr="00102063">
        <w:rPr>
          <w:rFonts w:eastAsia="Times New Roman"/>
          <w:szCs w:val="20"/>
        </w:rPr>
        <w:t>S GDA94, east to longitude 139°23</w:t>
      </w:r>
      <w:r w:rsidRPr="00102063">
        <w:rPr>
          <w:rFonts w:eastAsia="Times New Roman"/>
          <w:szCs w:val="20"/>
        </w:rPr>
        <w:sym w:font="Symbol" w:char="F0A2"/>
      </w:r>
      <w:r w:rsidRPr="00102063">
        <w:rPr>
          <w:rFonts w:eastAsia="Times New Roman"/>
          <w:szCs w:val="20"/>
        </w:rPr>
        <w:t>25</w:t>
      </w:r>
      <w:r w:rsidRPr="00102063">
        <w:rPr>
          <w:rFonts w:eastAsia="Times New Roman"/>
          <w:szCs w:val="20"/>
        </w:rPr>
        <w:sym w:font="Symbol" w:char="F0B2"/>
      </w:r>
      <w:r w:rsidRPr="00102063">
        <w:rPr>
          <w:rFonts w:eastAsia="Times New Roman"/>
          <w:szCs w:val="20"/>
        </w:rPr>
        <w:t>E GDA94, and north to the point of commencement.</w:t>
      </w:r>
    </w:p>
    <w:p w:rsidR="00102063" w:rsidRPr="00102063" w:rsidRDefault="00102063" w:rsidP="00102063">
      <w:pPr>
        <w:ind w:left="284"/>
        <w:rPr>
          <w:rFonts w:eastAsia="Times New Roman"/>
          <w:szCs w:val="20"/>
        </w:rPr>
      </w:pPr>
      <w:r w:rsidRPr="00102063">
        <w:rPr>
          <w:rFonts w:eastAsia="Times New Roman"/>
          <w:szCs w:val="20"/>
        </w:rPr>
        <w:t>and</w:t>
      </w:r>
    </w:p>
    <w:p w:rsidR="00102063" w:rsidRPr="00102063" w:rsidRDefault="00102063" w:rsidP="00102063">
      <w:pPr>
        <w:ind w:left="284"/>
        <w:rPr>
          <w:rFonts w:eastAsia="Times New Roman"/>
          <w:szCs w:val="20"/>
        </w:rPr>
      </w:pPr>
      <w:r w:rsidRPr="00102063">
        <w:rPr>
          <w:rFonts w:eastAsia="Times New Roman"/>
          <w:szCs w:val="20"/>
        </w:rPr>
        <w:t>Commencing at a point being the intersection of latitude 27°41</w:t>
      </w:r>
      <w:r w:rsidRPr="00102063">
        <w:rPr>
          <w:rFonts w:eastAsia="Times New Roman"/>
          <w:szCs w:val="20"/>
        </w:rPr>
        <w:sym w:font="Symbol" w:char="F0A2"/>
      </w:r>
      <w:r w:rsidRPr="00102063">
        <w:rPr>
          <w:rFonts w:eastAsia="Times New Roman"/>
          <w:szCs w:val="20"/>
        </w:rPr>
        <w:t>15</w:t>
      </w:r>
      <w:r w:rsidRPr="00102063">
        <w:rPr>
          <w:rFonts w:eastAsia="Times New Roman"/>
          <w:szCs w:val="20"/>
        </w:rPr>
        <w:sym w:font="Symbol" w:char="F0B2"/>
      </w:r>
      <w:r w:rsidRPr="00102063">
        <w:rPr>
          <w:rFonts w:eastAsia="Times New Roman"/>
          <w:szCs w:val="20"/>
        </w:rPr>
        <w:t>S GDA94 and longitude 139°23</w:t>
      </w:r>
      <w:r w:rsidRPr="00102063">
        <w:rPr>
          <w:rFonts w:eastAsia="Times New Roman"/>
          <w:szCs w:val="20"/>
        </w:rPr>
        <w:sym w:font="Symbol" w:char="F0A2"/>
      </w:r>
      <w:r w:rsidRPr="00102063">
        <w:rPr>
          <w:rFonts w:eastAsia="Times New Roman"/>
          <w:szCs w:val="20"/>
        </w:rPr>
        <w:t>05</w:t>
      </w:r>
      <w:r w:rsidRPr="00102063">
        <w:rPr>
          <w:rFonts w:eastAsia="Times New Roman"/>
          <w:szCs w:val="20"/>
        </w:rPr>
        <w:sym w:font="Symbol" w:char="F0B2"/>
      </w:r>
      <w:r w:rsidRPr="00102063">
        <w:rPr>
          <w:rFonts w:eastAsia="Times New Roman"/>
          <w:szCs w:val="20"/>
        </w:rPr>
        <w:t>E GDA94, thence east to longitude 139°23</w:t>
      </w:r>
      <w:r w:rsidRPr="00102063">
        <w:rPr>
          <w:rFonts w:eastAsia="Times New Roman"/>
          <w:szCs w:val="20"/>
        </w:rPr>
        <w:sym w:font="Symbol" w:char="F0A2"/>
      </w:r>
      <w:r w:rsidRPr="00102063">
        <w:rPr>
          <w:rFonts w:eastAsia="Times New Roman"/>
          <w:szCs w:val="20"/>
        </w:rPr>
        <w:t>25</w:t>
      </w:r>
      <w:r w:rsidRPr="00102063">
        <w:rPr>
          <w:rFonts w:eastAsia="Times New Roman"/>
          <w:szCs w:val="20"/>
        </w:rPr>
        <w:sym w:font="Symbol" w:char="F0B2"/>
      </w:r>
      <w:r w:rsidRPr="00102063">
        <w:rPr>
          <w:rFonts w:eastAsia="Times New Roman"/>
          <w:szCs w:val="20"/>
        </w:rPr>
        <w:t>E GDA94, south to latitude 27°41</w:t>
      </w:r>
      <w:r w:rsidRPr="00102063">
        <w:rPr>
          <w:rFonts w:eastAsia="Times New Roman"/>
          <w:szCs w:val="20"/>
        </w:rPr>
        <w:sym w:font="Symbol" w:char="F0A2"/>
      </w:r>
      <w:r w:rsidRPr="00102063">
        <w:rPr>
          <w:rFonts w:eastAsia="Times New Roman"/>
          <w:szCs w:val="20"/>
        </w:rPr>
        <w:t>20</w:t>
      </w:r>
      <w:r w:rsidRPr="00102063">
        <w:rPr>
          <w:rFonts w:eastAsia="Times New Roman"/>
          <w:szCs w:val="20"/>
        </w:rPr>
        <w:sym w:font="Symbol" w:char="F0B2"/>
      </w:r>
      <w:r w:rsidRPr="00102063">
        <w:rPr>
          <w:rFonts w:eastAsia="Times New Roman"/>
          <w:szCs w:val="20"/>
        </w:rPr>
        <w:t>S GDA94, east to longitude 139°23</w:t>
      </w:r>
      <w:r w:rsidRPr="00102063">
        <w:rPr>
          <w:rFonts w:eastAsia="Times New Roman"/>
          <w:szCs w:val="20"/>
        </w:rPr>
        <w:sym w:font="Symbol" w:char="F0A2"/>
      </w:r>
      <w:r w:rsidRPr="00102063">
        <w:rPr>
          <w:rFonts w:eastAsia="Times New Roman"/>
          <w:szCs w:val="20"/>
        </w:rPr>
        <w:t>35</w:t>
      </w:r>
      <w:r w:rsidRPr="00102063">
        <w:rPr>
          <w:rFonts w:eastAsia="Times New Roman"/>
          <w:szCs w:val="20"/>
        </w:rPr>
        <w:sym w:font="Symbol" w:char="F0B2"/>
      </w:r>
      <w:r w:rsidRPr="00102063">
        <w:rPr>
          <w:rFonts w:eastAsia="Times New Roman"/>
          <w:szCs w:val="20"/>
        </w:rPr>
        <w:t>E GDA94, south to latitude 27°41</w:t>
      </w:r>
      <w:r w:rsidRPr="00102063">
        <w:rPr>
          <w:rFonts w:eastAsia="Times New Roman"/>
          <w:szCs w:val="20"/>
        </w:rPr>
        <w:sym w:font="Symbol" w:char="F0A2"/>
      </w:r>
      <w:r w:rsidRPr="00102063">
        <w:rPr>
          <w:rFonts w:eastAsia="Times New Roman"/>
          <w:szCs w:val="20"/>
        </w:rPr>
        <w:t>25</w:t>
      </w:r>
      <w:r w:rsidRPr="00102063">
        <w:rPr>
          <w:rFonts w:eastAsia="Times New Roman"/>
          <w:szCs w:val="20"/>
        </w:rPr>
        <w:sym w:font="Symbol" w:char="F0B2"/>
      </w:r>
      <w:r w:rsidRPr="00102063">
        <w:rPr>
          <w:rFonts w:eastAsia="Times New Roman"/>
          <w:szCs w:val="20"/>
        </w:rPr>
        <w:t>S GDA94, east to longitude 139°23</w:t>
      </w:r>
      <w:r w:rsidRPr="00102063">
        <w:rPr>
          <w:rFonts w:eastAsia="Times New Roman"/>
          <w:szCs w:val="20"/>
        </w:rPr>
        <w:sym w:font="Symbol" w:char="F0A2"/>
      </w:r>
      <w:r w:rsidRPr="00102063">
        <w:rPr>
          <w:rFonts w:eastAsia="Times New Roman"/>
          <w:szCs w:val="20"/>
        </w:rPr>
        <w:t>40</w:t>
      </w:r>
      <w:r w:rsidRPr="00102063">
        <w:rPr>
          <w:rFonts w:eastAsia="Times New Roman"/>
          <w:szCs w:val="20"/>
        </w:rPr>
        <w:sym w:font="Symbol" w:char="F0B2"/>
      </w:r>
      <w:r w:rsidRPr="00102063">
        <w:rPr>
          <w:rFonts w:eastAsia="Times New Roman"/>
          <w:szCs w:val="20"/>
        </w:rPr>
        <w:t>E GDA94, south to latitude 27°41</w:t>
      </w:r>
      <w:r w:rsidRPr="00102063">
        <w:rPr>
          <w:rFonts w:eastAsia="Times New Roman"/>
          <w:szCs w:val="20"/>
        </w:rPr>
        <w:sym w:font="Symbol" w:char="F0A2"/>
      </w:r>
      <w:r w:rsidRPr="00102063">
        <w:rPr>
          <w:rFonts w:eastAsia="Times New Roman"/>
          <w:szCs w:val="20"/>
        </w:rPr>
        <w:t>40</w:t>
      </w:r>
      <w:r w:rsidRPr="00102063">
        <w:rPr>
          <w:rFonts w:eastAsia="Times New Roman"/>
          <w:szCs w:val="20"/>
        </w:rPr>
        <w:sym w:font="Symbol" w:char="F0B2"/>
      </w:r>
      <w:r w:rsidRPr="00102063">
        <w:rPr>
          <w:rFonts w:eastAsia="Times New Roman"/>
          <w:szCs w:val="20"/>
        </w:rPr>
        <w:t>S GDA94, west to longitude 139°23</w:t>
      </w:r>
      <w:r w:rsidRPr="00102063">
        <w:rPr>
          <w:rFonts w:eastAsia="Times New Roman"/>
          <w:szCs w:val="20"/>
        </w:rPr>
        <w:sym w:font="Symbol" w:char="F0A2"/>
      </w:r>
      <w:r w:rsidRPr="00102063">
        <w:rPr>
          <w:rFonts w:eastAsia="Times New Roman"/>
          <w:szCs w:val="20"/>
        </w:rPr>
        <w:t>35</w:t>
      </w:r>
      <w:r w:rsidRPr="00102063">
        <w:rPr>
          <w:rFonts w:eastAsia="Times New Roman"/>
          <w:szCs w:val="20"/>
        </w:rPr>
        <w:sym w:font="Symbol" w:char="F0B2"/>
      </w:r>
      <w:r w:rsidRPr="00102063">
        <w:rPr>
          <w:rFonts w:eastAsia="Times New Roman"/>
          <w:szCs w:val="20"/>
        </w:rPr>
        <w:t>E GDA94, south to latitude 27°41</w:t>
      </w:r>
      <w:r w:rsidRPr="00102063">
        <w:rPr>
          <w:rFonts w:eastAsia="Times New Roman"/>
          <w:szCs w:val="20"/>
        </w:rPr>
        <w:sym w:font="Symbol" w:char="F0A2"/>
      </w:r>
      <w:r w:rsidRPr="00102063">
        <w:rPr>
          <w:rFonts w:eastAsia="Times New Roman"/>
          <w:szCs w:val="20"/>
        </w:rPr>
        <w:t>55</w:t>
      </w:r>
      <w:r w:rsidRPr="00102063">
        <w:rPr>
          <w:rFonts w:eastAsia="Times New Roman"/>
          <w:szCs w:val="20"/>
        </w:rPr>
        <w:sym w:font="Symbol" w:char="F0B2"/>
      </w:r>
      <w:r w:rsidRPr="00102063">
        <w:rPr>
          <w:rFonts w:eastAsia="Times New Roman"/>
          <w:szCs w:val="20"/>
        </w:rPr>
        <w:t>S GDA94, west to longitude 139°22</w:t>
      </w:r>
      <w:r w:rsidRPr="00102063">
        <w:rPr>
          <w:rFonts w:eastAsia="Times New Roman"/>
          <w:szCs w:val="20"/>
        </w:rPr>
        <w:sym w:font="Symbol" w:char="F0A2"/>
      </w:r>
      <w:r w:rsidRPr="00102063">
        <w:rPr>
          <w:rFonts w:eastAsia="Times New Roman"/>
          <w:szCs w:val="20"/>
        </w:rPr>
        <w:t>50</w:t>
      </w:r>
      <w:r w:rsidRPr="00102063">
        <w:rPr>
          <w:rFonts w:eastAsia="Times New Roman"/>
          <w:szCs w:val="20"/>
        </w:rPr>
        <w:sym w:font="Symbol" w:char="F0B2"/>
      </w:r>
      <w:r w:rsidRPr="00102063">
        <w:rPr>
          <w:rFonts w:eastAsia="Times New Roman"/>
          <w:szCs w:val="20"/>
        </w:rPr>
        <w:t>E GDA94, north to latitude 27°41</w:t>
      </w:r>
      <w:r w:rsidRPr="00102063">
        <w:rPr>
          <w:rFonts w:eastAsia="Times New Roman"/>
          <w:szCs w:val="20"/>
        </w:rPr>
        <w:sym w:font="Symbol" w:char="F0A2"/>
      </w:r>
      <w:r w:rsidRPr="00102063">
        <w:rPr>
          <w:rFonts w:eastAsia="Times New Roman"/>
          <w:szCs w:val="20"/>
        </w:rPr>
        <w:t>20</w:t>
      </w:r>
      <w:r w:rsidRPr="00102063">
        <w:rPr>
          <w:rFonts w:eastAsia="Times New Roman"/>
          <w:szCs w:val="20"/>
        </w:rPr>
        <w:sym w:font="Symbol" w:char="F0B2"/>
      </w:r>
      <w:r w:rsidRPr="00102063">
        <w:rPr>
          <w:rFonts w:eastAsia="Times New Roman"/>
          <w:szCs w:val="20"/>
        </w:rPr>
        <w:t>S GDA94, east to longitude 139°23</w:t>
      </w:r>
      <w:r w:rsidRPr="00102063">
        <w:rPr>
          <w:rFonts w:eastAsia="Times New Roman"/>
          <w:szCs w:val="20"/>
        </w:rPr>
        <w:sym w:font="Symbol" w:char="F0A2"/>
      </w:r>
      <w:r w:rsidRPr="00102063">
        <w:rPr>
          <w:rFonts w:eastAsia="Times New Roman"/>
          <w:szCs w:val="20"/>
        </w:rPr>
        <w:t>05</w:t>
      </w:r>
      <w:r w:rsidRPr="00102063">
        <w:rPr>
          <w:rFonts w:eastAsia="Times New Roman"/>
          <w:szCs w:val="20"/>
        </w:rPr>
        <w:sym w:font="Symbol" w:char="F0B2"/>
      </w:r>
      <w:r w:rsidRPr="00102063">
        <w:rPr>
          <w:rFonts w:eastAsia="Times New Roman"/>
          <w:szCs w:val="20"/>
        </w:rPr>
        <w:t>E GDA94, and north to the point of commencement.</w:t>
      </w:r>
    </w:p>
    <w:p w:rsidR="00102063" w:rsidRPr="00102063" w:rsidRDefault="00102063" w:rsidP="00102063">
      <w:pPr>
        <w:rPr>
          <w:rFonts w:eastAsia="Times New Roman"/>
          <w:szCs w:val="20"/>
        </w:rPr>
      </w:pPr>
      <w:r w:rsidRPr="00102063">
        <w:rPr>
          <w:rFonts w:eastAsia="Times New Roman"/>
          <w:szCs w:val="20"/>
        </w:rPr>
        <w:t xml:space="preserve">AREA: </w:t>
      </w:r>
      <w:r w:rsidRPr="00102063">
        <w:rPr>
          <w:rFonts w:eastAsia="Times New Roman"/>
          <w:b/>
          <w:szCs w:val="20"/>
        </w:rPr>
        <w:t xml:space="preserve">35.42 </w:t>
      </w:r>
      <w:r w:rsidRPr="00102063">
        <w:rPr>
          <w:rFonts w:eastAsia="Times New Roman"/>
          <w:szCs w:val="20"/>
        </w:rPr>
        <w:t>square kilometres approximately</w:t>
      </w:r>
    </w:p>
    <w:p w:rsidR="00102063" w:rsidRPr="00102063" w:rsidRDefault="00102063" w:rsidP="00102063">
      <w:pPr>
        <w:spacing w:after="0"/>
        <w:rPr>
          <w:rFonts w:eastAsia="Times New Roman"/>
          <w:szCs w:val="17"/>
        </w:rPr>
      </w:pPr>
      <w:r w:rsidRPr="00102063">
        <w:rPr>
          <w:rFonts w:eastAsia="Times New Roman"/>
          <w:szCs w:val="17"/>
        </w:rPr>
        <w:t>Dated: 13 May 2021</w:t>
      </w:r>
    </w:p>
    <w:p w:rsidR="00102063" w:rsidRPr="00102063" w:rsidRDefault="00102063" w:rsidP="00102063">
      <w:pPr>
        <w:spacing w:after="0"/>
        <w:jc w:val="right"/>
        <w:rPr>
          <w:rFonts w:eastAsia="Times New Roman"/>
          <w:smallCaps/>
          <w:szCs w:val="20"/>
        </w:rPr>
      </w:pPr>
      <w:r w:rsidRPr="00102063">
        <w:rPr>
          <w:rFonts w:eastAsia="Times New Roman"/>
          <w:smallCaps/>
          <w:szCs w:val="20"/>
        </w:rPr>
        <w:t>Nick Panagopoulos</w:t>
      </w:r>
    </w:p>
    <w:p w:rsidR="00102063" w:rsidRPr="00102063" w:rsidRDefault="00102063" w:rsidP="00102063">
      <w:pPr>
        <w:spacing w:after="0"/>
        <w:jc w:val="right"/>
        <w:rPr>
          <w:rFonts w:eastAsia="Times New Roman"/>
          <w:szCs w:val="17"/>
        </w:rPr>
      </w:pPr>
      <w:r w:rsidRPr="00102063">
        <w:rPr>
          <w:rFonts w:eastAsia="Times New Roman"/>
          <w:szCs w:val="17"/>
        </w:rPr>
        <w:t>A/Executive Director</w:t>
      </w:r>
    </w:p>
    <w:p w:rsidR="00102063" w:rsidRPr="00102063" w:rsidRDefault="00102063" w:rsidP="00102063">
      <w:pPr>
        <w:spacing w:after="0"/>
        <w:jc w:val="right"/>
        <w:rPr>
          <w:rFonts w:eastAsia="Times New Roman"/>
          <w:szCs w:val="17"/>
        </w:rPr>
      </w:pPr>
      <w:r w:rsidRPr="00102063">
        <w:rPr>
          <w:rFonts w:eastAsia="Times New Roman"/>
          <w:szCs w:val="17"/>
        </w:rPr>
        <w:t>Energy Resources Division</w:t>
      </w:r>
    </w:p>
    <w:p w:rsidR="00102063" w:rsidRPr="00102063" w:rsidRDefault="00102063" w:rsidP="00102063">
      <w:pPr>
        <w:spacing w:after="0"/>
        <w:jc w:val="right"/>
        <w:rPr>
          <w:rFonts w:eastAsia="Times New Roman"/>
          <w:szCs w:val="17"/>
        </w:rPr>
      </w:pPr>
      <w:r w:rsidRPr="00102063">
        <w:rPr>
          <w:rFonts w:eastAsia="Times New Roman"/>
          <w:szCs w:val="17"/>
        </w:rPr>
        <w:t>Department for Energy and Mining</w:t>
      </w:r>
    </w:p>
    <w:p w:rsidR="00102063" w:rsidRPr="00102063" w:rsidRDefault="00102063" w:rsidP="00102063">
      <w:pPr>
        <w:spacing w:after="0"/>
        <w:jc w:val="right"/>
        <w:rPr>
          <w:rFonts w:eastAsia="Times New Roman"/>
          <w:szCs w:val="17"/>
        </w:rPr>
      </w:pPr>
      <w:r w:rsidRPr="00102063">
        <w:rPr>
          <w:rFonts w:eastAsia="Times New Roman"/>
          <w:szCs w:val="17"/>
        </w:rPr>
        <w:t>Delegate of the Minister for Energy and Mining</w:t>
      </w:r>
    </w:p>
    <w:p w:rsidR="00102063" w:rsidRPr="00102063" w:rsidRDefault="00102063" w:rsidP="00102063">
      <w:pPr>
        <w:pBdr>
          <w:top w:val="single" w:sz="4" w:space="1" w:color="auto"/>
        </w:pBdr>
        <w:spacing w:before="100" w:after="0" w:line="14" w:lineRule="exact"/>
        <w:jc w:val="center"/>
        <w:rPr>
          <w:rFonts w:eastAsia="Times New Roman"/>
          <w:szCs w:val="20"/>
        </w:rPr>
      </w:pPr>
    </w:p>
    <w:p w:rsidR="00102063" w:rsidRPr="00102063" w:rsidRDefault="00102063" w:rsidP="00102063">
      <w:pPr>
        <w:spacing w:after="0"/>
        <w:rPr>
          <w:rFonts w:eastAsia="Times New Roman"/>
          <w:szCs w:val="20"/>
        </w:rPr>
      </w:pPr>
    </w:p>
    <w:p w:rsidR="00102063" w:rsidRDefault="00102063">
      <w:pPr>
        <w:rPr>
          <w:caps/>
          <w:szCs w:val="17"/>
        </w:rPr>
      </w:pPr>
      <w:r>
        <w:rPr>
          <w:caps/>
          <w:szCs w:val="17"/>
        </w:rPr>
        <w:br w:type="page"/>
      </w:r>
    </w:p>
    <w:p w:rsidR="00102063" w:rsidRPr="00102063" w:rsidRDefault="00102063" w:rsidP="00102063">
      <w:pPr>
        <w:jc w:val="center"/>
        <w:rPr>
          <w:caps/>
          <w:szCs w:val="17"/>
        </w:rPr>
      </w:pPr>
      <w:r w:rsidRPr="00102063">
        <w:rPr>
          <w:caps/>
          <w:szCs w:val="17"/>
        </w:rPr>
        <w:t>Petroleum and Geothermal Energy Act 2000</w:t>
      </w:r>
    </w:p>
    <w:p w:rsidR="00102063" w:rsidRPr="00102063" w:rsidRDefault="00102063" w:rsidP="00102063">
      <w:pPr>
        <w:jc w:val="center"/>
        <w:rPr>
          <w:i/>
          <w:szCs w:val="17"/>
        </w:rPr>
      </w:pPr>
      <w:r w:rsidRPr="00102063">
        <w:rPr>
          <w:i/>
          <w:szCs w:val="17"/>
        </w:rPr>
        <w:t>Application for Grant of Petroleum Production Licence—PPL 273</w:t>
      </w:r>
    </w:p>
    <w:p w:rsidR="00102063" w:rsidRPr="00102063" w:rsidRDefault="00102063" w:rsidP="00102063">
      <w:pPr>
        <w:rPr>
          <w:rFonts w:eastAsia="Times New Roman"/>
          <w:szCs w:val="20"/>
        </w:rPr>
      </w:pPr>
      <w:r w:rsidRPr="00102063">
        <w:rPr>
          <w:rFonts w:eastAsia="Times New Roman"/>
          <w:szCs w:val="20"/>
        </w:rPr>
        <w:t xml:space="preserve">Pursuant to section 65(6) of the </w:t>
      </w:r>
      <w:r w:rsidRPr="00102063">
        <w:rPr>
          <w:rFonts w:eastAsia="Times New Roman"/>
          <w:i/>
          <w:szCs w:val="20"/>
        </w:rPr>
        <w:t>Petroleum and Geothermal Energy Act 2000</w:t>
      </w:r>
      <w:r w:rsidRPr="00102063">
        <w:rPr>
          <w:rFonts w:eastAsia="Times New Roman"/>
          <w:szCs w:val="20"/>
        </w:rPr>
        <w:t xml:space="preserve"> (the Act) and Delegation dated 29 June 2018, notice is hereby given that an application for the grant of a petroleum production licence over the area described below, which falls within the area of petroleum retention licence PRL 153 has been received from:</w:t>
      </w:r>
    </w:p>
    <w:p w:rsidR="00102063" w:rsidRPr="00102063" w:rsidRDefault="00102063" w:rsidP="00102063">
      <w:pPr>
        <w:spacing w:after="40"/>
        <w:ind w:left="142"/>
        <w:rPr>
          <w:rFonts w:eastAsia="Times New Roman"/>
          <w:szCs w:val="20"/>
        </w:rPr>
      </w:pPr>
      <w:r w:rsidRPr="00102063">
        <w:rPr>
          <w:rFonts w:eastAsia="Times New Roman"/>
          <w:szCs w:val="20"/>
        </w:rPr>
        <w:t>Beach Energy Limited</w:t>
      </w:r>
    </w:p>
    <w:p w:rsidR="00102063" w:rsidRPr="00102063" w:rsidRDefault="00102063" w:rsidP="00102063">
      <w:pPr>
        <w:ind w:left="142"/>
        <w:rPr>
          <w:rFonts w:eastAsia="Times New Roman"/>
          <w:szCs w:val="20"/>
        </w:rPr>
      </w:pPr>
      <w:r w:rsidRPr="00102063">
        <w:rPr>
          <w:rFonts w:eastAsia="Times New Roman"/>
          <w:szCs w:val="20"/>
        </w:rPr>
        <w:t>Great Artesian Oil and Gas Pty Ltd</w:t>
      </w:r>
    </w:p>
    <w:p w:rsidR="00102063" w:rsidRPr="00102063" w:rsidRDefault="00102063" w:rsidP="00102063">
      <w:pPr>
        <w:rPr>
          <w:rFonts w:eastAsia="Times New Roman"/>
          <w:szCs w:val="20"/>
        </w:rPr>
      </w:pPr>
      <w:r w:rsidRPr="00102063">
        <w:rPr>
          <w:rFonts w:eastAsia="Times New Roman"/>
          <w:szCs w:val="20"/>
        </w:rPr>
        <w:t>The application will be determined on or after 17 June 2021.</w:t>
      </w:r>
    </w:p>
    <w:p w:rsidR="00102063" w:rsidRPr="00102063" w:rsidRDefault="00102063" w:rsidP="00102063">
      <w:pPr>
        <w:jc w:val="center"/>
        <w:rPr>
          <w:i/>
          <w:szCs w:val="17"/>
        </w:rPr>
      </w:pPr>
      <w:r w:rsidRPr="00102063">
        <w:rPr>
          <w:i/>
          <w:szCs w:val="17"/>
        </w:rPr>
        <w:t>Description of Application Area</w:t>
      </w:r>
    </w:p>
    <w:p w:rsidR="00102063" w:rsidRPr="00102063" w:rsidRDefault="00102063" w:rsidP="00102063">
      <w:pPr>
        <w:rPr>
          <w:rFonts w:eastAsia="Times New Roman"/>
          <w:szCs w:val="20"/>
        </w:rPr>
      </w:pPr>
      <w:r w:rsidRPr="00102063">
        <w:rPr>
          <w:rFonts w:eastAsia="Times New Roman"/>
          <w:szCs w:val="20"/>
        </w:rPr>
        <w:t>All that part of the State of South Australia, bounded as follows:</w:t>
      </w:r>
    </w:p>
    <w:p w:rsidR="00102063" w:rsidRPr="00102063" w:rsidRDefault="00102063" w:rsidP="00102063">
      <w:pPr>
        <w:ind w:left="142"/>
        <w:rPr>
          <w:rFonts w:eastAsia="Times New Roman"/>
          <w:i/>
          <w:szCs w:val="17"/>
        </w:rPr>
      </w:pPr>
      <w:r w:rsidRPr="00102063">
        <w:rPr>
          <w:rFonts w:eastAsia="Times New Roman"/>
          <w:i/>
          <w:szCs w:val="17"/>
        </w:rPr>
        <w:t>Area 1</w:t>
      </w:r>
    </w:p>
    <w:p w:rsidR="00102063" w:rsidRPr="00102063" w:rsidRDefault="00102063" w:rsidP="00102063">
      <w:pPr>
        <w:ind w:left="142"/>
        <w:rPr>
          <w:rFonts w:eastAsia="Times New Roman"/>
          <w:szCs w:val="20"/>
        </w:rPr>
      </w:pPr>
      <w:r w:rsidRPr="00102063">
        <w:rPr>
          <w:rFonts w:eastAsia="Times New Roman"/>
          <w:szCs w:val="20"/>
        </w:rPr>
        <w:t>Commencing at a point being the intersection of latitude 27°47</w:t>
      </w:r>
      <w:r w:rsidRPr="00102063">
        <w:rPr>
          <w:rFonts w:eastAsia="Times New Roman"/>
          <w:szCs w:val="20"/>
        </w:rPr>
        <w:sym w:font="Symbol" w:char="F0A2"/>
      </w:r>
      <w:r w:rsidRPr="00102063">
        <w:rPr>
          <w:rFonts w:eastAsia="Times New Roman"/>
          <w:szCs w:val="20"/>
        </w:rPr>
        <w:t>50</w:t>
      </w:r>
      <w:r w:rsidRPr="00102063">
        <w:rPr>
          <w:rFonts w:eastAsia="Times New Roman"/>
          <w:szCs w:val="20"/>
        </w:rPr>
        <w:sym w:font="Symbol" w:char="F0B2"/>
      </w:r>
      <w:r w:rsidRPr="00102063">
        <w:rPr>
          <w:rFonts w:eastAsia="Times New Roman"/>
          <w:szCs w:val="20"/>
        </w:rPr>
        <w:t>S GDA94 and longitude 139°20</w:t>
      </w:r>
      <w:r w:rsidRPr="00102063">
        <w:rPr>
          <w:rFonts w:eastAsia="Times New Roman"/>
          <w:szCs w:val="20"/>
        </w:rPr>
        <w:sym w:font="Symbol" w:char="F0A2"/>
      </w:r>
      <w:r w:rsidRPr="00102063">
        <w:rPr>
          <w:rFonts w:eastAsia="Times New Roman"/>
          <w:szCs w:val="20"/>
        </w:rPr>
        <w:t>55</w:t>
      </w:r>
      <w:r w:rsidRPr="00102063">
        <w:rPr>
          <w:rFonts w:eastAsia="Times New Roman"/>
          <w:szCs w:val="20"/>
        </w:rPr>
        <w:sym w:font="Symbol" w:char="F0B2"/>
      </w:r>
      <w:r w:rsidRPr="00102063">
        <w:rPr>
          <w:rFonts w:eastAsia="Times New Roman"/>
          <w:szCs w:val="20"/>
        </w:rPr>
        <w:t>E GDA94, thence east to longitude 139°21</w:t>
      </w:r>
      <w:r w:rsidRPr="00102063">
        <w:rPr>
          <w:rFonts w:eastAsia="Times New Roman"/>
          <w:szCs w:val="20"/>
        </w:rPr>
        <w:sym w:font="Symbol" w:char="F0A2"/>
      </w:r>
      <w:r w:rsidRPr="00102063">
        <w:rPr>
          <w:rFonts w:eastAsia="Times New Roman"/>
          <w:szCs w:val="20"/>
        </w:rPr>
        <w:t>05</w:t>
      </w:r>
      <w:r w:rsidRPr="00102063">
        <w:rPr>
          <w:rFonts w:eastAsia="Times New Roman"/>
          <w:szCs w:val="20"/>
        </w:rPr>
        <w:sym w:font="Symbol" w:char="F0B2"/>
      </w:r>
      <w:r w:rsidRPr="00102063">
        <w:rPr>
          <w:rFonts w:eastAsia="Times New Roman"/>
          <w:szCs w:val="20"/>
        </w:rPr>
        <w:t>E GDA94, south to latitude 27°47</w:t>
      </w:r>
      <w:r w:rsidRPr="00102063">
        <w:rPr>
          <w:rFonts w:eastAsia="Times New Roman"/>
          <w:szCs w:val="20"/>
        </w:rPr>
        <w:sym w:font="Symbol" w:char="F0A2"/>
      </w:r>
      <w:r w:rsidRPr="00102063">
        <w:rPr>
          <w:rFonts w:eastAsia="Times New Roman"/>
          <w:szCs w:val="20"/>
        </w:rPr>
        <w:t>55</w:t>
      </w:r>
      <w:r w:rsidRPr="00102063">
        <w:rPr>
          <w:rFonts w:eastAsia="Times New Roman"/>
          <w:szCs w:val="20"/>
        </w:rPr>
        <w:sym w:font="Symbol" w:char="F0B2"/>
      </w:r>
      <w:r w:rsidRPr="00102063">
        <w:rPr>
          <w:rFonts w:eastAsia="Times New Roman"/>
          <w:szCs w:val="20"/>
        </w:rPr>
        <w:t>S GDA94, west to longitude 139°20</w:t>
      </w:r>
      <w:r w:rsidRPr="00102063">
        <w:rPr>
          <w:rFonts w:eastAsia="Times New Roman"/>
          <w:szCs w:val="20"/>
        </w:rPr>
        <w:sym w:font="Symbol" w:char="F0A2"/>
      </w:r>
      <w:r w:rsidRPr="00102063">
        <w:rPr>
          <w:rFonts w:eastAsia="Times New Roman"/>
          <w:szCs w:val="20"/>
        </w:rPr>
        <w:t>55</w:t>
      </w:r>
      <w:r w:rsidRPr="00102063">
        <w:rPr>
          <w:rFonts w:eastAsia="Times New Roman"/>
          <w:szCs w:val="20"/>
        </w:rPr>
        <w:sym w:font="Symbol" w:char="F0B2"/>
      </w:r>
      <w:r w:rsidRPr="00102063">
        <w:rPr>
          <w:rFonts w:eastAsia="Times New Roman"/>
          <w:szCs w:val="20"/>
        </w:rPr>
        <w:t>E GDA94, and north to the point of commencement.</w:t>
      </w:r>
    </w:p>
    <w:p w:rsidR="00102063" w:rsidRPr="00102063" w:rsidRDefault="00102063" w:rsidP="00102063">
      <w:pPr>
        <w:ind w:left="142"/>
        <w:rPr>
          <w:rFonts w:eastAsia="Times New Roman"/>
          <w:i/>
          <w:szCs w:val="17"/>
        </w:rPr>
      </w:pPr>
      <w:r w:rsidRPr="00102063">
        <w:rPr>
          <w:rFonts w:eastAsia="Times New Roman"/>
          <w:i/>
          <w:szCs w:val="17"/>
        </w:rPr>
        <w:t>Area 2</w:t>
      </w:r>
    </w:p>
    <w:p w:rsidR="00102063" w:rsidRPr="00102063" w:rsidRDefault="00102063" w:rsidP="00102063">
      <w:pPr>
        <w:ind w:left="142"/>
        <w:rPr>
          <w:rFonts w:eastAsia="Times New Roman"/>
          <w:szCs w:val="20"/>
        </w:rPr>
      </w:pPr>
      <w:r w:rsidRPr="00102063">
        <w:rPr>
          <w:rFonts w:eastAsia="Times New Roman"/>
          <w:szCs w:val="20"/>
        </w:rPr>
        <w:t>Commencing at a point being the intersection of latitude 27°47</w:t>
      </w:r>
      <w:r w:rsidRPr="00102063">
        <w:rPr>
          <w:rFonts w:eastAsia="Times New Roman"/>
          <w:szCs w:val="20"/>
        </w:rPr>
        <w:sym w:font="Symbol" w:char="F0A2"/>
      </w:r>
      <w:r w:rsidRPr="00102063">
        <w:rPr>
          <w:rFonts w:eastAsia="Times New Roman"/>
          <w:szCs w:val="20"/>
        </w:rPr>
        <w:t>50</w:t>
      </w:r>
      <w:r w:rsidRPr="00102063">
        <w:rPr>
          <w:rFonts w:eastAsia="Times New Roman"/>
          <w:szCs w:val="20"/>
        </w:rPr>
        <w:sym w:font="Symbol" w:char="F0B2"/>
      </w:r>
      <w:r w:rsidRPr="00102063">
        <w:rPr>
          <w:rFonts w:eastAsia="Times New Roman"/>
          <w:szCs w:val="20"/>
        </w:rPr>
        <w:t>S GDA94 and longitude 139°21</w:t>
      </w:r>
      <w:r w:rsidRPr="00102063">
        <w:rPr>
          <w:rFonts w:eastAsia="Times New Roman"/>
          <w:szCs w:val="20"/>
        </w:rPr>
        <w:sym w:font="Symbol" w:char="F0A2"/>
      </w:r>
      <w:r w:rsidRPr="00102063">
        <w:rPr>
          <w:rFonts w:eastAsia="Times New Roman"/>
          <w:szCs w:val="20"/>
        </w:rPr>
        <w:t>15</w:t>
      </w:r>
      <w:r w:rsidRPr="00102063">
        <w:rPr>
          <w:rFonts w:eastAsia="Times New Roman"/>
          <w:szCs w:val="20"/>
        </w:rPr>
        <w:sym w:font="Symbol" w:char="F0B2"/>
      </w:r>
      <w:r w:rsidRPr="00102063">
        <w:rPr>
          <w:rFonts w:eastAsia="Times New Roman"/>
          <w:szCs w:val="20"/>
        </w:rPr>
        <w:t>E GDA94, thence east to longitude 139°21</w:t>
      </w:r>
      <w:r w:rsidRPr="00102063">
        <w:rPr>
          <w:rFonts w:eastAsia="Times New Roman"/>
          <w:szCs w:val="20"/>
        </w:rPr>
        <w:sym w:font="Symbol" w:char="F0A2"/>
      </w:r>
      <w:r w:rsidRPr="00102063">
        <w:rPr>
          <w:rFonts w:eastAsia="Times New Roman"/>
          <w:szCs w:val="20"/>
        </w:rPr>
        <w:t>24</w:t>
      </w:r>
      <w:r w:rsidRPr="00102063">
        <w:rPr>
          <w:rFonts w:eastAsia="Times New Roman"/>
          <w:szCs w:val="20"/>
        </w:rPr>
        <w:sym w:font="Symbol" w:char="F0B2"/>
      </w:r>
      <w:r w:rsidRPr="00102063">
        <w:rPr>
          <w:rFonts w:eastAsia="Times New Roman"/>
          <w:szCs w:val="20"/>
        </w:rPr>
        <w:t>E GDA2020, south to latitude 27°48</w:t>
      </w:r>
      <w:r w:rsidRPr="00102063">
        <w:rPr>
          <w:rFonts w:eastAsia="Times New Roman"/>
          <w:szCs w:val="20"/>
        </w:rPr>
        <w:sym w:font="Symbol" w:char="F0A2"/>
      </w:r>
      <w:r w:rsidRPr="00102063">
        <w:rPr>
          <w:rFonts w:eastAsia="Times New Roman"/>
          <w:szCs w:val="20"/>
        </w:rPr>
        <w:t>07</w:t>
      </w:r>
      <w:r w:rsidRPr="00102063">
        <w:rPr>
          <w:rFonts w:eastAsia="Times New Roman"/>
          <w:szCs w:val="20"/>
        </w:rPr>
        <w:sym w:font="Symbol" w:char="F0B2"/>
      </w:r>
      <w:r w:rsidRPr="00102063">
        <w:rPr>
          <w:rFonts w:eastAsia="Times New Roman"/>
          <w:szCs w:val="20"/>
        </w:rPr>
        <w:t>S GDA2020, west to longitude 139°21</w:t>
      </w:r>
      <w:r w:rsidRPr="00102063">
        <w:rPr>
          <w:rFonts w:eastAsia="Times New Roman"/>
          <w:szCs w:val="20"/>
        </w:rPr>
        <w:sym w:font="Symbol" w:char="F0A2"/>
      </w:r>
      <w:r w:rsidRPr="00102063">
        <w:rPr>
          <w:rFonts w:eastAsia="Times New Roman"/>
          <w:szCs w:val="20"/>
        </w:rPr>
        <w:t>17</w:t>
      </w:r>
      <w:r w:rsidRPr="00102063">
        <w:rPr>
          <w:rFonts w:eastAsia="Times New Roman"/>
          <w:szCs w:val="20"/>
        </w:rPr>
        <w:sym w:font="Symbol" w:char="F0B2"/>
      </w:r>
      <w:r w:rsidRPr="00102063">
        <w:rPr>
          <w:rFonts w:eastAsia="Times New Roman"/>
          <w:szCs w:val="20"/>
        </w:rPr>
        <w:t>E GDA2020, south to latitude 27°48</w:t>
      </w:r>
      <w:r w:rsidRPr="00102063">
        <w:rPr>
          <w:rFonts w:eastAsia="Times New Roman"/>
          <w:szCs w:val="20"/>
        </w:rPr>
        <w:sym w:font="Symbol" w:char="F0A2"/>
      </w:r>
      <w:r w:rsidRPr="00102063">
        <w:rPr>
          <w:rFonts w:eastAsia="Times New Roman"/>
          <w:szCs w:val="20"/>
        </w:rPr>
        <w:t>30</w:t>
      </w:r>
      <w:r w:rsidRPr="00102063">
        <w:rPr>
          <w:rFonts w:eastAsia="Times New Roman"/>
          <w:szCs w:val="20"/>
        </w:rPr>
        <w:sym w:font="Symbol" w:char="F0B2"/>
      </w:r>
      <w:r w:rsidRPr="00102063">
        <w:rPr>
          <w:rFonts w:eastAsia="Times New Roman"/>
          <w:szCs w:val="20"/>
        </w:rPr>
        <w:t>S GDA94, west to longitude 139°21</w:t>
      </w:r>
      <w:r w:rsidRPr="00102063">
        <w:rPr>
          <w:rFonts w:eastAsia="Times New Roman"/>
          <w:szCs w:val="20"/>
        </w:rPr>
        <w:sym w:font="Symbol" w:char="F0A2"/>
      </w:r>
      <w:r w:rsidRPr="00102063">
        <w:rPr>
          <w:rFonts w:eastAsia="Times New Roman"/>
          <w:szCs w:val="20"/>
        </w:rPr>
        <w:t>15</w:t>
      </w:r>
      <w:r w:rsidRPr="00102063">
        <w:rPr>
          <w:rFonts w:eastAsia="Times New Roman"/>
          <w:szCs w:val="20"/>
        </w:rPr>
        <w:sym w:font="Symbol" w:char="F0B2"/>
      </w:r>
      <w:r w:rsidRPr="00102063">
        <w:rPr>
          <w:rFonts w:eastAsia="Times New Roman"/>
          <w:szCs w:val="20"/>
        </w:rPr>
        <w:t>E GDA94, north to latitude 27°48</w:t>
      </w:r>
      <w:r w:rsidRPr="00102063">
        <w:rPr>
          <w:rFonts w:eastAsia="Times New Roman"/>
          <w:szCs w:val="20"/>
        </w:rPr>
        <w:sym w:font="Symbol" w:char="F0A2"/>
      </w:r>
      <w:r w:rsidRPr="00102063">
        <w:rPr>
          <w:rFonts w:eastAsia="Times New Roman"/>
          <w:szCs w:val="20"/>
        </w:rPr>
        <w:t>25</w:t>
      </w:r>
      <w:r w:rsidRPr="00102063">
        <w:rPr>
          <w:rFonts w:eastAsia="Times New Roman"/>
          <w:szCs w:val="20"/>
        </w:rPr>
        <w:sym w:font="Symbol" w:char="F0B2"/>
      </w:r>
      <w:r w:rsidRPr="00102063">
        <w:rPr>
          <w:rFonts w:eastAsia="Times New Roman"/>
          <w:szCs w:val="20"/>
        </w:rPr>
        <w:t>S GDA94, west to longitude 139°21</w:t>
      </w:r>
      <w:r w:rsidRPr="00102063">
        <w:rPr>
          <w:rFonts w:eastAsia="Times New Roman"/>
          <w:szCs w:val="20"/>
        </w:rPr>
        <w:sym w:font="Symbol" w:char="F0A2"/>
      </w:r>
      <w:r w:rsidRPr="00102063">
        <w:rPr>
          <w:rFonts w:eastAsia="Times New Roman"/>
          <w:szCs w:val="20"/>
        </w:rPr>
        <w:t>10</w:t>
      </w:r>
      <w:r w:rsidRPr="00102063">
        <w:rPr>
          <w:rFonts w:eastAsia="Times New Roman"/>
          <w:szCs w:val="20"/>
        </w:rPr>
        <w:sym w:font="Symbol" w:char="F0B2"/>
      </w:r>
      <w:r w:rsidRPr="00102063">
        <w:rPr>
          <w:rFonts w:eastAsia="Times New Roman"/>
          <w:szCs w:val="20"/>
        </w:rPr>
        <w:t>E GDA94, north to latitude 27°48</w:t>
      </w:r>
      <w:r w:rsidRPr="00102063">
        <w:rPr>
          <w:rFonts w:eastAsia="Times New Roman"/>
          <w:szCs w:val="20"/>
        </w:rPr>
        <w:sym w:font="Symbol" w:char="F0A2"/>
      </w:r>
      <w:r w:rsidRPr="00102063">
        <w:rPr>
          <w:rFonts w:eastAsia="Times New Roman"/>
          <w:szCs w:val="20"/>
        </w:rPr>
        <w:t>10</w:t>
      </w:r>
      <w:r w:rsidRPr="00102063">
        <w:rPr>
          <w:rFonts w:eastAsia="Times New Roman"/>
          <w:szCs w:val="20"/>
        </w:rPr>
        <w:sym w:font="Symbol" w:char="F0B2"/>
      </w:r>
      <w:r w:rsidRPr="00102063">
        <w:rPr>
          <w:rFonts w:eastAsia="Times New Roman"/>
          <w:szCs w:val="20"/>
        </w:rPr>
        <w:t>S GDA94, east to longitude 139°21</w:t>
      </w:r>
      <w:r w:rsidRPr="00102063">
        <w:rPr>
          <w:rFonts w:eastAsia="Times New Roman"/>
          <w:szCs w:val="20"/>
        </w:rPr>
        <w:sym w:font="Symbol" w:char="F0A2"/>
      </w:r>
      <w:r w:rsidRPr="00102063">
        <w:rPr>
          <w:rFonts w:eastAsia="Times New Roman"/>
          <w:szCs w:val="20"/>
        </w:rPr>
        <w:t>15</w:t>
      </w:r>
      <w:r w:rsidRPr="00102063">
        <w:rPr>
          <w:rFonts w:eastAsia="Times New Roman"/>
          <w:szCs w:val="20"/>
        </w:rPr>
        <w:sym w:font="Symbol" w:char="F0B2"/>
      </w:r>
      <w:r w:rsidRPr="00102063">
        <w:rPr>
          <w:rFonts w:eastAsia="Times New Roman"/>
          <w:szCs w:val="20"/>
        </w:rPr>
        <w:t>E GDA94, and north to the point of commencement.</w:t>
      </w:r>
    </w:p>
    <w:p w:rsidR="00102063" w:rsidRPr="00102063" w:rsidRDefault="00102063" w:rsidP="00102063">
      <w:pPr>
        <w:ind w:left="142"/>
        <w:rPr>
          <w:rFonts w:eastAsia="Times New Roman"/>
          <w:i/>
          <w:szCs w:val="17"/>
        </w:rPr>
      </w:pPr>
      <w:r w:rsidRPr="00102063">
        <w:rPr>
          <w:rFonts w:eastAsia="Times New Roman"/>
          <w:i/>
          <w:szCs w:val="17"/>
        </w:rPr>
        <w:t>Area 3</w:t>
      </w:r>
    </w:p>
    <w:p w:rsidR="00102063" w:rsidRPr="00102063" w:rsidRDefault="00102063" w:rsidP="00102063">
      <w:pPr>
        <w:ind w:left="142"/>
        <w:rPr>
          <w:rFonts w:eastAsia="Times New Roman"/>
          <w:szCs w:val="20"/>
        </w:rPr>
      </w:pPr>
      <w:r w:rsidRPr="00102063">
        <w:rPr>
          <w:rFonts w:eastAsia="Times New Roman"/>
          <w:szCs w:val="20"/>
        </w:rPr>
        <w:t>Commencing at a point being the intersection of latitude 27°48</w:t>
      </w:r>
      <w:r w:rsidRPr="00102063">
        <w:rPr>
          <w:rFonts w:eastAsia="Times New Roman"/>
          <w:szCs w:val="20"/>
        </w:rPr>
        <w:sym w:font="Symbol" w:char="F0A2"/>
      </w:r>
      <w:r w:rsidRPr="00102063">
        <w:rPr>
          <w:rFonts w:eastAsia="Times New Roman"/>
          <w:szCs w:val="20"/>
        </w:rPr>
        <w:t>15</w:t>
      </w:r>
      <w:r w:rsidRPr="00102063">
        <w:rPr>
          <w:rFonts w:eastAsia="Times New Roman"/>
          <w:szCs w:val="20"/>
        </w:rPr>
        <w:sym w:font="Symbol" w:char="F0B2"/>
      </w:r>
      <w:r w:rsidRPr="00102063">
        <w:rPr>
          <w:rFonts w:eastAsia="Times New Roman"/>
          <w:szCs w:val="20"/>
        </w:rPr>
        <w:t>S GDA94 and longitude 139°20</w:t>
      </w:r>
      <w:r w:rsidRPr="00102063">
        <w:rPr>
          <w:rFonts w:eastAsia="Times New Roman"/>
          <w:szCs w:val="20"/>
        </w:rPr>
        <w:sym w:font="Symbol" w:char="F0A2"/>
      </w:r>
      <w:r w:rsidRPr="00102063">
        <w:rPr>
          <w:rFonts w:eastAsia="Times New Roman"/>
          <w:szCs w:val="20"/>
        </w:rPr>
        <w:t>45</w:t>
      </w:r>
      <w:r w:rsidRPr="00102063">
        <w:rPr>
          <w:rFonts w:eastAsia="Times New Roman"/>
          <w:szCs w:val="20"/>
        </w:rPr>
        <w:sym w:font="Symbol" w:char="F0B2"/>
      </w:r>
      <w:r w:rsidRPr="00102063">
        <w:rPr>
          <w:rFonts w:eastAsia="Times New Roman"/>
          <w:szCs w:val="20"/>
        </w:rPr>
        <w:t>E GDA94, thence east to longitude 139°20</w:t>
      </w:r>
      <w:r w:rsidRPr="00102063">
        <w:rPr>
          <w:rFonts w:eastAsia="Times New Roman"/>
          <w:szCs w:val="20"/>
        </w:rPr>
        <w:sym w:font="Symbol" w:char="F0A2"/>
      </w:r>
      <w:r w:rsidRPr="00102063">
        <w:rPr>
          <w:rFonts w:eastAsia="Times New Roman"/>
          <w:szCs w:val="20"/>
        </w:rPr>
        <w:t>50</w:t>
      </w:r>
      <w:r w:rsidRPr="00102063">
        <w:rPr>
          <w:rFonts w:eastAsia="Times New Roman"/>
          <w:szCs w:val="20"/>
        </w:rPr>
        <w:sym w:font="Symbol" w:char="F0B2"/>
      </w:r>
      <w:r w:rsidRPr="00102063">
        <w:rPr>
          <w:rFonts w:eastAsia="Times New Roman"/>
          <w:szCs w:val="20"/>
        </w:rPr>
        <w:t>E GDA94, south to latitude 27°48</w:t>
      </w:r>
      <w:r w:rsidRPr="00102063">
        <w:rPr>
          <w:rFonts w:eastAsia="Times New Roman"/>
          <w:szCs w:val="20"/>
        </w:rPr>
        <w:sym w:font="Symbol" w:char="F0A2"/>
      </w:r>
      <w:r w:rsidRPr="00102063">
        <w:rPr>
          <w:rFonts w:eastAsia="Times New Roman"/>
          <w:szCs w:val="20"/>
        </w:rPr>
        <w:t>30</w:t>
      </w:r>
      <w:r w:rsidRPr="00102063">
        <w:rPr>
          <w:rFonts w:eastAsia="Times New Roman"/>
          <w:szCs w:val="20"/>
        </w:rPr>
        <w:sym w:font="Symbol" w:char="F0B2"/>
      </w:r>
      <w:r w:rsidRPr="00102063">
        <w:rPr>
          <w:rFonts w:eastAsia="Times New Roman"/>
          <w:szCs w:val="20"/>
        </w:rPr>
        <w:t>S GDA94, west to longitude 139°20</w:t>
      </w:r>
      <w:r w:rsidRPr="00102063">
        <w:rPr>
          <w:rFonts w:eastAsia="Times New Roman"/>
          <w:szCs w:val="20"/>
        </w:rPr>
        <w:sym w:font="Symbol" w:char="F0A2"/>
      </w:r>
      <w:r w:rsidRPr="00102063">
        <w:rPr>
          <w:rFonts w:eastAsia="Times New Roman"/>
          <w:szCs w:val="20"/>
        </w:rPr>
        <w:t>45</w:t>
      </w:r>
      <w:r w:rsidRPr="00102063">
        <w:rPr>
          <w:rFonts w:eastAsia="Times New Roman"/>
          <w:szCs w:val="20"/>
        </w:rPr>
        <w:sym w:font="Symbol" w:char="F0B2"/>
      </w:r>
      <w:r w:rsidRPr="00102063">
        <w:rPr>
          <w:rFonts w:eastAsia="Times New Roman"/>
          <w:szCs w:val="20"/>
        </w:rPr>
        <w:t>E GDA94, and north to the point of commencement.</w:t>
      </w:r>
    </w:p>
    <w:p w:rsidR="00102063" w:rsidRPr="00102063" w:rsidRDefault="00102063" w:rsidP="00102063">
      <w:pPr>
        <w:ind w:left="142"/>
        <w:rPr>
          <w:rFonts w:eastAsia="Times New Roman"/>
          <w:i/>
          <w:szCs w:val="17"/>
        </w:rPr>
      </w:pPr>
      <w:r w:rsidRPr="00102063">
        <w:rPr>
          <w:rFonts w:eastAsia="Times New Roman"/>
          <w:i/>
          <w:szCs w:val="17"/>
        </w:rPr>
        <w:t>Area 4</w:t>
      </w:r>
    </w:p>
    <w:p w:rsidR="00102063" w:rsidRPr="00102063" w:rsidRDefault="00102063" w:rsidP="00102063">
      <w:pPr>
        <w:ind w:left="142"/>
        <w:rPr>
          <w:rFonts w:eastAsia="Times New Roman"/>
          <w:szCs w:val="20"/>
        </w:rPr>
      </w:pPr>
      <w:r w:rsidRPr="00102063">
        <w:rPr>
          <w:rFonts w:eastAsia="Times New Roman"/>
          <w:szCs w:val="20"/>
        </w:rPr>
        <w:t>Commencing at a point being the intersection of latitude 27°48</w:t>
      </w:r>
      <w:r w:rsidRPr="00102063">
        <w:rPr>
          <w:rFonts w:eastAsia="Times New Roman"/>
          <w:szCs w:val="20"/>
        </w:rPr>
        <w:sym w:font="Symbol" w:char="F0A2"/>
      </w:r>
      <w:r w:rsidRPr="00102063">
        <w:rPr>
          <w:rFonts w:eastAsia="Times New Roman"/>
          <w:szCs w:val="20"/>
        </w:rPr>
        <w:t>30</w:t>
      </w:r>
      <w:r w:rsidRPr="00102063">
        <w:rPr>
          <w:rFonts w:eastAsia="Times New Roman"/>
          <w:szCs w:val="20"/>
        </w:rPr>
        <w:sym w:font="Symbol" w:char="F0B2"/>
      </w:r>
      <w:r w:rsidRPr="00102063">
        <w:rPr>
          <w:rFonts w:eastAsia="Times New Roman"/>
          <w:szCs w:val="20"/>
        </w:rPr>
        <w:t>S GDA94 and longitude 139°20</w:t>
      </w:r>
      <w:r w:rsidRPr="00102063">
        <w:rPr>
          <w:rFonts w:eastAsia="Times New Roman"/>
          <w:szCs w:val="20"/>
        </w:rPr>
        <w:sym w:font="Symbol" w:char="F0A2"/>
      </w:r>
      <w:r w:rsidRPr="00102063">
        <w:rPr>
          <w:rFonts w:eastAsia="Times New Roman"/>
          <w:szCs w:val="20"/>
        </w:rPr>
        <w:t>40</w:t>
      </w:r>
      <w:r w:rsidRPr="00102063">
        <w:rPr>
          <w:rFonts w:eastAsia="Times New Roman"/>
          <w:szCs w:val="20"/>
        </w:rPr>
        <w:sym w:font="Symbol" w:char="F0B2"/>
      </w:r>
      <w:r w:rsidRPr="00102063">
        <w:rPr>
          <w:rFonts w:eastAsia="Times New Roman"/>
          <w:szCs w:val="20"/>
        </w:rPr>
        <w:t>E GDA94, thence east to longitude 139°20</w:t>
      </w:r>
      <w:r w:rsidRPr="00102063">
        <w:rPr>
          <w:rFonts w:eastAsia="Times New Roman"/>
          <w:szCs w:val="20"/>
        </w:rPr>
        <w:sym w:font="Symbol" w:char="F0A2"/>
      </w:r>
      <w:r w:rsidRPr="00102063">
        <w:rPr>
          <w:rFonts w:eastAsia="Times New Roman"/>
          <w:szCs w:val="20"/>
        </w:rPr>
        <w:t>45</w:t>
      </w:r>
      <w:r w:rsidRPr="00102063">
        <w:rPr>
          <w:rFonts w:eastAsia="Times New Roman"/>
          <w:szCs w:val="20"/>
        </w:rPr>
        <w:sym w:font="Symbol" w:char="F0B2"/>
      </w:r>
      <w:r w:rsidRPr="00102063">
        <w:rPr>
          <w:rFonts w:eastAsia="Times New Roman"/>
          <w:szCs w:val="20"/>
        </w:rPr>
        <w:t>E GDA94, south to latitude 27°48</w:t>
      </w:r>
      <w:r w:rsidRPr="00102063">
        <w:rPr>
          <w:rFonts w:eastAsia="Times New Roman"/>
          <w:szCs w:val="20"/>
        </w:rPr>
        <w:sym w:font="Symbol" w:char="F0A2"/>
      </w:r>
      <w:r w:rsidRPr="00102063">
        <w:rPr>
          <w:rFonts w:eastAsia="Times New Roman"/>
          <w:szCs w:val="20"/>
        </w:rPr>
        <w:t>35</w:t>
      </w:r>
      <w:r w:rsidRPr="00102063">
        <w:rPr>
          <w:rFonts w:eastAsia="Times New Roman"/>
          <w:szCs w:val="20"/>
        </w:rPr>
        <w:sym w:font="Symbol" w:char="F0B2"/>
      </w:r>
      <w:r w:rsidRPr="00102063">
        <w:rPr>
          <w:rFonts w:eastAsia="Times New Roman"/>
          <w:szCs w:val="20"/>
        </w:rPr>
        <w:t>S GDA94, west to longitude 139°20</w:t>
      </w:r>
      <w:r w:rsidRPr="00102063">
        <w:rPr>
          <w:rFonts w:eastAsia="Times New Roman"/>
          <w:szCs w:val="20"/>
        </w:rPr>
        <w:sym w:font="Symbol" w:char="F0A2"/>
      </w:r>
      <w:r w:rsidRPr="00102063">
        <w:rPr>
          <w:rFonts w:eastAsia="Times New Roman"/>
          <w:szCs w:val="20"/>
        </w:rPr>
        <w:t>40</w:t>
      </w:r>
      <w:r w:rsidRPr="00102063">
        <w:rPr>
          <w:rFonts w:eastAsia="Times New Roman"/>
          <w:szCs w:val="20"/>
        </w:rPr>
        <w:sym w:font="Symbol" w:char="F0B2"/>
      </w:r>
      <w:r w:rsidRPr="00102063">
        <w:rPr>
          <w:rFonts w:eastAsia="Times New Roman"/>
          <w:szCs w:val="20"/>
        </w:rPr>
        <w:t>E GDA94, and north to the point of commencement.</w:t>
      </w:r>
    </w:p>
    <w:p w:rsidR="00102063" w:rsidRPr="00102063" w:rsidRDefault="00102063" w:rsidP="00102063">
      <w:pPr>
        <w:ind w:left="142"/>
        <w:rPr>
          <w:rFonts w:eastAsia="Times New Roman"/>
          <w:i/>
          <w:szCs w:val="17"/>
        </w:rPr>
      </w:pPr>
      <w:r w:rsidRPr="00102063">
        <w:rPr>
          <w:rFonts w:eastAsia="Times New Roman"/>
          <w:i/>
          <w:szCs w:val="17"/>
        </w:rPr>
        <w:t>Area 5</w:t>
      </w:r>
    </w:p>
    <w:p w:rsidR="00102063" w:rsidRPr="00102063" w:rsidRDefault="00102063" w:rsidP="00102063">
      <w:pPr>
        <w:ind w:left="142"/>
        <w:rPr>
          <w:rFonts w:eastAsia="Times New Roman"/>
          <w:szCs w:val="20"/>
        </w:rPr>
      </w:pPr>
      <w:r w:rsidRPr="00102063">
        <w:rPr>
          <w:rFonts w:eastAsia="Times New Roman"/>
          <w:szCs w:val="20"/>
        </w:rPr>
        <w:t>Commencing at a point being the intersection of latitude 27°48</w:t>
      </w:r>
      <w:r w:rsidRPr="00102063">
        <w:rPr>
          <w:rFonts w:eastAsia="Times New Roman"/>
          <w:szCs w:val="20"/>
        </w:rPr>
        <w:sym w:font="Symbol" w:char="F0A2"/>
      </w:r>
      <w:r w:rsidRPr="00102063">
        <w:rPr>
          <w:rFonts w:eastAsia="Times New Roman"/>
          <w:szCs w:val="20"/>
        </w:rPr>
        <w:t>34</w:t>
      </w:r>
      <w:r w:rsidRPr="00102063">
        <w:rPr>
          <w:rFonts w:eastAsia="Times New Roman"/>
          <w:szCs w:val="20"/>
        </w:rPr>
        <w:sym w:font="Symbol" w:char="F0B2"/>
      </w:r>
      <w:r w:rsidRPr="00102063">
        <w:rPr>
          <w:rFonts w:eastAsia="Times New Roman"/>
          <w:szCs w:val="20"/>
        </w:rPr>
        <w:t>S GDA2020 and longitude 139°21</w:t>
      </w:r>
      <w:r w:rsidRPr="00102063">
        <w:rPr>
          <w:rFonts w:eastAsia="Times New Roman"/>
          <w:szCs w:val="20"/>
        </w:rPr>
        <w:sym w:font="Symbol" w:char="F0A2"/>
      </w:r>
      <w:r w:rsidRPr="00102063">
        <w:rPr>
          <w:rFonts w:eastAsia="Times New Roman"/>
          <w:szCs w:val="20"/>
        </w:rPr>
        <w:t>20</w:t>
      </w:r>
      <w:r w:rsidRPr="00102063">
        <w:rPr>
          <w:rFonts w:eastAsia="Times New Roman"/>
          <w:szCs w:val="20"/>
        </w:rPr>
        <w:sym w:font="Symbol" w:char="F0B2"/>
      </w:r>
      <w:r w:rsidRPr="00102063">
        <w:rPr>
          <w:rFonts w:eastAsia="Times New Roman"/>
          <w:szCs w:val="20"/>
        </w:rPr>
        <w:t>E GDA94, thence east to longitude 139°21</w:t>
      </w:r>
      <w:r w:rsidRPr="00102063">
        <w:rPr>
          <w:rFonts w:eastAsia="Times New Roman"/>
          <w:szCs w:val="20"/>
        </w:rPr>
        <w:sym w:font="Symbol" w:char="F0A2"/>
      </w:r>
      <w:r w:rsidRPr="00102063">
        <w:rPr>
          <w:rFonts w:eastAsia="Times New Roman"/>
          <w:szCs w:val="20"/>
        </w:rPr>
        <w:t>54</w:t>
      </w:r>
      <w:r w:rsidRPr="00102063">
        <w:rPr>
          <w:rFonts w:eastAsia="Times New Roman"/>
          <w:szCs w:val="20"/>
        </w:rPr>
        <w:sym w:font="Symbol" w:char="F0B2"/>
      </w:r>
      <w:r w:rsidRPr="00102063">
        <w:rPr>
          <w:rFonts w:eastAsia="Times New Roman"/>
          <w:szCs w:val="20"/>
        </w:rPr>
        <w:t>E GDA2020, south to latitude 27°48</w:t>
      </w:r>
      <w:r w:rsidRPr="00102063">
        <w:rPr>
          <w:rFonts w:eastAsia="Times New Roman"/>
          <w:szCs w:val="20"/>
        </w:rPr>
        <w:sym w:font="Symbol" w:char="F0A2"/>
      </w:r>
      <w:r w:rsidRPr="00102063">
        <w:rPr>
          <w:rFonts w:eastAsia="Times New Roman"/>
          <w:szCs w:val="20"/>
        </w:rPr>
        <w:t>46</w:t>
      </w:r>
      <w:r w:rsidRPr="00102063">
        <w:rPr>
          <w:rFonts w:eastAsia="Times New Roman"/>
          <w:szCs w:val="20"/>
        </w:rPr>
        <w:sym w:font="Symbol" w:char="F0B2"/>
      </w:r>
      <w:r w:rsidRPr="00102063">
        <w:rPr>
          <w:rFonts w:eastAsia="Times New Roman"/>
          <w:szCs w:val="20"/>
        </w:rPr>
        <w:t>S GDA2020, east to longitude 139°22</w:t>
      </w:r>
      <w:r w:rsidRPr="00102063">
        <w:rPr>
          <w:rFonts w:eastAsia="Times New Roman"/>
          <w:szCs w:val="20"/>
        </w:rPr>
        <w:sym w:font="Symbol" w:char="F0A2"/>
      </w:r>
      <w:r w:rsidRPr="00102063">
        <w:rPr>
          <w:rFonts w:eastAsia="Times New Roman"/>
          <w:szCs w:val="20"/>
        </w:rPr>
        <w:t>04</w:t>
      </w:r>
      <w:r w:rsidRPr="00102063">
        <w:rPr>
          <w:rFonts w:eastAsia="Times New Roman"/>
          <w:szCs w:val="20"/>
        </w:rPr>
        <w:sym w:font="Symbol" w:char="F0B2"/>
      </w:r>
      <w:r w:rsidRPr="00102063">
        <w:rPr>
          <w:rFonts w:eastAsia="Times New Roman"/>
          <w:szCs w:val="20"/>
        </w:rPr>
        <w:t>E GDA2020, south to latitude 27°48</w:t>
      </w:r>
      <w:r w:rsidRPr="00102063">
        <w:rPr>
          <w:rFonts w:eastAsia="Times New Roman"/>
          <w:szCs w:val="20"/>
        </w:rPr>
        <w:sym w:font="Symbol" w:char="F0A2"/>
      </w:r>
      <w:r w:rsidRPr="00102063">
        <w:rPr>
          <w:rFonts w:eastAsia="Times New Roman"/>
          <w:szCs w:val="20"/>
        </w:rPr>
        <w:t>56</w:t>
      </w:r>
      <w:r w:rsidRPr="00102063">
        <w:rPr>
          <w:rFonts w:eastAsia="Times New Roman"/>
          <w:szCs w:val="20"/>
        </w:rPr>
        <w:sym w:font="Symbol" w:char="F0B2"/>
      </w:r>
      <w:r w:rsidRPr="00102063">
        <w:rPr>
          <w:rFonts w:eastAsia="Times New Roman"/>
          <w:szCs w:val="20"/>
        </w:rPr>
        <w:t>S GDA2020, east to longitude 139°22</w:t>
      </w:r>
      <w:r w:rsidRPr="00102063">
        <w:rPr>
          <w:rFonts w:eastAsia="Times New Roman"/>
          <w:szCs w:val="20"/>
        </w:rPr>
        <w:sym w:font="Symbol" w:char="F0A2"/>
      </w:r>
      <w:r w:rsidRPr="00102063">
        <w:rPr>
          <w:rFonts w:eastAsia="Times New Roman"/>
          <w:szCs w:val="20"/>
        </w:rPr>
        <w:t>11</w:t>
      </w:r>
      <w:r w:rsidRPr="00102063">
        <w:rPr>
          <w:rFonts w:eastAsia="Times New Roman"/>
          <w:szCs w:val="20"/>
        </w:rPr>
        <w:sym w:font="Symbol" w:char="F0B2"/>
      </w:r>
      <w:r w:rsidRPr="00102063">
        <w:rPr>
          <w:rFonts w:eastAsia="Times New Roman"/>
          <w:szCs w:val="20"/>
        </w:rPr>
        <w:t>E GDA2020, south to latitude 27°49</w:t>
      </w:r>
      <w:r w:rsidRPr="00102063">
        <w:rPr>
          <w:rFonts w:eastAsia="Times New Roman"/>
          <w:szCs w:val="20"/>
        </w:rPr>
        <w:sym w:font="Symbol" w:char="F0A2"/>
      </w:r>
      <w:r w:rsidRPr="00102063">
        <w:rPr>
          <w:rFonts w:eastAsia="Times New Roman"/>
          <w:szCs w:val="20"/>
        </w:rPr>
        <w:t>46</w:t>
      </w:r>
      <w:r w:rsidRPr="00102063">
        <w:rPr>
          <w:rFonts w:eastAsia="Times New Roman"/>
          <w:szCs w:val="20"/>
        </w:rPr>
        <w:sym w:font="Symbol" w:char="F0B2"/>
      </w:r>
      <w:r w:rsidRPr="00102063">
        <w:rPr>
          <w:rFonts w:eastAsia="Times New Roman"/>
          <w:szCs w:val="20"/>
        </w:rPr>
        <w:t>S GDA2020, west to longitude 139°21</w:t>
      </w:r>
      <w:r w:rsidRPr="00102063">
        <w:rPr>
          <w:rFonts w:eastAsia="Times New Roman"/>
          <w:szCs w:val="20"/>
        </w:rPr>
        <w:sym w:font="Symbol" w:char="F0A2"/>
      </w:r>
      <w:r w:rsidRPr="00102063">
        <w:rPr>
          <w:rFonts w:eastAsia="Times New Roman"/>
          <w:szCs w:val="20"/>
        </w:rPr>
        <w:t>22</w:t>
      </w:r>
      <w:r w:rsidRPr="00102063">
        <w:rPr>
          <w:rFonts w:eastAsia="Times New Roman"/>
          <w:szCs w:val="20"/>
        </w:rPr>
        <w:sym w:font="Symbol" w:char="F0B2"/>
      </w:r>
      <w:r w:rsidRPr="00102063">
        <w:rPr>
          <w:rFonts w:eastAsia="Times New Roman"/>
          <w:szCs w:val="20"/>
        </w:rPr>
        <w:t>E GDA2020, north to latitude 27°49</w:t>
      </w:r>
      <w:r w:rsidRPr="00102063">
        <w:rPr>
          <w:rFonts w:eastAsia="Times New Roman"/>
          <w:szCs w:val="20"/>
        </w:rPr>
        <w:sym w:font="Symbol" w:char="F0A2"/>
      </w:r>
      <w:r w:rsidRPr="00102063">
        <w:rPr>
          <w:rFonts w:eastAsia="Times New Roman"/>
          <w:szCs w:val="20"/>
        </w:rPr>
        <w:t>38</w:t>
      </w:r>
      <w:r w:rsidRPr="00102063">
        <w:rPr>
          <w:rFonts w:eastAsia="Times New Roman"/>
          <w:szCs w:val="20"/>
        </w:rPr>
        <w:sym w:font="Symbol" w:char="F0B2"/>
      </w:r>
      <w:r w:rsidRPr="00102063">
        <w:rPr>
          <w:rFonts w:eastAsia="Times New Roman"/>
          <w:szCs w:val="20"/>
        </w:rPr>
        <w:t>S GDA2020, west to longitude 139°21</w:t>
      </w:r>
      <w:r w:rsidRPr="00102063">
        <w:rPr>
          <w:rFonts w:eastAsia="Times New Roman"/>
          <w:szCs w:val="20"/>
        </w:rPr>
        <w:sym w:font="Symbol" w:char="F0A2"/>
      </w:r>
      <w:r w:rsidRPr="00102063">
        <w:rPr>
          <w:rFonts w:eastAsia="Times New Roman"/>
          <w:szCs w:val="20"/>
        </w:rPr>
        <w:t>10</w:t>
      </w:r>
      <w:r w:rsidRPr="00102063">
        <w:rPr>
          <w:rFonts w:eastAsia="Times New Roman"/>
          <w:szCs w:val="20"/>
        </w:rPr>
        <w:sym w:font="Symbol" w:char="F0B2"/>
      </w:r>
      <w:r w:rsidRPr="00102063">
        <w:rPr>
          <w:rFonts w:eastAsia="Times New Roman"/>
          <w:szCs w:val="20"/>
        </w:rPr>
        <w:t>E GDA2020, north to latitude 27°49</w:t>
      </w:r>
      <w:r w:rsidRPr="00102063">
        <w:rPr>
          <w:rFonts w:eastAsia="Times New Roman"/>
          <w:szCs w:val="20"/>
        </w:rPr>
        <w:sym w:font="Symbol" w:char="F0A2"/>
      </w:r>
      <w:r w:rsidRPr="00102063">
        <w:rPr>
          <w:rFonts w:eastAsia="Times New Roman"/>
          <w:szCs w:val="20"/>
        </w:rPr>
        <w:t>32</w:t>
      </w:r>
      <w:r w:rsidRPr="00102063">
        <w:rPr>
          <w:rFonts w:eastAsia="Times New Roman"/>
          <w:szCs w:val="20"/>
        </w:rPr>
        <w:sym w:font="Symbol" w:char="F0B2"/>
      </w:r>
      <w:r w:rsidRPr="00102063">
        <w:rPr>
          <w:rFonts w:eastAsia="Times New Roman"/>
          <w:szCs w:val="20"/>
        </w:rPr>
        <w:t>S GDA2020, west to longitude 139°21</w:t>
      </w:r>
      <w:r w:rsidRPr="00102063">
        <w:rPr>
          <w:rFonts w:eastAsia="Times New Roman"/>
          <w:szCs w:val="20"/>
        </w:rPr>
        <w:sym w:font="Symbol" w:char="F0A2"/>
      </w:r>
      <w:r w:rsidRPr="00102063">
        <w:rPr>
          <w:rFonts w:eastAsia="Times New Roman"/>
          <w:szCs w:val="20"/>
        </w:rPr>
        <w:t>04″E GDA2020, north to latitude 27°49</w:t>
      </w:r>
      <w:r w:rsidRPr="00102063">
        <w:rPr>
          <w:rFonts w:eastAsia="Times New Roman"/>
          <w:szCs w:val="20"/>
        </w:rPr>
        <w:sym w:font="Symbol" w:char="F0A2"/>
      </w:r>
      <w:r w:rsidRPr="00102063">
        <w:rPr>
          <w:rFonts w:eastAsia="Times New Roman"/>
          <w:szCs w:val="20"/>
        </w:rPr>
        <w:t>12</w:t>
      </w:r>
      <w:r w:rsidRPr="00102063">
        <w:rPr>
          <w:rFonts w:eastAsia="Times New Roman"/>
          <w:szCs w:val="20"/>
        </w:rPr>
        <w:sym w:font="Symbol" w:char="F0B2"/>
      </w:r>
      <w:r w:rsidRPr="00102063">
        <w:rPr>
          <w:rFonts w:eastAsia="Times New Roman"/>
          <w:szCs w:val="20"/>
        </w:rPr>
        <w:t>S GDA2020, west to longitude 139°20</w:t>
      </w:r>
      <w:r w:rsidRPr="00102063">
        <w:rPr>
          <w:rFonts w:eastAsia="Times New Roman"/>
          <w:szCs w:val="20"/>
        </w:rPr>
        <w:sym w:font="Symbol" w:char="F0A2"/>
      </w:r>
      <w:r w:rsidRPr="00102063">
        <w:rPr>
          <w:rFonts w:eastAsia="Times New Roman"/>
          <w:szCs w:val="20"/>
        </w:rPr>
        <w:t>50</w:t>
      </w:r>
      <w:r w:rsidRPr="00102063">
        <w:rPr>
          <w:rFonts w:eastAsia="Times New Roman"/>
          <w:szCs w:val="20"/>
        </w:rPr>
        <w:sym w:font="Symbol" w:char="F0B2"/>
      </w:r>
      <w:r w:rsidRPr="00102063">
        <w:rPr>
          <w:rFonts w:eastAsia="Times New Roman"/>
          <w:szCs w:val="20"/>
        </w:rPr>
        <w:t>E GDA94, north to latitude 27°49</w:t>
      </w:r>
      <w:r w:rsidRPr="00102063">
        <w:rPr>
          <w:rFonts w:eastAsia="Times New Roman"/>
          <w:szCs w:val="20"/>
        </w:rPr>
        <w:sym w:font="Symbol" w:char="F0A2"/>
      </w:r>
      <w:r w:rsidRPr="00102063">
        <w:rPr>
          <w:rFonts w:eastAsia="Times New Roman"/>
          <w:szCs w:val="20"/>
        </w:rPr>
        <w:t>05</w:t>
      </w:r>
      <w:r w:rsidRPr="00102063">
        <w:rPr>
          <w:rFonts w:eastAsia="Times New Roman"/>
          <w:szCs w:val="20"/>
        </w:rPr>
        <w:sym w:font="Symbol" w:char="F0B2"/>
      </w:r>
      <w:r w:rsidRPr="00102063">
        <w:rPr>
          <w:rFonts w:eastAsia="Times New Roman"/>
          <w:szCs w:val="20"/>
        </w:rPr>
        <w:t>S GDA94, east to longitude 139°21</w:t>
      </w:r>
      <w:r w:rsidRPr="00102063">
        <w:rPr>
          <w:rFonts w:eastAsia="Times New Roman"/>
          <w:szCs w:val="20"/>
        </w:rPr>
        <w:sym w:font="Symbol" w:char="F0A2"/>
      </w:r>
      <w:r w:rsidRPr="00102063">
        <w:rPr>
          <w:rFonts w:eastAsia="Times New Roman"/>
          <w:szCs w:val="20"/>
        </w:rPr>
        <w:t>25</w:t>
      </w:r>
      <w:r w:rsidRPr="00102063">
        <w:rPr>
          <w:rFonts w:eastAsia="Times New Roman"/>
          <w:szCs w:val="20"/>
        </w:rPr>
        <w:sym w:font="Symbol" w:char="F0B2"/>
      </w:r>
      <w:r w:rsidRPr="00102063">
        <w:rPr>
          <w:rFonts w:eastAsia="Times New Roman"/>
          <w:szCs w:val="20"/>
        </w:rPr>
        <w:t>E GDA94, south to latitude 27°49</w:t>
      </w:r>
      <w:r w:rsidRPr="00102063">
        <w:rPr>
          <w:rFonts w:eastAsia="Times New Roman"/>
          <w:szCs w:val="20"/>
        </w:rPr>
        <w:sym w:font="Symbol" w:char="F0A2"/>
      </w:r>
      <w:r w:rsidRPr="00102063">
        <w:rPr>
          <w:rFonts w:eastAsia="Times New Roman"/>
          <w:szCs w:val="20"/>
        </w:rPr>
        <w:t>10</w:t>
      </w:r>
      <w:r w:rsidRPr="00102063">
        <w:rPr>
          <w:rFonts w:eastAsia="Times New Roman"/>
          <w:szCs w:val="20"/>
        </w:rPr>
        <w:sym w:font="Symbol" w:char="F0B2"/>
      </w:r>
      <w:r w:rsidRPr="00102063">
        <w:rPr>
          <w:rFonts w:eastAsia="Times New Roman"/>
          <w:szCs w:val="20"/>
        </w:rPr>
        <w:t>S GDA94, east to longitude 139°21</w:t>
      </w:r>
      <w:r w:rsidRPr="00102063">
        <w:rPr>
          <w:rFonts w:eastAsia="Times New Roman"/>
          <w:szCs w:val="20"/>
        </w:rPr>
        <w:sym w:font="Symbol" w:char="F0A2"/>
      </w:r>
      <w:r w:rsidRPr="00102063">
        <w:rPr>
          <w:rFonts w:eastAsia="Times New Roman"/>
          <w:szCs w:val="20"/>
        </w:rPr>
        <w:t>40</w:t>
      </w:r>
      <w:r w:rsidRPr="00102063">
        <w:rPr>
          <w:rFonts w:eastAsia="Times New Roman"/>
          <w:szCs w:val="20"/>
        </w:rPr>
        <w:sym w:font="Symbol" w:char="F0B2"/>
      </w:r>
      <w:r w:rsidRPr="00102063">
        <w:rPr>
          <w:rFonts w:eastAsia="Times New Roman"/>
          <w:szCs w:val="20"/>
        </w:rPr>
        <w:t>E GDA94, north to latitude 27°48</w:t>
      </w:r>
      <w:r w:rsidRPr="00102063">
        <w:rPr>
          <w:rFonts w:eastAsia="Times New Roman"/>
          <w:szCs w:val="20"/>
        </w:rPr>
        <w:sym w:font="Symbol" w:char="F0A2"/>
      </w:r>
      <w:r w:rsidRPr="00102063">
        <w:rPr>
          <w:rFonts w:eastAsia="Times New Roman"/>
          <w:szCs w:val="20"/>
        </w:rPr>
        <w:t>55</w:t>
      </w:r>
      <w:r w:rsidRPr="00102063">
        <w:rPr>
          <w:rFonts w:eastAsia="Times New Roman"/>
          <w:szCs w:val="20"/>
        </w:rPr>
        <w:sym w:font="Symbol" w:char="F0B2"/>
      </w:r>
      <w:r w:rsidRPr="00102063">
        <w:rPr>
          <w:rFonts w:eastAsia="Times New Roman"/>
          <w:szCs w:val="20"/>
        </w:rPr>
        <w:t>S GDA94, west to longitude 139°21</w:t>
      </w:r>
      <w:r w:rsidRPr="00102063">
        <w:rPr>
          <w:rFonts w:eastAsia="Times New Roman"/>
          <w:szCs w:val="20"/>
        </w:rPr>
        <w:sym w:font="Symbol" w:char="F0A2"/>
      </w:r>
      <w:r w:rsidRPr="00102063">
        <w:rPr>
          <w:rFonts w:eastAsia="Times New Roman"/>
          <w:szCs w:val="20"/>
        </w:rPr>
        <w:t>35</w:t>
      </w:r>
      <w:r w:rsidRPr="00102063">
        <w:rPr>
          <w:rFonts w:eastAsia="Times New Roman"/>
          <w:szCs w:val="20"/>
        </w:rPr>
        <w:sym w:font="Symbol" w:char="F0B2"/>
      </w:r>
      <w:r w:rsidRPr="00102063">
        <w:rPr>
          <w:rFonts w:eastAsia="Times New Roman"/>
          <w:szCs w:val="20"/>
        </w:rPr>
        <w:t>E GDA94, north to latitude 27°48</w:t>
      </w:r>
      <w:r w:rsidRPr="00102063">
        <w:rPr>
          <w:rFonts w:eastAsia="Times New Roman"/>
          <w:szCs w:val="20"/>
        </w:rPr>
        <w:sym w:font="Symbol" w:char="F0A2"/>
      </w:r>
      <w:r w:rsidRPr="00102063">
        <w:rPr>
          <w:rFonts w:eastAsia="Times New Roman"/>
          <w:szCs w:val="20"/>
        </w:rPr>
        <w:t>45</w:t>
      </w:r>
      <w:r w:rsidRPr="00102063">
        <w:rPr>
          <w:rFonts w:eastAsia="Times New Roman"/>
          <w:szCs w:val="20"/>
        </w:rPr>
        <w:sym w:font="Symbol" w:char="F0B2"/>
      </w:r>
      <w:r w:rsidRPr="00102063">
        <w:rPr>
          <w:rFonts w:eastAsia="Times New Roman"/>
          <w:szCs w:val="20"/>
        </w:rPr>
        <w:t>S GDA94, west to longitude 139°21</w:t>
      </w:r>
      <w:r w:rsidRPr="00102063">
        <w:rPr>
          <w:rFonts w:eastAsia="Times New Roman"/>
          <w:szCs w:val="20"/>
        </w:rPr>
        <w:sym w:font="Symbol" w:char="F0A2"/>
      </w:r>
      <w:r w:rsidRPr="00102063">
        <w:rPr>
          <w:rFonts w:eastAsia="Times New Roman"/>
          <w:szCs w:val="20"/>
        </w:rPr>
        <w:t>25</w:t>
      </w:r>
      <w:r w:rsidRPr="00102063">
        <w:rPr>
          <w:rFonts w:eastAsia="Times New Roman"/>
          <w:szCs w:val="20"/>
        </w:rPr>
        <w:sym w:font="Symbol" w:char="F0B2"/>
      </w:r>
      <w:r w:rsidRPr="00102063">
        <w:rPr>
          <w:rFonts w:eastAsia="Times New Roman"/>
          <w:szCs w:val="20"/>
        </w:rPr>
        <w:t>E GDA94, north to latitude 27°48</w:t>
      </w:r>
      <w:r w:rsidRPr="00102063">
        <w:rPr>
          <w:rFonts w:eastAsia="Times New Roman"/>
          <w:szCs w:val="20"/>
        </w:rPr>
        <w:sym w:font="Symbol" w:char="F0A2"/>
      </w:r>
      <w:r w:rsidRPr="00102063">
        <w:rPr>
          <w:rFonts w:eastAsia="Times New Roman"/>
          <w:szCs w:val="20"/>
        </w:rPr>
        <w:t>35</w:t>
      </w:r>
      <w:r w:rsidRPr="00102063">
        <w:rPr>
          <w:rFonts w:eastAsia="Times New Roman"/>
          <w:szCs w:val="20"/>
        </w:rPr>
        <w:sym w:font="Symbol" w:char="F0B2"/>
      </w:r>
      <w:r w:rsidRPr="00102063">
        <w:rPr>
          <w:rFonts w:eastAsia="Times New Roman"/>
          <w:szCs w:val="20"/>
        </w:rPr>
        <w:t>S GDA94, west to longitude 139°21</w:t>
      </w:r>
      <w:r w:rsidRPr="00102063">
        <w:rPr>
          <w:rFonts w:eastAsia="Times New Roman"/>
          <w:szCs w:val="20"/>
        </w:rPr>
        <w:sym w:font="Symbol" w:char="F0A2"/>
      </w:r>
      <w:r w:rsidRPr="00102063">
        <w:rPr>
          <w:rFonts w:eastAsia="Times New Roman"/>
          <w:szCs w:val="20"/>
        </w:rPr>
        <w:t>20</w:t>
      </w:r>
      <w:r w:rsidRPr="00102063">
        <w:rPr>
          <w:rFonts w:eastAsia="Times New Roman"/>
          <w:szCs w:val="20"/>
        </w:rPr>
        <w:sym w:font="Symbol" w:char="F0B2"/>
      </w:r>
      <w:r w:rsidRPr="00102063">
        <w:rPr>
          <w:rFonts w:eastAsia="Times New Roman"/>
          <w:szCs w:val="20"/>
        </w:rPr>
        <w:t>E GDA94, and north to the point of commencement.</w:t>
      </w:r>
    </w:p>
    <w:p w:rsidR="00102063" w:rsidRPr="00102063" w:rsidRDefault="00102063" w:rsidP="00102063">
      <w:pPr>
        <w:rPr>
          <w:rFonts w:eastAsia="Times New Roman"/>
          <w:szCs w:val="20"/>
        </w:rPr>
      </w:pPr>
      <w:r w:rsidRPr="00102063">
        <w:rPr>
          <w:rFonts w:eastAsia="Times New Roman"/>
          <w:szCs w:val="20"/>
        </w:rPr>
        <w:t xml:space="preserve">AREA: </w:t>
      </w:r>
      <w:r w:rsidRPr="00102063">
        <w:rPr>
          <w:rFonts w:eastAsia="Times New Roman"/>
          <w:b/>
          <w:szCs w:val="20"/>
        </w:rPr>
        <w:t>3.30</w:t>
      </w:r>
      <w:r w:rsidRPr="00102063">
        <w:rPr>
          <w:rFonts w:eastAsia="Times New Roman"/>
          <w:szCs w:val="20"/>
        </w:rPr>
        <w:t xml:space="preserve"> square kilometres approximately</w:t>
      </w:r>
    </w:p>
    <w:p w:rsidR="00102063" w:rsidRPr="00102063" w:rsidRDefault="00102063" w:rsidP="00102063">
      <w:pPr>
        <w:spacing w:after="0"/>
        <w:rPr>
          <w:rFonts w:eastAsia="Times New Roman"/>
          <w:szCs w:val="17"/>
        </w:rPr>
      </w:pPr>
      <w:r w:rsidRPr="00102063">
        <w:rPr>
          <w:rFonts w:eastAsia="Times New Roman"/>
          <w:szCs w:val="17"/>
        </w:rPr>
        <w:t>Dated: 13 May 2021</w:t>
      </w:r>
    </w:p>
    <w:p w:rsidR="00102063" w:rsidRPr="00102063" w:rsidRDefault="00102063" w:rsidP="00102063">
      <w:pPr>
        <w:spacing w:after="0"/>
        <w:jc w:val="right"/>
        <w:rPr>
          <w:rFonts w:eastAsia="Times New Roman"/>
          <w:smallCaps/>
          <w:szCs w:val="20"/>
        </w:rPr>
      </w:pPr>
      <w:r w:rsidRPr="00102063">
        <w:rPr>
          <w:rFonts w:eastAsia="Times New Roman"/>
          <w:smallCaps/>
          <w:szCs w:val="20"/>
        </w:rPr>
        <w:t>Nick Panagopoulos</w:t>
      </w:r>
    </w:p>
    <w:p w:rsidR="00102063" w:rsidRPr="00102063" w:rsidRDefault="00102063" w:rsidP="00102063">
      <w:pPr>
        <w:spacing w:after="0"/>
        <w:jc w:val="right"/>
        <w:rPr>
          <w:rFonts w:eastAsia="Times New Roman"/>
          <w:szCs w:val="17"/>
        </w:rPr>
      </w:pPr>
      <w:r w:rsidRPr="00102063">
        <w:rPr>
          <w:rFonts w:eastAsia="Times New Roman"/>
          <w:szCs w:val="17"/>
        </w:rPr>
        <w:t>A/Executive Director</w:t>
      </w:r>
    </w:p>
    <w:p w:rsidR="00102063" w:rsidRPr="00102063" w:rsidRDefault="00102063" w:rsidP="00102063">
      <w:pPr>
        <w:spacing w:after="0"/>
        <w:jc w:val="right"/>
        <w:rPr>
          <w:rFonts w:eastAsia="Times New Roman"/>
          <w:szCs w:val="17"/>
        </w:rPr>
      </w:pPr>
      <w:r w:rsidRPr="00102063">
        <w:rPr>
          <w:rFonts w:eastAsia="Times New Roman"/>
          <w:szCs w:val="17"/>
        </w:rPr>
        <w:t>Energy Resources Division</w:t>
      </w:r>
    </w:p>
    <w:p w:rsidR="00102063" w:rsidRPr="00102063" w:rsidRDefault="00102063" w:rsidP="00102063">
      <w:pPr>
        <w:spacing w:after="0"/>
        <w:jc w:val="right"/>
        <w:rPr>
          <w:rFonts w:eastAsia="Times New Roman"/>
          <w:szCs w:val="17"/>
        </w:rPr>
      </w:pPr>
      <w:r w:rsidRPr="00102063">
        <w:rPr>
          <w:rFonts w:eastAsia="Times New Roman"/>
          <w:szCs w:val="17"/>
        </w:rPr>
        <w:t>Department for Energy and Mining</w:t>
      </w:r>
    </w:p>
    <w:p w:rsidR="00102063" w:rsidRDefault="00102063" w:rsidP="00102063">
      <w:pPr>
        <w:spacing w:after="0"/>
        <w:jc w:val="right"/>
        <w:rPr>
          <w:rFonts w:eastAsia="Times New Roman"/>
          <w:szCs w:val="17"/>
        </w:rPr>
      </w:pPr>
      <w:r w:rsidRPr="00102063">
        <w:rPr>
          <w:rFonts w:eastAsia="Times New Roman"/>
          <w:szCs w:val="17"/>
        </w:rPr>
        <w:t>Delegate of the Minister for Energy and Mining</w:t>
      </w:r>
    </w:p>
    <w:p w:rsidR="00102063" w:rsidRDefault="00102063" w:rsidP="00102063">
      <w:pPr>
        <w:pBdr>
          <w:bottom w:val="single" w:sz="4" w:space="1" w:color="auto"/>
        </w:pBdr>
        <w:spacing w:after="0" w:line="52" w:lineRule="exact"/>
        <w:jc w:val="center"/>
        <w:rPr>
          <w:rFonts w:eastAsia="Times New Roman"/>
          <w:szCs w:val="20"/>
        </w:rPr>
      </w:pPr>
    </w:p>
    <w:p w:rsidR="00102063" w:rsidRDefault="00102063" w:rsidP="00102063">
      <w:pPr>
        <w:pBdr>
          <w:top w:val="single" w:sz="4" w:space="1" w:color="auto"/>
        </w:pBdr>
        <w:spacing w:before="34" w:after="0" w:line="14" w:lineRule="exact"/>
        <w:jc w:val="center"/>
        <w:rPr>
          <w:rFonts w:eastAsia="Times New Roman"/>
          <w:szCs w:val="20"/>
        </w:rPr>
      </w:pPr>
    </w:p>
    <w:p w:rsidR="00102063" w:rsidRPr="00102063" w:rsidRDefault="00102063" w:rsidP="0010206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827EC" w:rsidRPr="008827EC" w:rsidRDefault="008827EC" w:rsidP="00DC1AE2">
      <w:pPr>
        <w:pStyle w:val="Heading2"/>
      </w:pPr>
      <w:bookmarkStart w:id="162" w:name="_Toc72399875"/>
      <w:r w:rsidRPr="008827EC">
        <w:t>Planning, Development and Infrastructure Act 2016</w:t>
      </w:r>
      <w:bookmarkEnd w:id="162"/>
    </w:p>
    <w:p w:rsidR="008827EC" w:rsidRPr="008827EC" w:rsidRDefault="008827EC" w:rsidP="008827EC">
      <w:pPr>
        <w:jc w:val="center"/>
        <w:rPr>
          <w:smallCaps/>
          <w:szCs w:val="17"/>
        </w:rPr>
      </w:pPr>
      <w:r w:rsidRPr="008827EC">
        <w:rPr>
          <w:smallCaps/>
          <w:szCs w:val="17"/>
        </w:rPr>
        <w:t>Section 76</w:t>
      </w:r>
    </w:p>
    <w:p w:rsidR="008827EC" w:rsidRPr="008827EC" w:rsidRDefault="008827EC" w:rsidP="008827EC">
      <w:pPr>
        <w:jc w:val="center"/>
        <w:rPr>
          <w:i/>
          <w:szCs w:val="17"/>
        </w:rPr>
      </w:pPr>
      <w:r w:rsidRPr="008827EC">
        <w:rPr>
          <w:i/>
          <w:szCs w:val="17"/>
        </w:rPr>
        <w:t>Amendment to the Planning and Design Code</w:t>
      </w:r>
    </w:p>
    <w:p w:rsidR="008827EC" w:rsidRPr="008827EC" w:rsidRDefault="008827EC" w:rsidP="008827EC">
      <w:pPr>
        <w:rPr>
          <w:rFonts w:eastAsia="Times New Roman"/>
          <w:i/>
          <w:szCs w:val="20"/>
        </w:rPr>
      </w:pPr>
      <w:r w:rsidRPr="008827EC">
        <w:rPr>
          <w:rFonts w:eastAsia="Times New Roman"/>
          <w:i/>
          <w:szCs w:val="20"/>
        </w:rPr>
        <w:t>Preamble</w:t>
      </w:r>
    </w:p>
    <w:p w:rsidR="008827EC" w:rsidRPr="008827EC" w:rsidRDefault="008827EC" w:rsidP="008827EC">
      <w:pPr>
        <w:rPr>
          <w:rFonts w:eastAsia="Times New Roman"/>
          <w:szCs w:val="20"/>
        </w:rPr>
      </w:pPr>
      <w:r w:rsidRPr="008827EC">
        <w:rPr>
          <w:rFonts w:eastAsia="Times New Roman"/>
          <w:szCs w:val="20"/>
        </w:rPr>
        <w:t>It is necessary to amend the Planning and Design Code (the Code) in operation at 22 April 2021 (Version 2021.5) in order to make changes of form, address inconsistency and correct errors that relate to:</w:t>
      </w:r>
    </w:p>
    <w:p w:rsidR="008827EC" w:rsidRPr="008827EC" w:rsidRDefault="008827EC" w:rsidP="008827EC">
      <w:pPr>
        <w:ind w:left="284" w:hanging="142"/>
        <w:rPr>
          <w:rFonts w:eastAsia="Times New Roman"/>
          <w:szCs w:val="20"/>
        </w:rPr>
      </w:pPr>
      <w:r w:rsidRPr="008827EC">
        <w:rPr>
          <w:rFonts w:eastAsia="Times New Roman"/>
          <w:szCs w:val="20"/>
        </w:rPr>
        <w:t>•</w:t>
      </w:r>
      <w:r w:rsidRPr="008827EC">
        <w:rPr>
          <w:rFonts w:eastAsia="Times New Roman"/>
          <w:szCs w:val="20"/>
        </w:rPr>
        <w:tab/>
        <w:t>The online Code’s query function so that location-based searches return policy from the following Overlays/Subzones in areas where the Overlay/Subzone is spatially applicable:</w:t>
      </w:r>
    </w:p>
    <w:tbl>
      <w:tblPr>
        <w:tblStyle w:val="TableGrid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253"/>
      </w:tblGrid>
      <w:tr w:rsidR="008827EC" w:rsidRPr="008827EC" w:rsidTr="001D1E5E">
        <w:trPr>
          <w:tblHeader/>
          <w:jc w:val="center"/>
        </w:trPr>
        <w:tc>
          <w:tcPr>
            <w:tcW w:w="4394" w:type="dxa"/>
            <w:tcBorders>
              <w:top w:val="single" w:sz="4" w:space="0" w:color="auto"/>
              <w:bottom w:val="single" w:sz="4" w:space="0" w:color="auto"/>
            </w:tcBorders>
            <w:vAlign w:val="center"/>
          </w:tcPr>
          <w:p w:rsidR="008827EC" w:rsidRPr="008827EC" w:rsidRDefault="008827EC" w:rsidP="008827EC">
            <w:pPr>
              <w:spacing w:before="40" w:after="40"/>
              <w:jc w:val="center"/>
              <w:rPr>
                <w:rFonts w:eastAsia="Times New Roman"/>
                <w:b/>
                <w:sz w:val="17"/>
                <w:szCs w:val="20"/>
                <w:lang w:eastAsia="en-US"/>
              </w:rPr>
            </w:pPr>
            <w:r w:rsidRPr="008827EC">
              <w:rPr>
                <w:rFonts w:eastAsia="Times New Roman"/>
                <w:b/>
                <w:sz w:val="17"/>
                <w:szCs w:val="20"/>
                <w:lang w:eastAsia="en-US"/>
              </w:rPr>
              <w:t>Overlays</w:t>
            </w:r>
          </w:p>
        </w:tc>
        <w:tc>
          <w:tcPr>
            <w:tcW w:w="4253" w:type="dxa"/>
            <w:tcBorders>
              <w:top w:val="single" w:sz="4" w:space="0" w:color="auto"/>
              <w:bottom w:val="single" w:sz="4" w:space="0" w:color="auto"/>
            </w:tcBorders>
            <w:vAlign w:val="center"/>
          </w:tcPr>
          <w:p w:rsidR="008827EC" w:rsidRPr="008827EC" w:rsidRDefault="008827EC" w:rsidP="008827EC">
            <w:pPr>
              <w:spacing w:before="40" w:after="40"/>
              <w:jc w:val="center"/>
              <w:rPr>
                <w:rFonts w:eastAsia="Times New Roman"/>
                <w:b/>
                <w:sz w:val="17"/>
                <w:szCs w:val="20"/>
                <w:lang w:eastAsia="en-US"/>
              </w:rPr>
            </w:pPr>
            <w:r w:rsidRPr="008827EC">
              <w:rPr>
                <w:rFonts w:eastAsia="Times New Roman"/>
                <w:b/>
                <w:sz w:val="17"/>
                <w:szCs w:val="20"/>
                <w:lang w:eastAsia="en-US"/>
              </w:rPr>
              <w:t>Subzones</w:t>
            </w:r>
          </w:p>
        </w:tc>
      </w:tr>
      <w:tr w:rsidR="008827EC" w:rsidRPr="008827EC" w:rsidTr="001D1E5E">
        <w:trPr>
          <w:tblHeader/>
          <w:jc w:val="center"/>
        </w:trPr>
        <w:tc>
          <w:tcPr>
            <w:tcW w:w="4394" w:type="dxa"/>
            <w:tcBorders>
              <w:top w:val="single" w:sz="4" w:space="0" w:color="auto"/>
            </w:tcBorders>
            <w:vAlign w:val="center"/>
          </w:tcPr>
          <w:p w:rsidR="008827EC" w:rsidRPr="008827EC" w:rsidRDefault="008827EC" w:rsidP="002B2927">
            <w:pPr>
              <w:spacing w:after="0" w:line="40" w:lineRule="exact"/>
              <w:jc w:val="center"/>
              <w:rPr>
                <w:rFonts w:eastAsia="Times New Roman"/>
                <w:sz w:val="17"/>
                <w:szCs w:val="20"/>
                <w:lang w:eastAsia="en-US"/>
              </w:rPr>
            </w:pPr>
          </w:p>
        </w:tc>
        <w:tc>
          <w:tcPr>
            <w:tcW w:w="4253" w:type="dxa"/>
            <w:tcBorders>
              <w:top w:val="single" w:sz="4" w:space="0" w:color="auto"/>
            </w:tcBorders>
            <w:vAlign w:val="center"/>
          </w:tcPr>
          <w:p w:rsidR="008827EC" w:rsidRPr="008827EC" w:rsidRDefault="008827EC" w:rsidP="002B2927">
            <w:pPr>
              <w:spacing w:after="0" w:line="40" w:lineRule="exact"/>
              <w:jc w:val="center"/>
              <w:rPr>
                <w:rFonts w:eastAsia="Times New Roman"/>
                <w:sz w:val="17"/>
                <w:szCs w:val="20"/>
                <w:lang w:eastAsia="en-US"/>
              </w:rPr>
            </w:pPr>
          </w:p>
        </w:tc>
      </w:tr>
      <w:tr w:rsidR="008827EC" w:rsidRPr="008827EC" w:rsidTr="001D1E5E">
        <w:trPr>
          <w:jc w:val="center"/>
        </w:trPr>
        <w:tc>
          <w:tcPr>
            <w:tcW w:w="4394" w:type="dxa"/>
          </w:tcPr>
          <w:p w:rsidR="008827EC" w:rsidRPr="008827EC" w:rsidRDefault="008827EC" w:rsidP="008827EC">
            <w:pPr>
              <w:spacing w:after="40"/>
              <w:jc w:val="both"/>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Adelaide Dolphin Sanctuary Overlay</w:t>
            </w:r>
          </w:p>
        </w:tc>
        <w:tc>
          <w:tcPr>
            <w:tcW w:w="4253" w:type="dxa"/>
          </w:tcPr>
          <w:p w:rsidR="008827EC" w:rsidRPr="008827EC" w:rsidRDefault="008827EC" w:rsidP="008827EC">
            <w:pPr>
              <w:spacing w:after="40"/>
              <w:jc w:val="both"/>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Activity Node Subzone</w:t>
            </w:r>
          </w:p>
        </w:tc>
      </w:tr>
      <w:tr w:rsidR="008827EC" w:rsidRPr="008827EC" w:rsidTr="001D1E5E">
        <w:trPr>
          <w:jc w:val="center"/>
        </w:trPr>
        <w:tc>
          <w:tcPr>
            <w:tcW w:w="4394" w:type="dxa"/>
          </w:tcPr>
          <w:p w:rsidR="008827EC" w:rsidRPr="008827EC" w:rsidRDefault="008827EC" w:rsidP="008827EC">
            <w:pPr>
              <w:spacing w:after="40"/>
              <w:jc w:val="both"/>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Coastal Areas Overlay</w:t>
            </w:r>
          </w:p>
        </w:tc>
        <w:tc>
          <w:tcPr>
            <w:tcW w:w="4253" w:type="dxa"/>
          </w:tcPr>
          <w:p w:rsidR="008827EC" w:rsidRPr="008827EC" w:rsidRDefault="008827EC" w:rsidP="008827EC">
            <w:pPr>
              <w:spacing w:after="40"/>
              <w:jc w:val="both"/>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Adelaide Showgrounds Subzone</w:t>
            </w:r>
          </w:p>
        </w:tc>
      </w:tr>
      <w:tr w:rsidR="008827EC" w:rsidRPr="008827EC" w:rsidTr="001D1E5E">
        <w:trPr>
          <w:jc w:val="center"/>
        </w:trPr>
        <w:tc>
          <w:tcPr>
            <w:tcW w:w="4394" w:type="dxa"/>
          </w:tcPr>
          <w:p w:rsidR="008827EC" w:rsidRPr="008827EC" w:rsidRDefault="008827EC" w:rsidP="008827EC">
            <w:pPr>
              <w:spacing w:after="40"/>
              <w:jc w:val="both"/>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Future Local Road Widening Overlay</w:t>
            </w:r>
          </w:p>
        </w:tc>
        <w:tc>
          <w:tcPr>
            <w:tcW w:w="4253" w:type="dxa"/>
          </w:tcPr>
          <w:p w:rsidR="008827EC" w:rsidRPr="008827EC" w:rsidRDefault="008827EC" w:rsidP="008827EC">
            <w:pPr>
              <w:spacing w:after="40"/>
              <w:jc w:val="both"/>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Cultural Institutions Subzone</w:t>
            </w:r>
          </w:p>
        </w:tc>
      </w:tr>
      <w:tr w:rsidR="008827EC" w:rsidRPr="008827EC" w:rsidTr="001D1E5E">
        <w:trPr>
          <w:jc w:val="center"/>
        </w:trPr>
        <w:tc>
          <w:tcPr>
            <w:tcW w:w="4394" w:type="dxa"/>
          </w:tcPr>
          <w:p w:rsidR="008827EC" w:rsidRPr="008827EC" w:rsidRDefault="008827EC" w:rsidP="008827EC">
            <w:pPr>
              <w:spacing w:after="40"/>
              <w:jc w:val="both"/>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Gas and Liquid Petroleum Pipelines Overlay</w:t>
            </w:r>
          </w:p>
        </w:tc>
        <w:tc>
          <w:tcPr>
            <w:tcW w:w="4253" w:type="dxa"/>
          </w:tcPr>
          <w:p w:rsidR="008827EC" w:rsidRPr="008827EC" w:rsidRDefault="008827EC" w:rsidP="008827EC">
            <w:pPr>
              <w:spacing w:after="40"/>
              <w:jc w:val="both"/>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Emerging Township Activity Centre Subzone</w:t>
            </w:r>
          </w:p>
        </w:tc>
      </w:tr>
      <w:tr w:rsidR="008827EC" w:rsidRPr="008827EC" w:rsidTr="001D1E5E">
        <w:trPr>
          <w:jc w:val="center"/>
        </w:trPr>
        <w:tc>
          <w:tcPr>
            <w:tcW w:w="4394" w:type="dxa"/>
          </w:tcPr>
          <w:p w:rsidR="008827EC" w:rsidRPr="008827EC" w:rsidRDefault="008827EC" w:rsidP="008827EC">
            <w:pPr>
              <w:spacing w:after="40"/>
              <w:jc w:val="both"/>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Gas and Liquid Petroleum Pipelines (Facilities) Overlay</w:t>
            </w:r>
          </w:p>
        </w:tc>
        <w:tc>
          <w:tcPr>
            <w:tcW w:w="4253" w:type="dxa"/>
          </w:tcPr>
          <w:p w:rsidR="008827EC" w:rsidRPr="008827EC" w:rsidRDefault="008827EC" w:rsidP="008827EC">
            <w:pPr>
              <w:spacing w:after="40"/>
              <w:jc w:val="both"/>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 xml:space="preserve">Entertainment Subzone </w:t>
            </w:r>
          </w:p>
        </w:tc>
      </w:tr>
      <w:tr w:rsidR="008827EC" w:rsidRPr="008827EC" w:rsidTr="001D1E5E">
        <w:trPr>
          <w:jc w:val="center"/>
        </w:trPr>
        <w:tc>
          <w:tcPr>
            <w:tcW w:w="4394" w:type="dxa"/>
          </w:tcPr>
          <w:p w:rsidR="008827EC" w:rsidRPr="008827EC" w:rsidRDefault="008827EC" w:rsidP="008827EC">
            <w:pPr>
              <w:spacing w:after="40"/>
              <w:jc w:val="both"/>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Hazards (Bushfire—General Risk) Overlay</w:t>
            </w:r>
          </w:p>
        </w:tc>
        <w:tc>
          <w:tcPr>
            <w:tcW w:w="4253" w:type="dxa"/>
          </w:tcPr>
          <w:p w:rsidR="008827EC" w:rsidRPr="008827EC" w:rsidRDefault="008827EC" w:rsidP="008827EC">
            <w:pPr>
              <w:spacing w:after="40"/>
              <w:jc w:val="both"/>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Kangaroo Island Subzone</w:t>
            </w:r>
          </w:p>
        </w:tc>
      </w:tr>
      <w:tr w:rsidR="008827EC" w:rsidRPr="008827EC" w:rsidTr="001D1E5E">
        <w:trPr>
          <w:jc w:val="center"/>
        </w:trPr>
        <w:tc>
          <w:tcPr>
            <w:tcW w:w="4394" w:type="dxa"/>
          </w:tcPr>
          <w:p w:rsidR="008827EC" w:rsidRPr="008827EC" w:rsidRDefault="008827EC" w:rsidP="008827EC">
            <w:pPr>
              <w:spacing w:after="40"/>
              <w:jc w:val="both"/>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Hazards (Flooding—Evidence Required) Overlay</w:t>
            </w:r>
          </w:p>
        </w:tc>
        <w:tc>
          <w:tcPr>
            <w:tcW w:w="4253" w:type="dxa"/>
          </w:tcPr>
          <w:p w:rsidR="008827EC" w:rsidRPr="008827EC" w:rsidRDefault="008827EC" w:rsidP="008827EC">
            <w:pPr>
              <w:spacing w:after="40"/>
              <w:jc w:val="both"/>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Innovation Subzone</w:t>
            </w:r>
          </w:p>
        </w:tc>
      </w:tr>
      <w:tr w:rsidR="008827EC" w:rsidRPr="008827EC" w:rsidTr="001D1E5E">
        <w:trPr>
          <w:jc w:val="center"/>
        </w:trPr>
        <w:tc>
          <w:tcPr>
            <w:tcW w:w="4394" w:type="dxa"/>
          </w:tcPr>
          <w:p w:rsidR="008827EC" w:rsidRPr="008827EC" w:rsidRDefault="008827EC" w:rsidP="008827EC">
            <w:pPr>
              <w:spacing w:after="40"/>
              <w:jc w:val="both"/>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Hazards (Flooding—General) Overlay</w:t>
            </w:r>
          </w:p>
        </w:tc>
        <w:tc>
          <w:tcPr>
            <w:tcW w:w="4253" w:type="dxa"/>
          </w:tcPr>
          <w:p w:rsidR="008827EC" w:rsidRPr="008827EC" w:rsidRDefault="008827EC" w:rsidP="008827EC">
            <w:pPr>
              <w:spacing w:after="40"/>
              <w:jc w:val="both"/>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Urban Corridor Business Retail Subzone</w:t>
            </w:r>
          </w:p>
        </w:tc>
      </w:tr>
      <w:tr w:rsidR="008827EC" w:rsidRPr="008827EC" w:rsidTr="001D1E5E">
        <w:trPr>
          <w:jc w:val="center"/>
        </w:trPr>
        <w:tc>
          <w:tcPr>
            <w:tcW w:w="4394" w:type="dxa"/>
          </w:tcPr>
          <w:p w:rsidR="008827EC" w:rsidRPr="008827EC" w:rsidRDefault="008827EC" w:rsidP="008827EC">
            <w:pPr>
              <w:spacing w:after="40"/>
              <w:jc w:val="both"/>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Interface Management Overlay</w:t>
            </w:r>
          </w:p>
        </w:tc>
        <w:tc>
          <w:tcPr>
            <w:tcW w:w="4253" w:type="dxa"/>
          </w:tcPr>
          <w:p w:rsidR="008827EC" w:rsidRPr="008827EC" w:rsidRDefault="008827EC" w:rsidP="008827EC">
            <w:pPr>
              <w:spacing w:after="40"/>
              <w:jc w:val="both"/>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Urban Corridor Living Retail Subzone</w:t>
            </w:r>
          </w:p>
        </w:tc>
      </w:tr>
      <w:tr w:rsidR="008827EC" w:rsidRPr="008827EC" w:rsidTr="001D1E5E">
        <w:trPr>
          <w:jc w:val="center"/>
        </w:trPr>
        <w:tc>
          <w:tcPr>
            <w:tcW w:w="4394" w:type="dxa"/>
          </w:tcPr>
          <w:p w:rsidR="008827EC" w:rsidRPr="008827EC" w:rsidRDefault="008827EC" w:rsidP="008827EC">
            <w:pPr>
              <w:spacing w:after="40"/>
              <w:jc w:val="both"/>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Scenic Quality Overlay</w:t>
            </w:r>
          </w:p>
        </w:tc>
        <w:tc>
          <w:tcPr>
            <w:tcW w:w="4253" w:type="dxa"/>
          </w:tcPr>
          <w:p w:rsidR="008827EC" w:rsidRPr="008827EC" w:rsidRDefault="008827EC" w:rsidP="008827EC">
            <w:pPr>
              <w:spacing w:after="40"/>
              <w:jc w:val="both"/>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Wallaroo Marina Subzone</w:t>
            </w:r>
          </w:p>
        </w:tc>
      </w:tr>
      <w:tr w:rsidR="008827EC" w:rsidRPr="008827EC" w:rsidTr="001D1E5E">
        <w:trPr>
          <w:jc w:val="center"/>
        </w:trPr>
        <w:tc>
          <w:tcPr>
            <w:tcW w:w="4394" w:type="dxa"/>
          </w:tcPr>
          <w:p w:rsidR="008827EC" w:rsidRPr="008827EC" w:rsidRDefault="008827EC" w:rsidP="008827EC">
            <w:pPr>
              <w:spacing w:after="40"/>
              <w:jc w:val="both"/>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Stormwater Management Overlay</w:t>
            </w:r>
          </w:p>
        </w:tc>
        <w:tc>
          <w:tcPr>
            <w:tcW w:w="4253" w:type="dxa"/>
          </w:tcPr>
          <w:p w:rsidR="008827EC" w:rsidRPr="008827EC" w:rsidRDefault="008827EC" w:rsidP="008827EC">
            <w:pPr>
              <w:spacing w:after="40"/>
              <w:jc w:val="both"/>
              <w:rPr>
                <w:rFonts w:eastAsia="Times New Roman"/>
                <w:sz w:val="17"/>
                <w:szCs w:val="20"/>
                <w:lang w:eastAsia="en-US"/>
              </w:rPr>
            </w:pPr>
          </w:p>
        </w:tc>
      </w:tr>
      <w:tr w:rsidR="008827EC" w:rsidRPr="008827EC" w:rsidTr="001D1E5E">
        <w:trPr>
          <w:jc w:val="center"/>
        </w:trPr>
        <w:tc>
          <w:tcPr>
            <w:tcW w:w="4394" w:type="dxa"/>
            <w:tcBorders>
              <w:bottom w:val="single" w:sz="4" w:space="0" w:color="auto"/>
            </w:tcBorders>
          </w:tcPr>
          <w:p w:rsidR="008827EC" w:rsidRPr="008827EC" w:rsidRDefault="008827EC" w:rsidP="008827EC">
            <w:pPr>
              <w:jc w:val="both"/>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Urban Tree Canopy Overlay</w:t>
            </w:r>
          </w:p>
        </w:tc>
        <w:tc>
          <w:tcPr>
            <w:tcW w:w="4253" w:type="dxa"/>
            <w:tcBorders>
              <w:bottom w:val="single" w:sz="4" w:space="0" w:color="auto"/>
            </w:tcBorders>
          </w:tcPr>
          <w:p w:rsidR="008827EC" w:rsidRPr="008827EC" w:rsidRDefault="008827EC" w:rsidP="008827EC">
            <w:pPr>
              <w:jc w:val="both"/>
              <w:rPr>
                <w:rFonts w:eastAsia="Times New Roman"/>
                <w:sz w:val="17"/>
                <w:szCs w:val="20"/>
                <w:lang w:eastAsia="en-US"/>
              </w:rPr>
            </w:pPr>
          </w:p>
        </w:tc>
      </w:tr>
    </w:tbl>
    <w:p w:rsidR="008827EC" w:rsidRPr="008827EC" w:rsidRDefault="008827EC" w:rsidP="008827EC">
      <w:pPr>
        <w:spacing w:before="80"/>
        <w:ind w:left="284" w:hanging="142"/>
        <w:rPr>
          <w:rFonts w:eastAsia="Times New Roman"/>
          <w:szCs w:val="20"/>
        </w:rPr>
      </w:pPr>
      <w:r w:rsidRPr="008827EC">
        <w:rPr>
          <w:rFonts w:eastAsia="Times New Roman"/>
          <w:szCs w:val="20"/>
        </w:rPr>
        <w:t>•</w:t>
      </w:r>
      <w:r w:rsidRPr="008827EC">
        <w:rPr>
          <w:rFonts w:eastAsia="Times New Roman"/>
          <w:szCs w:val="20"/>
        </w:rPr>
        <w:tab/>
        <w:t>The Local Heritage Overlay and table of Local Heritage Places to remove a demolished property at 7 Murray Avenue, Klemzig.</w:t>
      </w:r>
    </w:p>
    <w:p w:rsidR="008827EC" w:rsidRPr="008827EC" w:rsidRDefault="008827EC" w:rsidP="008827EC">
      <w:pPr>
        <w:ind w:left="284" w:hanging="142"/>
        <w:rPr>
          <w:rFonts w:eastAsia="Times New Roman"/>
          <w:szCs w:val="20"/>
        </w:rPr>
      </w:pPr>
      <w:r w:rsidRPr="008827EC">
        <w:rPr>
          <w:rFonts w:eastAsia="Times New Roman"/>
          <w:szCs w:val="20"/>
        </w:rPr>
        <w:t>•</w:t>
      </w:r>
      <w:r w:rsidRPr="008827EC">
        <w:rPr>
          <w:rFonts w:eastAsia="Times New Roman"/>
          <w:szCs w:val="20"/>
        </w:rPr>
        <w:tab/>
        <w:t>In relation to Outbuilding in the Productive Rural Landscape Zone, the correct application of applicable zone policy for Performance Assessed Development.</w:t>
      </w:r>
    </w:p>
    <w:p w:rsidR="008827EC" w:rsidRPr="008827EC" w:rsidRDefault="008827EC" w:rsidP="008827EC">
      <w:pPr>
        <w:ind w:left="284" w:hanging="142"/>
        <w:rPr>
          <w:rFonts w:eastAsia="Times New Roman"/>
          <w:szCs w:val="20"/>
        </w:rPr>
      </w:pPr>
      <w:r w:rsidRPr="008827EC">
        <w:rPr>
          <w:rFonts w:eastAsia="Times New Roman"/>
          <w:szCs w:val="20"/>
        </w:rPr>
        <w:t>•</w:t>
      </w:r>
      <w:r w:rsidRPr="008827EC">
        <w:rPr>
          <w:rFonts w:eastAsia="Times New Roman"/>
          <w:szCs w:val="20"/>
        </w:rPr>
        <w:tab/>
        <w:t>The naming of Table 3 in the following zones to ensure consistency with the other Zones of the Code:</w:t>
      </w:r>
    </w:p>
    <w:p w:rsidR="008827EC" w:rsidRPr="008827EC" w:rsidRDefault="008827EC" w:rsidP="008827EC">
      <w:pPr>
        <w:ind w:left="426" w:hanging="142"/>
        <w:rPr>
          <w:rFonts w:eastAsia="Times New Roman"/>
          <w:szCs w:val="20"/>
        </w:rPr>
      </w:pPr>
      <w:r w:rsidRPr="008827EC">
        <w:rPr>
          <w:rFonts w:eastAsia="Times New Roman"/>
          <w:szCs w:val="20"/>
        </w:rPr>
        <w:t>◦</w:t>
      </w:r>
      <w:r w:rsidRPr="008827EC">
        <w:rPr>
          <w:rFonts w:eastAsia="Times New Roman"/>
          <w:szCs w:val="20"/>
        </w:rPr>
        <w:tab/>
        <w:t>Master Planned Renewal Zone</w:t>
      </w:r>
    </w:p>
    <w:p w:rsidR="008827EC" w:rsidRPr="008827EC" w:rsidRDefault="008827EC" w:rsidP="008827EC">
      <w:pPr>
        <w:ind w:left="426" w:hanging="142"/>
        <w:rPr>
          <w:rFonts w:eastAsia="Times New Roman"/>
          <w:szCs w:val="20"/>
        </w:rPr>
      </w:pPr>
      <w:r w:rsidRPr="008827EC">
        <w:rPr>
          <w:rFonts w:eastAsia="Times New Roman"/>
          <w:szCs w:val="20"/>
        </w:rPr>
        <w:t>◦</w:t>
      </w:r>
      <w:r w:rsidRPr="008827EC">
        <w:rPr>
          <w:rFonts w:eastAsia="Times New Roman"/>
          <w:szCs w:val="20"/>
        </w:rPr>
        <w:tab/>
        <w:t>Master Planned Township Zone</w:t>
      </w:r>
    </w:p>
    <w:p w:rsidR="008827EC" w:rsidRPr="008827EC" w:rsidRDefault="008827EC" w:rsidP="008827EC">
      <w:pPr>
        <w:ind w:left="426" w:hanging="142"/>
        <w:rPr>
          <w:rFonts w:eastAsia="Times New Roman"/>
          <w:szCs w:val="20"/>
        </w:rPr>
      </w:pPr>
      <w:r w:rsidRPr="008827EC">
        <w:rPr>
          <w:rFonts w:eastAsia="Times New Roman"/>
          <w:szCs w:val="20"/>
        </w:rPr>
        <w:t>◦</w:t>
      </w:r>
      <w:r w:rsidRPr="008827EC">
        <w:rPr>
          <w:rFonts w:eastAsia="Times New Roman"/>
          <w:szCs w:val="20"/>
        </w:rPr>
        <w:tab/>
        <w:t>Motorsport Park Zone</w:t>
      </w:r>
    </w:p>
    <w:p w:rsidR="008827EC" w:rsidRPr="008827EC" w:rsidRDefault="008827EC" w:rsidP="008827EC">
      <w:pPr>
        <w:ind w:left="426" w:hanging="142"/>
        <w:rPr>
          <w:rFonts w:eastAsia="Times New Roman"/>
          <w:szCs w:val="20"/>
        </w:rPr>
      </w:pPr>
      <w:r w:rsidRPr="008827EC">
        <w:rPr>
          <w:rFonts w:eastAsia="Times New Roman"/>
          <w:szCs w:val="20"/>
        </w:rPr>
        <w:t>◦</w:t>
      </w:r>
      <w:r w:rsidRPr="008827EC">
        <w:rPr>
          <w:rFonts w:eastAsia="Times New Roman"/>
          <w:szCs w:val="20"/>
        </w:rPr>
        <w:tab/>
        <w:t>Rural Shack Settlement Zone</w:t>
      </w:r>
    </w:p>
    <w:p w:rsidR="008827EC" w:rsidRPr="008827EC" w:rsidRDefault="008827EC" w:rsidP="008827EC">
      <w:pPr>
        <w:ind w:left="284" w:hanging="142"/>
        <w:rPr>
          <w:rFonts w:eastAsia="Times New Roman"/>
          <w:szCs w:val="20"/>
        </w:rPr>
      </w:pPr>
      <w:r w:rsidRPr="008827EC">
        <w:rPr>
          <w:rFonts w:eastAsia="Times New Roman"/>
          <w:szCs w:val="20"/>
        </w:rPr>
        <w:t>•</w:t>
      </w:r>
      <w:r w:rsidRPr="008827EC">
        <w:rPr>
          <w:rFonts w:eastAsia="Times New Roman"/>
          <w:szCs w:val="20"/>
        </w:rPr>
        <w:tab/>
        <w:t>Table 5 of the Hills Neighbourhood Zone to replace a reference to the Established Neighbourhood Zone.</w:t>
      </w:r>
    </w:p>
    <w:p w:rsidR="008827EC" w:rsidRPr="008827EC" w:rsidRDefault="008827EC" w:rsidP="008827EC">
      <w:pPr>
        <w:ind w:left="284" w:hanging="142"/>
        <w:rPr>
          <w:rFonts w:eastAsia="Times New Roman"/>
          <w:szCs w:val="20"/>
        </w:rPr>
      </w:pPr>
      <w:r w:rsidRPr="008827EC">
        <w:rPr>
          <w:rFonts w:eastAsia="Times New Roman"/>
          <w:szCs w:val="20"/>
        </w:rPr>
        <w:t>•</w:t>
      </w:r>
      <w:r w:rsidRPr="008827EC">
        <w:rPr>
          <w:rFonts w:eastAsia="Times New Roman"/>
          <w:szCs w:val="20"/>
        </w:rPr>
        <w:tab/>
        <w:t>The layout of the Innovation Subzone to correct policy number sequencing and correct minor formatting errors.</w:t>
      </w:r>
    </w:p>
    <w:p w:rsidR="008827EC" w:rsidRPr="008827EC" w:rsidRDefault="008827EC" w:rsidP="008827EC">
      <w:pPr>
        <w:ind w:left="284" w:hanging="142"/>
        <w:rPr>
          <w:rFonts w:eastAsia="Times New Roman"/>
          <w:szCs w:val="20"/>
        </w:rPr>
      </w:pPr>
      <w:r w:rsidRPr="008827EC">
        <w:rPr>
          <w:rFonts w:eastAsia="Times New Roman"/>
          <w:szCs w:val="20"/>
        </w:rPr>
        <w:t>•</w:t>
      </w:r>
      <w:r w:rsidRPr="008827EC">
        <w:rPr>
          <w:rFonts w:eastAsia="Times New Roman"/>
          <w:szCs w:val="20"/>
        </w:rPr>
        <w:tab/>
        <w:t>The Rural Neighbourhood Zone and the application of Adelaide Hills Subzone policy to land division and detached dwellings.</w:t>
      </w:r>
    </w:p>
    <w:p w:rsidR="008827EC" w:rsidRPr="008827EC" w:rsidRDefault="008827EC" w:rsidP="008827EC">
      <w:pPr>
        <w:ind w:left="284" w:hanging="142"/>
        <w:rPr>
          <w:rFonts w:eastAsia="Times New Roman"/>
          <w:szCs w:val="20"/>
        </w:rPr>
      </w:pPr>
      <w:r w:rsidRPr="008827EC">
        <w:rPr>
          <w:rFonts w:eastAsia="Times New Roman"/>
          <w:szCs w:val="20"/>
        </w:rPr>
        <w:t>•</w:t>
      </w:r>
      <w:r w:rsidRPr="008827EC">
        <w:rPr>
          <w:rFonts w:eastAsia="Times New Roman"/>
          <w:szCs w:val="20"/>
        </w:rPr>
        <w:tab/>
        <w:t>Replacing Concept Plan 19 Virginia in Part 12 with the correct concept plan being Concept Plan 19 Playford North Infrastructure.</w:t>
      </w:r>
    </w:p>
    <w:p w:rsidR="008827EC" w:rsidRPr="008827EC" w:rsidRDefault="008827EC" w:rsidP="008827EC">
      <w:pPr>
        <w:ind w:left="284" w:hanging="142"/>
        <w:rPr>
          <w:rFonts w:eastAsia="Times New Roman"/>
          <w:szCs w:val="20"/>
        </w:rPr>
      </w:pPr>
      <w:r w:rsidRPr="008827EC">
        <w:rPr>
          <w:rFonts w:eastAsia="Times New Roman"/>
          <w:szCs w:val="20"/>
        </w:rPr>
        <w:t>•</w:t>
      </w:r>
      <w:r w:rsidRPr="008827EC">
        <w:rPr>
          <w:rFonts w:eastAsia="Times New Roman"/>
          <w:szCs w:val="20"/>
        </w:rPr>
        <w:tab/>
        <w:t>Replacing Concept Plan 78 Paringa North in Part 12 with the correct version of this concept plan.</w:t>
      </w:r>
    </w:p>
    <w:p w:rsidR="008827EC" w:rsidRPr="008827EC" w:rsidRDefault="008827EC" w:rsidP="008827EC">
      <w:pPr>
        <w:ind w:left="284" w:hanging="142"/>
        <w:rPr>
          <w:rFonts w:eastAsia="Times New Roman"/>
          <w:szCs w:val="20"/>
        </w:rPr>
      </w:pPr>
      <w:r w:rsidRPr="008827EC">
        <w:rPr>
          <w:rFonts w:eastAsia="Times New Roman"/>
          <w:szCs w:val="20"/>
        </w:rPr>
        <w:t>•</w:t>
      </w:r>
      <w:r w:rsidRPr="008827EC">
        <w:rPr>
          <w:rFonts w:eastAsia="Times New Roman"/>
          <w:szCs w:val="20"/>
        </w:rPr>
        <w:tab/>
        <w:t>The formatting of Table 4—Restricted Development Classification of the Housing Diversity Neighbourhood Zone to include missing header row.</w:t>
      </w:r>
    </w:p>
    <w:p w:rsidR="008827EC" w:rsidRPr="008827EC" w:rsidRDefault="008827EC" w:rsidP="008827EC">
      <w:pPr>
        <w:ind w:left="284" w:hanging="142"/>
        <w:rPr>
          <w:rFonts w:eastAsia="Times New Roman"/>
          <w:szCs w:val="20"/>
        </w:rPr>
      </w:pPr>
      <w:r w:rsidRPr="008827EC">
        <w:rPr>
          <w:rFonts w:eastAsia="Times New Roman"/>
          <w:szCs w:val="20"/>
        </w:rPr>
        <w:t>•</w:t>
      </w:r>
      <w:r w:rsidRPr="008827EC">
        <w:rPr>
          <w:rFonts w:eastAsia="Times New Roman"/>
          <w:szCs w:val="20"/>
        </w:rPr>
        <w:tab/>
        <w:t>Adjusting the Code’s spatial layers to maintain the correct relationship between parcels and Code spatial layers.</w:t>
      </w:r>
    </w:p>
    <w:p w:rsidR="008827EC" w:rsidRPr="008827EC" w:rsidRDefault="008827EC" w:rsidP="008827EC">
      <w:pPr>
        <w:jc w:val="center"/>
        <w:rPr>
          <w:smallCaps/>
          <w:szCs w:val="17"/>
        </w:rPr>
      </w:pPr>
      <w:r w:rsidRPr="008827EC">
        <w:rPr>
          <w:smallCaps/>
          <w:szCs w:val="17"/>
        </w:rPr>
        <w:t>Notice</w:t>
      </w:r>
    </w:p>
    <w:p w:rsidR="008827EC" w:rsidRPr="008827EC" w:rsidRDefault="008827EC" w:rsidP="008827EC">
      <w:pPr>
        <w:rPr>
          <w:rFonts w:eastAsia="Times New Roman"/>
          <w:szCs w:val="20"/>
        </w:rPr>
      </w:pPr>
      <w:r w:rsidRPr="008827EC">
        <w:rPr>
          <w:rFonts w:eastAsia="Times New Roman"/>
          <w:szCs w:val="20"/>
        </w:rPr>
        <w:t xml:space="preserve">PURSUANT to section 76 of the </w:t>
      </w:r>
      <w:r w:rsidRPr="008827EC">
        <w:rPr>
          <w:rFonts w:eastAsia="Times New Roman"/>
          <w:i/>
          <w:szCs w:val="20"/>
        </w:rPr>
        <w:t>Planning, Development and Infrastructure Act 2016</w:t>
      </w:r>
      <w:r w:rsidRPr="008827EC">
        <w:rPr>
          <w:rFonts w:eastAsia="Times New Roman"/>
          <w:szCs w:val="20"/>
        </w:rPr>
        <w:t>, I—</w:t>
      </w:r>
    </w:p>
    <w:p w:rsidR="008827EC" w:rsidRPr="008827EC" w:rsidRDefault="008827EC" w:rsidP="008827EC">
      <w:pPr>
        <w:ind w:left="426" w:hanging="284"/>
        <w:rPr>
          <w:rFonts w:eastAsia="Times New Roman"/>
          <w:szCs w:val="20"/>
        </w:rPr>
      </w:pPr>
      <w:r w:rsidRPr="008827EC">
        <w:rPr>
          <w:rFonts w:eastAsia="Times New Roman"/>
          <w:szCs w:val="20"/>
        </w:rPr>
        <w:t>1.</w:t>
      </w:r>
      <w:r w:rsidRPr="008827EC">
        <w:rPr>
          <w:rFonts w:eastAsia="Times New Roman"/>
          <w:szCs w:val="20"/>
        </w:rPr>
        <w:tab/>
        <w:t>Amend the Code as follows:</w:t>
      </w:r>
    </w:p>
    <w:p w:rsidR="008827EC" w:rsidRPr="008827EC" w:rsidRDefault="008827EC" w:rsidP="008827EC">
      <w:pPr>
        <w:ind w:left="709" w:hanging="284"/>
        <w:rPr>
          <w:rFonts w:eastAsia="Times New Roman"/>
          <w:szCs w:val="20"/>
        </w:rPr>
      </w:pPr>
      <w:r w:rsidRPr="008827EC">
        <w:rPr>
          <w:rFonts w:eastAsia="Times New Roman"/>
          <w:szCs w:val="20"/>
        </w:rPr>
        <w:t>a.</w:t>
      </w:r>
      <w:r w:rsidRPr="008827EC">
        <w:rPr>
          <w:rFonts w:eastAsia="Times New Roman"/>
          <w:szCs w:val="20"/>
        </w:rPr>
        <w:tab/>
        <w:t>Apply the contents of the following Overlays (as contained in Part 3—Overlays) to the areas in which they spatially apply, so that location-based searches in the SA planning portal return the aforementioned policy:</w:t>
      </w:r>
    </w:p>
    <w:p w:rsidR="008827EC" w:rsidRPr="008827EC" w:rsidRDefault="008827EC" w:rsidP="008827EC">
      <w:pPr>
        <w:ind w:left="851" w:hanging="142"/>
        <w:rPr>
          <w:rFonts w:eastAsia="Times New Roman"/>
          <w:szCs w:val="20"/>
        </w:rPr>
      </w:pPr>
      <w:r w:rsidRPr="008827EC">
        <w:rPr>
          <w:rFonts w:eastAsia="Times New Roman"/>
          <w:szCs w:val="20"/>
        </w:rPr>
        <w:t>•</w:t>
      </w:r>
      <w:r w:rsidRPr="008827EC">
        <w:rPr>
          <w:rFonts w:eastAsia="Times New Roman"/>
          <w:szCs w:val="20"/>
        </w:rPr>
        <w:tab/>
        <w:t>Adelaide Dolphin Sanctuary Overlay</w:t>
      </w:r>
    </w:p>
    <w:p w:rsidR="008827EC" w:rsidRPr="008827EC" w:rsidRDefault="008827EC" w:rsidP="008827EC">
      <w:pPr>
        <w:ind w:left="851" w:hanging="142"/>
        <w:rPr>
          <w:rFonts w:eastAsia="Times New Roman"/>
          <w:szCs w:val="20"/>
        </w:rPr>
      </w:pPr>
      <w:r w:rsidRPr="008827EC">
        <w:rPr>
          <w:rFonts w:eastAsia="Times New Roman"/>
          <w:szCs w:val="20"/>
        </w:rPr>
        <w:t>•</w:t>
      </w:r>
      <w:r w:rsidRPr="008827EC">
        <w:rPr>
          <w:rFonts w:eastAsia="Times New Roman"/>
          <w:szCs w:val="20"/>
        </w:rPr>
        <w:tab/>
        <w:t>Coastal Areas Overlay</w:t>
      </w:r>
    </w:p>
    <w:p w:rsidR="008827EC" w:rsidRPr="008827EC" w:rsidRDefault="008827EC" w:rsidP="008827EC">
      <w:pPr>
        <w:ind w:left="851" w:hanging="142"/>
        <w:rPr>
          <w:rFonts w:eastAsia="Times New Roman"/>
          <w:szCs w:val="20"/>
        </w:rPr>
      </w:pPr>
      <w:r w:rsidRPr="008827EC">
        <w:rPr>
          <w:rFonts w:eastAsia="Times New Roman"/>
          <w:szCs w:val="20"/>
        </w:rPr>
        <w:t>•</w:t>
      </w:r>
      <w:r w:rsidRPr="008827EC">
        <w:rPr>
          <w:rFonts w:eastAsia="Times New Roman"/>
          <w:szCs w:val="20"/>
        </w:rPr>
        <w:tab/>
        <w:t>Future Local Road Widening Overlay</w:t>
      </w:r>
    </w:p>
    <w:p w:rsidR="008827EC" w:rsidRPr="008827EC" w:rsidRDefault="008827EC" w:rsidP="008827EC">
      <w:pPr>
        <w:ind w:left="851" w:hanging="142"/>
        <w:rPr>
          <w:rFonts w:eastAsia="Times New Roman"/>
          <w:szCs w:val="20"/>
        </w:rPr>
      </w:pPr>
      <w:r w:rsidRPr="008827EC">
        <w:rPr>
          <w:rFonts w:eastAsia="Times New Roman"/>
          <w:szCs w:val="20"/>
        </w:rPr>
        <w:t>•</w:t>
      </w:r>
      <w:r w:rsidRPr="008827EC">
        <w:rPr>
          <w:rFonts w:eastAsia="Times New Roman"/>
          <w:szCs w:val="20"/>
        </w:rPr>
        <w:tab/>
        <w:t>Gas and Liquid Petroleum Pipelines Overlay</w:t>
      </w:r>
    </w:p>
    <w:p w:rsidR="008827EC" w:rsidRPr="008827EC" w:rsidRDefault="008827EC" w:rsidP="008827EC">
      <w:pPr>
        <w:ind w:left="851" w:hanging="142"/>
        <w:rPr>
          <w:rFonts w:eastAsia="Times New Roman"/>
          <w:szCs w:val="20"/>
        </w:rPr>
      </w:pPr>
      <w:r w:rsidRPr="008827EC">
        <w:rPr>
          <w:rFonts w:eastAsia="Times New Roman"/>
          <w:szCs w:val="20"/>
        </w:rPr>
        <w:t>•</w:t>
      </w:r>
      <w:r w:rsidRPr="008827EC">
        <w:rPr>
          <w:rFonts w:eastAsia="Times New Roman"/>
          <w:szCs w:val="20"/>
        </w:rPr>
        <w:tab/>
        <w:t>Gas and Liquid Petroleum Pipelines (Facilities) Overlay</w:t>
      </w:r>
    </w:p>
    <w:p w:rsidR="008827EC" w:rsidRPr="008827EC" w:rsidRDefault="008827EC" w:rsidP="008827EC">
      <w:pPr>
        <w:ind w:left="851" w:hanging="142"/>
        <w:rPr>
          <w:rFonts w:eastAsia="Times New Roman"/>
          <w:szCs w:val="20"/>
        </w:rPr>
      </w:pPr>
      <w:r w:rsidRPr="008827EC">
        <w:rPr>
          <w:rFonts w:eastAsia="Times New Roman"/>
          <w:szCs w:val="20"/>
        </w:rPr>
        <w:t>•</w:t>
      </w:r>
      <w:r w:rsidRPr="008827EC">
        <w:rPr>
          <w:rFonts w:eastAsia="Times New Roman"/>
          <w:szCs w:val="20"/>
        </w:rPr>
        <w:tab/>
        <w:t>Hazards (Bushfire—General Risk) Overlay</w:t>
      </w:r>
    </w:p>
    <w:p w:rsidR="008827EC" w:rsidRPr="008827EC" w:rsidRDefault="008827EC" w:rsidP="008827EC">
      <w:pPr>
        <w:ind w:left="851" w:hanging="142"/>
        <w:rPr>
          <w:rFonts w:eastAsia="Times New Roman"/>
          <w:szCs w:val="20"/>
        </w:rPr>
      </w:pPr>
      <w:r w:rsidRPr="008827EC">
        <w:rPr>
          <w:rFonts w:eastAsia="Times New Roman"/>
          <w:szCs w:val="20"/>
        </w:rPr>
        <w:t>•</w:t>
      </w:r>
      <w:r w:rsidRPr="008827EC">
        <w:rPr>
          <w:rFonts w:eastAsia="Times New Roman"/>
          <w:szCs w:val="20"/>
        </w:rPr>
        <w:tab/>
        <w:t>Hazards (Flooding—Evidence Required) Overlay</w:t>
      </w:r>
    </w:p>
    <w:p w:rsidR="008827EC" w:rsidRPr="008827EC" w:rsidRDefault="008827EC" w:rsidP="008827EC">
      <w:pPr>
        <w:ind w:left="851" w:hanging="142"/>
        <w:rPr>
          <w:rFonts w:eastAsia="Times New Roman"/>
          <w:szCs w:val="20"/>
        </w:rPr>
      </w:pPr>
      <w:r w:rsidRPr="008827EC">
        <w:rPr>
          <w:rFonts w:eastAsia="Times New Roman"/>
          <w:szCs w:val="20"/>
        </w:rPr>
        <w:t>•</w:t>
      </w:r>
      <w:r w:rsidRPr="008827EC">
        <w:rPr>
          <w:rFonts w:eastAsia="Times New Roman"/>
          <w:szCs w:val="20"/>
        </w:rPr>
        <w:tab/>
        <w:t>Hazards (Flooding—General) Overlay</w:t>
      </w:r>
    </w:p>
    <w:p w:rsidR="008827EC" w:rsidRPr="008827EC" w:rsidRDefault="008827EC" w:rsidP="008827EC">
      <w:pPr>
        <w:ind w:left="851" w:hanging="142"/>
        <w:rPr>
          <w:rFonts w:eastAsia="Times New Roman"/>
          <w:szCs w:val="20"/>
        </w:rPr>
      </w:pPr>
      <w:r w:rsidRPr="008827EC">
        <w:rPr>
          <w:rFonts w:eastAsia="Times New Roman"/>
          <w:szCs w:val="20"/>
        </w:rPr>
        <w:t>•</w:t>
      </w:r>
      <w:r w:rsidRPr="008827EC">
        <w:rPr>
          <w:rFonts w:eastAsia="Times New Roman"/>
          <w:szCs w:val="20"/>
        </w:rPr>
        <w:tab/>
        <w:t>Interface Management Overlay</w:t>
      </w:r>
    </w:p>
    <w:p w:rsidR="008827EC" w:rsidRPr="008827EC" w:rsidRDefault="008827EC" w:rsidP="008827EC">
      <w:pPr>
        <w:ind w:left="851" w:hanging="142"/>
        <w:rPr>
          <w:rFonts w:eastAsia="Times New Roman"/>
          <w:szCs w:val="20"/>
        </w:rPr>
      </w:pPr>
      <w:r w:rsidRPr="008827EC">
        <w:rPr>
          <w:rFonts w:eastAsia="Times New Roman"/>
          <w:szCs w:val="20"/>
        </w:rPr>
        <w:t>•</w:t>
      </w:r>
      <w:r w:rsidRPr="008827EC">
        <w:rPr>
          <w:rFonts w:eastAsia="Times New Roman"/>
          <w:szCs w:val="20"/>
        </w:rPr>
        <w:tab/>
        <w:t>Scenic Quality Overlay</w:t>
      </w:r>
    </w:p>
    <w:p w:rsidR="008827EC" w:rsidRPr="008827EC" w:rsidRDefault="008827EC" w:rsidP="008827EC">
      <w:pPr>
        <w:ind w:left="851" w:hanging="142"/>
        <w:rPr>
          <w:rFonts w:eastAsia="Times New Roman"/>
          <w:szCs w:val="20"/>
        </w:rPr>
      </w:pPr>
      <w:r w:rsidRPr="008827EC">
        <w:rPr>
          <w:rFonts w:eastAsia="Times New Roman"/>
          <w:szCs w:val="20"/>
        </w:rPr>
        <w:t>•</w:t>
      </w:r>
      <w:r w:rsidRPr="008827EC">
        <w:rPr>
          <w:rFonts w:eastAsia="Times New Roman"/>
          <w:szCs w:val="20"/>
        </w:rPr>
        <w:tab/>
        <w:t>Stormwater Management Overlay</w:t>
      </w:r>
    </w:p>
    <w:p w:rsidR="008827EC" w:rsidRPr="008827EC" w:rsidRDefault="008827EC" w:rsidP="008827EC">
      <w:pPr>
        <w:ind w:left="851" w:hanging="142"/>
        <w:rPr>
          <w:rFonts w:eastAsia="Times New Roman"/>
          <w:szCs w:val="20"/>
        </w:rPr>
      </w:pPr>
      <w:r w:rsidRPr="008827EC">
        <w:rPr>
          <w:rFonts w:eastAsia="Times New Roman"/>
          <w:szCs w:val="20"/>
        </w:rPr>
        <w:t>•</w:t>
      </w:r>
      <w:r w:rsidRPr="008827EC">
        <w:rPr>
          <w:rFonts w:eastAsia="Times New Roman"/>
          <w:szCs w:val="20"/>
        </w:rPr>
        <w:tab/>
        <w:t>Urban Tree Canopy Overlay</w:t>
      </w:r>
    </w:p>
    <w:p w:rsidR="008827EC" w:rsidRPr="008827EC" w:rsidRDefault="008827EC" w:rsidP="008827EC">
      <w:pPr>
        <w:ind w:left="709" w:hanging="284"/>
        <w:rPr>
          <w:rFonts w:eastAsia="Times New Roman"/>
          <w:szCs w:val="20"/>
        </w:rPr>
      </w:pPr>
      <w:r w:rsidRPr="008827EC">
        <w:rPr>
          <w:rFonts w:eastAsia="Times New Roman"/>
          <w:szCs w:val="20"/>
        </w:rPr>
        <w:t>b.</w:t>
      </w:r>
      <w:r w:rsidRPr="008827EC">
        <w:rPr>
          <w:rFonts w:eastAsia="Times New Roman"/>
          <w:szCs w:val="20"/>
        </w:rPr>
        <w:tab/>
        <w:t>Apply the contents of the following Subzones (as contained in Part 2—Zones and Subzones) to the areas in which they spatially apply, so that location-based searches in the SA planning portal return the aforementioned policy:</w:t>
      </w:r>
    </w:p>
    <w:p w:rsidR="008827EC" w:rsidRPr="008827EC" w:rsidRDefault="008827EC" w:rsidP="008827EC">
      <w:pPr>
        <w:ind w:left="851" w:hanging="142"/>
        <w:rPr>
          <w:rFonts w:eastAsia="Times New Roman"/>
          <w:szCs w:val="20"/>
        </w:rPr>
      </w:pPr>
      <w:r w:rsidRPr="008827EC">
        <w:rPr>
          <w:rFonts w:eastAsia="Times New Roman"/>
          <w:szCs w:val="20"/>
        </w:rPr>
        <w:t>•</w:t>
      </w:r>
      <w:r w:rsidRPr="008827EC">
        <w:rPr>
          <w:rFonts w:eastAsia="Times New Roman"/>
          <w:szCs w:val="20"/>
        </w:rPr>
        <w:tab/>
        <w:t>Activity Node Subzone</w:t>
      </w:r>
    </w:p>
    <w:p w:rsidR="008827EC" w:rsidRPr="008827EC" w:rsidRDefault="008827EC" w:rsidP="008827EC">
      <w:pPr>
        <w:ind w:left="851" w:hanging="142"/>
        <w:rPr>
          <w:rFonts w:eastAsia="Times New Roman"/>
          <w:szCs w:val="20"/>
        </w:rPr>
      </w:pPr>
      <w:r w:rsidRPr="008827EC">
        <w:rPr>
          <w:rFonts w:eastAsia="Times New Roman"/>
          <w:szCs w:val="20"/>
        </w:rPr>
        <w:t>•</w:t>
      </w:r>
      <w:r w:rsidRPr="008827EC">
        <w:rPr>
          <w:rFonts w:eastAsia="Times New Roman"/>
          <w:szCs w:val="20"/>
        </w:rPr>
        <w:tab/>
        <w:t>Adelaide Showgrounds Subzone</w:t>
      </w:r>
    </w:p>
    <w:p w:rsidR="008827EC" w:rsidRPr="008827EC" w:rsidRDefault="008827EC" w:rsidP="008827EC">
      <w:pPr>
        <w:ind w:left="851" w:hanging="142"/>
        <w:rPr>
          <w:rFonts w:eastAsia="Times New Roman"/>
          <w:szCs w:val="20"/>
        </w:rPr>
      </w:pPr>
      <w:r w:rsidRPr="008827EC">
        <w:rPr>
          <w:rFonts w:eastAsia="Times New Roman"/>
          <w:szCs w:val="20"/>
        </w:rPr>
        <w:t>•</w:t>
      </w:r>
      <w:r w:rsidRPr="008827EC">
        <w:rPr>
          <w:rFonts w:eastAsia="Times New Roman"/>
          <w:szCs w:val="20"/>
        </w:rPr>
        <w:tab/>
        <w:t>Cultural Institutions Subzone</w:t>
      </w:r>
    </w:p>
    <w:p w:rsidR="008827EC" w:rsidRPr="008827EC" w:rsidRDefault="008827EC" w:rsidP="008827EC">
      <w:pPr>
        <w:ind w:left="851" w:hanging="142"/>
        <w:rPr>
          <w:rFonts w:eastAsia="Times New Roman"/>
          <w:szCs w:val="20"/>
        </w:rPr>
      </w:pPr>
      <w:r w:rsidRPr="008827EC">
        <w:rPr>
          <w:rFonts w:eastAsia="Times New Roman"/>
          <w:szCs w:val="20"/>
        </w:rPr>
        <w:t>•</w:t>
      </w:r>
      <w:r w:rsidRPr="008827EC">
        <w:rPr>
          <w:rFonts w:eastAsia="Times New Roman"/>
          <w:szCs w:val="20"/>
        </w:rPr>
        <w:tab/>
        <w:t>Emerging Township Activity Centre Subzone</w:t>
      </w:r>
    </w:p>
    <w:p w:rsidR="008827EC" w:rsidRPr="008827EC" w:rsidRDefault="008827EC" w:rsidP="008827EC">
      <w:pPr>
        <w:ind w:left="851" w:hanging="142"/>
        <w:rPr>
          <w:rFonts w:eastAsia="Times New Roman"/>
          <w:szCs w:val="20"/>
        </w:rPr>
      </w:pPr>
      <w:r w:rsidRPr="008827EC">
        <w:rPr>
          <w:rFonts w:eastAsia="Times New Roman"/>
          <w:szCs w:val="20"/>
        </w:rPr>
        <w:t>•</w:t>
      </w:r>
      <w:r w:rsidRPr="008827EC">
        <w:rPr>
          <w:rFonts w:eastAsia="Times New Roman"/>
          <w:szCs w:val="20"/>
        </w:rPr>
        <w:tab/>
        <w:t>Entertainment Subzone</w:t>
      </w:r>
    </w:p>
    <w:p w:rsidR="008827EC" w:rsidRPr="008827EC" w:rsidRDefault="008827EC" w:rsidP="008827EC">
      <w:pPr>
        <w:ind w:left="851" w:hanging="142"/>
        <w:rPr>
          <w:rFonts w:eastAsia="Times New Roman"/>
          <w:szCs w:val="20"/>
        </w:rPr>
      </w:pPr>
      <w:r w:rsidRPr="008827EC">
        <w:rPr>
          <w:rFonts w:eastAsia="Times New Roman"/>
          <w:szCs w:val="20"/>
        </w:rPr>
        <w:t>•</w:t>
      </w:r>
      <w:r w:rsidRPr="008827EC">
        <w:rPr>
          <w:rFonts w:eastAsia="Times New Roman"/>
          <w:szCs w:val="20"/>
        </w:rPr>
        <w:tab/>
        <w:t>Kangaroo Island Subzone</w:t>
      </w:r>
    </w:p>
    <w:p w:rsidR="008827EC" w:rsidRPr="008827EC" w:rsidRDefault="008827EC" w:rsidP="008827EC">
      <w:pPr>
        <w:ind w:left="851" w:hanging="142"/>
        <w:rPr>
          <w:rFonts w:eastAsia="Times New Roman"/>
          <w:szCs w:val="20"/>
        </w:rPr>
      </w:pPr>
      <w:r w:rsidRPr="008827EC">
        <w:rPr>
          <w:rFonts w:eastAsia="Times New Roman"/>
          <w:szCs w:val="20"/>
        </w:rPr>
        <w:t>•</w:t>
      </w:r>
      <w:r w:rsidRPr="008827EC">
        <w:rPr>
          <w:rFonts w:eastAsia="Times New Roman"/>
          <w:szCs w:val="20"/>
        </w:rPr>
        <w:tab/>
        <w:t>Innovation Subzone</w:t>
      </w:r>
    </w:p>
    <w:p w:rsidR="008827EC" w:rsidRPr="008827EC" w:rsidRDefault="008827EC" w:rsidP="008827EC">
      <w:pPr>
        <w:ind w:left="851" w:hanging="142"/>
        <w:rPr>
          <w:rFonts w:eastAsia="Times New Roman"/>
          <w:szCs w:val="20"/>
        </w:rPr>
      </w:pPr>
      <w:r w:rsidRPr="008827EC">
        <w:rPr>
          <w:rFonts w:eastAsia="Times New Roman"/>
          <w:szCs w:val="20"/>
        </w:rPr>
        <w:t>•</w:t>
      </w:r>
      <w:r w:rsidRPr="008827EC">
        <w:rPr>
          <w:rFonts w:eastAsia="Times New Roman"/>
          <w:szCs w:val="20"/>
        </w:rPr>
        <w:tab/>
        <w:t>Urban Corridor Business Retail Subzone</w:t>
      </w:r>
    </w:p>
    <w:p w:rsidR="008827EC" w:rsidRPr="008827EC" w:rsidRDefault="008827EC" w:rsidP="008827EC">
      <w:pPr>
        <w:ind w:left="851" w:hanging="142"/>
        <w:rPr>
          <w:rFonts w:eastAsia="Times New Roman"/>
          <w:szCs w:val="20"/>
        </w:rPr>
      </w:pPr>
      <w:r w:rsidRPr="008827EC">
        <w:rPr>
          <w:rFonts w:eastAsia="Times New Roman"/>
          <w:szCs w:val="20"/>
        </w:rPr>
        <w:t>•</w:t>
      </w:r>
      <w:r w:rsidRPr="008827EC">
        <w:rPr>
          <w:rFonts w:eastAsia="Times New Roman"/>
          <w:szCs w:val="20"/>
        </w:rPr>
        <w:tab/>
        <w:t>Urban Corridor Living Retail Subzone</w:t>
      </w:r>
    </w:p>
    <w:p w:rsidR="008827EC" w:rsidRPr="008827EC" w:rsidRDefault="008827EC" w:rsidP="008827EC">
      <w:pPr>
        <w:ind w:left="851" w:hanging="142"/>
        <w:rPr>
          <w:rFonts w:eastAsia="Times New Roman"/>
          <w:szCs w:val="20"/>
        </w:rPr>
      </w:pPr>
      <w:r w:rsidRPr="008827EC">
        <w:rPr>
          <w:rFonts w:eastAsia="Times New Roman"/>
          <w:szCs w:val="20"/>
        </w:rPr>
        <w:t>•</w:t>
      </w:r>
      <w:r w:rsidRPr="008827EC">
        <w:rPr>
          <w:rFonts w:eastAsia="Times New Roman"/>
          <w:szCs w:val="20"/>
        </w:rPr>
        <w:tab/>
        <w:t>Wallaroo Marina Subzone</w:t>
      </w:r>
    </w:p>
    <w:p w:rsidR="008827EC" w:rsidRPr="008827EC" w:rsidRDefault="008827EC" w:rsidP="008827EC">
      <w:pPr>
        <w:ind w:left="709" w:hanging="284"/>
        <w:rPr>
          <w:rFonts w:eastAsia="Times New Roman"/>
          <w:szCs w:val="20"/>
        </w:rPr>
      </w:pPr>
      <w:r w:rsidRPr="008827EC">
        <w:rPr>
          <w:rFonts w:eastAsia="Times New Roman"/>
          <w:szCs w:val="20"/>
        </w:rPr>
        <w:t>c.</w:t>
      </w:r>
      <w:r w:rsidRPr="008827EC">
        <w:rPr>
          <w:rFonts w:eastAsia="Times New Roman"/>
          <w:szCs w:val="20"/>
        </w:rPr>
        <w:tab/>
      </w:r>
      <w:r w:rsidRPr="008827EC">
        <w:rPr>
          <w:rFonts w:eastAsia="Times New Roman"/>
          <w:spacing w:val="-4"/>
          <w:szCs w:val="20"/>
        </w:rPr>
        <w:t>In Part 11—Local Heritage Places, remove the following row from the table of Local Heritage Places, relevant to Port Adelaide Enfield:</w:t>
      </w:r>
    </w:p>
    <w:tbl>
      <w:tblPr>
        <w:tblStyle w:val="TableGrid9"/>
        <w:tblW w:w="0" w:type="auto"/>
        <w:tblInd w:w="704" w:type="dxa"/>
        <w:tblLook w:val="04A0" w:firstRow="1" w:lastRow="0" w:firstColumn="1" w:lastColumn="0" w:noHBand="0" w:noVBand="1"/>
      </w:tblPr>
      <w:tblGrid>
        <w:gridCol w:w="2117"/>
        <w:gridCol w:w="5217"/>
        <w:gridCol w:w="565"/>
        <w:gridCol w:w="707"/>
      </w:tblGrid>
      <w:tr w:rsidR="008827EC" w:rsidRPr="008827EC" w:rsidTr="001D1E5E">
        <w:tc>
          <w:tcPr>
            <w:tcW w:w="2126" w:type="dxa"/>
          </w:tcPr>
          <w:p w:rsidR="008827EC" w:rsidRPr="008827EC" w:rsidRDefault="008827EC" w:rsidP="008827EC">
            <w:pPr>
              <w:spacing w:before="40" w:after="40"/>
              <w:rPr>
                <w:rFonts w:eastAsia="Times New Roman"/>
                <w:sz w:val="17"/>
                <w:szCs w:val="20"/>
                <w:lang w:eastAsia="en-US"/>
              </w:rPr>
            </w:pPr>
            <w:r w:rsidRPr="008827EC">
              <w:rPr>
                <w:rFonts w:eastAsia="Times New Roman"/>
                <w:sz w:val="17"/>
                <w:szCs w:val="20"/>
                <w:lang w:eastAsia="en-US"/>
              </w:rPr>
              <w:t>7 Murray Avenue, Klemzig</w:t>
            </w:r>
          </w:p>
        </w:tc>
        <w:tc>
          <w:tcPr>
            <w:tcW w:w="5245" w:type="dxa"/>
          </w:tcPr>
          <w:p w:rsidR="008827EC" w:rsidRPr="008827EC" w:rsidRDefault="008827EC" w:rsidP="008827EC">
            <w:pPr>
              <w:spacing w:before="40" w:after="40"/>
              <w:ind w:left="159" w:hanging="159"/>
              <w:rPr>
                <w:rFonts w:eastAsia="Times New Roman"/>
                <w:sz w:val="17"/>
                <w:szCs w:val="20"/>
                <w:lang w:eastAsia="en-US"/>
              </w:rPr>
            </w:pPr>
            <w:r w:rsidRPr="008827EC">
              <w:rPr>
                <w:rFonts w:eastAsia="Times New Roman"/>
                <w:sz w:val="17"/>
                <w:szCs w:val="20"/>
                <w:lang w:eastAsia="en-US"/>
              </w:rPr>
              <w:t>House; The external form, detail and materials of the earliest sections of the c1915 cottage should be retained.</w:t>
            </w:r>
          </w:p>
        </w:tc>
        <w:tc>
          <w:tcPr>
            <w:tcW w:w="567" w:type="dxa"/>
          </w:tcPr>
          <w:p w:rsidR="008827EC" w:rsidRPr="008827EC" w:rsidRDefault="008827EC" w:rsidP="008827EC">
            <w:pPr>
              <w:spacing w:before="40" w:after="40"/>
              <w:jc w:val="center"/>
              <w:rPr>
                <w:rFonts w:eastAsia="Times New Roman"/>
                <w:sz w:val="17"/>
                <w:szCs w:val="20"/>
                <w:lang w:eastAsia="en-US"/>
              </w:rPr>
            </w:pPr>
            <w:r w:rsidRPr="008827EC">
              <w:rPr>
                <w:rFonts w:eastAsia="Times New Roman"/>
                <w:sz w:val="17"/>
                <w:szCs w:val="20"/>
                <w:lang w:eastAsia="en-US"/>
              </w:rPr>
              <w:t>a</w:t>
            </w:r>
          </w:p>
        </w:tc>
        <w:tc>
          <w:tcPr>
            <w:tcW w:w="708" w:type="dxa"/>
          </w:tcPr>
          <w:p w:rsidR="008827EC" w:rsidRPr="008827EC" w:rsidRDefault="008827EC" w:rsidP="008827EC">
            <w:pPr>
              <w:spacing w:before="40" w:after="40"/>
              <w:jc w:val="center"/>
              <w:rPr>
                <w:rFonts w:eastAsia="Times New Roman"/>
                <w:sz w:val="17"/>
                <w:szCs w:val="20"/>
                <w:lang w:eastAsia="en-US"/>
              </w:rPr>
            </w:pPr>
            <w:r w:rsidRPr="008827EC">
              <w:rPr>
                <w:rFonts w:eastAsia="Times New Roman"/>
                <w:sz w:val="17"/>
                <w:szCs w:val="20"/>
                <w:lang w:eastAsia="en-US"/>
              </w:rPr>
              <w:t>1809</w:t>
            </w:r>
          </w:p>
        </w:tc>
      </w:tr>
    </w:tbl>
    <w:p w:rsidR="008827EC" w:rsidRPr="008827EC" w:rsidRDefault="008827EC" w:rsidP="008827EC">
      <w:pPr>
        <w:spacing w:before="80"/>
        <w:ind w:left="709" w:hanging="284"/>
        <w:rPr>
          <w:rFonts w:eastAsia="Times New Roman"/>
          <w:szCs w:val="20"/>
        </w:rPr>
      </w:pPr>
      <w:r w:rsidRPr="008827EC">
        <w:rPr>
          <w:rFonts w:eastAsia="Times New Roman"/>
          <w:szCs w:val="20"/>
        </w:rPr>
        <w:t>d.</w:t>
      </w:r>
      <w:r w:rsidRPr="008827EC">
        <w:rPr>
          <w:rFonts w:eastAsia="Times New Roman"/>
          <w:szCs w:val="20"/>
        </w:rPr>
        <w:tab/>
        <w:t>Amend the Local Heritage Place Overlay so that it does not spatially apply to 7, 7A and 7B Murray Avenue, Klemzig (formally known as 7 Murray Avenue, Klemzig).</w:t>
      </w:r>
    </w:p>
    <w:p w:rsidR="008827EC" w:rsidRPr="008827EC" w:rsidRDefault="008827EC" w:rsidP="008827EC">
      <w:pPr>
        <w:ind w:left="709" w:hanging="284"/>
        <w:rPr>
          <w:rFonts w:eastAsia="Times New Roman"/>
          <w:szCs w:val="20"/>
        </w:rPr>
      </w:pPr>
      <w:r w:rsidRPr="008827EC">
        <w:rPr>
          <w:rFonts w:eastAsia="Times New Roman"/>
          <w:szCs w:val="20"/>
        </w:rPr>
        <w:t>e.</w:t>
      </w:r>
      <w:r w:rsidRPr="008827EC">
        <w:rPr>
          <w:rFonts w:eastAsia="Times New Roman"/>
          <w:szCs w:val="20"/>
        </w:rPr>
        <w:tab/>
        <w:t>In Table 3—Applicable Policies for Performance Assessed Development of the Productive Rural Landscape Zone delete relevant zone policy ‘PO 14.2’ and replace it with ‘PO 14.1’ in the row commencing ‘Outbuilding’.</w:t>
      </w:r>
    </w:p>
    <w:p w:rsidR="008827EC" w:rsidRPr="008827EC" w:rsidRDefault="008827EC" w:rsidP="008827EC">
      <w:pPr>
        <w:ind w:left="709" w:hanging="284"/>
        <w:rPr>
          <w:rFonts w:eastAsia="Times New Roman"/>
          <w:szCs w:val="20"/>
        </w:rPr>
      </w:pPr>
      <w:r w:rsidRPr="008827EC">
        <w:rPr>
          <w:rFonts w:eastAsia="Times New Roman"/>
          <w:szCs w:val="20"/>
        </w:rPr>
        <w:t>f.</w:t>
      </w:r>
      <w:r w:rsidRPr="008827EC">
        <w:rPr>
          <w:rFonts w:eastAsia="Times New Roman"/>
          <w:szCs w:val="20"/>
        </w:rPr>
        <w:tab/>
        <w:t>Update the following zones, by renaming ‘Table 3—Performance Assessed Development Assessment’ to ‘Table 3—Applicable Policies for Performance Assessed Development’:</w:t>
      </w:r>
    </w:p>
    <w:p w:rsidR="008827EC" w:rsidRPr="008827EC" w:rsidRDefault="008827EC" w:rsidP="008827EC">
      <w:pPr>
        <w:ind w:left="851" w:hanging="142"/>
        <w:rPr>
          <w:rFonts w:eastAsia="Times New Roman"/>
          <w:szCs w:val="20"/>
        </w:rPr>
      </w:pPr>
      <w:r w:rsidRPr="008827EC">
        <w:rPr>
          <w:rFonts w:eastAsia="Times New Roman"/>
          <w:szCs w:val="20"/>
        </w:rPr>
        <w:t>•</w:t>
      </w:r>
      <w:r w:rsidRPr="008827EC">
        <w:rPr>
          <w:rFonts w:eastAsia="Times New Roman"/>
          <w:szCs w:val="20"/>
        </w:rPr>
        <w:tab/>
        <w:t>Master Planned Renewal Zone</w:t>
      </w:r>
    </w:p>
    <w:p w:rsidR="008827EC" w:rsidRPr="008827EC" w:rsidRDefault="008827EC" w:rsidP="008827EC">
      <w:pPr>
        <w:ind w:left="851" w:hanging="142"/>
        <w:rPr>
          <w:rFonts w:eastAsia="Times New Roman"/>
          <w:szCs w:val="20"/>
        </w:rPr>
      </w:pPr>
      <w:r w:rsidRPr="008827EC">
        <w:rPr>
          <w:rFonts w:eastAsia="Times New Roman"/>
          <w:szCs w:val="20"/>
        </w:rPr>
        <w:t>•</w:t>
      </w:r>
      <w:r w:rsidRPr="008827EC">
        <w:rPr>
          <w:rFonts w:eastAsia="Times New Roman"/>
          <w:szCs w:val="20"/>
        </w:rPr>
        <w:tab/>
        <w:t>Master Planned Township Zone</w:t>
      </w:r>
    </w:p>
    <w:p w:rsidR="008827EC" w:rsidRPr="008827EC" w:rsidRDefault="008827EC" w:rsidP="008827EC">
      <w:pPr>
        <w:ind w:left="851" w:hanging="142"/>
        <w:rPr>
          <w:rFonts w:eastAsia="Times New Roman"/>
          <w:szCs w:val="20"/>
        </w:rPr>
      </w:pPr>
      <w:r w:rsidRPr="008827EC">
        <w:rPr>
          <w:rFonts w:eastAsia="Times New Roman"/>
          <w:szCs w:val="20"/>
        </w:rPr>
        <w:t>•</w:t>
      </w:r>
      <w:r w:rsidRPr="008827EC">
        <w:rPr>
          <w:rFonts w:eastAsia="Times New Roman"/>
          <w:szCs w:val="20"/>
        </w:rPr>
        <w:tab/>
        <w:t>Motorsport Park Zone</w:t>
      </w:r>
    </w:p>
    <w:p w:rsidR="008827EC" w:rsidRPr="008827EC" w:rsidRDefault="008827EC" w:rsidP="008827EC">
      <w:pPr>
        <w:ind w:left="851" w:hanging="142"/>
        <w:rPr>
          <w:rFonts w:eastAsia="Times New Roman"/>
          <w:szCs w:val="20"/>
        </w:rPr>
      </w:pPr>
      <w:r w:rsidRPr="008827EC">
        <w:rPr>
          <w:rFonts w:eastAsia="Times New Roman"/>
          <w:szCs w:val="20"/>
        </w:rPr>
        <w:t>•</w:t>
      </w:r>
      <w:r w:rsidRPr="008827EC">
        <w:rPr>
          <w:rFonts w:eastAsia="Times New Roman"/>
          <w:szCs w:val="20"/>
        </w:rPr>
        <w:tab/>
        <w:t>Rural Shack Settlement Zone</w:t>
      </w:r>
    </w:p>
    <w:p w:rsidR="008827EC" w:rsidRPr="008827EC" w:rsidRDefault="008827EC" w:rsidP="008827EC">
      <w:pPr>
        <w:ind w:left="709" w:hanging="284"/>
        <w:rPr>
          <w:rFonts w:eastAsia="Times New Roman"/>
          <w:szCs w:val="20"/>
        </w:rPr>
      </w:pPr>
      <w:r w:rsidRPr="008827EC">
        <w:rPr>
          <w:rFonts w:eastAsia="Times New Roman"/>
          <w:szCs w:val="20"/>
        </w:rPr>
        <w:t>g.</w:t>
      </w:r>
      <w:r w:rsidRPr="008827EC">
        <w:rPr>
          <w:rFonts w:eastAsia="Times New Roman"/>
          <w:szCs w:val="20"/>
        </w:rPr>
        <w:tab/>
        <w:t>Amend Table 5—Procedural Matters (PM)—Notification of the Hills Neighbourhood Zone in accordance with following:</w:t>
      </w:r>
    </w:p>
    <w:p w:rsidR="008827EC" w:rsidRPr="008827EC" w:rsidRDefault="008827EC" w:rsidP="008827EC">
      <w:pPr>
        <w:ind w:left="851" w:hanging="142"/>
        <w:rPr>
          <w:rFonts w:eastAsia="Times New Roman"/>
          <w:szCs w:val="20"/>
        </w:rPr>
      </w:pPr>
      <w:r w:rsidRPr="008827EC">
        <w:rPr>
          <w:rFonts w:eastAsia="Times New Roman"/>
          <w:szCs w:val="20"/>
        </w:rPr>
        <w:t>•</w:t>
      </w:r>
      <w:r w:rsidRPr="008827EC">
        <w:rPr>
          <w:rFonts w:eastAsia="Times New Roman"/>
          <w:szCs w:val="20"/>
        </w:rPr>
        <w:tab/>
        <w:t>In in the exceptions column (column B) relating to clause 4, replace subclause 1 which states:</w:t>
      </w:r>
    </w:p>
    <w:p w:rsidR="008827EC" w:rsidRPr="008827EC" w:rsidRDefault="008827EC" w:rsidP="008827EC">
      <w:pPr>
        <w:ind w:left="993"/>
        <w:rPr>
          <w:rFonts w:eastAsia="Times New Roman"/>
          <w:szCs w:val="20"/>
        </w:rPr>
      </w:pPr>
      <w:r w:rsidRPr="008827EC">
        <w:rPr>
          <w:rFonts w:eastAsia="Times New Roman"/>
          <w:szCs w:val="20"/>
        </w:rPr>
        <w:t>‘exceeds the maximum building height specified in Established Neighbourhood Zone DTS/DPF 4.1’</w:t>
      </w:r>
    </w:p>
    <w:p w:rsidR="008827EC" w:rsidRPr="008827EC" w:rsidRDefault="008827EC" w:rsidP="008827EC">
      <w:pPr>
        <w:ind w:left="851"/>
        <w:rPr>
          <w:rFonts w:eastAsia="Times New Roman"/>
          <w:szCs w:val="20"/>
        </w:rPr>
      </w:pPr>
      <w:r w:rsidRPr="008827EC">
        <w:rPr>
          <w:rFonts w:eastAsia="Times New Roman"/>
          <w:szCs w:val="20"/>
        </w:rPr>
        <w:t>with:</w:t>
      </w:r>
    </w:p>
    <w:p w:rsidR="008827EC" w:rsidRPr="008827EC" w:rsidRDefault="008827EC" w:rsidP="008827EC">
      <w:pPr>
        <w:ind w:left="993"/>
        <w:rPr>
          <w:rFonts w:eastAsia="Times New Roman"/>
          <w:szCs w:val="20"/>
        </w:rPr>
      </w:pPr>
      <w:r w:rsidRPr="008827EC">
        <w:rPr>
          <w:rFonts w:eastAsia="Times New Roman"/>
          <w:szCs w:val="20"/>
        </w:rPr>
        <w:t>‘exceeds the maximum building height specified in Hills Neighbourhood Zone DTS/DPF 4.1’</w:t>
      </w:r>
    </w:p>
    <w:p w:rsidR="008827EC" w:rsidRPr="008827EC" w:rsidRDefault="008827EC" w:rsidP="008827EC">
      <w:pPr>
        <w:ind w:left="709" w:hanging="284"/>
        <w:rPr>
          <w:rFonts w:eastAsia="Times New Roman"/>
          <w:szCs w:val="20"/>
        </w:rPr>
      </w:pPr>
      <w:r w:rsidRPr="008827EC">
        <w:rPr>
          <w:rFonts w:eastAsia="Times New Roman"/>
          <w:szCs w:val="20"/>
        </w:rPr>
        <w:t>h.</w:t>
      </w:r>
      <w:r w:rsidRPr="008827EC">
        <w:rPr>
          <w:rFonts w:eastAsia="Times New Roman"/>
          <w:szCs w:val="20"/>
        </w:rPr>
        <w:tab/>
        <w:t>Amend formatting and policy number sequencing of the Innovation Subzone of the City Riverbank Zone by replacing the Assessment Provisions of that subzone with the contents of Attachment A.</w:t>
      </w:r>
    </w:p>
    <w:p w:rsidR="008827EC" w:rsidRPr="008827EC" w:rsidRDefault="008827EC" w:rsidP="008827EC">
      <w:pPr>
        <w:ind w:left="709" w:hanging="284"/>
        <w:rPr>
          <w:rFonts w:eastAsia="Times New Roman"/>
          <w:szCs w:val="20"/>
        </w:rPr>
      </w:pPr>
      <w:r w:rsidRPr="008827EC">
        <w:rPr>
          <w:rFonts w:eastAsia="Times New Roman"/>
          <w:szCs w:val="20"/>
        </w:rPr>
        <w:t>i.</w:t>
      </w:r>
      <w:r w:rsidRPr="008827EC">
        <w:rPr>
          <w:rFonts w:eastAsia="Times New Roman"/>
          <w:szCs w:val="20"/>
        </w:rPr>
        <w:tab/>
        <w:t>Update the Rural Neighbourhood Zone in accordance with the following:</w:t>
      </w:r>
    </w:p>
    <w:p w:rsidR="008827EC" w:rsidRPr="008827EC" w:rsidRDefault="008827EC" w:rsidP="008827EC">
      <w:pPr>
        <w:ind w:left="851" w:hanging="142"/>
        <w:rPr>
          <w:rFonts w:eastAsia="Times New Roman"/>
          <w:szCs w:val="20"/>
        </w:rPr>
      </w:pPr>
      <w:r w:rsidRPr="008827EC">
        <w:rPr>
          <w:rFonts w:eastAsia="Times New Roman"/>
          <w:szCs w:val="20"/>
        </w:rPr>
        <w:t>•</w:t>
      </w:r>
      <w:r w:rsidRPr="008827EC">
        <w:rPr>
          <w:rFonts w:eastAsia="Times New Roman"/>
          <w:szCs w:val="20"/>
        </w:rPr>
        <w:tab/>
        <w:t>in Table 2—Deemed-to-Satisfy Development Classification insert Adelaide Hills Subzone DTS/DPF 2.1 as applicable Subzone policy in the row commencing ‘Detached dwelling’.</w:t>
      </w:r>
    </w:p>
    <w:p w:rsidR="008827EC" w:rsidRPr="008827EC" w:rsidRDefault="008827EC" w:rsidP="008827EC">
      <w:pPr>
        <w:ind w:left="851" w:hanging="142"/>
        <w:rPr>
          <w:rFonts w:eastAsia="Times New Roman"/>
          <w:szCs w:val="20"/>
        </w:rPr>
      </w:pPr>
      <w:r w:rsidRPr="008827EC">
        <w:rPr>
          <w:rFonts w:eastAsia="Times New Roman"/>
          <w:szCs w:val="20"/>
        </w:rPr>
        <w:t>•</w:t>
      </w:r>
      <w:r w:rsidRPr="008827EC">
        <w:rPr>
          <w:rFonts w:eastAsia="Times New Roman"/>
          <w:szCs w:val="20"/>
        </w:rPr>
        <w:tab/>
        <w:t>in Table 3—Applicable Policies for Performance Assessed Development insert Adelaide Hills Subzone PO 2.1 and 2.2 as applicable Subzone policy in the row commencing ‘Detached dwelling’.</w:t>
      </w:r>
    </w:p>
    <w:p w:rsidR="008827EC" w:rsidRPr="008827EC" w:rsidRDefault="008827EC" w:rsidP="008827EC">
      <w:pPr>
        <w:ind w:left="851" w:hanging="142"/>
        <w:rPr>
          <w:rFonts w:eastAsia="Times New Roman"/>
          <w:szCs w:val="20"/>
        </w:rPr>
      </w:pPr>
      <w:r w:rsidRPr="008827EC">
        <w:rPr>
          <w:rFonts w:eastAsia="Times New Roman"/>
          <w:szCs w:val="20"/>
        </w:rPr>
        <w:t>•</w:t>
      </w:r>
      <w:r w:rsidRPr="008827EC">
        <w:rPr>
          <w:rFonts w:eastAsia="Times New Roman"/>
          <w:szCs w:val="20"/>
        </w:rPr>
        <w:tab/>
        <w:t>in Table 3—Applicable Policies for Performance Assessed Development insert Adelaide Hills Subzone PO 2.1 and 2.2 as applicable Subzone policy in the row commencing ‘Land division’.</w:t>
      </w:r>
    </w:p>
    <w:p w:rsidR="008827EC" w:rsidRPr="008827EC" w:rsidRDefault="008827EC" w:rsidP="008827EC">
      <w:pPr>
        <w:ind w:left="709" w:hanging="284"/>
        <w:rPr>
          <w:rFonts w:eastAsia="Times New Roman"/>
          <w:szCs w:val="20"/>
        </w:rPr>
      </w:pPr>
      <w:r w:rsidRPr="008827EC">
        <w:rPr>
          <w:rFonts w:eastAsia="Times New Roman"/>
          <w:szCs w:val="20"/>
        </w:rPr>
        <w:t>j.</w:t>
      </w:r>
      <w:r w:rsidRPr="008827EC">
        <w:rPr>
          <w:rFonts w:eastAsia="Times New Roman"/>
          <w:szCs w:val="20"/>
        </w:rPr>
        <w:tab/>
        <w:t>In Part 12—Concept Plans, under the section relating to Playford, replace Concept Plan 19 Virginia with Concept Plan 19 Playford North Infrastructure contained in Attachment B.</w:t>
      </w:r>
    </w:p>
    <w:p w:rsidR="008827EC" w:rsidRPr="008827EC" w:rsidRDefault="008827EC" w:rsidP="008827EC">
      <w:pPr>
        <w:ind w:left="709" w:hanging="284"/>
        <w:rPr>
          <w:rFonts w:eastAsia="Times New Roman"/>
          <w:szCs w:val="20"/>
        </w:rPr>
      </w:pPr>
      <w:r w:rsidRPr="008827EC">
        <w:rPr>
          <w:rFonts w:eastAsia="Times New Roman"/>
          <w:szCs w:val="20"/>
        </w:rPr>
        <w:t>k.</w:t>
      </w:r>
      <w:r w:rsidRPr="008827EC">
        <w:rPr>
          <w:rFonts w:eastAsia="Times New Roman"/>
          <w:szCs w:val="20"/>
        </w:rPr>
        <w:tab/>
        <w:t>In Part 12—Concept Plans, under the section relating to Renmark Paringa, replace Concept Plan 78 Paringa North with Concept Plan 78 Paringa North contained in Attachment C.</w:t>
      </w:r>
    </w:p>
    <w:p w:rsidR="008827EC" w:rsidRPr="008827EC" w:rsidRDefault="008827EC" w:rsidP="008827EC">
      <w:pPr>
        <w:ind w:left="709" w:hanging="284"/>
        <w:rPr>
          <w:rFonts w:eastAsia="Times New Roman"/>
          <w:szCs w:val="20"/>
        </w:rPr>
      </w:pPr>
      <w:r w:rsidRPr="008827EC">
        <w:rPr>
          <w:rFonts w:eastAsia="Times New Roman"/>
          <w:szCs w:val="20"/>
        </w:rPr>
        <w:t>l.</w:t>
      </w:r>
      <w:r w:rsidRPr="008827EC">
        <w:rPr>
          <w:rFonts w:eastAsia="Times New Roman"/>
          <w:szCs w:val="20"/>
        </w:rPr>
        <w:tab/>
        <w:t>In Table 4—Restricted Development Classification of the Housing Diversity Neighbourhood Zone replace the entire table with new table contained in Attachment D.</w:t>
      </w:r>
    </w:p>
    <w:p w:rsidR="008827EC" w:rsidRPr="008827EC" w:rsidRDefault="008827EC" w:rsidP="008827EC">
      <w:pPr>
        <w:ind w:left="709" w:hanging="284"/>
        <w:rPr>
          <w:rFonts w:eastAsia="Times New Roman"/>
          <w:szCs w:val="20"/>
        </w:rPr>
      </w:pPr>
      <w:r w:rsidRPr="008827EC">
        <w:rPr>
          <w:rFonts w:eastAsia="Times New Roman"/>
          <w:szCs w:val="20"/>
        </w:rPr>
        <w:t>m.</w:t>
      </w:r>
      <w:r w:rsidRPr="008827EC">
        <w:rPr>
          <w:rFonts w:eastAsia="Times New Roman"/>
          <w:szCs w:val="20"/>
        </w:rPr>
        <w:tab/>
        <w:t>Undertake minor alterations to the geometry of the spatial layers and data in the Planning and Design Code to maintain the current relationship between the parcel boundaries and Planning and Design Code data as a result of the following:</w:t>
      </w:r>
    </w:p>
    <w:p w:rsidR="008827EC" w:rsidRPr="008827EC" w:rsidRDefault="008827EC" w:rsidP="008827EC">
      <w:pPr>
        <w:ind w:left="993" w:hanging="284"/>
        <w:rPr>
          <w:rFonts w:eastAsia="Times New Roman"/>
          <w:szCs w:val="20"/>
        </w:rPr>
      </w:pPr>
      <w:r w:rsidRPr="008827EC">
        <w:rPr>
          <w:rFonts w:eastAsia="Times New Roman"/>
          <w:szCs w:val="20"/>
        </w:rPr>
        <w:t>i.</w:t>
      </w:r>
      <w:r w:rsidRPr="008827EC">
        <w:rPr>
          <w:rFonts w:eastAsia="Times New Roman"/>
          <w:szCs w:val="20"/>
        </w:rPr>
        <w:tab/>
        <w:t>New plans of division deposited in the Land Titles Office between 16 April 2021 and 13 May 2021 affecting the following spatial and data layers in the Planning and Design Code:</w:t>
      </w:r>
    </w:p>
    <w:p w:rsidR="008827EC" w:rsidRPr="008827EC" w:rsidRDefault="008827EC" w:rsidP="008827EC">
      <w:pPr>
        <w:ind w:left="1418" w:hanging="425"/>
        <w:rPr>
          <w:rFonts w:eastAsia="Times New Roman"/>
          <w:szCs w:val="20"/>
        </w:rPr>
      </w:pPr>
      <w:r w:rsidRPr="008827EC">
        <w:rPr>
          <w:rFonts w:eastAsia="Times New Roman"/>
          <w:szCs w:val="20"/>
        </w:rPr>
        <w:t>A.</w:t>
      </w:r>
      <w:r w:rsidRPr="008827EC">
        <w:rPr>
          <w:rFonts w:eastAsia="Times New Roman"/>
          <w:szCs w:val="20"/>
        </w:rPr>
        <w:tab/>
        <w:t>Zones and subzones</w:t>
      </w:r>
    </w:p>
    <w:p w:rsidR="008827EC" w:rsidRPr="008827EC" w:rsidRDefault="008827EC" w:rsidP="008827EC">
      <w:pPr>
        <w:ind w:left="1418" w:hanging="425"/>
        <w:rPr>
          <w:rFonts w:eastAsia="Times New Roman"/>
          <w:szCs w:val="20"/>
        </w:rPr>
      </w:pPr>
      <w:r w:rsidRPr="008827EC">
        <w:rPr>
          <w:rFonts w:eastAsia="Times New Roman"/>
          <w:szCs w:val="20"/>
        </w:rPr>
        <w:t>B.</w:t>
      </w:r>
      <w:r w:rsidRPr="008827EC">
        <w:rPr>
          <w:rFonts w:eastAsia="Times New Roman"/>
          <w:szCs w:val="20"/>
        </w:rPr>
        <w:tab/>
        <w:t>Technical and Numeric Variations</w:t>
      </w:r>
    </w:p>
    <w:p w:rsidR="008827EC" w:rsidRPr="008827EC" w:rsidRDefault="008827EC" w:rsidP="008827EC">
      <w:pPr>
        <w:ind w:left="1560" w:hanging="142"/>
        <w:rPr>
          <w:rFonts w:eastAsia="Times New Roman"/>
          <w:szCs w:val="20"/>
        </w:rPr>
      </w:pPr>
      <w:r w:rsidRPr="008827EC">
        <w:rPr>
          <w:rFonts w:eastAsia="Times New Roman"/>
          <w:szCs w:val="20"/>
        </w:rPr>
        <w:t>•</w:t>
      </w:r>
      <w:r w:rsidRPr="008827EC">
        <w:rPr>
          <w:rFonts w:eastAsia="Times New Roman"/>
          <w:szCs w:val="20"/>
        </w:rPr>
        <w:tab/>
        <w:t>Building Heights</w:t>
      </w:r>
    </w:p>
    <w:p w:rsidR="008827EC" w:rsidRPr="008827EC" w:rsidRDefault="008827EC" w:rsidP="008827EC">
      <w:pPr>
        <w:ind w:left="1560" w:hanging="142"/>
        <w:rPr>
          <w:rFonts w:eastAsia="Times New Roman"/>
          <w:szCs w:val="20"/>
        </w:rPr>
      </w:pPr>
      <w:r w:rsidRPr="008827EC">
        <w:rPr>
          <w:rFonts w:eastAsia="Times New Roman"/>
          <w:szCs w:val="20"/>
        </w:rPr>
        <w:t>•</w:t>
      </w:r>
      <w:r w:rsidRPr="008827EC">
        <w:rPr>
          <w:rFonts w:eastAsia="Times New Roman"/>
          <w:szCs w:val="20"/>
        </w:rPr>
        <w:tab/>
        <w:t>Concept Plan</w:t>
      </w:r>
    </w:p>
    <w:p w:rsidR="008827EC" w:rsidRPr="008827EC" w:rsidRDefault="008827EC" w:rsidP="008827EC">
      <w:pPr>
        <w:ind w:left="1560" w:hanging="142"/>
        <w:rPr>
          <w:rFonts w:eastAsia="Times New Roman"/>
          <w:szCs w:val="20"/>
        </w:rPr>
      </w:pPr>
      <w:r w:rsidRPr="008827EC">
        <w:rPr>
          <w:rFonts w:eastAsia="Times New Roman"/>
          <w:szCs w:val="20"/>
        </w:rPr>
        <w:t>•</w:t>
      </w:r>
      <w:r w:rsidRPr="008827EC">
        <w:rPr>
          <w:rFonts w:eastAsia="Times New Roman"/>
          <w:szCs w:val="20"/>
        </w:rPr>
        <w:tab/>
        <w:t>Dwelling Minimum</w:t>
      </w:r>
    </w:p>
    <w:p w:rsidR="008827EC" w:rsidRPr="008827EC" w:rsidRDefault="008827EC" w:rsidP="008827EC">
      <w:pPr>
        <w:ind w:left="1560" w:hanging="142"/>
        <w:rPr>
          <w:rFonts w:eastAsia="Times New Roman"/>
          <w:szCs w:val="20"/>
        </w:rPr>
      </w:pPr>
      <w:r w:rsidRPr="008827EC">
        <w:rPr>
          <w:rFonts w:eastAsia="Times New Roman"/>
          <w:szCs w:val="20"/>
        </w:rPr>
        <w:t>•</w:t>
      </w:r>
      <w:r w:rsidRPr="008827EC">
        <w:rPr>
          <w:rFonts w:eastAsia="Times New Roman"/>
          <w:szCs w:val="20"/>
        </w:rPr>
        <w:tab/>
        <w:t>Finished Ground Floor and Site Level</w:t>
      </w:r>
    </w:p>
    <w:p w:rsidR="008827EC" w:rsidRPr="008827EC" w:rsidRDefault="008827EC" w:rsidP="008827EC">
      <w:pPr>
        <w:ind w:left="1560" w:hanging="142"/>
        <w:rPr>
          <w:rFonts w:eastAsia="Times New Roman"/>
          <w:szCs w:val="20"/>
        </w:rPr>
      </w:pPr>
      <w:r w:rsidRPr="008827EC">
        <w:rPr>
          <w:rFonts w:eastAsia="Times New Roman"/>
          <w:szCs w:val="20"/>
        </w:rPr>
        <w:t>•</w:t>
      </w:r>
      <w:r w:rsidRPr="008827EC">
        <w:rPr>
          <w:rFonts w:eastAsia="Times New Roman"/>
          <w:szCs w:val="20"/>
        </w:rPr>
        <w:tab/>
        <w:t>Minimum Frontage</w:t>
      </w:r>
    </w:p>
    <w:p w:rsidR="008827EC" w:rsidRPr="008827EC" w:rsidRDefault="008827EC" w:rsidP="008827EC">
      <w:pPr>
        <w:ind w:left="1560" w:hanging="142"/>
        <w:rPr>
          <w:rFonts w:eastAsia="Times New Roman"/>
          <w:szCs w:val="20"/>
        </w:rPr>
      </w:pPr>
      <w:r w:rsidRPr="008827EC">
        <w:rPr>
          <w:rFonts w:eastAsia="Times New Roman"/>
          <w:szCs w:val="20"/>
        </w:rPr>
        <w:t>•</w:t>
      </w:r>
      <w:r w:rsidRPr="008827EC">
        <w:rPr>
          <w:rFonts w:eastAsia="Times New Roman"/>
          <w:szCs w:val="20"/>
        </w:rPr>
        <w:tab/>
        <w:t>Minimum Site Area</w:t>
      </w:r>
    </w:p>
    <w:p w:rsidR="008827EC" w:rsidRPr="008827EC" w:rsidRDefault="008827EC" w:rsidP="008827EC">
      <w:pPr>
        <w:ind w:left="1560" w:hanging="142"/>
        <w:rPr>
          <w:rFonts w:eastAsia="Times New Roman"/>
          <w:szCs w:val="20"/>
        </w:rPr>
      </w:pPr>
      <w:r w:rsidRPr="008827EC">
        <w:rPr>
          <w:rFonts w:eastAsia="Times New Roman"/>
          <w:szCs w:val="20"/>
        </w:rPr>
        <w:t>•</w:t>
      </w:r>
      <w:r w:rsidRPr="008827EC">
        <w:rPr>
          <w:rFonts w:eastAsia="Times New Roman"/>
          <w:szCs w:val="20"/>
        </w:rPr>
        <w:tab/>
        <w:t>Setback</w:t>
      </w:r>
    </w:p>
    <w:p w:rsidR="008827EC" w:rsidRPr="008827EC" w:rsidRDefault="008827EC" w:rsidP="008827EC">
      <w:pPr>
        <w:ind w:left="1560" w:hanging="142"/>
        <w:rPr>
          <w:rFonts w:eastAsia="Times New Roman"/>
          <w:szCs w:val="20"/>
        </w:rPr>
      </w:pPr>
      <w:r w:rsidRPr="008827EC">
        <w:rPr>
          <w:rFonts w:eastAsia="Times New Roman"/>
          <w:szCs w:val="20"/>
        </w:rPr>
        <w:t>•</w:t>
      </w:r>
      <w:r w:rsidRPr="008827EC">
        <w:rPr>
          <w:rFonts w:eastAsia="Times New Roman"/>
          <w:szCs w:val="20"/>
        </w:rPr>
        <w:tab/>
        <w:t>Site Coverage</w:t>
      </w:r>
    </w:p>
    <w:p w:rsidR="008827EC" w:rsidRPr="008827EC" w:rsidRDefault="008827EC" w:rsidP="008827EC">
      <w:pPr>
        <w:ind w:left="1418" w:hanging="425"/>
        <w:rPr>
          <w:rFonts w:eastAsia="Times New Roman"/>
          <w:szCs w:val="20"/>
        </w:rPr>
      </w:pPr>
      <w:r w:rsidRPr="008827EC">
        <w:rPr>
          <w:rFonts w:eastAsia="Times New Roman"/>
          <w:szCs w:val="20"/>
        </w:rPr>
        <w:t>C.</w:t>
      </w:r>
      <w:r w:rsidRPr="008827EC">
        <w:rPr>
          <w:rFonts w:eastAsia="Times New Roman"/>
          <w:szCs w:val="20"/>
        </w:rPr>
        <w:tab/>
        <w:t>Overlays</w:t>
      </w:r>
    </w:p>
    <w:p w:rsidR="008827EC" w:rsidRPr="008827EC" w:rsidRDefault="008827EC" w:rsidP="008827EC">
      <w:pPr>
        <w:ind w:left="1560" w:hanging="142"/>
        <w:rPr>
          <w:rFonts w:eastAsia="Times New Roman"/>
          <w:szCs w:val="20"/>
        </w:rPr>
      </w:pPr>
      <w:r w:rsidRPr="008827EC">
        <w:rPr>
          <w:rFonts w:eastAsia="Times New Roman"/>
          <w:szCs w:val="20"/>
        </w:rPr>
        <w:t>•</w:t>
      </w:r>
      <w:r w:rsidRPr="008827EC">
        <w:rPr>
          <w:rFonts w:eastAsia="Times New Roman"/>
          <w:szCs w:val="20"/>
        </w:rPr>
        <w:tab/>
        <w:t>Affordable Housing</w:t>
      </w:r>
    </w:p>
    <w:p w:rsidR="008827EC" w:rsidRPr="008827EC" w:rsidRDefault="008827EC" w:rsidP="008827EC">
      <w:pPr>
        <w:ind w:left="1560" w:hanging="142"/>
        <w:rPr>
          <w:rFonts w:eastAsia="Times New Roman"/>
          <w:szCs w:val="20"/>
        </w:rPr>
      </w:pPr>
      <w:r w:rsidRPr="008827EC">
        <w:rPr>
          <w:rFonts w:eastAsia="Times New Roman"/>
          <w:szCs w:val="20"/>
        </w:rPr>
        <w:t>•</w:t>
      </w:r>
      <w:r w:rsidRPr="008827EC">
        <w:rPr>
          <w:rFonts w:eastAsia="Times New Roman"/>
          <w:szCs w:val="20"/>
        </w:rPr>
        <w:tab/>
        <w:t>Character Area</w:t>
      </w:r>
    </w:p>
    <w:p w:rsidR="008827EC" w:rsidRPr="008827EC" w:rsidRDefault="008827EC" w:rsidP="008827EC">
      <w:pPr>
        <w:ind w:left="1560" w:hanging="142"/>
        <w:rPr>
          <w:rFonts w:eastAsia="Times New Roman"/>
          <w:szCs w:val="20"/>
        </w:rPr>
      </w:pPr>
      <w:r w:rsidRPr="008827EC">
        <w:rPr>
          <w:rFonts w:eastAsia="Times New Roman"/>
          <w:szCs w:val="20"/>
        </w:rPr>
        <w:t>•</w:t>
      </w:r>
      <w:r w:rsidRPr="008827EC">
        <w:rPr>
          <w:rFonts w:eastAsia="Times New Roman"/>
          <w:szCs w:val="20"/>
        </w:rPr>
        <w:tab/>
        <w:t>Coastal Areas</w:t>
      </w:r>
    </w:p>
    <w:p w:rsidR="008827EC" w:rsidRPr="008827EC" w:rsidRDefault="008827EC" w:rsidP="008827EC">
      <w:pPr>
        <w:ind w:left="1560" w:hanging="142"/>
        <w:rPr>
          <w:rFonts w:eastAsia="Times New Roman"/>
          <w:szCs w:val="20"/>
        </w:rPr>
      </w:pPr>
      <w:r w:rsidRPr="008827EC">
        <w:rPr>
          <w:rFonts w:eastAsia="Times New Roman"/>
          <w:szCs w:val="20"/>
        </w:rPr>
        <w:t>•</w:t>
      </w:r>
      <w:r w:rsidRPr="008827EC">
        <w:rPr>
          <w:rFonts w:eastAsia="Times New Roman"/>
          <w:szCs w:val="20"/>
        </w:rPr>
        <w:tab/>
        <w:t>Defence Aviation Area</w:t>
      </w:r>
    </w:p>
    <w:p w:rsidR="008827EC" w:rsidRPr="008827EC" w:rsidRDefault="008827EC" w:rsidP="008827EC">
      <w:pPr>
        <w:ind w:left="1560" w:hanging="142"/>
        <w:rPr>
          <w:rFonts w:eastAsia="Times New Roman"/>
          <w:szCs w:val="20"/>
        </w:rPr>
      </w:pPr>
      <w:r w:rsidRPr="008827EC">
        <w:rPr>
          <w:rFonts w:eastAsia="Times New Roman"/>
          <w:szCs w:val="20"/>
        </w:rPr>
        <w:t>•</w:t>
      </w:r>
      <w:r w:rsidRPr="008827EC">
        <w:rPr>
          <w:rFonts w:eastAsia="Times New Roman"/>
          <w:szCs w:val="20"/>
        </w:rPr>
        <w:tab/>
        <w:t>Dwelling Excision</w:t>
      </w:r>
    </w:p>
    <w:p w:rsidR="008827EC" w:rsidRPr="008827EC" w:rsidRDefault="008827EC" w:rsidP="008827EC">
      <w:pPr>
        <w:ind w:left="1560" w:hanging="142"/>
        <w:rPr>
          <w:rFonts w:eastAsia="Times New Roman"/>
          <w:szCs w:val="20"/>
        </w:rPr>
      </w:pPr>
      <w:r w:rsidRPr="008827EC">
        <w:rPr>
          <w:rFonts w:eastAsia="Times New Roman"/>
          <w:szCs w:val="20"/>
        </w:rPr>
        <w:t>•</w:t>
      </w:r>
      <w:r w:rsidRPr="008827EC">
        <w:rPr>
          <w:rFonts w:eastAsia="Times New Roman"/>
          <w:szCs w:val="20"/>
        </w:rPr>
        <w:tab/>
        <w:t>Hazard (Bushfire—all categories)</w:t>
      </w:r>
    </w:p>
    <w:p w:rsidR="008827EC" w:rsidRPr="008827EC" w:rsidRDefault="008827EC" w:rsidP="008827EC">
      <w:pPr>
        <w:ind w:left="1560" w:hanging="142"/>
        <w:rPr>
          <w:rFonts w:eastAsia="Times New Roman"/>
          <w:szCs w:val="20"/>
        </w:rPr>
      </w:pPr>
      <w:r w:rsidRPr="008827EC">
        <w:rPr>
          <w:rFonts w:eastAsia="Times New Roman"/>
          <w:szCs w:val="20"/>
        </w:rPr>
        <w:t>•</w:t>
      </w:r>
      <w:r w:rsidRPr="008827EC">
        <w:rPr>
          <w:rFonts w:eastAsia="Times New Roman"/>
          <w:szCs w:val="20"/>
        </w:rPr>
        <w:tab/>
        <w:t>Heritage Adjacency</w:t>
      </w:r>
    </w:p>
    <w:p w:rsidR="008827EC" w:rsidRPr="008827EC" w:rsidRDefault="008827EC" w:rsidP="008827EC">
      <w:pPr>
        <w:ind w:left="1560" w:hanging="142"/>
        <w:rPr>
          <w:rFonts w:eastAsia="Times New Roman"/>
          <w:szCs w:val="20"/>
        </w:rPr>
      </w:pPr>
      <w:r w:rsidRPr="008827EC">
        <w:rPr>
          <w:rFonts w:eastAsia="Times New Roman"/>
          <w:szCs w:val="20"/>
        </w:rPr>
        <w:t>•</w:t>
      </w:r>
      <w:r w:rsidRPr="008827EC">
        <w:rPr>
          <w:rFonts w:eastAsia="Times New Roman"/>
          <w:szCs w:val="20"/>
        </w:rPr>
        <w:tab/>
        <w:t>Key Outback and Rural Routes</w:t>
      </w:r>
    </w:p>
    <w:p w:rsidR="008827EC" w:rsidRPr="008827EC" w:rsidRDefault="008827EC" w:rsidP="008827EC">
      <w:pPr>
        <w:ind w:left="1560" w:hanging="142"/>
        <w:rPr>
          <w:rFonts w:eastAsia="Times New Roman"/>
          <w:szCs w:val="20"/>
        </w:rPr>
      </w:pPr>
      <w:r w:rsidRPr="008827EC">
        <w:rPr>
          <w:rFonts w:eastAsia="Times New Roman"/>
          <w:szCs w:val="20"/>
        </w:rPr>
        <w:t>•</w:t>
      </w:r>
      <w:r w:rsidRPr="008827EC">
        <w:rPr>
          <w:rFonts w:eastAsia="Times New Roman"/>
          <w:szCs w:val="20"/>
        </w:rPr>
        <w:tab/>
        <w:t>Limited Dwelling</w:t>
      </w:r>
    </w:p>
    <w:p w:rsidR="008827EC" w:rsidRPr="008827EC" w:rsidRDefault="008827EC" w:rsidP="008827EC">
      <w:pPr>
        <w:ind w:left="1560" w:hanging="142"/>
        <w:rPr>
          <w:rFonts w:eastAsia="Times New Roman"/>
          <w:szCs w:val="20"/>
        </w:rPr>
      </w:pPr>
      <w:r w:rsidRPr="008827EC">
        <w:rPr>
          <w:rFonts w:eastAsia="Times New Roman"/>
          <w:szCs w:val="20"/>
        </w:rPr>
        <w:t>•</w:t>
      </w:r>
      <w:r w:rsidRPr="008827EC">
        <w:rPr>
          <w:rFonts w:eastAsia="Times New Roman"/>
          <w:szCs w:val="20"/>
        </w:rPr>
        <w:tab/>
        <w:t>Limited Land Division</w:t>
      </w:r>
    </w:p>
    <w:p w:rsidR="008827EC" w:rsidRPr="008827EC" w:rsidRDefault="008827EC" w:rsidP="008827EC">
      <w:pPr>
        <w:ind w:left="1560" w:hanging="142"/>
        <w:rPr>
          <w:rFonts w:eastAsia="Times New Roman"/>
          <w:szCs w:val="20"/>
        </w:rPr>
      </w:pPr>
      <w:r w:rsidRPr="008827EC">
        <w:rPr>
          <w:rFonts w:eastAsia="Times New Roman"/>
          <w:szCs w:val="20"/>
        </w:rPr>
        <w:t>•</w:t>
      </w:r>
      <w:r w:rsidRPr="008827EC">
        <w:rPr>
          <w:rFonts w:eastAsia="Times New Roman"/>
          <w:szCs w:val="20"/>
        </w:rPr>
        <w:tab/>
        <w:t>Local Heritage Place</w:t>
      </w:r>
    </w:p>
    <w:p w:rsidR="008827EC" w:rsidRPr="008827EC" w:rsidRDefault="008827EC" w:rsidP="008827EC">
      <w:pPr>
        <w:ind w:left="1560" w:hanging="142"/>
        <w:rPr>
          <w:rFonts w:eastAsia="Times New Roman"/>
          <w:szCs w:val="20"/>
        </w:rPr>
      </w:pPr>
      <w:r w:rsidRPr="008827EC">
        <w:rPr>
          <w:rFonts w:eastAsia="Times New Roman"/>
          <w:szCs w:val="20"/>
        </w:rPr>
        <w:t>•</w:t>
      </w:r>
      <w:r w:rsidRPr="008827EC">
        <w:rPr>
          <w:rFonts w:eastAsia="Times New Roman"/>
          <w:szCs w:val="20"/>
        </w:rPr>
        <w:tab/>
        <w:t>Major Urban Transport Routes</w:t>
      </w:r>
    </w:p>
    <w:p w:rsidR="008827EC" w:rsidRPr="008827EC" w:rsidRDefault="008827EC" w:rsidP="008827EC">
      <w:pPr>
        <w:ind w:left="1560" w:hanging="142"/>
        <w:rPr>
          <w:rFonts w:eastAsia="Times New Roman"/>
          <w:szCs w:val="20"/>
        </w:rPr>
      </w:pPr>
      <w:r w:rsidRPr="008827EC">
        <w:rPr>
          <w:rFonts w:eastAsia="Times New Roman"/>
          <w:szCs w:val="20"/>
        </w:rPr>
        <w:t>•</w:t>
      </w:r>
      <w:r w:rsidRPr="008827EC">
        <w:rPr>
          <w:rFonts w:eastAsia="Times New Roman"/>
          <w:szCs w:val="20"/>
        </w:rPr>
        <w:tab/>
        <w:t>Non Stop Corridors</w:t>
      </w:r>
    </w:p>
    <w:p w:rsidR="008827EC" w:rsidRPr="008827EC" w:rsidRDefault="008827EC" w:rsidP="008827EC">
      <w:pPr>
        <w:ind w:left="1560" w:hanging="142"/>
        <w:rPr>
          <w:rFonts w:eastAsia="Times New Roman"/>
          <w:szCs w:val="20"/>
        </w:rPr>
      </w:pPr>
      <w:r w:rsidRPr="008827EC">
        <w:rPr>
          <w:rFonts w:eastAsia="Times New Roman"/>
          <w:szCs w:val="20"/>
        </w:rPr>
        <w:t>•</w:t>
      </w:r>
      <w:r w:rsidRPr="008827EC">
        <w:rPr>
          <w:rFonts w:eastAsia="Times New Roman"/>
          <w:szCs w:val="20"/>
        </w:rPr>
        <w:tab/>
        <w:t>State Heritage Place</w:t>
      </w:r>
    </w:p>
    <w:p w:rsidR="008827EC" w:rsidRPr="008827EC" w:rsidRDefault="008827EC" w:rsidP="008827EC">
      <w:pPr>
        <w:ind w:left="1560" w:hanging="142"/>
        <w:rPr>
          <w:rFonts w:eastAsia="Times New Roman"/>
          <w:szCs w:val="20"/>
        </w:rPr>
      </w:pPr>
      <w:r w:rsidRPr="008827EC">
        <w:rPr>
          <w:rFonts w:eastAsia="Times New Roman"/>
          <w:szCs w:val="20"/>
        </w:rPr>
        <w:t>•</w:t>
      </w:r>
      <w:r w:rsidRPr="008827EC">
        <w:rPr>
          <w:rFonts w:eastAsia="Times New Roman"/>
          <w:szCs w:val="20"/>
        </w:rPr>
        <w:tab/>
        <w:t>Stormwater Management</w:t>
      </w:r>
    </w:p>
    <w:p w:rsidR="008827EC" w:rsidRPr="008827EC" w:rsidRDefault="008827EC" w:rsidP="008827EC">
      <w:pPr>
        <w:ind w:left="1560" w:hanging="142"/>
        <w:rPr>
          <w:rFonts w:eastAsia="Times New Roman"/>
          <w:szCs w:val="20"/>
        </w:rPr>
      </w:pPr>
      <w:r w:rsidRPr="008827EC">
        <w:rPr>
          <w:rFonts w:eastAsia="Times New Roman"/>
          <w:szCs w:val="20"/>
        </w:rPr>
        <w:t>•</w:t>
      </w:r>
      <w:r w:rsidRPr="008827EC">
        <w:rPr>
          <w:rFonts w:eastAsia="Times New Roman"/>
          <w:szCs w:val="20"/>
        </w:rPr>
        <w:tab/>
        <w:t>Urban Transport Routes</w:t>
      </w:r>
    </w:p>
    <w:p w:rsidR="008827EC" w:rsidRPr="008827EC" w:rsidRDefault="008827EC" w:rsidP="008827EC">
      <w:pPr>
        <w:ind w:left="1560" w:hanging="142"/>
        <w:rPr>
          <w:rFonts w:eastAsia="Times New Roman"/>
          <w:szCs w:val="20"/>
        </w:rPr>
      </w:pPr>
      <w:r w:rsidRPr="008827EC">
        <w:rPr>
          <w:rFonts w:eastAsia="Times New Roman"/>
          <w:szCs w:val="20"/>
        </w:rPr>
        <w:t>•</w:t>
      </w:r>
      <w:r w:rsidRPr="008827EC">
        <w:rPr>
          <w:rFonts w:eastAsia="Times New Roman"/>
          <w:szCs w:val="20"/>
        </w:rPr>
        <w:tab/>
        <w:t>Urban Tree Canopy</w:t>
      </w:r>
    </w:p>
    <w:p w:rsidR="00434A2C" w:rsidRDefault="00434A2C">
      <w:pPr>
        <w:rPr>
          <w:rFonts w:eastAsia="Times New Roman"/>
          <w:szCs w:val="20"/>
        </w:rPr>
      </w:pPr>
      <w:r>
        <w:rPr>
          <w:rFonts w:eastAsia="Times New Roman"/>
          <w:szCs w:val="20"/>
        </w:rPr>
        <w:br w:type="page"/>
      </w:r>
    </w:p>
    <w:p w:rsidR="008827EC" w:rsidRPr="008827EC" w:rsidRDefault="008827EC" w:rsidP="008827EC">
      <w:pPr>
        <w:ind w:left="993" w:hanging="284"/>
        <w:rPr>
          <w:rFonts w:eastAsia="Times New Roman"/>
          <w:szCs w:val="20"/>
        </w:rPr>
      </w:pPr>
      <w:r w:rsidRPr="008827EC">
        <w:rPr>
          <w:rFonts w:eastAsia="Times New Roman"/>
          <w:szCs w:val="20"/>
        </w:rPr>
        <w:t>ii.</w:t>
      </w:r>
      <w:r w:rsidRPr="008827EC">
        <w:rPr>
          <w:rFonts w:eastAsia="Times New Roman"/>
          <w:szCs w:val="20"/>
        </w:rPr>
        <w:tab/>
        <w:t>Improved spatial data for existing land parcels undertaken between 16 April 2021 and 13 May 2021 in the following locations (Column A) that affect data layers in the Planning and Design Code (Column B):</w:t>
      </w:r>
    </w:p>
    <w:tbl>
      <w:tblPr>
        <w:tblStyle w:val="TableGrid9"/>
        <w:tblW w:w="0" w:type="auto"/>
        <w:tblInd w:w="1129" w:type="dxa"/>
        <w:tblLook w:val="04A0" w:firstRow="1" w:lastRow="0" w:firstColumn="1" w:lastColumn="0" w:noHBand="0" w:noVBand="1"/>
      </w:tblPr>
      <w:tblGrid>
        <w:gridCol w:w="3966"/>
        <w:gridCol w:w="3967"/>
      </w:tblGrid>
      <w:tr w:rsidR="008827EC" w:rsidRPr="008827EC" w:rsidTr="001D1E5E">
        <w:trPr>
          <w:tblHeader/>
        </w:trPr>
        <w:tc>
          <w:tcPr>
            <w:tcW w:w="3966" w:type="dxa"/>
            <w:tcBorders>
              <w:bottom w:val="single" w:sz="4" w:space="0" w:color="auto"/>
            </w:tcBorders>
            <w:vAlign w:val="center"/>
          </w:tcPr>
          <w:p w:rsidR="008827EC" w:rsidRPr="008827EC" w:rsidRDefault="008827EC" w:rsidP="008827EC">
            <w:pPr>
              <w:spacing w:before="80"/>
              <w:jc w:val="center"/>
              <w:rPr>
                <w:rFonts w:eastAsia="Times New Roman"/>
                <w:b/>
                <w:sz w:val="17"/>
                <w:szCs w:val="20"/>
                <w:lang w:eastAsia="en-US"/>
              </w:rPr>
            </w:pPr>
            <w:r w:rsidRPr="008827EC">
              <w:rPr>
                <w:rFonts w:eastAsia="Times New Roman"/>
                <w:b/>
                <w:sz w:val="17"/>
                <w:szCs w:val="20"/>
                <w:lang w:eastAsia="en-US"/>
              </w:rPr>
              <w:t>Location (Column A)</w:t>
            </w:r>
          </w:p>
        </w:tc>
        <w:tc>
          <w:tcPr>
            <w:tcW w:w="3967" w:type="dxa"/>
            <w:tcBorders>
              <w:bottom w:val="single" w:sz="4" w:space="0" w:color="auto"/>
            </w:tcBorders>
            <w:vAlign w:val="center"/>
          </w:tcPr>
          <w:p w:rsidR="008827EC" w:rsidRPr="008827EC" w:rsidRDefault="008827EC" w:rsidP="008827EC">
            <w:pPr>
              <w:spacing w:before="80"/>
              <w:jc w:val="center"/>
              <w:rPr>
                <w:rFonts w:eastAsia="Times New Roman"/>
                <w:b/>
                <w:sz w:val="17"/>
                <w:szCs w:val="20"/>
                <w:lang w:eastAsia="en-US"/>
              </w:rPr>
            </w:pPr>
            <w:r w:rsidRPr="008827EC">
              <w:rPr>
                <w:rFonts w:eastAsia="Times New Roman"/>
                <w:b/>
                <w:sz w:val="17"/>
                <w:szCs w:val="20"/>
                <w:lang w:eastAsia="en-US"/>
              </w:rPr>
              <w:t>Layers (Column B)</w:t>
            </w:r>
          </w:p>
        </w:tc>
      </w:tr>
      <w:tr w:rsidR="008827EC" w:rsidRPr="008827EC" w:rsidTr="001D1E5E">
        <w:trPr>
          <w:trHeight w:val="760"/>
        </w:trPr>
        <w:tc>
          <w:tcPr>
            <w:tcW w:w="3966" w:type="dxa"/>
            <w:tcBorders>
              <w:top w:val="single" w:sz="4" w:space="0" w:color="auto"/>
            </w:tcBorders>
          </w:tcPr>
          <w:p w:rsidR="008827EC" w:rsidRPr="008827EC" w:rsidRDefault="008827EC" w:rsidP="008827EC">
            <w:pPr>
              <w:spacing w:before="80"/>
              <w:ind w:left="159" w:hanging="159"/>
              <w:rPr>
                <w:rFonts w:eastAsia="Times New Roman"/>
                <w:sz w:val="17"/>
                <w:szCs w:val="20"/>
                <w:lang w:eastAsia="en-US"/>
              </w:rPr>
            </w:pPr>
            <w:r w:rsidRPr="008827EC">
              <w:rPr>
                <w:rFonts w:eastAsia="Times New Roman"/>
                <w:sz w:val="17"/>
                <w:szCs w:val="20"/>
                <w:lang w:eastAsia="en-US"/>
              </w:rPr>
              <w:t>Parcel Amendment Sec 478 North Out of Hundreds</w:t>
            </w:r>
          </w:p>
        </w:tc>
        <w:tc>
          <w:tcPr>
            <w:tcW w:w="3967" w:type="dxa"/>
            <w:tcBorders>
              <w:top w:val="single" w:sz="4" w:space="0" w:color="auto"/>
            </w:tcBorders>
          </w:tcPr>
          <w:p w:rsidR="008827EC" w:rsidRPr="008827EC" w:rsidRDefault="008827EC" w:rsidP="008827EC">
            <w:pPr>
              <w:spacing w:before="80" w:after="40"/>
              <w:ind w:left="601" w:hanging="159"/>
              <w:rPr>
                <w:rFonts w:eastAsia="Times New Roman"/>
                <w:sz w:val="17"/>
                <w:szCs w:val="20"/>
                <w:lang w:eastAsia="en-US"/>
              </w:rPr>
            </w:pPr>
            <w:r w:rsidRPr="008827EC">
              <w:rPr>
                <w:rFonts w:eastAsia="Times New Roman"/>
                <w:sz w:val="17"/>
                <w:szCs w:val="20"/>
                <w:lang w:eastAsia="en-US"/>
              </w:rPr>
              <w:t>Zones and Subzones</w:t>
            </w:r>
          </w:p>
          <w:p w:rsidR="008827EC" w:rsidRPr="008827EC" w:rsidRDefault="008827EC" w:rsidP="008827EC">
            <w:pPr>
              <w:ind w:left="604" w:hanging="159"/>
              <w:rPr>
                <w:rFonts w:eastAsia="Times New Roman"/>
                <w:sz w:val="17"/>
                <w:szCs w:val="20"/>
                <w:lang w:eastAsia="en-US"/>
              </w:rPr>
            </w:pPr>
            <w:r w:rsidRPr="008827EC">
              <w:rPr>
                <w:rFonts w:eastAsia="Times New Roman"/>
                <w:sz w:val="17"/>
                <w:szCs w:val="20"/>
                <w:lang w:eastAsia="en-US"/>
              </w:rPr>
              <w:t>Technical and Numeric Variations</w:t>
            </w:r>
          </w:p>
          <w:p w:rsidR="008827EC" w:rsidRPr="008827EC" w:rsidRDefault="008827EC" w:rsidP="008827EC">
            <w:pPr>
              <w:spacing w:after="40"/>
              <w:ind w:left="749"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Dwelling Minimum</w:t>
            </w:r>
          </w:p>
          <w:p w:rsidR="008827EC" w:rsidRPr="008827EC" w:rsidRDefault="008827EC" w:rsidP="008827EC">
            <w:pPr>
              <w:ind w:left="746"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Minimum Site Area</w:t>
            </w:r>
          </w:p>
        </w:tc>
      </w:tr>
      <w:tr w:rsidR="008827EC" w:rsidRPr="008827EC" w:rsidTr="001D1E5E">
        <w:trPr>
          <w:trHeight w:val="2290"/>
        </w:trPr>
        <w:tc>
          <w:tcPr>
            <w:tcW w:w="3966" w:type="dxa"/>
          </w:tcPr>
          <w:p w:rsidR="008827EC" w:rsidRPr="008827EC" w:rsidRDefault="008827EC" w:rsidP="008827EC">
            <w:pPr>
              <w:spacing w:before="80"/>
              <w:ind w:left="159" w:hanging="159"/>
              <w:rPr>
                <w:rFonts w:eastAsia="Times New Roman"/>
                <w:sz w:val="17"/>
                <w:szCs w:val="20"/>
                <w:lang w:eastAsia="en-US"/>
              </w:rPr>
            </w:pPr>
            <w:r w:rsidRPr="008827EC">
              <w:rPr>
                <w:rFonts w:eastAsia="Times New Roman"/>
                <w:sz w:val="17"/>
                <w:szCs w:val="20"/>
                <w:lang w:eastAsia="en-US"/>
              </w:rPr>
              <w:t>Recapture of D118718—Port MacDonnell</w:t>
            </w:r>
          </w:p>
        </w:tc>
        <w:tc>
          <w:tcPr>
            <w:tcW w:w="3967" w:type="dxa"/>
          </w:tcPr>
          <w:p w:rsidR="008827EC" w:rsidRPr="008827EC" w:rsidRDefault="008827EC" w:rsidP="008827EC">
            <w:pPr>
              <w:spacing w:before="80" w:after="40"/>
              <w:ind w:left="601" w:hanging="159"/>
              <w:rPr>
                <w:rFonts w:eastAsia="Times New Roman"/>
                <w:sz w:val="17"/>
                <w:szCs w:val="20"/>
                <w:lang w:eastAsia="en-US"/>
              </w:rPr>
            </w:pPr>
            <w:r w:rsidRPr="008827EC">
              <w:rPr>
                <w:rFonts w:eastAsia="Times New Roman"/>
                <w:sz w:val="17"/>
                <w:szCs w:val="20"/>
                <w:lang w:eastAsia="en-US"/>
              </w:rPr>
              <w:t>Zones and subzones</w:t>
            </w:r>
          </w:p>
          <w:p w:rsidR="008827EC" w:rsidRPr="008827EC" w:rsidRDefault="008827EC" w:rsidP="008827EC">
            <w:pPr>
              <w:ind w:left="604" w:hanging="159"/>
              <w:rPr>
                <w:rFonts w:eastAsia="Times New Roman"/>
                <w:sz w:val="17"/>
                <w:szCs w:val="20"/>
                <w:lang w:eastAsia="en-US"/>
              </w:rPr>
            </w:pPr>
            <w:r w:rsidRPr="008827EC">
              <w:rPr>
                <w:rFonts w:eastAsia="Times New Roman"/>
                <w:sz w:val="17"/>
                <w:szCs w:val="20"/>
                <w:lang w:eastAsia="en-US"/>
              </w:rPr>
              <w:t>Technical and Numeric Variations</w:t>
            </w:r>
          </w:p>
          <w:p w:rsidR="008827EC" w:rsidRPr="008827EC" w:rsidRDefault="008827EC" w:rsidP="008827EC">
            <w:pPr>
              <w:spacing w:after="40"/>
              <w:ind w:left="749"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Dwelling Minimum</w:t>
            </w:r>
          </w:p>
          <w:p w:rsidR="008827EC" w:rsidRPr="008827EC" w:rsidRDefault="008827EC" w:rsidP="008827EC">
            <w:pPr>
              <w:spacing w:after="40"/>
              <w:ind w:left="749"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Finished Ground Floor and Site Level</w:t>
            </w:r>
          </w:p>
          <w:p w:rsidR="008827EC" w:rsidRPr="008827EC" w:rsidRDefault="008827EC" w:rsidP="008827EC">
            <w:pPr>
              <w:spacing w:after="40"/>
              <w:ind w:left="749"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Minimum Frontage</w:t>
            </w:r>
          </w:p>
          <w:p w:rsidR="008827EC" w:rsidRPr="008827EC" w:rsidRDefault="008827EC" w:rsidP="008827EC">
            <w:pPr>
              <w:ind w:left="746"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Minimum Site Area</w:t>
            </w:r>
          </w:p>
          <w:p w:rsidR="008827EC" w:rsidRPr="008827EC" w:rsidRDefault="008827EC" w:rsidP="008827EC">
            <w:pPr>
              <w:ind w:left="604" w:hanging="159"/>
              <w:rPr>
                <w:rFonts w:eastAsia="Times New Roman"/>
                <w:sz w:val="17"/>
                <w:szCs w:val="20"/>
                <w:lang w:eastAsia="en-US"/>
              </w:rPr>
            </w:pPr>
            <w:r w:rsidRPr="008827EC">
              <w:rPr>
                <w:rFonts w:eastAsia="Times New Roman"/>
                <w:sz w:val="17"/>
                <w:szCs w:val="20"/>
                <w:lang w:eastAsia="en-US"/>
              </w:rPr>
              <w:t>Overlays</w:t>
            </w:r>
          </w:p>
          <w:p w:rsidR="008827EC" w:rsidRPr="008827EC" w:rsidRDefault="008827EC" w:rsidP="008827EC">
            <w:pPr>
              <w:spacing w:after="40"/>
              <w:ind w:left="749"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Dwelling Minimum</w:t>
            </w:r>
          </w:p>
          <w:p w:rsidR="008827EC" w:rsidRPr="008827EC" w:rsidRDefault="008827EC" w:rsidP="008827EC">
            <w:pPr>
              <w:spacing w:after="40"/>
              <w:ind w:left="749"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Limited land Division</w:t>
            </w:r>
          </w:p>
          <w:p w:rsidR="008827EC" w:rsidRPr="008827EC" w:rsidRDefault="008827EC" w:rsidP="008827EC">
            <w:pPr>
              <w:ind w:left="746"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Hazard (Bushfire—Medium Risk)</w:t>
            </w:r>
          </w:p>
        </w:tc>
      </w:tr>
      <w:tr w:rsidR="008827EC" w:rsidRPr="008827EC" w:rsidTr="001D1E5E">
        <w:trPr>
          <w:trHeight w:val="1910"/>
        </w:trPr>
        <w:tc>
          <w:tcPr>
            <w:tcW w:w="3966" w:type="dxa"/>
          </w:tcPr>
          <w:p w:rsidR="008827EC" w:rsidRPr="008827EC" w:rsidRDefault="008827EC" w:rsidP="008827EC">
            <w:pPr>
              <w:spacing w:before="80"/>
              <w:ind w:left="159" w:hanging="159"/>
              <w:rPr>
                <w:rFonts w:eastAsia="Times New Roman"/>
                <w:sz w:val="17"/>
                <w:szCs w:val="20"/>
                <w:lang w:eastAsia="en-US"/>
              </w:rPr>
            </w:pPr>
            <w:r w:rsidRPr="008827EC">
              <w:rPr>
                <w:rFonts w:eastAsia="Times New Roman"/>
                <w:sz w:val="17"/>
                <w:szCs w:val="20"/>
                <w:lang w:eastAsia="en-US"/>
              </w:rPr>
              <w:t>Marleston (North South Corridor Area)</w:t>
            </w:r>
          </w:p>
        </w:tc>
        <w:tc>
          <w:tcPr>
            <w:tcW w:w="3967" w:type="dxa"/>
          </w:tcPr>
          <w:p w:rsidR="008827EC" w:rsidRPr="008827EC" w:rsidRDefault="008827EC" w:rsidP="008827EC">
            <w:pPr>
              <w:spacing w:before="80" w:after="40"/>
              <w:ind w:left="601" w:hanging="159"/>
              <w:rPr>
                <w:rFonts w:eastAsia="Times New Roman"/>
                <w:sz w:val="17"/>
                <w:szCs w:val="20"/>
                <w:lang w:eastAsia="en-US"/>
              </w:rPr>
            </w:pPr>
            <w:r w:rsidRPr="008827EC">
              <w:rPr>
                <w:rFonts w:eastAsia="Times New Roman"/>
                <w:sz w:val="17"/>
                <w:szCs w:val="20"/>
                <w:lang w:eastAsia="en-US"/>
              </w:rPr>
              <w:t>Zones and subzones</w:t>
            </w:r>
          </w:p>
          <w:p w:rsidR="008827EC" w:rsidRPr="008827EC" w:rsidRDefault="008827EC" w:rsidP="008827EC">
            <w:pPr>
              <w:ind w:left="604" w:hanging="159"/>
              <w:rPr>
                <w:rFonts w:eastAsia="Times New Roman"/>
                <w:sz w:val="17"/>
                <w:szCs w:val="20"/>
                <w:lang w:eastAsia="en-US"/>
              </w:rPr>
            </w:pPr>
            <w:r w:rsidRPr="008827EC">
              <w:rPr>
                <w:rFonts w:eastAsia="Times New Roman"/>
                <w:sz w:val="17"/>
                <w:szCs w:val="20"/>
                <w:lang w:eastAsia="en-US"/>
              </w:rPr>
              <w:t>Technical and Numeric Variations</w:t>
            </w:r>
          </w:p>
          <w:p w:rsidR="008827EC" w:rsidRPr="008827EC" w:rsidRDefault="008827EC" w:rsidP="008827EC">
            <w:pPr>
              <w:spacing w:after="40"/>
              <w:ind w:left="749"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Building Heights</w:t>
            </w:r>
          </w:p>
          <w:p w:rsidR="008827EC" w:rsidRPr="008827EC" w:rsidRDefault="008827EC" w:rsidP="008827EC">
            <w:pPr>
              <w:spacing w:after="40"/>
              <w:ind w:left="749"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Minimum Frontage</w:t>
            </w:r>
          </w:p>
          <w:p w:rsidR="008827EC" w:rsidRPr="008827EC" w:rsidRDefault="008827EC" w:rsidP="008827EC">
            <w:pPr>
              <w:ind w:left="746"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Minimum Site Area</w:t>
            </w:r>
          </w:p>
          <w:p w:rsidR="008827EC" w:rsidRPr="008827EC" w:rsidRDefault="008827EC" w:rsidP="008827EC">
            <w:pPr>
              <w:ind w:left="604" w:hanging="159"/>
              <w:rPr>
                <w:rFonts w:eastAsia="Times New Roman"/>
                <w:sz w:val="17"/>
                <w:szCs w:val="20"/>
                <w:lang w:eastAsia="en-US"/>
              </w:rPr>
            </w:pPr>
            <w:r w:rsidRPr="008827EC">
              <w:rPr>
                <w:rFonts w:eastAsia="Times New Roman"/>
                <w:sz w:val="17"/>
                <w:szCs w:val="20"/>
                <w:lang w:eastAsia="en-US"/>
              </w:rPr>
              <w:t>Overlays</w:t>
            </w:r>
          </w:p>
          <w:p w:rsidR="008827EC" w:rsidRPr="008827EC" w:rsidRDefault="008827EC" w:rsidP="008827EC">
            <w:pPr>
              <w:spacing w:after="40"/>
              <w:ind w:left="749"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Affordable Housing</w:t>
            </w:r>
          </w:p>
          <w:p w:rsidR="008827EC" w:rsidRPr="008827EC" w:rsidRDefault="008827EC" w:rsidP="008827EC">
            <w:pPr>
              <w:spacing w:after="40"/>
              <w:ind w:left="749"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Stormwater Management</w:t>
            </w:r>
          </w:p>
          <w:p w:rsidR="008827EC" w:rsidRPr="008827EC" w:rsidRDefault="008827EC" w:rsidP="008827EC">
            <w:pPr>
              <w:ind w:left="746"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Urban Tree Canopy</w:t>
            </w:r>
          </w:p>
        </w:tc>
      </w:tr>
      <w:tr w:rsidR="008827EC" w:rsidRPr="008827EC" w:rsidTr="001D1E5E">
        <w:trPr>
          <w:trHeight w:val="1720"/>
        </w:trPr>
        <w:tc>
          <w:tcPr>
            <w:tcW w:w="3966" w:type="dxa"/>
          </w:tcPr>
          <w:p w:rsidR="008827EC" w:rsidRPr="008827EC" w:rsidRDefault="008827EC" w:rsidP="008827EC">
            <w:pPr>
              <w:spacing w:before="80"/>
              <w:ind w:left="159" w:hanging="159"/>
              <w:rPr>
                <w:rFonts w:eastAsia="Times New Roman"/>
                <w:sz w:val="17"/>
                <w:szCs w:val="20"/>
                <w:lang w:eastAsia="en-US"/>
              </w:rPr>
            </w:pPr>
            <w:r w:rsidRPr="008827EC">
              <w:rPr>
                <w:rFonts w:eastAsia="Times New Roman"/>
                <w:sz w:val="17"/>
                <w:szCs w:val="20"/>
                <w:lang w:eastAsia="en-US"/>
              </w:rPr>
              <w:t>Recapture of D47859—Laura Bay</w:t>
            </w:r>
          </w:p>
        </w:tc>
        <w:tc>
          <w:tcPr>
            <w:tcW w:w="3967" w:type="dxa"/>
          </w:tcPr>
          <w:p w:rsidR="008827EC" w:rsidRPr="008827EC" w:rsidRDefault="008827EC" w:rsidP="008827EC">
            <w:pPr>
              <w:spacing w:before="80" w:after="40"/>
              <w:ind w:left="601" w:hanging="159"/>
              <w:rPr>
                <w:rFonts w:eastAsia="Times New Roman"/>
                <w:sz w:val="17"/>
                <w:szCs w:val="20"/>
                <w:lang w:eastAsia="en-US"/>
              </w:rPr>
            </w:pPr>
            <w:r w:rsidRPr="008827EC">
              <w:rPr>
                <w:rFonts w:eastAsia="Times New Roman"/>
                <w:sz w:val="17"/>
                <w:szCs w:val="20"/>
                <w:lang w:eastAsia="en-US"/>
              </w:rPr>
              <w:t>Zones and subzones</w:t>
            </w:r>
          </w:p>
          <w:p w:rsidR="008827EC" w:rsidRPr="008827EC" w:rsidRDefault="008827EC" w:rsidP="008827EC">
            <w:pPr>
              <w:ind w:left="604" w:hanging="159"/>
              <w:rPr>
                <w:rFonts w:eastAsia="Times New Roman"/>
                <w:sz w:val="17"/>
                <w:szCs w:val="20"/>
                <w:lang w:eastAsia="en-US"/>
              </w:rPr>
            </w:pPr>
            <w:r w:rsidRPr="008827EC">
              <w:rPr>
                <w:rFonts w:eastAsia="Times New Roman"/>
                <w:sz w:val="17"/>
                <w:szCs w:val="20"/>
                <w:lang w:eastAsia="en-US"/>
              </w:rPr>
              <w:t>Technical and Numeric Variations</w:t>
            </w:r>
          </w:p>
          <w:p w:rsidR="008827EC" w:rsidRPr="008827EC" w:rsidRDefault="008827EC" w:rsidP="008827EC">
            <w:pPr>
              <w:ind w:left="746"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Dwelling Minimum</w:t>
            </w:r>
          </w:p>
          <w:p w:rsidR="008827EC" w:rsidRPr="008827EC" w:rsidRDefault="008827EC" w:rsidP="008827EC">
            <w:pPr>
              <w:ind w:left="604" w:hanging="159"/>
              <w:rPr>
                <w:rFonts w:eastAsia="Times New Roman"/>
                <w:sz w:val="17"/>
                <w:szCs w:val="20"/>
                <w:lang w:eastAsia="en-US"/>
              </w:rPr>
            </w:pPr>
            <w:r w:rsidRPr="008827EC">
              <w:rPr>
                <w:rFonts w:eastAsia="Times New Roman"/>
                <w:sz w:val="17"/>
                <w:szCs w:val="20"/>
                <w:lang w:eastAsia="en-US"/>
              </w:rPr>
              <w:t>Overlays</w:t>
            </w:r>
          </w:p>
          <w:p w:rsidR="008827EC" w:rsidRPr="008827EC" w:rsidRDefault="008827EC" w:rsidP="008827EC">
            <w:pPr>
              <w:spacing w:after="40"/>
              <w:ind w:left="749"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Airport Building Heights Regulates</w:t>
            </w:r>
          </w:p>
          <w:p w:rsidR="008827EC" w:rsidRPr="008827EC" w:rsidRDefault="008827EC" w:rsidP="008827EC">
            <w:pPr>
              <w:spacing w:after="40"/>
              <w:ind w:left="749"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Coastal Areas</w:t>
            </w:r>
          </w:p>
          <w:p w:rsidR="008827EC" w:rsidRPr="008827EC" w:rsidRDefault="008827EC" w:rsidP="008827EC">
            <w:pPr>
              <w:spacing w:after="40"/>
              <w:ind w:left="749"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Dwelling Excision</w:t>
            </w:r>
          </w:p>
          <w:p w:rsidR="008827EC" w:rsidRPr="008827EC" w:rsidRDefault="008827EC" w:rsidP="008827EC">
            <w:pPr>
              <w:ind w:left="746"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Limited Land Division</w:t>
            </w:r>
          </w:p>
        </w:tc>
      </w:tr>
      <w:tr w:rsidR="008827EC" w:rsidRPr="008827EC" w:rsidTr="001D1E5E">
        <w:trPr>
          <w:trHeight w:val="1340"/>
        </w:trPr>
        <w:tc>
          <w:tcPr>
            <w:tcW w:w="3966" w:type="dxa"/>
          </w:tcPr>
          <w:p w:rsidR="008827EC" w:rsidRPr="008827EC" w:rsidRDefault="008827EC" w:rsidP="008827EC">
            <w:pPr>
              <w:spacing w:before="80"/>
              <w:ind w:left="159" w:hanging="159"/>
              <w:rPr>
                <w:rFonts w:eastAsia="Times New Roman"/>
                <w:sz w:val="17"/>
                <w:szCs w:val="20"/>
                <w:lang w:eastAsia="en-US"/>
              </w:rPr>
            </w:pPr>
            <w:r w:rsidRPr="008827EC">
              <w:rPr>
                <w:rFonts w:eastAsia="Times New Roman"/>
                <w:sz w:val="17"/>
                <w:szCs w:val="20"/>
                <w:lang w:eastAsia="en-US"/>
              </w:rPr>
              <w:t>Parcel Amendment D7018—Vivonne Bay</w:t>
            </w:r>
          </w:p>
        </w:tc>
        <w:tc>
          <w:tcPr>
            <w:tcW w:w="3967" w:type="dxa"/>
          </w:tcPr>
          <w:p w:rsidR="008827EC" w:rsidRPr="008827EC" w:rsidRDefault="008827EC" w:rsidP="008827EC">
            <w:pPr>
              <w:spacing w:before="80" w:after="40"/>
              <w:ind w:left="601" w:hanging="159"/>
              <w:rPr>
                <w:rFonts w:eastAsia="Times New Roman"/>
                <w:sz w:val="17"/>
                <w:szCs w:val="20"/>
                <w:lang w:eastAsia="en-US"/>
              </w:rPr>
            </w:pPr>
            <w:r w:rsidRPr="008827EC">
              <w:rPr>
                <w:rFonts w:eastAsia="Times New Roman"/>
                <w:sz w:val="17"/>
                <w:szCs w:val="20"/>
                <w:lang w:eastAsia="en-US"/>
              </w:rPr>
              <w:t>Zones and subzones</w:t>
            </w:r>
          </w:p>
          <w:p w:rsidR="008827EC" w:rsidRPr="008827EC" w:rsidRDefault="008827EC" w:rsidP="008827EC">
            <w:pPr>
              <w:ind w:left="604" w:hanging="159"/>
              <w:rPr>
                <w:rFonts w:eastAsia="Times New Roman"/>
                <w:sz w:val="17"/>
                <w:szCs w:val="20"/>
                <w:lang w:eastAsia="en-US"/>
              </w:rPr>
            </w:pPr>
            <w:r w:rsidRPr="008827EC">
              <w:rPr>
                <w:rFonts w:eastAsia="Times New Roman"/>
                <w:sz w:val="17"/>
                <w:szCs w:val="20"/>
                <w:lang w:eastAsia="en-US"/>
              </w:rPr>
              <w:t>Technical and Numeric Variations</w:t>
            </w:r>
          </w:p>
          <w:p w:rsidR="008827EC" w:rsidRPr="008827EC" w:rsidRDefault="008827EC" w:rsidP="008827EC">
            <w:pPr>
              <w:spacing w:after="40"/>
              <w:ind w:left="749"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Finished Ground Floor and Site Level</w:t>
            </w:r>
          </w:p>
          <w:p w:rsidR="008827EC" w:rsidRPr="008827EC" w:rsidRDefault="008827EC" w:rsidP="008827EC">
            <w:pPr>
              <w:ind w:left="746"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Minimum Site Area</w:t>
            </w:r>
          </w:p>
          <w:p w:rsidR="008827EC" w:rsidRPr="008827EC" w:rsidRDefault="008827EC" w:rsidP="008827EC">
            <w:pPr>
              <w:ind w:left="604" w:hanging="159"/>
              <w:rPr>
                <w:rFonts w:eastAsia="Times New Roman"/>
                <w:sz w:val="17"/>
                <w:szCs w:val="20"/>
                <w:lang w:eastAsia="en-US"/>
              </w:rPr>
            </w:pPr>
            <w:r w:rsidRPr="008827EC">
              <w:rPr>
                <w:rFonts w:eastAsia="Times New Roman"/>
                <w:sz w:val="17"/>
                <w:szCs w:val="20"/>
                <w:lang w:eastAsia="en-US"/>
              </w:rPr>
              <w:t>Overlays</w:t>
            </w:r>
          </w:p>
          <w:p w:rsidR="008827EC" w:rsidRPr="008827EC" w:rsidRDefault="008827EC" w:rsidP="008827EC">
            <w:pPr>
              <w:ind w:left="746"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Significant Landscape Protection</w:t>
            </w:r>
          </w:p>
        </w:tc>
      </w:tr>
      <w:tr w:rsidR="008827EC" w:rsidRPr="008827EC" w:rsidTr="001D1E5E">
        <w:trPr>
          <w:trHeight w:val="1530"/>
        </w:trPr>
        <w:tc>
          <w:tcPr>
            <w:tcW w:w="3966" w:type="dxa"/>
          </w:tcPr>
          <w:p w:rsidR="008827EC" w:rsidRPr="008827EC" w:rsidRDefault="008827EC" w:rsidP="008827EC">
            <w:pPr>
              <w:spacing w:before="80"/>
              <w:ind w:left="159" w:hanging="159"/>
              <w:rPr>
                <w:rFonts w:eastAsia="Times New Roman"/>
                <w:sz w:val="17"/>
                <w:szCs w:val="20"/>
                <w:lang w:eastAsia="en-US"/>
              </w:rPr>
            </w:pPr>
            <w:r w:rsidRPr="008827EC">
              <w:rPr>
                <w:rFonts w:eastAsia="Times New Roman"/>
                <w:sz w:val="17"/>
                <w:szCs w:val="20"/>
                <w:lang w:eastAsia="en-US"/>
              </w:rPr>
              <w:t>Parcel Amendment F117961—Croydon Park</w:t>
            </w:r>
          </w:p>
        </w:tc>
        <w:tc>
          <w:tcPr>
            <w:tcW w:w="3967" w:type="dxa"/>
          </w:tcPr>
          <w:p w:rsidR="008827EC" w:rsidRPr="008827EC" w:rsidRDefault="008827EC" w:rsidP="008827EC">
            <w:pPr>
              <w:spacing w:before="80" w:after="40"/>
              <w:ind w:left="601" w:hanging="159"/>
              <w:rPr>
                <w:rFonts w:eastAsia="Times New Roman"/>
                <w:sz w:val="17"/>
                <w:szCs w:val="20"/>
                <w:lang w:eastAsia="en-US"/>
              </w:rPr>
            </w:pPr>
            <w:r w:rsidRPr="008827EC">
              <w:rPr>
                <w:rFonts w:eastAsia="Times New Roman"/>
                <w:sz w:val="17"/>
                <w:szCs w:val="20"/>
                <w:lang w:eastAsia="en-US"/>
              </w:rPr>
              <w:t>Zones and subzones</w:t>
            </w:r>
          </w:p>
          <w:p w:rsidR="008827EC" w:rsidRPr="008827EC" w:rsidRDefault="008827EC" w:rsidP="008827EC">
            <w:pPr>
              <w:ind w:left="604" w:hanging="159"/>
              <w:rPr>
                <w:rFonts w:eastAsia="Times New Roman"/>
                <w:sz w:val="17"/>
                <w:szCs w:val="20"/>
                <w:lang w:eastAsia="en-US"/>
              </w:rPr>
            </w:pPr>
            <w:r w:rsidRPr="008827EC">
              <w:rPr>
                <w:rFonts w:eastAsia="Times New Roman"/>
                <w:sz w:val="17"/>
                <w:szCs w:val="20"/>
                <w:lang w:eastAsia="en-US"/>
              </w:rPr>
              <w:t>Technical and Numeric Variations</w:t>
            </w:r>
          </w:p>
          <w:p w:rsidR="008827EC" w:rsidRPr="008827EC" w:rsidRDefault="008827EC" w:rsidP="008827EC">
            <w:pPr>
              <w:ind w:left="746"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Building Heights</w:t>
            </w:r>
          </w:p>
          <w:p w:rsidR="008827EC" w:rsidRPr="008827EC" w:rsidRDefault="008827EC" w:rsidP="008827EC">
            <w:pPr>
              <w:ind w:left="604" w:hanging="159"/>
              <w:rPr>
                <w:rFonts w:eastAsia="Times New Roman"/>
                <w:sz w:val="17"/>
                <w:szCs w:val="20"/>
                <w:lang w:eastAsia="en-US"/>
              </w:rPr>
            </w:pPr>
            <w:r w:rsidRPr="008827EC">
              <w:rPr>
                <w:rFonts w:eastAsia="Times New Roman"/>
                <w:sz w:val="17"/>
                <w:szCs w:val="20"/>
                <w:lang w:eastAsia="en-US"/>
              </w:rPr>
              <w:t>Overlays</w:t>
            </w:r>
          </w:p>
          <w:p w:rsidR="008827EC" w:rsidRPr="008827EC" w:rsidRDefault="008827EC" w:rsidP="008827EC">
            <w:pPr>
              <w:spacing w:after="40"/>
              <w:ind w:left="749"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Affordable Housing</w:t>
            </w:r>
          </w:p>
          <w:p w:rsidR="008827EC" w:rsidRPr="008827EC" w:rsidRDefault="008827EC" w:rsidP="008827EC">
            <w:pPr>
              <w:spacing w:after="40"/>
              <w:ind w:left="749"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Stormwater management</w:t>
            </w:r>
          </w:p>
          <w:p w:rsidR="008827EC" w:rsidRPr="008827EC" w:rsidRDefault="008827EC" w:rsidP="008827EC">
            <w:pPr>
              <w:ind w:left="746"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Urban Tree Canopy</w:t>
            </w:r>
          </w:p>
        </w:tc>
      </w:tr>
      <w:tr w:rsidR="008827EC" w:rsidRPr="008827EC" w:rsidTr="001D1E5E">
        <w:trPr>
          <w:trHeight w:val="1530"/>
        </w:trPr>
        <w:tc>
          <w:tcPr>
            <w:tcW w:w="3966" w:type="dxa"/>
          </w:tcPr>
          <w:p w:rsidR="008827EC" w:rsidRPr="008827EC" w:rsidRDefault="008827EC" w:rsidP="008827EC">
            <w:pPr>
              <w:spacing w:before="80"/>
              <w:ind w:left="159" w:hanging="159"/>
              <w:rPr>
                <w:rFonts w:eastAsia="Times New Roman"/>
                <w:sz w:val="17"/>
                <w:szCs w:val="20"/>
                <w:lang w:eastAsia="en-US"/>
              </w:rPr>
            </w:pPr>
            <w:r w:rsidRPr="008827EC">
              <w:rPr>
                <w:rFonts w:eastAsia="Times New Roman"/>
                <w:sz w:val="17"/>
                <w:szCs w:val="20"/>
                <w:lang w:eastAsia="en-US"/>
              </w:rPr>
              <w:t>Mount Cooper</w:t>
            </w:r>
          </w:p>
        </w:tc>
        <w:tc>
          <w:tcPr>
            <w:tcW w:w="3967" w:type="dxa"/>
          </w:tcPr>
          <w:p w:rsidR="008827EC" w:rsidRPr="008827EC" w:rsidRDefault="008827EC" w:rsidP="008827EC">
            <w:pPr>
              <w:spacing w:before="80" w:after="40"/>
              <w:ind w:left="601" w:hanging="159"/>
              <w:rPr>
                <w:rFonts w:eastAsia="Times New Roman"/>
                <w:sz w:val="17"/>
                <w:szCs w:val="20"/>
                <w:lang w:eastAsia="en-US"/>
              </w:rPr>
            </w:pPr>
            <w:r w:rsidRPr="008827EC">
              <w:rPr>
                <w:rFonts w:eastAsia="Times New Roman"/>
                <w:sz w:val="17"/>
                <w:szCs w:val="20"/>
                <w:lang w:eastAsia="en-US"/>
              </w:rPr>
              <w:t>Zones and subzones</w:t>
            </w:r>
          </w:p>
          <w:p w:rsidR="008827EC" w:rsidRPr="008827EC" w:rsidRDefault="008827EC" w:rsidP="008827EC">
            <w:pPr>
              <w:ind w:left="604" w:hanging="159"/>
              <w:rPr>
                <w:rFonts w:eastAsia="Times New Roman"/>
                <w:sz w:val="17"/>
                <w:szCs w:val="20"/>
                <w:lang w:eastAsia="en-US"/>
              </w:rPr>
            </w:pPr>
            <w:r w:rsidRPr="008827EC">
              <w:rPr>
                <w:rFonts w:eastAsia="Times New Roman"/>
                <w:sz w:val="17"/>
                <w:szCs w:val="20"/>
                <w:lang w:eastAsia="en-US"/>
              </w:rPr>
              <w:t>Technical and Numeric Variations</w:t>
            </w:r>
          </w:p>
          <w:p w:rsidR="008827EC" w:rsidRPr="008827EC" w:rsidRDefault="008827EC" w:rsidP="008827EC">
            <w:pPr>
              <w:spacing w:after="40"/>
              <w:ind w:left="749"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Dwelling Minimum</w:t>
            </w:r>
          </w:p>
          <w:p w:rsidR="008827EC" w:rsidRPr="008827EC" w:rsidRDefault="008827EC" w:rsidP="008827EC">
            <w:pPr>
              <w:ind w:left="746"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Minimum Site Area</w:t>
            </w:r>
          </w:p>
          <w:p w:rsidR="008827EC" w:rsidRPr="008827EC" w:rsidRDefault="008827EC" w:rsidP="008827EC">
            <w:pPr>
              <w:ind w:left="604" w:hanging="159"/>
              <w:rPr>
                <w:rFonts w:eastAsia="Times New Roman"/>
                <w:sz w:val="17"/>
                <w:szCs w:val="20"/>
                <w:lang w:eastAsia="en-US"/>
              </w:rPr>
            </w:pPr>
            <w:r w:rsidRPr="008827EC">
              <w:rPr>
                <w:rFonts w:eastAsia="Times New Roman"/>
                <w:sz w:val="17"/>
                <w:szCs w:val="20"/>
                <w:lang w:eastAsia="en-US"/>
              </w:rPr>
              <w:t>Overlays</w:t>
            </w:r>
          </w:p>
          <w:p w:rsidR="008827EC" w:rsidRPr="008827EC" w:rsidRDefault="008827EC" w:rsidP="008827EC">
            <w:pPr>
              <w:spacing w:after="40"/>
              <w:ind w:left="749"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Dwelling Excision</w:t>
            </w:r>
          </w:p>
          <w:p w:rsidR="008827EC" w:rsidRPr="008827EC" w:rsidRDefault="008827EC" w:rsidP="008827EC">
            <w:pPr>
              <w:ind w:left="746"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Limited land Division</w:t>
            </w:r>
          </w:p>
        </w:tc>
      </w:tr>
      <w:tr w:rsidR="008827EC" w:rsidRPr="008827EC" w:rsidTr="001D1E5E">
        <w:trPr>
          <w:trHeight w:val="390"/>
        </w:trPr>
        <w:tc>
          <w:tcPr>
            <w:tcW w:w="3966" w:type="dxa"/>
          </w:tcPr>
          <w:p w:rsidR="008827EC" w:rsidRPr="008827EC" w:rsidRDefault="008827EC" w:rsidP="008827EC">
            <w:pPr>
              <w:spacing w:before="80"/>
              <w:ind w:left="159" w:hanging="159"/>
              <w:rPr>
                <w:rFonts w:eastAsia="Times New Roman"/>
                <w:sz w:val="17"/>
                <w:szCs w:val="20"/>
                <w:lang w:eastAsia="en-US"/>
              </w:rPr>
            </w:pPr>
            <w:r w:rsidRPr="008827EC">
              <w:rPr>
                <w:rFonts w:eastAsia="Times New Roman"/>
                <w:sz w:val="17"/>
                <w:szCs w:val="20"/>
                <w:lang w:eastAsia="en-US"/>
              </w:rPr>
              <w:t>Parcel Amendment H510600—Tulka</w:t>
            </w:r>
          </w:p>
        </w:tc>
        <w:tc>
          <w:tcPr>
            <w:tcW w:w="3967" w:type="dxa"/>
          </w:tcPr>
          <w:p w:rsidR="008827EC" w:rsidRPr="008827EC" w:rsidRDefault="008827EC" w:rsidP="008827EC">
            <w:pPr>
              <w:spacing w:before="80"/>
              <w:ind w:left="604" w:hanging="159"/>
              <w:rPr>
                <w:rFonts w:eastAsia="Times New Roman"/>
                <w:sz w:val="17"/>
                <w:szCs w:val="20"/>
                <w:lang w:eastAsia="en-US"/>
              </w:rPr>
            </w:pPr>
            <w:r w:rsidRPr="008827EC">
              <w:rPr>
                <w:rFonts w:eastAsia="Times New Roman"/>
                <w:sz w:val="17"/>
                <w:szCs w:val="20"/>
                <w:lang w:eastAsia="en-US"/>
              </w:rPr>
              <w:t>Zones and subzones</w:t>
            </w:r>
          </w:p>
        </w:tc>
      </w:tr>
      <w:tr w:rsidR="008827EC" w:rsidRPr="008827EC" w:rsidTr="001D1E5E">
        <w:trPr>
          <w:trHeight w:val="580"/>
        </w:trPr>
        <w:tc>
          <w:tcPr>
            <w:tcW w:w="3966" w:type="dxa"/>
          </w:tcPr>
          <w:p w:rsidR="008827EC" w:rsidRPr="008827EC" w:rsidRDefault="008827EC" w:rsidP="008827EC">
            <w:pPr>
              <w:spacing w:before="80"/>
              <w:ind w:left="159" w:hanging="159"/>
              <w:rPr>
                <w:rFonts w:eastAsia="Times New Roman"/>
                <w:sz w:val="17"/>
                <w:szCs w:val="20"/>
                <w:lang w:eastAsia="en-US"/>
              </w:rPr>
            </w:pPr>
            <w:r w:rsidRPr="008827EC">
              <w:rPr>
                <w:rFonts w:eastAsia="Times New Roman"/>
                <w:sz w:val="17"/>
                <w:szCs w:val="20"/>
                <w:lang w:eastAsia="en-US"/>
              </w:rPr>
              <w:t>Parcel Amendment D95633 and D95635—Marino</w:t>
            </w:r>
          </w:p>
        </w:tc>
        <w:tc>
          <w:tcPr>
            <w:tcW w:w="3967" w:type="dxa"/>
          </w:tcPr>
          <w:p w:rsidR="008827EC" w:rsidRPr="008827EC" w:rsidRDefault="008827EC" w:rsidP="008827EC">
            <w:pPr>
              <w:spacing w:before="80"/>
              <w:ind w:left="604" w:hanging="159"/>
              <w:rPr>
                <w:rFonts w:eastAsia="Times New Roman"/>
                <w:sz w:val="17"/>
                <w:szCs w:val="20"/>
                <w:lang w:eastAsia="en-US"/>
              </w:rPr>
            </w:pPr>
            <w:r w:rsidRPr="008827EC">
              <w:rPr>
                <w:rFonts w:eastAsia="Times New Roman"/>
                <w:sz w:val="17"/>
                <w:szCs w:val="20"/>
                <w:lang w:eastAsia="en-US"/>
              </w:rPr>
              <w:t>Overlays</w:t>
            </w:r>
          </w:p>
          <w:p w:rsidR="008827EC" w:rsidRPr="008827EC" w:rsidRDefault="008827EC" w:rsidP="008827EC">
            <w:pPr>
              <w:ind w:left="746"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Coastal Areas</w:t>
            </w:r>
          </w:p>
        </w:tc>
      </w:tr>
      <w:tr w:rsidR="008827EC" w:rsidRPr="008827EC" w:rsidTr="001D1E5E">
        <w:trPr>
          <w:trHeight w:val="2860"/>
        </w:trPr>
        <w:tc>
          <w:tcPr>
            <w:tcW w:w="3966" w:type="dxa"/>
          </w:tcPr>
          <w:p w:rsidR="008827EC" w:rsidRPr="008827EC" w:rsidRDefault="008827EC" w:rsidP="008827EC">
            <w:pPr>
              <w:spacing w:before="80"/>
              <w:ind w:left="159" w:hanging="159"/>
              <w:rPr>
                <w:rFonts w:eastAsia="Times New Roman"/>
                <w:sz w:val="17"/>
                <w:szCs w:val="20"/>
                <w:lang w:eastAsia="en-US"/>
              </w:rPr>
            </w:pPr>
            <w:r w:rsidRPr="008827EC">
              <w:rPr>
                <w:rFonts w:eastAsia="Times New Roman"/>
                <w:sz w:val="17"/>
                <w:szCs w:val="20"/>
                <w:lang w:eastAsia="en-US"/>
              </w:rPr>
              <w:t>Ashford—(North South Corridor Area)</w:t>
            </w:r>
          </w:p>
        </w:tc>
        <w:tc>
          <w:tcPr>
            <w:tcW w:w="3967" w:type="dxa"/>
          </w:tcPr>
          <w:p w:rsidR="008827EC" w:rsidRPr="008827EC" w:rsidRDefault="008827EC" w:rsidP="008827EC">
            <w:pPr>
              <w:spacing w:before="80" w:after="40"/>
              <w:ind w:left="601" w:hanging="159"/>
              <w:rPr>
                <w:rFonts w:eastAsia="Times New Roman"/>
                <w:sz w:val="17"/>
                <w:szCs w:val="20"/>
                <w:lang w:eastAsia="en-US"/>
              </w:rPr>
            </w:pPr>
            <w:r w:rsidRPr="008827EC">
              <w:rPr>
                <w:rFonts w:eastAsia="Times New Roman"/>
                <w:sz w:val="17"/>
                <w:szCs w:val="20"/>
                <w:lang w:eastAsia="en-US"/>
              </w:rPr>
              <w:t>Zones and subzones</w:t>
            </w:r>
          </w:p>
          <w:p w:rsidR="008827EC" w:rsidRPr="008827EC" w:rsidRDefault="008827EC" w:rsidP="008827EC">
            <w:pPr>
              <w:ind w:left="604" w:hanging="159"/>
              <w:rPr>
                <w:rFonts w:eastAsia="Times New Roman"/>
                <w:sz w:val="17"/>
                <w:szCs w:val="20"/>
                <w:lang w:eastAsia="en-US"/>
              </w:rPr>
            </w:pPr>
            <w:r w:rsidRPr="008827EC">
              <w:rPr>
                <w:rFonts w:eastAsia="Times New Roman"/>
                <w:sz w:val="17"/>
                <w:szCs w:val="20"/>
                <w:lang w:eastAsia="en-US"/>
              </w:rPr>
              <w:t>Technical and Numeric Variations</w:t>
            </w:r>
          </w:p>
          <w:p w:rsidR="008827EC" w:rsidRPr="008827EC" w:rsidRDefault="008827EC" w:rsidP="008827EC">
            <w:pPr>
              <w:spacing w:after="40"/>
              <w:ind w:left="749"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Building Envelope</w:t>
            </w:r>
          </w:p>
          <w:p w:rsidR="008827EC" w:rsidRPr="008827EC" w:rsidRDefault="008827EC" w:rsidP="008827EC">
            <w:pPr>
              <w:spacing w:after="40"/>
              <w:ind w:left="749"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Building Heights</w:t>
            </w:r>
          </w:p>
          <w:p w:rsidR="008827EC" w:rsidRPr="008827EC" w:rsidRDefault="008827EC" w:rsidP="008827EC">
            <w:pPr>
              <w:spacing w:after="40"/>
              <w:ind w:left="749"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Minimum Frontage</w:t>
            </w:r>
          </w:p>
          <w:p w:rsidR="008827EC" w:rsidRPr="008827EC" w:rsidRDefault="008827EC" w:rsidP="008827EC">
            <w:pPr>
              <w:spacing w:after="40"/>
              <w:ind w:left="749"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Minimum Site Area</w:t>
            </w:r>
          </w:p>
          <w:p w:rsidR="008827EC" w:rsidRPr="008827EC" w:rsidRDefault="008827EC" w:rsidP="008827EC">
            <w:pPr>
              <w:ind w:left="746"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Setbacks</w:t>
            </w:r>
          </w:p>
          <w:p w:rsidR="008827EC" w:rsidRPr="008827EC" w:rsidRDefault="008827EC" w:rsidP="008827EC">
            <w:pPr>
              <w:ind w:left="604" w:hanging="159"/>
              <w:rPr>
                <w:rFonts w:eastAsia="Times New Roman"/>
                <w:sz w:val="17"/>
                <w:szCs w:val="20"/>
                <w:lang w:eastAsia="en-US"/>
              </w:rPr>
            </w:pPr>
            <w:r w:rsidRPr="008827EC">
              <w:rPr>
                <w:rFonts w:eastAsia="Times New Roman"/>
                <w:sz w:val="17"/>
                <w:szCs w:val="20"/>
                <w:lang w:eastAsia="en-US"/>
              </w:rPr>
              <w:t>Overlays</w:t>
            </w:r>
          </w:p>
          <w:p w:rsidR="008827EC" w:rsidRPr="008827EC" w:rsidRDefault="008827EC" w:rsidP="008827EC">
            <w:pPr>
              <w:spacing w:after="40"/>
              <w:ind w:left="749"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Affordable Housing</w:t>
            </w:r>
          </w:p>
          <w:p w:rsidR="008827EC" w:rsidRPr="008827EC" w:rsidRDefault="008827EC" w:rsidP="008827EC">
            <w:pPr>
              <w:spacing w:after="40"/>
              <w:ind w:left="749"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Character Area</w:t>
            </w:r>
          </w:p>
          <w:p w:rsidR="008827EC" w:rsidRPr="008827EC" w:rsidRDefault="008827EC" w:rsidP="008827EC">
            <w:pPr>
              <w:spacing w:after="40"/>
              <w:ind w:left="749"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Design</w:t>
            </w:r>
          </w:p>
          <w:p w:rsidR="008827EC" w:rsidRPr="008827EC" w:rsidRDefault="008827EC" w:rsidP="008827EC">
            <w:pPr>
              <w:spacing w:after="40"/>
              <w:ind w:left="749"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Noise and Air Emissions</w:t>
            </w:r>
          </w:p>
          <w:p w:rsidR="008827EC" w:rsidRPr="008827EC" w:rsidRDefault="008827EC" w:rsidP="008827EC">
            <w:pPr>
              <w:spacing w:after="40"/>
              <w:ind w:left="749"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Stormwater Management</w:t>
            </w:r>
          </w:p>
          <w:p w:rsidR="008827EC" w:rsidRPr="008827EC" w:rsidRDefault="008827EC" w:rsidP="008827EC">
            <w:pPr>
              <w:ind w:left="746"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Urban Tree Canopy</w:t>
            </w:r>
          </w:p>
        </w:tc>
      </w:tr>
      <w:tr w:rsidR="008827EC" w:rsidRPr="008827EC" w:rsidTr="001D1E5E">
        <w:trPr>
          <w:trHeight w:val="770"/>
        </w:trPr>
        <w:tc>
          <w:tcPr>
            <w:tcW w:w="3966" w:type="dxa"/>
          </w:tcPr>
          <w:p w:rsidR="008827EC" w:rsidRPr="008827EC" w:rsidRDefault="008827EC" w:rsidP="008827EC">
            <w:pPr>
              <w:spacing w:before="80"/>
              <w:ind w:left="159" w:hanging="159"/>
              <w:rPr>
                <w:rFonts w:eastAsia="Times New Roman"/>
                <w:sz w:val="17"/>
                <w:szCs w:val="20"/>
                <w:lang w:eastAsia="en-US"/>
              </w:rPr>
            </w:pPr>
            <w:r w:rsidRPr="008827EC">
              <w:rPr>
                <w:rFonts w:eastAsia="Times New Roman"/>
                <w:sz w:val="17"/>
                <w:szCs w:val="20"/>
                <w:lang w:eastAsia="en-US"/>
              </w:rPr>
              <w:t>Parcel Amendment various Macdonald Park</w:t>
            </w:r>
          </w:p>
        </w:tc>
        <w:tc>
          <w:tcPr>
            <w:tcW w:w="3967" w:type="dxa"/>
          </w:tcPr>
          <w:p w:rsidR="008827EC" w:rsidRPr="008827EC" w:rsidRDefault="008827EC" w:rsidP="008827EC">
            <w:pPr>
              <w:spacing w:before="80" w:after="40"/>
              <w:ind w:left="601" w:hanging="159"/>
              <w:rPr>
                <w:rFonts w:eastAsia="Times New Roman"/>
                <w:sz w:val="17"/>
                <w:szCs w:val="20"/>
                <w:lang w:eastAsia="en-US"/>
              </w:rPr>
            </w:pPr>
            <w:r w:rsidRPr="008827EC">
              <w:rPr>
                <w:rFonts w:eastAsia="Times New Roman"/>
                <w:sz w:val="17"/>
                <w:szCs w:val="20"/>
                <w:lang w:eastAsia="en-US"/>
              </w:rPr>
              <w:t>Zones and subzones</w:t>
            </w:r>
          </w:p>
          <w:p w:rsidR="008827EC" w:rsidRPr="008827EC" w:rsidRDefault="008827EC" w:rsidP="008827EC">
            <w:pPr>
              <w:ind w:left="604" w:hanging="159"/>
              <w:rPr>
                <w:rFonts w:eastAsia="Times New Roman"/>
                <w:sz w:val="17"/>
                <w:szCs w:val="20"/>
                <w:lang w:eastAsia="en-US"/>
              </w:rPr>
            </w:pPr>
            <w:r w:rsidRPr="008827EC">
              <w:rPr>
                <w:rFonts w:eastAsia="Times New Roman"/>
                <w:sz w:val="17"/>
                <w:szCs w:val="20"/>
                <w:lang w:eastAsia="en-US"/>
              </w:rPr>
              <w:t>Technical and Numeric Variations</w:t>
            </w:r>
          </w:p>
          <w:p w:rsidR="008827EC" w:rsidRPr="008827EC" w:rsidRDefault="008827EC" w:rsidP="008827EC">
            <w:pPr>
              <w:spacing w:after="40"/>
              <w:ind w:left="749"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Dwelling Minimum</w:t>
            </w:r>
          </w:p>
          <w:p w:rsidR="008827EC" w:rsidRPr="008827EC" w:rsidRDefault="008827EC" w:rsidP="008827EC">
            <w:pPr>
              <w:ind w:left="746" w:hanging="159"/>
              <w:rPr>
                <w:rFonts w:eastAsia="Times New Roman"/>
                <w:sz w:val="17"/>
                <w:szCs w:val="20"/>
                <w:lang w:eastAsia="en-US"/>
              </w:rPr>
            </w:pPr>
            <w:r w:rsidRPr="008827EC">
              <w:rPr>
                <w:rFonts w:eastAsia="Times New Roman"/>
                <w:sz w:val="17"/>
                <w:szCs w:val="20"/>
                <w:lang w:eastAsia="en-US"/>
              </w:rPr>
              <w:t>-</w:t>
            </w:r>
            <w:r w:rsidRPr="008827EC">
              <w:rPr>
                <w:rFonts w:eastAsia="Times New Roman"/>
                <w:sz w:val="17"/>
                <w:szCs w:val="20"/>
                <w:lang w:eastAsia="en-US"/>
              </w:rPr>
              <w:tab/>
              <w:t>Site Area Minimum</w:t>
            </w:r>
          </w:p>
        </w:tc>
      </w:tr>
    </w:tbl>
    <w:p w:rsidR="008827EC" w:rsidRPr="008827EC" w:rsidRDefault="008827EC" w:rsidP="008827EC">
      <w:pPr>
        <w:spacing w:before="80"/>
        <w:ind w:left="709" w:hanging="284"/>
        <w:rPr>
          <w:rFonts w:eastAsia="Times New Roman"/>
          <w:szCs w:val="20"/>
        </w:rPr>
      </w:pPr>
      <w:r w:rsidRPr="008827EC">
        <w:rPr>
          <w:rFonts w:eastAsia="Times New Roman"/>
          <w:szCs w:val="20"/>
        </w:rPr>
        <w:t>n.</w:t>
      </w:r>
      <w:r w:rsidRPr="008827EC">
        <w:rPr>
          <w:rFonts w:eastAsia="Times New Roman"/>
          <w:szCs w:val="20"/>
        </w:rPr>
        <w:tab/>
        <w:t>Remedy minor miscellaneous gaps, overlaps and misalignments between parcel boundaries and Planning and Design Code data.</w:t>
      </w:r>
    </w:p>
    <w:p w:rsidR="008827EC" w:rsidRPr="008827EC" w:rsidRDefault="008827EC" w:rsidP="008827EC">
      <w:pPr>
        <w:ind w:left="709" w:hanging="284"/>
        <w:rPr>
          <w:rFonts w:eastAsia="Times New Roman"/>
          <w:szCs w:val="20"/>
        </w:rPr>
      </w:pPr>
      <w:r w:rsidRPr="008827EC">
        <w:rPr>
          <w:rFonts w:eastAsia="Times New Roman"/>
          <w:szCs w:val="20"/>
        </w:rPr>
        <w:t>o.</w:t>
      </w:r>
      <w:r w:rsidRPr="008827EC">
        <w:rPr>
          <w:rFonts w:eastAsia="Times New Roman"/>
          <w:szCs w:val="20"/>
        </w:rPr>
        <w:tab/>
        <w:t>Update the Table of Planning and Design Code Amendments (Part 13—Table of Amendments), pursuant to this Section 76 Amendment.</w:t>
      </w:r>
    </w:p>
    <w:p w:rsidR="008827EC" w:rsidRPr="008827EC" w:rsidRDefault="008827EC" w:rsidP="008827EC">
      <w:pPr>
        <w:ind w:left="426" w:hanging="284"/>
        <w:rPr>
          <w:rFonts w:eastAsia="Times New Roman"/>
          <w:szCs w:val="20"/>
        </w:rPr>
      </w:pPr>
      <w:r w:rsidRPr="008827EC">
        <w:rPr>
          <w:rFonts w:eastAsia="Times New Roman"/>
          <w:szCs w:val="20"/>
        </w:rPr>
        <w:t>2.</w:t>
      </w:r>
      <w:r w:rsidRPr="008827EC">
        <w:rPr>
          <w:rFonts w:eastAsia="Times New Roman"/>
          <w:szCs w:val="20"/>
        </w:rPr>
        <w:tab/>
        <w:t>Declare that the Section 76 Amendment will take effect upon being published on the SA planning portal.</w:t>
      </w:r>
    </w:p>
    <w:p w:rsidR="008827EC" w:rsidRPr="008827EC" w:rsidRDefault="008827EC" w:rsidP="008827EC">
      <w:pPr>
        <w:spacing w:after="0"/>
        <w:rPr>
          <w:rFonts w:eastAsia="Times New Roman"/>
          <w:szCs w:val="17"/>
        </w:rPr>
      </w:pPr>
      <w:r w:rsidRPr="008827EC">
        <w:rPr>
          <w:rFonts w:eastAsia="Times New Roman"/>
          <w:szCs w:val="17"/>
        </w:rPr>
        <w:t>Dated: 14 May 2021</w:t>
      </w:r>
    </w:p>
    <w:p w:rsidR="008827EC" w:rsidRPr="008827EC" w:rsidRDefault="008827EC" w:rsidP="008827EC">
      <w:pPr>
        <w:spacing w:after="0"/>
        <w:jc w:val="right"/>
        <w:rPr>
          <w:rFonts w:eastAsia="Times New Roman"/>
          <w:smallCaps/>
          <w:szCs w:val="20"/>
        </w:rPr>
      </w:pPr>
      <w:r w:rsidRPr="008827EC">
        <w:rPr>
          <w:rFonts w:eastAsia="Times New Roman"/>
          <w:smallCaps/>
          <w:szCs w:val="20"/>
        </w:rPr>
        <w:t>Sally Smith</w:t>
      </w:r>
    </w:p>
    <w:p w:rsidR="008827EC" w:rsidRPr="008827EC" w:rsidRDefault="008827EC" w:rsidP="008827EC">
      <w:pPr>
        <w:spacing w:after="0"/>
        <w:jc w:val="right"/>
        <w:rPr>
          <w:rFonts w:eastAsia="Times New Roman"/>
          <w:szCs w:val="17"/>
        </w:rPr>
      </w:pPr>
      <w:r w:rsidRPr="008827EC">
        <w:rPr>
          <w:rFonts w:eastAsia="Times New Roman"/>
          <w:szCs w:val="17"/>
        </w:rPr>
        <w:t>Executive Director, Planning &amp; Land Use Services, Attorney-General’s Department</w:t>
      </w:r>
    </w:p>
    <w:p w:rsidR="008827EC" w:rsidRPr="008827EC" w:rsidRDefault="008827EC" w:rsidP="008827EC">
      <w:pPr>
        <w:spacing w:after="0"/>
        <w:jc w:val="right"/>
        <w:rPr>
          <w:rFonts w:eastAsia="Times New Roman"/>
          <w:szCs w:val="17"/>
        </w:rPr>
      </w:pPr>
      <w:r w:rsidRPr="008827EC">
        <w:rPr>
          <w:rFonts w:eastAsia="Times New Roman"/>
          <w:szCs w:val="17"/>
        </w:rPr>
        <w:t>Delegate of Vickie Chapman MP, Minister for Planning and Local Government</w:t>
      </w:r>
    </w:p>
    <w:p w:rsidR="008827EC" w:rsidRPr="008827EC" w:rsidRDefault="008827EC" w:rsidP="008827EC">
      <w:pPr>
        <w:pBdr>
          <w:bottom w:val="single" w:sz="4" w:space="1" w:color="auto"/>
        </w:pBdr>
        <w:spacing w:before="100" w:line="14" w:lineRule="exact"/>
        <w:ind w:left="1077" w:right="1077"/>
        <w:jc w:val="center"/>
        <w:rPr>
          <w:rFonts w:eastAsia="Times New Roman"/>
          <w:szCs w:val="20"/>
        </w:rPr>
      </w:pPr>
    </w:p>
    <w:p w:rsidR="008827EC" w:rsidRPr="008827EC" w:rsidRDefault="008827EC" w:rsidP="008827EC">
      <w:pPr>
        <w:spacing w:after="0" w:line="80" w:lineRule="exact"/>
        <w:rPr>
          <w:rFonts w:eastAsia="Times New Roman"/>
          <w:szCs w:val="20"/>
        </w:rPr>
      </w:pPr>
    </w:p>
    <w:p w:rsidR="008827EC" w:rsidRPr="008827EC" w:rsidRDefault="008827EC" w:rsidP="008827EC">
      <w:pPr>
        <w:jc w:val="center"/>
        <w:rPr>
          <w:b/>
          <w:smallCaps/>
          <w:szCs w:val="17"/>
          <w:lang w:val="en-GB"/>
        </w:rPr>
      </w:pPr>
      <w:r w:rsidRPr="008827EC">
        <w:rPr>
          <w:b/>
          <w:smallCaps/>
          <w:szCs w:val="17"/>
          <w:lang w:val="en-GB"/>
        </w:rPr>
        <w:t>Attachment A</w:t>
      </w:r>
    </w:p>
    <w:p w:rsidR="008827EC" w:rsidRPr="008827EC" w:rsidRDefault="008827EC" w:rsidP="008827EC">
      <w:pPr>
        <w:rPr>
          <w:rFonts w:eastAsia="Times New Roman"/>
          <w:b/>
          <w:szCs w:val="17"/>
          <w:lang w:eastAsia="en-AU"/>
        </w:rPr>
      </w:pPr>
      <w:bookmarkStart w:id="163" w:name="TOCt_h45713_ID"/>
      <w:r w:rsidRPr="008827EC">
        <w:rPr>
          <w:rFonts w:eastAsia="Times New Roman"/>
          <w:b/>
          <w:szCs w:val="17"/>
          <w:lang w:eastAsia="en-AU"/>
        </w:rPr>
        <w:t>Assessment Provisions (AP)</w:t>
      </w:r>
    </w:p>
    <w:p w:rsidR="008827EC" w:rsidRPr="008827EC" w:rsidRDefault="008827EC" w:rsidP="008827EC">
      <w:pPr>
        <w:rPr>
          <w:rFonts w:eastAsia="Times New Roman"/>
          <w:b/>
          <w:szCs w:val="17"/>
          <w:lang w:eastAsia="en-AU"/>
        </w:rPr>
      </w:pPr>
      <w:bookmarkStart w:id="164" w:name="TOCt_h45714_ID"/>
      <w:bookmarkEnd w:id="163"/>
      <w:r w:rsidRPr="008827EC">
        <w:rPr>
          <w:rFonts w:eastAsia="Times New Roman"/>
          <w:b/>
          <w:szCs w:val="17"/>
          <w:lang w:eastAsia="en-AU"/>
        </w:rPr>
        <w:t>Desired Outcome (DO)</w:t>
      </w:r>
    </w:p>
    <w:tbl>
      <w:tblPr>
        <w:tblW w:w="9206" w:type="dxa"/>
        <w:tblCellMar>
          <w:top w:w="15" w:type="dxa"/>
          <w:left w:w="15" w:type="dxa"/>
          <w:bottom w:w="15" w:type="dxa"/>
          <w:right w:w="15" w:type="dxa"/>
        </w:tblCellMar>
        <w:tblLook w:val="04A0" w:firstRow="1" w:lastRow="0" w:firstColumn="1" w:lastColumn="0" w:noHBand="0" w:noVBand="1"/>
      </w:tblPr>
      <w:tblGrid>
        <w:gridCol w:w="1010"/>
        <w:gridCol w:w="8196"/>
      </w:tblGrid>
      <w:tr w:rsidR="008827EC" w:rsidRPr="008827EC" w:rsidTr="001D1E5E">
        <w:tc>
          <w:tcPr>
            <w:tcW w:w="9206" w:type="dxa"/>
            <w:gridSpan w:val="2"/>
            <w:tcBorders>
              <w:top w:val="single" w:sz="6" w:space="0" w:color="auto"/>
              <w:left w:val="single" w:sz="6" w:space="0" w:color="auto"/>
              <w:bottom w:val="single" w:sz="6" w:space="0" w:color="auto"/>
              <w:right w:val="single" w:sz="6" w:space="0" w:color="auto"/>
            </w:tcBorders>
            <w:shd w:val="clear" w:color="auto" w:fill="000000" w:themeFill="text1"/>
            <w:tcMar>
              <w:top w:w="0" w:type="dxa"/>
              <w:left w:w="75" w:type="dxa"/>
              <w:bottom w:w="0" w:type="dxa"/>
              <w:right w:w="75" w:type="dxa"/>
            </w:tcMar>
            <w:hideMark/>
          </w:tcPr>
          <w:bookmarkEnd w:id="164"/>
          <w:p w:rsidR="008827EC" w:rsidRPr="008827EC" w:rsidRDefault="008827EC" w:rsidP="008827EC">
            <w:pPr>
              <w:spacing w:after="15" w:line="240" w:lineRule="auto"/>
              <w:jc w:val="center"/>
              <w:rPr>
                <w:rFonts w:eastAsia="Times New Roman"/>
                <w:b/>
                <w:bCs/>
                <w:color w:val="FFFFFF"/>
                <w:szCs w:val="17"/>
                <w:lang w:eastAsia="en-AU"/>
              </w:rPr>
            </w:pPr>
            <w:r w:rsidRPr="008827EC">
              <w:rPr>
                <w:rFonts w:eastAsia="Times New Roman"/>
                <w:b/>
                <w:bCs/>
                <w:color w:val="FFFFFF"/>
                <w:szCs w:val="17"/>
                <w:lang w:eastAsia="en-AU"/>
              </w:rPr>
              <w:t>Desired Outcome</w:t>
            </w:r>
          </w:p>
        </w:tc>
      </w:tr>
      <w:tr w:rsidR="008827EC" w:rsidRPr="008827EC" w:rsidTr="001D1E5E">
        <w:tc>
          <w:tcPr>
            <w:tcW w:w="1010"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after="15" w:line="240" w:lineRule="auto"/>
              <w:jc w:val="left"/>
              <w:rPr>
                <w:rFonts w:eastAsia="Times New Roman"/>
                <w:szCs w:val="17"/>
                <w:lang w:eastAsia="en-AU"/>
              </w:rPr>
            </w:pPr>
            <w:r w:rsidRPr="008827EC">
              <w:rPr>
                <w:rFonts w:eastAsia="Times New Roman"/>
                <w:szCs w:val="17"/>
                <w:lang w:eastAsia="en-AU"/>
              </w:rPr>
              <w:t>DO 1</w:t>
            </w:r>
          </w:p>
        </w:tc>
        <w:tc>
          <w:tcPr>
            <w:tcW w:w="8196"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after="300" w:line="240" w:lineRule="auto"/>
              <w:jc w:val="left"/>
              <w:rPr>
                <w:rFonts w:eastAsia="Times New Roman"/>
                <w:szCs w:val="17"/>
                <w:lang w:eastAsia="en-AU"/>
              </w:rPr>
            </w:pPr>
            <w:r w:rsidRPr="008827EC">
              <w:rPr>
                <w:rFonts w:eastAsia="Times New Roman"/>
                <w:szCs w:val="17"/>
                <w:lang w:eastAsia="en-AU"/>
              </w:rPr>
              <w:t>An innovation precinct accommodating a range of commercial, educational and research activities supported by a mix of compatible employment generating land uses including tourism, hospitality, cultural, entertainment and retail activities.</w:t>
            </w:r>
          </w:p>
        </w:tc>
      </w:tr>
      <w:tr w:rsidR="008827EC" w:rsidRPr="008827EC" w:rsidTr="001D1E5E">
        <w:tc>
          <w:tcPr>
            <w:tcW w:w="1010"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after="0" w:line="240" w:lineRule="auto"/>
              <w:jc w:val="left"/>
              <w:rPr>
                <w:rFonts w:eastAsia="Times New Roman"/>
                <w:szCs w:val="17"/>
                <w:lang w:eastAsia="en-AU"/>
              </w:rPr>
            </w:pPr>
            <w:r w:rsidRPr="008827EC">
              <w:rPr>
                <w:rFonts w:eastAsia="Times New Roman"/>
                <w:szCs w:val="17"/>
                <w:lang w:eastAsia="en-AU"/>
              </w:rPr>
              <w:t>DO 2</w:t>
            </w:r>
          </w:p>
        </w:tc>
        <w:tc>
          <w:tcPr>
            <w:tcW w:w="8196"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after="300" w:line="240" w:lineRule="auto"/>
              <w:jc w:val="left"/>
              <w:rPr>
                <w:rFonts w:eastAsia="Times New Roman"/>
                <w:szCs w:val="17"/>
                <w:lang w:eastAsia="en-AU"/>
              </w:rPr>
            </w:pPr>
            <w:r w:rsidRPr="008827EC">
              <w:rPr>
                <w:rFonts w:eastAsia="Times New Roman"/>
                <w:szCs w:val="17"/>
                <w:lang w:eastAsia="en-AU"/>
              </w:rPr>
              <w:t>A range of low to high rise buildings with high quality contemporary buildings and public spaces within a landscaped setting that responds to heritage buildings on the site and transition down in height and scale towards the Adelaide Park Lands and the Adelaide Botanic Garden.</w:t>
            </w:r>
          </w:p>
        </w:tc>
      </w:tr>
    </w:tbl>
    <w:p w:rsidR="004D313C" w:rsidRDefault="004D313C" w:rsidP="008827EC">
      <w:pPr>
        <w:shd w:val="clear" w:color="auto" w:fill="FFFFFF"/>
        <w:spacing w:before="150" w:after="195" w:line="240" w:lineRule="auto"/>
        <w:jc w:val="left"/>
        <w:rPr>
          <w:rFonts w:eastAsia="Times New Roman"/>
          <w:b/>
          <w:bCs/>
          <w:color w:val="000000" w:themeColor="text1"/>
          <w:spacing w:val="-6"/>
          <w:szCs w:val="17"/>
          <w:lang w:eastAsia="en-AU"/>
        </w:rPr>
      </w:pPr>
      <w:bookmarkStart w:id="165" w:name="TOCt_h45717_ID"/>
    </w:p>
    <w:p w:rsidR="004D313C" w:rsidRDefault="004D313C">
      <w:pPr>
        <w:rPr>
          <w:rFonts w:eastAsia="Times New Roman"/>
          <w:b/>
          <w:bCs/>
          <w:color w:val="000000" w:themeColor="text1"/>
          <w:spacing w:val="-6"/>
          <w:szCs w:val="17"/>
          <w:lang w:eastAsia="en-AU"/>
        </w:rPr>
      </w:pPr>
      <w:r>
        <w:rPr>
          <w:rFonts w:eastAsia="Times New Roman"/>
          <w:b/>
          <w:bCs/>
          <w:color w:val="000000" w:themeColor="text1"/>
          <w:spacing w:val="-6"/>
          <w:szCs w:val="17"/>
          <w:lang w:eastAsia="en-AU"/>
        </w:rPr>
        <w:br w:type="page"/>
      </w:r>
    </w:p>
    <w:p w:rsidR="008827EC" w:rsidRPr="008827EC" w:rsidRDefault="008827EC" w:rsidP="008827EC">
      <w:pPr>
        <w:shd w:val="clear" w:color="auto" w:fill="FFFFFF"/>
        <w:spacing w:before="150" w:after="195" w:line="240" w:lineRule="auto"/>
        <w:jc w:val="left"/>
        <w:rPr>
          <w:rFonts w:eastAsia="Times New Roman"/>
          <w:b/>
          <w:bCs/>
          <w:color w:val="000000" w:themeColor="text1"/>
          <w:spacing w:val="-6"/>
          <w:szCs w:val="17"/>
          <w:lang w:eastAsia="en-AU"/>
        </w:rPr>
      </w:pPr>
      <w:r w:rsidRPr="008827EC">
        <w:rPr>
          <w:rFonts w:eastAsia="Times New Roman"/>
          <w:b/>
          <w:bCs/>
          <w:color w:val="000000" w:themeColor="text1"/>
          <w:spacing w:val="-6"/>
          <w:szCs w:val="17"/>
          <w:lang w:eastAsia="en-AU"/>
        </w:rPr>
        <w:t>Performance Outcomes (PO) and Deemed to Satisfy (DTS) / Designated Performance Feature (DPF) Criteria</w:t>
      </w:r>
    </w:p>
    <w:tbl>
      <w:tblPr>
        <w:tblW w:w="9206" w:type="dxa"/>
        <w:tblCellMar>
          <w:top w:w="15" w:type="dxa"/>
          <w:left w:w="15" w:type="dxa"/>
          <w:bottom w:w="15" w:type="dxa"/>
          <w:right w:w="15" w:type="dxa"/>
        </w:tblCellMar>
        <w:tblLook w:val="04A0" w:firstRow="1" w:lastRow="0" w:firstColumn="1" w:lastColumn="0" w:noHBand="0" w:noVBand="1"/>
      </w:tblPr>
      <w:tblGrid>
        <w:gridCol w:w="4528"/>
        <w:gridCol w:w="4678"/>
      </w:tblGrid>
      <w:tr w:rsidR="008827EC" w:rsidRPr="008827EC" w:rsidTr="00285543">
        <w:trPr>
          <w:tblHeader/>
        </w:trPr>
        <w:tc>
          <w:tcPr>
            <w:tcW w:w="4528" w:type="dxa"/>
            <w:tcBorders>
              <w:top w:val="single" w:sz="6" w:space="0" w:color="auto"/>
              <w:left w:val="single" w:sz="6" w:space="0" w:color="auto"/>
              <w:bottom w:val="single" w:sz="6" w:space="0" w:color="auto"/>
              <w:right w:val="single" w:sz="6" w:space="0" w:color="auto"/>
            </w:tcBorders>
            <w:shd w:val="clear" w:color="auto" w:fill="000000" w:themeFill="text1"/>
            <w:tcMar>
              <w:top w:w="0" w:type="dxa"/>
              <w:left w:w="75" w:type="dxa"/>
              <w:bottom w:w="0" w:type="dxa"/>
              <w:right w:w="75" w:type="dxa"/>
            </w:tcMar>
            <w:hideMark/>
          </w:tcPr>
          <w:bookmarkEnd w:id="165"/>
          <w:p w:rsidR="008827EC" w:rsidRPr="008827EC" w:rsidRDefault="008827EC" w:rsidP="008827EC">
            <w:pPr>
              <w:spacing w:after="15" w:line="240" w:lineRule="auto"/>
              <w:jc w:val="center"/>
              <w:rPr>
                <w:rFonts w:eastAsia="Times New Roman"/>
                <w:b/>
                <w:bCs/>
                <w:color w:val="FFFFFF"/>
                <w:szCs w:val="17"/>
                <w:lang w:eastAsia="en-AU"/>
              </w:rPr>
            </w:pPr>
            <w:r w:rsidRPr="008827EC">
              <w:rPr>
                <w:rFonts w:eastAsia="Times New Roman"/>
                <w:b/>
                <w:bCs/>
                <w:color w:val="FFFFFF"/>
                <w:szCs w:val="17"/>
                <w:lang w:eastAsia="en-AU"/>
              </w:rPr>
              <w:t>Performance Outcome</w:t>
            </w:r>
          </w:p>
        </w:tc>
        <w:tc>
          <w:tcPr>
            <w:tcW w:w="4678" w:type="dxa"/>
            <w:tcBorders>
              <w:top w:val="single" w:sz="6" w:space="0" w:color="auto"/>
              <w:left w:val="single" w:sz="6" w:space="0" w:color="auto"/>
              <w:bottom w:val="single" w:sz="6" w:space="0" w:color="auto"/>
              <w:right w:val="single" w:sz="6" w:space="0" w:color="auto"/>
            </w:tcBorders>
            <w:shd w:val="clear" w:color="auto" w:fill="000000" w:themeFill="text1"/>
            <w:tcMar>
              <w:top w:w="0" w:type="dxa"/>
              <w:left w:w="75" w:type="dxa"/>
              <w:bottom w:w="0" w:type="dxa"/>
              <w:right w:w="75" w:type="dxa"/>
            </w:tcMar>
            <w:hideMark/>
          </w:tcPr>
          <w:p w:rsidR="008827EC" w:rsidRPr="008827EC" w:rsidRDefault="008827EC" w:rsidP="008827EC">
            <w:pPr>
              <w:spacing w:after="15" w:line="240" w:lineRule="auto"/>
              <w:jc w:val="center"/>
              <w:rPr>
                <w:rFonts w:eastAsia="Times New Roman"/>
                <w:b/>
                <w:bCs/>
                <w:color w:val="FFFFFF"/>
                <w:szCs w:val="17"/>
                <w:lang w:eastAsia="en-AU"/>
              </w:rPr>
            </w:pPr>
            <w:r w:rsidRPr="008827EC">
              <w:rPr>
                <w:rFonts w:eastAsia="Times New Roman"/>
                <w:b/>
                <w:bCs/>
                <w:color w:val="FFFFFF"/>
                <w:szCs w:val="17"/>
                <w:lang w:eastAsia="en-AU"/>
              </w:rPr>
              <w:t>Deemed-to-Satisfy Criteria / Designated Performance Feature</w:t>
            </w:r>
          </w:p>
        </w:tc>
      </w:tr>
      <w:tr w:rsidR="008827EC" w:rsidRPr="008827EC" w:rsidTr="001D1E5E">
        <w:tc>
          <w:tcPr>
            <w:tcW w:w="9206" w:type="dxa"/>
            <w:gridSpan w:val="2"/>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before="100" w:beforeAutospacing="1" w:after="100" w:afterAutospacing="1" w:line="240" w:lineRule="auto"/>
              <w:jc w:val="center"/>
              <w:outlineLvl w:val="5"/>
              <w:rPr>
                <w:rFonts w:eastAsia="Times New Roman"/>
                <w:b/>
                <w:bCs/>
                <w:szCs w:val="17"/>
                <w:lang w:eastAsia="en-AU"/>
              </w:rPr>
            </w:pPr>
            <w:r w:rsidRPr="008827EC">
              <w:rPr>
                <w:rFonts w:eastAsia="Times New Roman"/>
                <w:b/>
                <w:bCs/>
                <w:szCs w:val="17"/>
                <w:lang w:eastAsia="en-AU"/>
              </w:rPr>
              <w:t>Land Use and Intensity</w:t>
            </w:r>
          </w:p>
        </w:tc>
      </w:tr>
      <w:tr w:rsidR="008827EC" w:rsidRPr="008827EC" w:rsidTr="001D1E5E">
        <w:tc>
          <w:tcPr>
            <w:tcW w:w="4528"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before="100" w:beforeAutospacing="1" w:after="195" w:line="240" w:lineRule="auto"/>
              <w:jc w:val="left"/>
              <w:outlineLvl w:val="4"/>
              <w:rPr>
                <w:rFonts w:eastAsia="Times New Roman"/>
                <w:b/>
                <w:bCs/>
                <w:spacing w:val="-6"/>
                <w:szCs w:val="17"/>
                <w:lang w:eastAsia="en-AU"/>
              </w:rPr>
            </w:pPr>
            <w:r w:rsidRPr="008827EC">
              <w:rPr>
                <w:rFonts w:eastAsia="Times New Roman"/>
                <w:b/>
                <w:bCs/>
                <w:spacing w:val="-6"/>
                <w:szCs w:val="17"/>
                <w:lang w:eastAsia="en-AU"/>
              </w:rPr>
              <w:t>PO 1.1</w:t>
            </w:r>
          </w:p>
          <w:p w:rsidR="008827EC" w:rsidRPr="008827EC" w:rsidRDefault="008827EC" w:rsidP="008827EC">
            <w:pPr>
              <w:spacing w:after="300" w:line="240" w:lineRule="auto"/>
              <w:jc w:val="left"/>
              <w:rPr>
                <w:rFonts w:eastAsia="Times New Roman"/>
                <w:szCs w:val="17"/>
                <w:lang w:eastAsia="en-AU"/>
              </w:rPr>
            </w:pPr>
            <w:r w:rsidRPr="008827EC">
              <w:rPr>
                <w:rFonts w:eastAsia="Times New Roman"/>
                <w:szCs w:val="17"/>
                <w:lang w:eastAsia="en-AU"/>
              </w:rPr>
              <w:t>Development of innovative commercial, cultural (including museum and art gallery), educational and research activities supported by a mix of compatible employment generating land uses.</w:t>
            </w:r>
          </w:p>
        </w:tc>
        <w:tc>
          <w:tcPr>
            <w:tcW w:w="4678"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before="100" w:beforeAutospacing="1" w:after="195" w:line="240" w:lineRule="auto"/>
              <w:jc w:val="left"/>
              <w:outlineLvl w:val="4"/>
              <w:rPr>
                <w:rFonts w:eastAsia="Times New Roman"/>
                <w:b/>
                <w:bCs/>
                <w:spacing w:val="-6"/>
                <w:szCs w:val="17"/>
                <w:lang w:eastAsia="en-AU"/>
              </w:rPr>
            </w:pPr>
            <w:r w:rsidRPr="008827EC">
              <w:rPr>
                <w:rFonts w:eastAsia="Times New Roman"/>
                <w:b/>
                <w:bCs/>
                <w:spacing w:val="-6"/>
                <w:szCs w:val="17"/>
                <w:lang w:eastAsia="en-AU"/>
              </w:rPr>
              <w:t>DTS/DPF 1.1</w:t>
            </w:r>
          </w:p>
          <w:p w:rsidR="008827EC" w:rsidRPr="008827EC" w:rsidRDefault="008827EC" w:rsidP="008827EC">
            <w:pPr>
              <w:spacing w:after="300" w:line="240" w:lineRule="auto"/>
              <w:jc w:val="left"/>
              <w:rPr>
                <w:rFonts w:eastAsia="Times New Roman"/>
                <w:szCs w:val="17"/>
                <w:lang w:eastAsia="en-AU"/>
              </w:rPr>
            </w:pPr>
            <w:r w:rsidRPr="008827EC">
              <w:rPr>
                <w:rFonts w:eastAsia="Times New Roman"/>
                <w:szCs w:val="17"/>
                <w:lang w:eastAsia="en-AU"/>
              </w:rPr>
              <w:t>None are applicable.</w:t>
            </w:r>
          </w:p>
        </w:tc>
      </w:tr>
      <w:tr w:rsidR="008827EC" w:rsidRPr="008827EC" w:rsidTr="001D1E5E">
        <w:tc>
          <w:tcPr>
            <w:tcW w:w="4528"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before="100" w:beforeAutospacing="1" w:after="195" w:line="240" w:lineRule="auto"/>
              <w:jc w:val="left"/>
              <w:outlineLvl w:val="4"/>
              <w:rPr>
                <w:rFonts w:eastAsia="Times New Roman"/>
                <w:b/>
                <w:bCs/>
                <w:spacing w:val="-6"/>
                <w:szCs w:val="17"/>
                <w:lang w:eastAsia="en-AU"/>
              </w:rPr>
            </w:pPr>
            <w:r w:rsidRPr="008827EC">
              <w:rPr>
                <w:rFonts w:eastAsia="Times New Roman"/>
                <w:b/>
                <w:bCs/>
                <w:spacing w:val="-6"/>
                <w:szCs w:val="17"/>
                <w:lang w:eastAsia="en-AU"/>
              </w:rPr>
              <w:t>PO 1.2</w:t>
            </w:r>
          </w:p>
          <w:p w:rsidR="004D313C" w:rsidRPr="008827EC" w:rsidRDefault="008827EC" w:rsidP="008827EC">
            <w:pPr>
              <w:spacing w:after="300" w:line="240" w:lineRule="auto"/>
              <w:jc w:val="left"/>
              <w:rPr>
                <w:rFonts w:eastAsia="Times New Roman"/>
                <w:szCs w:val="17"/>
                <w:lang w:eastAsia="en-AU"/>
              </w:rPr>
            </w:pPr>
            <w:r w:rsidRPr="008827EC">
              <w:rPr>
                <w:rFonts w:eastAsia="Times New Roman"/>
                <w:szCs w:val="17"/>
                <w:lang w:eastAsia="en-AU"/>
              </w:rPr>
              <w:t>Small scale retail development to meet the day to day needs of workers and visitors to the precinct.</w:t>
            </w:r>
          </w:p>
        </w:tc>
        <w:tc>
          <w:tcPr>
            <w:tcW w:w="4678"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before="100" w:beforeAutospacing="1" w:after="195" w:line="240" w:lineRule="auto"/>
              <w:jc w:val="left"/>
              <w:outlineLvl w:val="4"/>
              <w:rPr>
                <w:rFonts w:eastAsia="Times New Roman"/>
                <w:b/>
                <w:bCs/>
                <w:spacing w:val="-6"/>
                <w:szCs w:val="17"/>
                <w:lang w:eastAsia="en-AU"/>
              </w:rPr>
            </w:pPr>
            <w:r w:rsidRPr="008827EC">
              <w:rPr>
                <w:rFonts w:eastAsia="Times New Roman"/>
                <w:b/>
                <w:bCs/>
                <w:spacing w:val="-6"/>
                <w:szCs w:val="17"/>
                <w:lang w:eastAsia="en-AU"/>
              </w:rPr>
              <w:t>DTS/DPF 1.2</w:t>
            </w:r>
          </w:p>
          <w:p w:rsidR="008827EC" w:rsidRPr="008827EC" w:rsidRDefault="008827EC" w:rsidP="008827EC">
            <w:pPr>
              <w:spacing w:after="300" w:line="240" w:lineRule="auto"/>
              <w:jc w:val="left"/>
              <w:rPr>
                <w:rFonts w:eastAsia="Times New Roman"/>
                <w:szCs w:val="17"/>
                <w:lang w:eastAsia="en-AU"/>
              </w:rPr>
            </w:pPr>
            <w:r w:rsidRPr="008827EC">
              <w:rPr>
                <w:rFonts w:eastAsia="Times New Roman"/>
                <w:szCs w:val="17"/>
                <w:lang w:eastAsia="en-AU"/>
              </w:rPr>
              <w:t>Shops not exceeding 250m</w:t>
            </w:r>
            <w:r w:rsidRPr="008827EC">
              <w:rPr>
                <w:rFonts w:eastAsia="Times New Roman"/>
                <w:szCs w:val="17"/>
                <w:vertAlign w:val="superscript"/>
                <w:lang w:eastAsia="en-AU"/>
              </w:rPr>
              <w:t>2</w:t>
            </w:r>
            <w:r w:rsidRPr="008827EC">
              <w:rPr>
                <w:rFonts w:eastAsia="Times New Roman"/>
                <w:szCs w:val="17"/>
                <w:lang w:eastAsia="en-AU"/>
              </w:rPr>
              <w:t> total gross leasable floor area.</w:t>
            </w:r>
          </w:p>
        </w:tc>
      </w:tr>
      <w:tr w:rsidR="008827EC" w:rsidRPr="008827EC" w:rsidTr="001D1E5E">
        <w:tc>
          <w:tcPr>
            <w:tcW w:w="4528"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before="100" w:beforeAutospacing="1" w:after="195" w:line="240" w:lineRule="auto"/>
              <w:jc w:val="left"/>
              <w:outlineLvl w:val="4"/>
              <w:rPr>
                <w:rFonts w:eastAsia="Times New Roman"/>
                <w:b/>
                <w:bCs/>
                <w:spacing w:val="-6"/>
                <w:szCs w:val="17"/>
                <w:lang w:eastAsia="en-AU"/>
              </w:rPr>
            </w:pPr>
            <w:r w:rsidRPr="008827EC">
              <w:rPr>
                <w:rFonts w:eastAsia="Times New Roman"/>
                <w:b/>
                <w:bCs/>
                <w:spacing w:val="-6"/>
                <w:szCs w:val="17"/>
                <w:lang w:eastAsia="en-AU"/>
              </w:rPr>
              <w:t>PO 1.3</w:t>
            </w:r>
          </w:p>
          <w:p w:rsidR="008827EC" w:rsidRPr="008827EC" w:rsidRDefault="008827EC" w:rsidP="008827EC">
            <w:pPr>
              <w:spacing w:after="300" w:line="240" w:lineRule="auto"/>
              <w:jc w:val="left"/>
              <w:rPr>
                <w:rFonts w:eastAsia="Times New Roman"/>
                <w:szCs w:val="17"/>
                <w:lang w:eastAsia="en-AU"/>
              </w:rPr>
            </w:pPr>
            <w:r w:rsidRPr="008827EC">
              <w:rPr>
                <w:rFonts w:eastAsia="Times New Roman"/>
                <w:szCs w:val="17"/>
                <w:lang w:eastAsia="en-AU"/>
              </w:rPr>
              <w:t>A range of small to medium scale services and facilities serving the area such as child care facilities, personal services, entertainment, hospitality and the like.</w:t>
            </w:r>
          </w:p>
        </w:tc>
        <w:tc>
          <w:tcPr>
            <w:tcW w:w="4678"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before="100" w:beforeAutospacing="1" w:after="195" w:line="240" w:lineRule="auto"/>
              <w:jc w:val="left"/>
              <w:outlineLvl w:val="4"/>
              <w:rPr>
                <w:rFonts w:eastAsia="Times New Roman"/>
                <w:b/>
                <w:bCs/>
                <w:spacing w:val="-6"/>
                <w:szCs w:val="17"/>
                <w:lang w:eastAsia="en-AU"/>
              </w:rPr>
            </w:pPr>
            <w:r w:rsidRPr="008827EC">
              <w:rPr>
                <w:rFonts w:eastAsia="Times New Roman"/>
                <w:b/>
                <w:bCs/>
                <w:spacing w:val="-6"/>
                <w:szCs w:val="17"/>
                <w:lang w:eastAsia="en-AU"/>
              </w:rPr>
              <w:t>DTS/DPF 1.3</w:t>
            </w:r>
          </w:p>
          <w:p w:rsidR="008827EC" w:rsidRPr="008827EC" w:rsidRDefault="008827EC" w:rsidP="008827EC">
            <w:pPr>
              <w:spacing w:after="300" w:line="240" w:lineRule="auto"/>
              <w:jc w:val="left"/>
              <w:rPr>
                <w:rFonts w:eastAsia="Times New Roman"/>
                <w:szCs w:val="17"/>
                <w:lang w:eastAsia="en-AU"/>
              </w:rPr>
            </w:pPr>
            <w:r w:rsidRPr="008827EC">
              <w:rPr>
                <w:rFonts w:eastAsia="Times New Roman"/>
                <w:szCs w:val="17"/>
                <w:lang w:eastAsia="en-AU"/>
              </w:rPr>
              <w:t>None are applicable.</w:t>
            </w:r>
          </w:p>
        </w:tc>
      </w:tr>
      <w:tr w:rsidR="008827EC" w:rsidRPr="008827EC" w:rsidTr="001D1E5E">
        <w:tc>
          <w:tcPr>
            <w:tcW w:w="4528"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before="100" w:beforeAutospacing="1" w:after="195" w:line="240" w:lineRule="auto"/>
              <w:jc w:val="left"/>
              <w:outlineLvl w:val="4"/>
              <w:rPr>
                <w:rFonts w:eastAsia="Times New Roman"/>
                <w:b/>
                <w:bCs/>
                <w:spacing w:val="-6"/>
                <w:szCs w:val="17"/>
                <w:lang w:eastAsia="en-AU"/>
              </w:rPr>
            </w:pPr>
            <w:r w:rsidRPr="008827EC">
              <w:rPr>
                <w:rFonts w:eastAsia="Times New Roman"/>
                <w:b/>
                <w:bCs/>
                <w:spacing w:val="-6"/>
                <w:szCs w:val="17"/>
                <w:lang w:eastAsia="en-AU"/>
              </w:rPr>
              <w:t>PO 1.4</w:t>
            </w:r>
          </w:p>
          <w:p w:rsidR="008827EC" w:rsidRPr="008827EC" w:rsidRDefault="008827EC" w:rsidP="008827EC">
            <w:pPr>
              <w:spacing w:after="300" w:line="240" w:lineRule="auto"/>
              <w:jc w:val="left"/>
              <w:rPr>
                <w:rFonts w:eastAsia="Times New Roman"/>
                <w:szCs w:val="17"/>
                <w:lang w:eastAsia="en-AU"/>
              </w:rPr>
            </w:pPr>
            <w:r w:rsidRPr="008827EC">
              <w:rPr>
                <w:rFonts w:eastAsia="Times New Roman"/>
                <w:szCs w:val="17"/>
                <w:lang w:eastAsia="en-AU"/>
              </w:rPr>
              <w:t>Child care facilities, hotels, licensed premises, personal services establishments and tourism accommodation established as secondary uses on the site of a lesser scale and prominence.</w:t>
            </w:r>
          </w:p>
        </w:tc>
        <w:tc>
          <w:tcPr>
            <w:tcW w:w="4678"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before="100" w:beforeAutospacing="1" w:after="195" w:line="240" w:lineRule="auto"/>
              <w:jc w:val="left"/>
              <w:outlineLvl w:val="4"/>
              <w:rPr>
                <w:rFonts w:eastAsia="Times New Roman"/>
                <w:b/>
                <w:bCs/>
                <w:spacing w:val="-6"/>
                <w:szCs w:val="17"/>
                <w:lang w:eastAsia="en-AU"/>
              </w:rPr>
            </w:pPr>
            <w:r w:rsidRPr="008827EC">
              <w:rPr>
                <w:rFonts w:eastAsia="Times New Roman"/>
                <w:b/>
                <w:bCs/>
                <w:spacing w:val="-6"/>
                <w:szCs w:val="17"/>
                <w:lang w:eastAsia="en-AU"/>
              </w:rPr>
              <w:t>DTS/DPF 1.4</w:t>
            </w:r>
          </w:p>
          <w:p w:rsidR="008827EC" w:rsidRPr="008827EC" w:rsidRDefault="008827EC" w:rsidP="008827EC">
            <w:pPr>
              <w:spacing w:after="300" w:line="240" w:lineRule="auto"/>
              <w:jc w:val="left"/>
              <w:rPr>
                <w:rFonts w:eastAsia="Times New Roman"/>
                <w:szCs w:val="17"/>
                <w:lang w:eastAsia="en-AU"/>
              </w:rPr>
            </w:pPr>
            <w:r w:rsidRPr="008827EC">
              <w:rPr>
                <w:rFonts w:eastAsia="Times New Roman"/>
                <w:szCs w:val="17"/>
                <w:lang w:eastAsia="en-AU"/>
              </w:rPr>
              <w:t>None are applicable.</w:t>
            </w:r>
          </w:p>
        </w:tc>
      </w:tr>
      <w:tr w:rsidR="008827EC" w:rsidRPr="008827EC" w:rsidTr="001D1E5E">
        <w:tc>
          <w:tcPr>
            <w:tcW w:w="4528"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before="100" w:beforeAutospacing="1" w:after="195" w:line="240" w:lineRule="auto"/>
              <w:jc w:val="left"/>
              <w:outlineLvl w:val="4"/>
              <w:rPr>
                <w:rFonts w:eastAsia="Times New Roman"/>
                <w:b/>
                <w:bCs/>
                <w:spacing w:val="-6"/>
                <w:szCs w:val="17"/>
                <w:lang w:eastAsia="en-AU"/>
              </w:rPr>
            </w:pPr>
            <w:r w:rsidRPr="008827EC">
              <w:rPr>
                <w:rFonts w:eastAsia="Times New Roman"/>
                <w:b/>
                <w:bCs/>
                <w:spacing w:val="-6"/>
                <w:szCs w:val="17"/>
                <w:lang w:eastAsia="en-AU"/>
              </w:rPr>
              <w:t>PO 1.5</w:t>
            </w:r>
          </w:p>
          <w:p w:rsidR="008827EC" w:rsidRPr="008827EC" w:rsidRDefault="008827EC" w:rsidP="008827EC">
            <w:pPr>
              <w:spacing w:after="300" w:line="240" w:lineRule="auto"/>
              <w:jc w:val="left"/>
              <w:rPr>
                <w:rFonts w:eastAsia="Times New Roman"/>
                <w:szCs w:val="17"/>
                <w:lang w:eastAsia="en-AU"/>
              </w:rPr>
            </w:pPr>
            <w:r w:rsidRPr="008827EC">
              <w:rPr>
                <w:rFonts w:eastAsia="Times New Roman"/>
                <w:szCs w:val="17"/>
                <w:lang w:eastAsia="en-AU"/>
              </w:rPr>
              <w:t>Higher impact land uses such as commercial development (including high technology and research based activity) clustered in key nodes where compatible with adjoining uses.</w:t>
            </w:r>
          </w:p>
        </w:tc>
        <w:tc>
          <w:tcPr>
            <w:tcW w:w="4678"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before="100" w:beforeAutospacing="1" w:after="195" w:line="240" w:lineRule="auto"/>
              <w:jc w:val="left"/>
              <w:outlineLvl w:val="4"/>
              <w:rPr>
                <w:rFonts w:eastAsia="Times New Roman"/>
                <w:b/>
                <w:bCs/>
                <w:spacing w:val="-6"/>
                <w:szCs w:val="17"/>
                <w:lang w:eastAsia="en-AU"/>
              </w:rPr>
            </w:pPr>
            <w:r w:rsidRPr="008827EC">
              <w:rPr>
                <w:rFonts w:eastAsia="Times New Roman"/>
                <w:b/>
                <w:bCs/>
                <w:spacing w:val="-6"/>
                <w:szCs w:val="17"/>
                <w:lang w:eastAsia="en-AU"/>
              </w:rPr>
              <w:t>DTS/DPF 1.5</w:t>
            </w:r>
          </w:p>
          <w:p w:rsidR="008827EC" w:rsidRPr="008827EC" w:rsidRDefault="008827EC" w:rsidP="008827EC">
            <w:pPr>
              <w:spacing w:after="0" w:line="240" w:lineRule="auto"/>
              <w:jc w:val="left"/>
              <w:rPr>
                <w:rFonts w:eastAsia="Times New Roman"/>
                <w:szCs w:val="17"/>
                <w:lang w:eastAsia="en-AU"/>
              </w:rPr>
            </w:pPr>
            <w:r w:rsidRPr="008827EC">
              <w:rPr>
                <w:rFonts w:eastAsia="Times New Roman"/>
                <w:szCs w:val="17"/>
                <w:lang w:eastAsia="en-AU"/>
              </w:rPr>
              <w:t>None are applicable.</w:t>
            </w:r>
          </w:p>
        </w:tc>
      </w:tr>
      <w:tr w:rsidR="008827EC" w:rsidRPr="008827EC" w:rsidTr="001D1E5E">
        <w:tc>
          <w:tcPr>
            <w:tcW w:w="9206" w:type="dxa"/>
            <w:gridSpan w:val="2"/>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before="100" w:beforeAutospacing="1" w:after="100" w:afterAutospacing="1" w:line="240" w:lineRule="auto"/>
              <w:jc w:val="center"/>
              <w:outlineLvl w:val="5"/>
              <w:rPr>
                <w:rFonts w:eastAsia="Times New Roman"/>
                <w:b/>
                <w:bCs/>
                <w:szCs w:val="17"/>
                <w:lang w:eastAsia="en-AU"/>
              </w:rPr>
            </w:pPr>
            <w:r w:rsidRPr="008827EC">
              <w:rPr>
                <w:rFonts w:eastAsia="Times New Roman"/>
                <w:b/>
                <w:bCs/>
                <w:szCs w:val="17"/>
                <w:lang w:eastAsia="en-AU"/>
              </w:rPr>
              <w:t>Built Form and Character</w:t>
            </w:r>
          </w:p>
        </w:tc>
      </w:tr>
      <w:tr w:rsidR="008827EC" w:rsidRPr="008827EC" w:rsidTr="001D1E5E">
        <w:tc>
          <w:tcPr>
            <w:tcW w:w="4528"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before="100" w:beforeAutospacing="1" w:after="195" w:line="240" w:lineRule="auto"/>
              <w:jc w:val="left"/>
              <w:outlineLvl w:val="4"/>
              <w:rPr>
                <w:rFonts w:eastAsia="Times New Roman"/>
                <w:b/>
                <w:bCs/>
                <w:spacing w:val="-6"/>
                <w:szCs w:val="17"/>
                <w:lang w:eastAsia="en-AU"/>
              </w:rPr>
            </w:pPr>
            <w:r w:rsidRPr="008827EC">
              <w:rPr>
                <w:rFonts w:eastAsia="Times New Roman"/>
                <w:b/>
                <w:bCs/>
                <w:spacing w:val="-6"/>
                <w:szCs w:val="17"/>
                <w:lang w:eastAsia="en-AU"/>
              </w:rPr>
              <w:t>PO 2.1</w:t>
            </w:r>
          </w:p>
          <w:p w:rsidR="008827EC" w:rsidRPr="008827EC" w:rsidRDefault="008827EC" w:rsidP="008827EC">
            <w:pPr>
              <w:spacing w:after="300" w:line="240" w:lineRule="auto"/>
              <w:jc w:val="left"/>
              <w:rPr>
                <w:rFonts w:eastAsia="Times New Roman"/>
                <w:szCs w:val="17"/>
                <w:lang w:eastAsia="en-AU"/>
              </w:rPr>
            </w:pPr>
            <w:r w:rsidRPr="008827EC">
              <w:rPr>
                <w:rFonts w:eastAsia="Times New Roman"/>
                <w:szCs w:val="17"/>
                <w:lang w:eastAsia="en-AU"/>
              </w:rPr>
              <w:t>A high standard of contemporary architectural design providing an innovative response to the unique context of the area.</w:t>
            </w:r>
          </w:p>
        </w:tc>
        <w:tc>
          <w:tcPr>
            <w:tcW w:w="4678"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before="100" w:beforeAutospacing="1" w:after="195" w:line="240" w:lineRule="auto"/>
              <w:jc w:val="left"/>
              <w:outlineLvl w:val="4"/>
              <w:rPr>
                <w:rFonts w:eastAsia="Times New Roman"/>
                <w:b/>
                <w:bCs/>
                <w:spacing w:val="-6"/>
                <w:szCs w:val="17"/>
                <w:lang w:eastAsia="en-AU"/>
              </w:rPr>
            </w:pPr>
            <w:r w:rsidRPr="008827EC">
              <w:rPr>
                <w:rFonts w:eastAsia="Times New Roman"/>
                <w:b/>
                <w:bCs/>
                <w:spacing w:val="-6"/>
                <w:szCs w:val="17"/>
                <w:lang w:eastAsia="en-AU"/>
              </w:rPr>
              <w:t>DTS/DPF 2.1</w:t>
            </w:r>
          </w:p>
          <w:p w:rsidR="008827EC" w:rsidRPr="008827EC" w:rsidRDefault="008827EC" w:rsidP="008827EC">
            <w:pPr>
              <w:spacing w:after="300" w:line="240" w:lineRule="auto"/>
              <w:jc w:val="left"/>
              <w:rPr>
                <w:rFonts w:eastAsia="Times New Roman"/>
                <w:szCs w:val="17"/>
                <w:lang w:eastAsia="en-AU"/>
              </w:rPr>
            </w:pPr>
            <w:r w:rsidRPr="008827EC">
              <w:rPr>
                <w:rFonts w:eastAsia="Times New Roman"/>
                <w:szCs w:val="17"/>
                <w:lang w:eastAsia="en-AU"/>
              </w:rPr>
              <w:t>None are applicable.</w:t>
            </w:r>
          </w:p>
        </w:tc>
      </w:tr>
      <w:tr w:rsidR="008827EC" w:rsidRPr="008827EC" w:rsidTr="001D1E5E">
        <w:tc>
          <w:tcPr>
            <w:tcW w:w="4528"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before="100" w:beforeAutospacing="1" w:after="195" w:line="240" w:lineRule="auto"/>
              <w:jc w:val="left"/>
              <w:outlineLvl w:val="4"/>
              <w:rPr>
                <w:rFonts w:eastAsia="Times New Roman"/>
                <w:b/>
                <w:bCs/>
                <w:spacing w:val="-6"/>
                <w:szCs w:val="17"/>
                <w:lang w:eastAsia="en-AU"/>
              </w:rPr>
            </w:pPr>
            <w:r w:rsidRPr="008827EC">
              <w:rPr>
                <w:rFonts w:eastAsia="Times New Roman"/>
                <w:b/>
                <w:bCs/>
                <w:spacing w:val="-6"/>
                <w:szCs w:val="17"/>
                <w:lang w:eastAsia="en-AU"/>
              </w:rPr>
              <w:t>PO 2.2</w:t>
            </w:r>
          </w:p>
          <w:p w:rsidR="008827EC" w:rsidRPr="008827EC" w:rsidRDefault="008827EC" w:rsidP="008827EC">
            <w:pPr>
              <w:spacing w:after="300" w:line="240" w:lineRule="auto"/>
              <w:jc w:val="left"/>
              <w:rPr>
                <w:rFonts w:eastAsia="Times New Roman"/>
                <w:szCs w:val="17"/>
                <w:lang w:eastAsia="en-AU"/>
              </w:rPr>
            </w:pPr>
            <w:r w:rsidRPr="008827EC">
              <w:rPr>
                <w:rFonts w:eastAsia="Times New Roman"/>
                <w:szCs w:val="17"/>
                <w:lang w:eastAsia="en-AU"/>
              </w:rPr>
              <w:t>Development reinforces the grand boulevard character of North Terrace by reflecting the patterns of landscaped spaces and built form, building proportions and scale.</w:t>
            </w:r>
          </w:p>
        </w:tc>
        <w:tc>
          <w:tcPr>
            <w:tcW w:w="4678"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before="100" w:beforeAutospacing="1" w:after="195" w:line="240" w:lineRule="auto"/>
              <w:jc w:val="left"/>
              <w:outlineLvl w:val="4"/>
              <w:rPr>
                <w:rFonts w:eastAsia="Times New Roman"/>
                <w:b/>
                <w:bCs/>
                <w:spacing w:val="-6"/>
                <w:szCs w:val="17"/>
                <w:lang w:eastAsia="en-AU"/>
              </w:rPr>
            </w:pPr>
            <w:r w:rsidRPr="008827EC">
              <w:rPr>
                <w:rFonts w:eastAsia="Times New Roman"/>
                <w:b/>
                <w:bCs/>
                <w:spacing w:val="-6"/>
                <w:szCs w:val="17"/>
                <w:lang w:eastAsia="en-AU"/>
              </w:rPr>
              <w:t>DTS/DPF 2.2</w:t>
            </w:r>
          </w:p>
          <w:p w:rsidR="008827EC" w:rsidRPr="008827EC" w:rsidRDefault="008827EC" w:rsidP="008827EC">
            <w:pPr>
              <w:spacing w:after="300" w:line="240" w:lineRule="auto"/>
              <w:jc w:val="left"/>
              <w:rPr>
                <w:rFonts w:eastAsia="Times New Roman"/>
                <w:szCs w:val="17"/>
                <w:lang w:eastAsia="en-AU"/>
              </w:rPr>
            </w:pPr>
            <w:r w:rsidRPr="008827EC">
              <w:rPr>
                <w:rFonts w:eastAsia="Times New Roman"/>
                <w:szCs w:val="17"/>
                <w:lang w:eastAsia="en-AU"/>
              </w:rPr>
              <w:t>None are applicable.</w:t>
            </w:r>
          </w:p>
        </w:tc>
      </w:tr>
      <w:tr w:rsidR="008827EC" w:rsidRPr="008827EC" w:rsidTr="001D1E5E">
        <w:tc>
          <w:tcPr>
            <w:tcW w:w="4528"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before="100" w:beforeAutospacing="1" w:after="195" w:line="240" w:lineRule="auto"/>
              <w:jc w:val="left"/>
              <w:outlineLvl w:val="4"/>
              <w:rPr>
                <w:rFonts w:eastAsia="Times New Roman"/>
                <w:b/>
                <w:bCs/>
                <w:spacing w:val="-6"/>
                <w:szCs w:val="17"/>
                <w:lang w:eastAsia="en-AU"/>
              </w:rPr>
            </w:pPr>
            <w:r w:rsidRPr="008827EC">
              <w:rPr>
                <w:rFonts w:eastAsia="Times New Roman"/>
                <w:b/>
                <w:bCs/>
                <w:spacing w:val="-6"/>
                <w:szCs w:val="17"/>
                <w:lang w:eastAsia="en-AU"/>
              </w:rPr>
              <w:t>PO 2.3</w:t>
            </w:r>
          </w:p>
          <w:p w:rsidR="008827EC" w:rsidRPr="008827EC" w:rsidRDefault="008827EC" w:rsidP="008827EC">
            <w:pPr>
              <w:spacing w:after="300" w:line="240" w:lineRule="auto"/>
              <w:jc w:val="left"/>
              <w:rPr>
                <w:rFonts w:eastAsia="Times New Roman"/>
                <w:szCs w:val="17"/>
                <w:lang w:eastAsia="en-AU"/>
              </w:rPr>
            </w:pPr>
            <w:r w:rsidRPr="008827EC">
              <w:rPr>
                <w:rFonts w:eastAsia="Times New Roman"/>
                <w:szCs w:val="17"/>
                <w:lang w:eastAsia="en-AU"/>
              </w:rPr>
              <w:t>Outdoor eating and drinking facilities associated with cafés and restaurants on ground floors contribute to the vitality of the Zone.</w:t>
            </w:r>
          </w:p>
        </w:tc>
        <w:tc>
          <w:tcPr>
            <w:tcW w:w="4678"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before="100" w:beforeAutospacing="1" w:after="195" w:line="240" w:lineRule="auto"/>
              <w:jc w:val="left"/>
              <w:outlineLvl w:val="4"/>
              <w:rPr>
                <w:rFonts w:eastAsia="Times New Roman"/>
                <w:b/>
                <w:bCs/>
                <w:spacing w:val="-6"/>
                <w:szCs w:val="17"/>
                <w:lang w:eastAsia="en-AU"/>
              </w:rPr>
            </w:pPr>
            <w:r w:rsidRPr="008827EC">
              <w:rPr>
                <w:rFonts w:eastAsia="Times New Roman"/>
                <w:b/>
                <w:bCs/>
                <w:spacing w:val="-6"/>
                <w:szCs w:val="17"/>
                <w:lang w:eastAsia="en-AU"/>
              </w:rPr>
              <w:t>DTS/DPF 2.3</w:t>
            </w:r>
          </w:p>
          <w:p w:rsidR="008827EC" w:rsidRPr="008827EC" w:rsidRDefault="008827EC" w:rsidP="008827EC">
            <w:pPr>
              <w:spacing w:after="300" w:line="240" w:lineRule="auto"/>
              <w:jc w:val="left"/>
              <w:rPr>
                <w:rFonts w:eastAsia="Times New Roman"/>
                <w:szCs w:val="17"/>
                <w:lang w:eastAsia="en-AU"/>
              </w:rPr>
            </w:pPr>
            <w:r w:rsidRPr="008827EC">
              <w:rPr>
                <w:rFonts w:eastAsia="Times New Roman"/>
                <w:szCs w:val="17"/>
                <w:lang w:eastAsia="en-AU"/>
              </w:rPr>
              <w:t>None are applicable.</w:t>
            </w:r>
          </w:p>
        </w:tc>
      </w:tr>
      <w:tr w:rsidR="008827EC" w:rsidRPr="008827EC" w:rsidTr="001D1E5E">
        <w:tc>
          <w:tcPr>
            <w:tcW w:w="4528"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before="100" w:beforeAutospacing="1" w:after="195" w:line="240" w:lineRule="auto"/>
              <w:jc w:val="left"/>
              <w:outlineLvl w:val="4"/>
              <w:rPr>
                <w:rFonts w:eastAsia="Times New Roman"/>
                <w:b/>
                <w:bCs/>
                <w:spacing w:val="-6"/>
                <w:szCs w:val="17"/>
                <w:lang w:eastAsia="en-AU"/>
              </w:rPr>
            </w:pPr>
            <w:r w:rsidRPr="008827EC">
              <w:rPr>
                <w:rFonts w:eastAsia="Times New Roman"/>
                <w:b/>
                <w:bCs/>
                <w:spacing w:val="-6"/>
                <w:szCs w:val="17"/>
                <w:lang w:eastAsia="en-AU"/>
              </w:rPr>
              <w:t>PO 2.4</w:t>
            </w:r>
          </w:p>
          <w:p w:rsidR="008827EC" w:rsidRPr="008827EC" w:rsidRDefault="008827EC" w:rsidP="008827EC">
            <w:pPr>
              <w:spacing w:after="300" w:line="240" w:lineRule="auto"/>
              <w:jc w:val="left"/>
              <w:rPr>
                <w:rFonts w:eastAsia="Times New Roman"/>
                <w:szCs w:val="17"/>
                <w:lang w:eastAsia="en-AU"/>
              </w:rPr>
            </w:pPr>
            <w:r w:rsidRPr="008827EC">
              <w:rPr>
                <w:rFonts w:eastAsia="Times New Roman"/>
                <w:szCs w:val="17"/>
                <w:lang w:eastAsia="en-AU"/>
              </w:rPr>
              <w:t>Buildings in proximity to the Adelaide Botanic Garden or Adelaide Park Lands are sited and designed to create view corridors to and from the Botanic Garden.</w:t>
            </w:r>
          </w:p>
        </w:tc>
        <w:tc>
          <w:tcPr>
            <w:tcW w:w="4678"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before="100" w:beforeAutospacing="1" w:after="195" w:line="240" w:lineRule="auto"/>
              <w:jc w:val="left"/>
              <w:outlineLvl w:val="4"/>
              <w:rPr>
                <w:rFonts w:eastAsia="Times New Roman"/>
                <w:b/>
                <w:bCs/>
                <w:spacing w:val="-6"/>
                <w:szCs w:val="17"/>
                <w:lang w:eastAsia="en-AU"/>
              </w:rPr>
            </w:pPr>
            <w:r w:rsidRPr="008827EC">
              <w:rPr>
                <w:rFonts w:eastAsia="Times New Roman"/>
                <w:b/>
                <w:bCs/>
                <w:spacing w:val="-6"/>
                <w:szCs w:val="17"/>
                <w:lang w:eastAsia="en-AU"/>
              </w:rPr>
              <w:t>DTS/DPF 2.4</w:t>
            </w:r>
          </w:p>
          <w:p w:rsidR="008827EC" w:rsidRPr="008827EC" w:rsidRDefault="008827EC" w:rsidP="008827EC">
            <w:pPr>
              <w:spacing w:after="300" w:line="240" w:lineRule="auto"/>
              <w:jc w:val="left"/>
              <w:rPr>
                <w:rFonts w:eastAsia="Times New Roman"/>
                <w:szCs w:val="17"/>
                <w:lang w:eastAsia="en-AU"/>
              </w:rPr>
            </w:pPr>
            <w:r w:rsidRPr="008827EC">
              <w:rPr>
                <w:rFonts w:eastAsia="Times New Roman"/>
                <w:szCs w:val="17"/>
                <w:lang w:eastAsia="en-AU"/>
              </w:rPr>
              <w:t>None are applicable.</w:t>
            </w:r>
          </w:p>
        </w:tc>
      </w:tr>
      <w:tr w:rsidR="008827EC" w:rsidRPr="008827EC" w:rsidTr="001D1E5E">
        <w:tc>
          <w:tcPr>
            <w:tcW w:w="4528"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before="100" w:beforeAutospacing="1" w:after="195" w:line="240" w:lineRule="auto"/>
              <w:jc w:val="left"/>
              <w:outlineLvl w:val="4"/>
              <w:rPr>
                <w:rFonts w:eastAsia="Times New Roman"/>
                <w:b/>
                <w:bCs/>
                <w:spacing w:val="-6"/>
                <w:szCs w:val="17"/>
                <w:lang w:eastAsia="en-AU"/>
              </w:rPr>
            </w:pPr>
            <w:r w:rsidRPr="008827EC">
              <w:rPr>
                <w:rFonts w:eastAsia="Times New Roman"/>
                <w:b/>
                <w:bCs/>
                <w:spacing w:val="-6"/>
                <w:szCs w:val="17"/>
                <w:lang w:eastAsia="en-AU"/>
              </w:rPr>
              <w:t>PO 2.5</w:t>
            </w:r>
          </w:p>
          <w:p w:rsidR="008827EC" w:rsidRPr="008827EC" w:rsidRDefault="008827EC" w:rsidP="008827EC">
            <w:pPr>
              <w:spacing w:after="300" w:line="240" w:lineRule="auto"/>
              <w:jc w:val="left"/>
              <w:rPr>
                <w:rFonts w:eastAsia="Times New Roman"/>
                <w:szCs w:val="17"/>
                <w:lang w:eastAsia="en-AU"/>
              </w:rPr>
            </w:pPr>
            <w:r w:rsidRPr="008827EC">
              <w:rPr>
                <w:rFonts w:eastAsia="Times New Roman"/>
                <w:szCs w:val="17"/>
                <w:lang w:eastAsia="en-AU"/>
              </w:rPr>
              <w:t>Buildings in proximity to the Adelaide Botanic Garden or Adelaide Park Lands should seek to minimise impacts on plant collections as a result of overshadowing, stormwater runoff, heat, light or wind direction.</w:t>
            </w:r>
          </w:p>
        </w:tc>
        <w:tc>
          <w:tcPr>
            <w:tcW w:w="4678"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before="100" w:beforeAutospacing="1" w:after="195" w:line="240" w:lineRule="auto"/>
              <w:jc w:val="left"/>
              <w:outlineLvl w:val="4"/>
              <w:rPr>
                <w:rFonts w:eastAsia="Times New Roman"/>
                <w:b/>
                <w:bCs/>
                <w:spacing w:val="-6"/>
                <w:szCs w:val="17"/>
                <w:lang w:eastAsia="en-AU"/>
              </w:rPr>
            </w:pPr>
            <w:r w:rsidRPr="008827EC">
              <w:rPr>
                <w:rFonts w:eastAsia="Times New Roman"/>
                <w:b/>
                <w:bCs/>
                <w:spacing w:val="-6"/>
                <w:szCs w:val="17"/>
                <w:lang w:eastAsia="en-AU"/>
              </w:rPr>
              <w:t>DTS/DPF 2.5</w:t>
            </w:r>
          </w:p>
          <w:p w:rsidR="008827EC" w:rsidRPr="008827EC" w:rsidRDefault="008827EC" w:rsidP="008827EC">
            <w:pPr>
              <w:spacing w:after="300" w:line="240" w:lineRule="auto"/>
              <w:jc w:val="left"/>
              <w:rPr>
                <w:rFonts w:eastAsia="Times New Roman"/>
                <w:szCs w:val="17"/>
                <w:lang w:eastAsia="en-AU"/>
              </w:rPr>
            </w:pPr>
            <w:r w:rsidRPr="008827EC">
              <w:rPr>
                <w:rFonts w:eastAsia="Times New Roman"/>
                <w:szCs w:val="17"/>
                <w:lang w:eastAsia="en-AU"/>
              </w:rPr>
              <w:t>None are applicable.</w:t>
            </w:r>
          </w:p>
        </w:tc>
      </w:tr>
      <w:tr w:rsidR="008827EC" w:rsidRPr="008827EC" w:rsidTr="001D1E5E">
        <w:tc>
          <w:tcPr>
            <w:tcW w:w="9206" w:type="dxa"/>
            <w:gridSpan w:val="2"/>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before="100" w:beforeAutospacing="1" w:after="100" w:afterAutospacing="1" w:line="240" w:lineRule="auto"/>
              <w:jc w:val="center"/>
              <w:outlineLvl w:val="5"/>
              <w:rPr>
                <w:rFonts w:eastAsia="Times New Roman"/>
                <w:b/>
                <w:bCs/>
                <w:szCs w:val="17"/>
                <w:lang w:eastAsia="en-AU"/>
              </w:rPr>
            </w:pPr>
            <w:r w:rsidRPr="008827EC">
              <w:rPr>
                <w:rFonts w:eastAsia="Times New Roman"/>
                <w:b/>
                <w:bCs/>
                <w:szCs w:val="17"/>
                <w:lang w:eastAsia="en-AU"/>
              </w:rPr>
              <w:t>Building Height</w:t>
            </w:r>
          </w:p>
        </w:tc>
      </w:tr>
      <w:tr w:rsidR="008827EC" w:rsidRPr="008827EC" w:rsidTr="001D1E5E">
        <w:tc>
          <w:tcPr>
            <w:tcW w:w="4528"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before="100" w:beforeAutospacing="1" w:after="195" w:line="240" w:lineRule="auto"/>
              <w:jc w:val="left"/>
              <w:outlineLvl w:val="4"/>
              <w:rPr>
                <w:rFonts w:eastAsia="Times New Roman"/>
                <w:b/>
                <w:bCs/>
                <w:spacing w:val="-6"/>
                <w:szCs w:val="17"/>
                <w:lang w:eastAsia="en-AU"/>
              </w:rPr>
            </w:pPr>
            <w:r w:rsidRPr="008827EC">
              <w:rPr>
                <w:rFonts w:eastAsia="Times New Roman"/>
                <w:b/>
                <w:bCs/>
                <w:spacing w:val="-6"/>
                <w:szCs w:val="17"/>
                <w:lang w:eastAsia="en-AU"/>
              </w:rPr>
              <w:t>PO 3.1</w:t>
            </w:r>
          </w:p>
          <w:p w:rsidR="008827EC" w:rsidRPr="008827EC" w:rsidRDefault="008827EC" w:rsidP="008827EC">
            <w:pPr>
              <w:spacing w:after="300" w:line="240" w:lineRule="auto"/>
              <w:jc w:val="left"/>
              <w:rPr>
                <w:rFonts w:eastAsia="Times New Roman"/>
                <w:szCs w:val="17"/>
                <w:lang w:eastAsia="en-AU"/>
              </w:rPr>
            </w:pPr>
            <w:r w:rsidRPr="008827EC">
              <w:rPr>
                <w:rFonts w:eastAsia="Times New Roman"/>
                <w:szCs w:val="17"/>
                <w:lang w:eastAsia="en-AU"/>
              </w:rPr>
              <w:t>Buildings of a height and scale that minimise impacts on the Adelaide Botanic Garden and Adelaide Park Lands as well as referencing the scale of buildings facing North Terrace and Frome Road.</w:t>
            </w:r>
          </w:p>
        </w:tc>
        <w:tc>
          <w:tcPr>
            <w:tcW w:w="4678"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before="100" w:beforeAutospacing="1" w:after="195" w:line="240" w:lineRule="auto"/>
              <w:jc w:val="left"/>
              <w:outlineLvl w:val="4"/>
              <w:rPr>
                <w:rFonts w:eastAsia="Times New Roman"/>
                <w:b/>
                <w:bCs/>
                <w:spacing w:val="-6"/>
                <w:szCs w:val="17"/>
                <w:lang w:eastAsia="en-AU"/>
              </w:rPr>
            </w:pPr>
            <w:r w:rsidRPr="008827EC">
              <w:rPr>
                <w:rFonts w:eastAsia="Times New Roman"/>
                <w:b/>
                <w:bCs/>
                <w:spacing w:val="-6"/>
                <w:szCs w:val="17"/>
                <w:lang w:eastAsia="en-AU"/>
              </w:rPr>
              <w:t>DTS/DPF 3.1</w:t>
            </w:r>
          </w:p>
          <w:p w:rsidR="008827EC" w:rsidRPr="008827EC" w:rsidRDefault="008827EC" w:rsidP="008827EC">
            <w:pPr>
              <w:spacing w:after="300" w:line="240" w:lineRule="auto"/>
              <w:jc w:val="left"/>
              <w:rPr>
                <w:rFonts w:eastAsia="Times New Roman"/>
                <w:szCs w:val="17"/>
                <w:lang w:eastAsia="en-AU"/>
              </w:rPr>
            </w:pPr>
            <w:r w:rsidRPr="008827EC">
              <w:rPr>
                <w:rFonts w:eastAsia="Times New Roman"/>
                <w:szCs w:val="17"/>
                <w:lang w:eastAsia="en-AU"/>
              </w:rPr>
              <w:t>Except where located in the Innovation Centre (identified on the Innovation Subzone Concept Plan), buildings not exceeding 15 building levels and 53m in building height.</w:t>
            </w:r>
          </w:p>
        </w:tc>
      </w:tr>
      <w:tr w:rsidR="008827EC" w:rsidRPr="008827EC" w:rsidTr="001D1E5E">
        <w:tc>
          <w:tcPr>
            <w:tcW w:w="4528"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before="100" w:beforeAutospacing="1" w:after="195" w:line="240" w:lineRule="auto"/>
              <w:jc w:val="left"/>
              <w:outlineLvl w:val="4"/>
              <w:rPr>
                <w:rFonts w:eastAsia="Times New Roman"/>
                <w:b/>
                <w:bCs/>
                <w:spacing w:val="-6"/>
                <w:szCs w:val="17"/>
                <w:lang w:eastAsia="en-AU"/>
              </w:rPr>
            </w:pPr>
            <w:r w:rsidRPr="008827EC">
              <w:rPr>
                <w:rFonts w:eastAsia="Times New Roman"/>
                <w:b/>
                <w:bCs/>
                <w:spacing w:val="-6"/>
                <w:szCs w:val="17"/>
                <w:lang w:eastAsia="en-AU"/>
              </w:rPr>
              <w:t>PO 3.2</w:t>
            </w:r>
          </w:p>
          <w:p w:rsidR="0038362A" w:rsidRDefault="008827EC" w:rsidP="0038362A">
            <w:pPr>
              <w:spacing w:after="300" w:line="240" w:lineRule="auto"/>
              <w:jc w:val="left"/>
              <w:rPr>
                <w:rFonts w:eastAsia="Times New Roman"/>
                <w:szCs w:val="17"/>
                <w:lang w:eastAsia="en-AU"/>
              </w:rPr>
            </w:pPr>
            <w:r w:rsidRPr="008827EC">
              <w:rPr>
                <w:rFonts w:eastAsia="Times New Roman"/>
                <w:szCs w:val="17"/>
                <w:lang w:eastAsia="en-AU"/>
              </w:rPr>
              <w:t>Buildings in the Innovation Centre (identified on the Innovation Subzone Concept Plan) only exceed 15 building levels or 53m in building height where:</w:t>
            </w:r>
          </w:p>
          <w:p w:rsidR="008827EC" w:rsidRPr="008827EC" w:rsidRDefault="0038362A" w:rsidP="00C26843">
            <w:pPr>
              <w:spacing w:line="240" w:lineRule="auto"/>
              <w:ind w:left="340" w:hanging="340"/>
              <w:jc w:val="left"/>
              <w:rPr>
                <w:rFonts w:eastAsia="Times New Roman"/>
                <w:szCs w:val="17"/>
                <w:lang w:eastAsia="en-AU"/>
              </w:rPr>
            </w:pPr>
            <w:r>
              <w:rPr>
                <w:rFonts w:eastAsia="Times New Roman"/>
                <w:szCs w:val="17"/>
                <w:lang w:eastAsia="en-AU"/>
              </w:rPr>
              <w:t>(a)</w:t>
            </w:r>
            <w:r w:rsidRPr="0038362A">
              <w:rPr>
                <w:rFonts w:eastAsia="Times New Roman"/>
                <w:szCs w:val="17"/>
                <w:lang w:eastAsia="en-AU"/>
              </w:rPr>
              <w:tab/>
            </w:r>
            <w:r w:rsidR="008827EC" w:rsidRPr="008827EC">
              <w:rPr>
                <w:rFonts w:eastAsia="Times New Roman"/>
                <w:szCs w:val="17"/>
                <w:lang w:eastAsia="en-AU"/>
              </w:rPr>
              <w:t>exemplary standards of architectural merit and environmental sustainability are met</w:t>
            </w:r>
          </w:p>
          <w:p w:rsidR="008827EC" w:rsidRPr="008827EC" w:rsidRDefault="0038362A" w:rsidP="00C26843">
            <w:pPr>
              <w:spacing w:line="240" w:lineRule="auto"/>
              <w:ind w:left="340" w:hanging="340"/>
              <w:jc w:val="left"/>
              <w:rPr>
                <w:rFonts w:eastAsia="Times New Roman"/>
                <w:szCs w:val="17"/>
                <w:lang w:eastAsia="en-AU"/>
              </w:rPr>
            </w:pPr>
            <w:r>
              <w:rPr>
                <w:rFonts w:eastAsia="Times New Roman"/>
                <w:szCs w:val="17"/>
                <w:lang w:eastAsia="en-AU"/>
              </w:rPr>
              <w:t>(b)</w:t>
            </w:r>
            <w:r w:rsidRPr="0038362A">
              <w:rPr>
                <w:rFonts w:eastAsia="Times New Roman"/>
                <w:szCs w:val="17"/>
                <w:lang w:eastAsia="en-AU"/>
              </w:rPr>
              <w:tab/>
            </w:r>
            <w:r w:rsidR="008827EC" w:rsidRPr="008827EC">
              <w:rPr>
                <w:rFonts w:eastAsia="Times New Roman"/>
                <w:szCs w:val="17"/>
                <w:lang w:eastAsia="en-AU"/>
              </w:rPr>
              <w:t>the building positively contributes to the quality and function of the urban fabric of the precinct overall</w:t>
            </w:r>
          </w:p>
          <w:p w:rsidR="008827EC" w:rsidRPr="008827EC" w:rsidRDefault="0038362A" w:rsidP="00C26843">
            <w:pPr>
              <w:spacing w:line="240" w:lineRule="auto"/>
              <w:ind w:left="340" w:hanging="340"/>
              <w:jc w:val="left"/>
              <w:rPr>
                <w:rFonts w:eastAsia="Times New Roman"/>
                <w:szCs w:val="17"/>
                <w:lang w:eastAsia="en-AU"/>
              </w:rPr>
            </w:pPr>
            <w:r>
              <w:rPr>
                <w:rFonts w:eastAsia="Times New Roman"/>
                <w:szCs w:val="17"/>
                <w:lang w:eastAsia="en-AU"/>
              </w:rPr>
              <w:t>(c)</w:t>
            </w:r>
            <w:r w:rsidRPr="0038362A">
              <w:rPr>
                <w:rFonts w:eastAsia="Times New Roman"/>
                <w:szCs w:val="17"/>
                <w:lang w:eastAsia="en-AU"/>
              </w:rPr>
              <w:tab/>
            </w:r>
            <w:r w:rsidR="008827EC" w:rsidRPr="008827EC">
              <w:rPr>
                <w:rFonts w:eastAsia="Times New Roman"/>
                <w:szCs w:val="17"/>
                <w:lang w:eastAsia="en-AU"/>
              </w:rPr>
              <w:t>overshadowing impacts on the Adelaide Botanic Garden are minimised</w:t>
            </w:r>
          </w:p>
          <w:p w:rsidR="008827EC" w:rsidRPr="008827EC" w:rsidRDefault="0038362A" w:rsidP="00C26843">
            <w:pPr>
              <w:spacing w:line="240" w:lineRule="auto"/>
              <w:ind w:left="343" w:hanging="343"/>
              <w:jc w:val="left"/>
              <w:rPr>
                <w:rFonts w:eastAsia="Times New Roman"/>
                <w:szCs w:val="17"/>
                <w:lang w:eastAsia="en-AU"/>
              </w:rPr>
            </w:pPr>
            <w:r>
              <w:rPr>
                <w:rFonts w:eastAsia="Times New Roman"/>
                <w:szCs w:val="17"/>
                <w:lang w:eastAsia="en-AU"/>
              </w:rPr>
              <w:t>(d)</w:t>
            </w:r>
            <w:r w:rsidRPr="0038362A">
              <w:rPr>
                <w:rFonts w:eastAsia="Times New Roman"/>
                <w:szCs w:val="17"/>
                <w:lang w:eastAsia="en-AU"/>
              </w:rPr>
              <w:tab/>
            </w:r>
            <w:r w:rsidR="008827EC" w:rsidRPr="008827EC">
              <w:rPr>
                <w:rFonts w:eastAsia="Times New Roman"/>
                <w:szCs w:val="17"/>
                <w:lang w:eastAsia="en-AU"/>
              </w:rPr>
              <w:t>and at least four of the following are provided:</w:t>
            </w:r>
          </w:p>
          <w:p w:rsidR="008827EC" w:rsidRPr="008827EC" w:rsidRDefault="0055780A" w:rsidP="00C26843">
            <w:pPr>
              <w:spacing w:line="240" w:lineRule="auto"/>
              <w:ind w:left="768" w:hanging="357"/>
              <w:jc w:val="left"/>
              <w:rPr>
                <w:rFonts w:eastAsia="Times New Roman"/>
                <w:szCs w:val="17"/>
                <w:lang w:eastAsia="en-AU"/>
              </w:rPr>
            </w:pPr>
            <w:r>
              <w:rPr>
                <w:rFonts w:eastAsia="Times New Roman"/>
                <w:szCs w:val="17"/>
                <w:lang w:eastAsia="en-AU"/>
              </w:rPr>
              <w:t>(i)</w:t>
            </w:r>
            <w:r w:rsidRPr="0038362A">
              <w:rPr>
                <w:rFonts w:eastAsia="Times New Roman"/>
                <w:szCs w:val="17"/>
                <w:lang w:eastAsia="en-AU"/>
              </w:rPr>
              <w:tab/>
            </w:r>
            <w:r w:rsidR="008827EC" w:rsidRPr="008827EC">
              <w:rPr>
                <w:rFonts w:eastAsia="Times New Roman"/>
                <w:szCs w:val="17"/>
                <w:lang w:eastAsia="en-AU"/>
              </w:rPr>
              <w:t>high quality open space that is universally accessible and is directly connected to, and well integrated with, public realm areas of the street</w:t>
            </w:r>
          </w:p>
          <w:p w:rsidR="008827EC" w:rsidRPr="008827EC" w:rsidRDefault="0055780A" w:rsidP="00C26843">
            <w:pPr>
              <w:spacing w:line="240" w:lineRule="auto"/>
              <w:ind w:left="768" w:hanging="357"/>
              <w:jc w:val="left"/>
              <w:rPr>
                <w:rFonts w:eastAsia="Times New Roman"/>
                <w:szCs w:val="17"/>
                <w:lang w:eastAsia="en-AU"/>
              </w:rPr>
            </w:pPr>
            <w:r>
              <w:rPr>
                <w:rFonts w:eastAsia="Times New Roman"/>
                <w:szCs w:val="17"/>
                <w:lang w:eastAsia="en-AU"/>
              </w:rPr>
              <w:t>(ii)</w:t>
            </w:r>
            <w:r w:rsidRPr="0038362A">
              <w:rPr>
                <w:rFonts w:eastAsia="Times New Roman"/>
                <w:szCs w:val="17"/>
                <w:lang w:eastAsia="en-AU"/>
              </w:rPr>
              <w:tab/>
            </w:r>
            <w:r w:rsidR="008827EC" w:rsidRPr="008827EC">
              <w:rPr>
                <w:rFonts w:eastAsia="Times New Roman"/>
                <w:szCs w:val="17"/>
                <w:lang w:eastAsia="en-AU"/>
              </w:rPr>
              <w:t>high quality, safe and secure, universally accessible pedestrian linkages that connect through the development site to the surrounding pedestrian network</w:t>
            </w:r>
          </w:p>
          <w:p w:rsidR="008827EC" w:rsidRPr="008827EC" w:rsidRDefault="0055780A" w:rsidP="00C26843">
            <w:pPr>
              <w:spacing w:line="240" w:lineRule="auto"/>
              <w:ind w:left="768" w:hanging="357"/>
              <w:jc w:val="left"/>
              <w:rPr>
                <w:rFonts w:eastAsia="Times New Roman"/>
                <w:szCs w:val="17"/>
                <w:lang w:eastAsia="en-AU"/>
              </w:rPr>
            </w:pPr>
            <w:r>
              <w:rPr>
                <w:rFonts w:eastAsia="Times New Roman"/>
                <w:szCs w:val="17"/>
                <w:lang w:eastAsia="en-AU"/>
              </w:rPr>
              <w:t>(iii)</w:t>
            </w:r>
            <w:r w:rsidRPr="0038362A">
              <w:rPr>
                <w:rFonts w:eastAsia="Times New Roman"/>
                <w:szCs w:val="17"/>
                <w:lang w:eastAsia="en-AU"/>
              </w:rPr>
              <w:tab/>
            </w:r>
            <w:r w:rsidR="008827EC" w:rsidRPr="008827EC">
              <w:rPr>
                <w:rFonts w:eastAsia="Times New Roman"/>
                <w:szCs w:val="17"/>
                <w:lang w:eastAsia="en-AU"/>
              </w:rPr>
              <w:t>no on-site car parking</w:t>
            </w:r>
          </w:p>
          <w:p w:rsidR="008827EC" w:rsidRPr="008827EC" w:rsidRDefault="0055780A" w:rsidP="00C26843">
            <w:pPr>
              <w:spacing w:line="240" w:lineRule="auto"/>
              <w:ind w:left="768" w:hanging="357"/>
              <w:jc w:val="left"/>
              <w:rPr>
                <w:rFonts w:eastAsia="Times New Roman"/>
                <w:szCs w:val="17"/>
                <w:lang w:eastAsia="en-AU"/>
              </w:rPr>
            </w:pPr>
            <w:r>
              <w:rPr>
                <w:rFonts w:eastAsia="Times New Roman"/>
                <w:szCs w:val="17"/>
                <w:lang w:eastAsia="en-AU"/>
              </w:rPr>
              <w:t>(iv)</w:t>
            </w:r>
            <w:r w:rsidRPr="0038362A">
              <w:rPr>
                <w:rFonts w:eastAsia="Times New Roman"/>
                <w:szCs w:val="17"/>
                <w:lang w:eastAsia="en-AU"/>
              </w:rPr>
              <w:tab/>
            </w:r>
            <w:r w:rsidR="008827EC" w:rsidRPr="008827EC">
              <w:rPr>
                <w:rFonts w:eastAsia="Times New Roman"/>
                <w:szCs w:val="17"/>
                <w:lang w:eastAsia="en-AU"/>
              </w:rPr>
              <w:t>active frontages are located on at least 75 percent of the ground floor street fronts of the building</w:t>
            </w:r>
            <w:r w:rsidR="008827EC" w:rsidRPr="008827EC">
              <w:rPr>
                <w:rFonts w:eastAsia="Times New Roman"/>
                <w:szCs w:val="17"/>
                <w:lang w:eastAsia="en-AU"/>
              </w:rPr>
              <w:br/>
              <w:t>or</w:t>
            </w:r>
          </w:p>
          <w:p w:rsidR="008827EC" w:rsidRPr="008827EC" w:rsidRDefault="0055780A" w:rsidP="00C26843">
            <w:pPr>
              <w:spacing w:line="240" w:lineRule="auto"/>
              <w:ind w:left="768" w:hanging="357"/>
              <w:jc w:val="left"/>
              <w:rPr>
                <w:rFonts w:eastAsia="Times New Roman"/>
                <w:szCs w:val="17"/>
                <w:lang w:eastAsia="en-AU"/>
              </w:rPr>
            </w:pPr>
            <w:r>
              <w:rPr>
                <w:rFonts w:eastAsia="Times New Roman"/>
                <w:szCs w:val="17"/>
                <w:lang w:eastAsia="en-AU"/>
              </w:rPr>
              <w:t>(v)</w:t>
            </w:r>
            <w:r w:rsidRPr="0038362A">
              <w:rPr>
                <w:rFonts w:eastAsia="Times New Roman"/>
                <w:szCs w:val="17"/>
                <w:lang w:eastAsia="en-AU"/>
              </w:rPr>
              <w:tab/>
            </w:r>
            <w:r w:rsidR="008827EC" w:rsidRPr="008827EC">
              <w:rPr>
                <w:rFonts w:eastAsia="Times New Roman"/>
                <w:szCs w:val="17"/>
                <w:lang w:eastAsia="en-AU"/>
              </w:rPr>
              <w:t>the building is designed to provide measures that provides for a substantial additional gain in sustainability.</w:t>
            </w:r>
          </w:p>
        </w:tc>
        <w:tc>
          <w:tcPr>
            <w:tcW w:w="4678"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before="100" w:beforeAutospacing="1" w:after="195" w:line="240" w:lineRule="auto"/>
              <w:jc w:val="left"/>
              <w:outlineLvl w:val="4"/>
              <w:rPr>
                <w:rFonts w:eastAsia="Times New Roman"/>
                <w:b/>
                <w:bCs/>
                <w:spacing w:val="-6"/>
                <w:szCs w:val="17"/>
                <w:lang w:eastAsia="en-AU"/>
              </w:rPr>
            </w:pPr>
            <w:r w:rsidRPr="008827EC">
              <w:rPr>
                <w:rFonts w:eastAsia="Times New Roman"/>
                <w:b/>
                <w:bCs/>
                <w:spacing w:val="-6"/>
                <w:szCs w:val="17"/>
                <w:lang w:eastAsia="en-AU"/>
              </w:rPr>
              <w:t>DTS/DPF 3.2</w:t>
            </w:r>
          </w:p>
          <w:p w:rsidR="008827EC" w:rsidRPr="008827EC" w:rsidRDefault="008827EC" w:rsidP="008827EC">
            <w:pPr>
              <w:spacing w:after="300" w:line="240" w:lineRule="auto"/>
              <w:jc w:val="left"/>
              <w:rPr>
                <w:rFonts w:eastAsia="Times New Roman"/>
                <w:szCs w:val="17"/>
                <w:lang w:eastAsia="en-AU"/>
              </w:rPr>
            </w:pPr>
            <w:r w:rsidRPr="008827EC">
              <w:rPr>
                <w:rFonts w:eastAsia="Times New Roman"/>
                <w:szCs w:val="17"/>
                <w:lang w:eastAsia="en-AU"/>
              </w:rPr>
              <w:t>None are applicable.</w:t>
            </w:r>
          </w:p>
        </w:tc>
      </w:tr>
      <w:tr w:rsidR="008827EC" w:rsidRPr="008827EC" w:rsidTr="001D1E5E">
        <w:tc>
          <w:tcPr>
            <w:tcW w:w="9206" w:type="dxa"/>
            <w:gridSpan w:val="2"/>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before="100" w:beforeAutospacing="1" w:after="100" w:afterAutospacing="1" w:line="240" w:lineRule="auto"/>
              <w:jc w:val="center"/>
              <w:outlineLvl w:val="5"/>
              <w:rPr>
                <w:rFonts w:eastAsia="Times New Roman"/>
                <w:b/>
                <w:bCs/>
                <w:szCs w:val="17"/>
                <w:lang w:eastAsia="en-AU"/>
              </w:rPr>
            </w:pPr>
            <w:r w:rsidRPr="008827EC">
              <w:rPr>
                <w:rFonts w:eastAsia="Times New Roman"/>
                <w:b/>
                <w:bCs/>
                <w:szCs w:val="17"/>
                <w:lang w:eastAsia="en-AU"/>
              </w:rPr>
              <w:t>Open Space</w:t>
            </w:r>
          </w:p>
        </w:tc>
      </w:tr>
      <w:tr w:rsidR="008827EC" w:rsidRPr="008827EC" w:rsidTr="001D1E5E">
        <w:tc>
          <w:tcPr>
            <w:tcW w:w="4528"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before="100" w:beforeAutospacing="1" w:after="195" w:line="240" w:lineRule="auto"/>
              <w:jc w:val="left"/>
              <w:outlineLvl w:val="4"/>
              <w:rPr>
                <w:rFonts w:eastAsia="Times New Roman"/>
                <w:b/>
                <w:bCs/>
                <w:spacing w:val="-6"/>
                <w:szCs w:val="17"/>
                <w:lang w:eastAsia="en-AU"/>
              </w:rPr>
            </w:pPr>
            <w:r w:rsidRPr="008827EC">
              <w:rPr>
                <w:rFonts w:eastAsia="Times New Roman"/>
                <w:b/>
                <w:bCs/>
                <w:spacing w:val="-6"/>
                <w:szCs w:val="17"/>
                <w:lang w:eastAsia="en-AU"/>
              </w:rPr>
              <w:t>PO 4.1</w:t>
            </w:r>
          </w:p>
          <w:p w:rsidR="008827EC" w:rsidRPr="008827EC" w:rsidRDefault="008827EC" w:rsidP="008827EC">
            <w:pPr>
              <w:spacing w:after="300" w:line="240" w:lineRule="auto"/>
              <w:jc w:val="left"/>
              <w:rPr>
                <w:rFonts w:eastAsia="Times New Roman"/>
                <w:szCs w:val="17"/>
                <w:lang w:eastAsia="en-AU"/>
              </w:rPr>
            </w:pPr>
            <w:r w:rsidRPr="008827EC">
              <w:rPr>
                <w:rFonts w:eastAsia="Times New Roman"/>
                <w:szCs w:val="17"/>
                <w:lang w:eastAsia="en-AU"/>
              </w:rPr>
              <w:t>Open space:</w:t>
            </w:r>
          </w:p>
          <w:p w:rsidR="008827EC" w:rsidRPr="008827EC" w:rsidRDefault="00A70652" w:rsidP="00C26843">
            <w:pPr>
              <w:spacing w:line="240" w:lineRule="auto"/>
              <w:ind w:left="340" w:hanging="340"/>
              <w:jc w:val="left"/>
              <w:rPr>
                <w:rFonts w:eastAsia="Times New Roman"/>
                <w:szCs w:val="17"/>
                <w:lang w:eastAsia="en-AU"/>
              </w:rPr>
            </w:pPr>
            <w:r>
              <w:rPr>
                <w:rFonts w:eastAsia="Times New Roman"/>
                <w:szCs w:val="17"/>
                <w:lang w:eastAsia="en-AU"/>
              </w:rPr>
              <w:t>(a)</w:t>
            </w:r>
            <w:r w:rsidRPr="0038362A">
              <w:rPr>
                <w:rFonts w:eastAsia="Times New Roman"/>
                <w:szCs w:val="17"/>
                <w:lang w:eastAsia="en-AU"/>
              </w:rPr>
              <w:tab/>
            </w:r>
            <w:r w:rsidR="008827EC" w:rsidRPr="008827EC">
              <w:rPr>
                <w:rFonts w:eastAsia="Times New Roman"/>
                <w:szCs w:val="17"/>
                <w:lang w:eastAsia="en-AU"/>
              </w:rPr>
              <w:t>is coordinated to provide a variety of pleasant, cohesive, hard and soft, high quality landscaped spaces among and adjacent to buildings</w:t>
            </w:r>
          </w:p>
          <w:p w:rsidR="008827EC" w:rsidRPr="008827EC" w:rsidRDefault="00A70652" w:rsidP="00C26843">
            <w:pPr>
              <w:spacing w:line="240" w:lineRule="auto"/>
              <w:ind w:left="340" w:hanging="340"/>
              <w:jc w:val="left"/>
              <w:rPr>
                <w:rFonts w:eastAsia="Times New Roman"/>
                <w:szCs w:val="17"/>
                <w:lang w:eastAsia="en-AU"/>
              </w:rPr>
            </w:pPr>
            <w:r>
              <w:rPr>
                <w:rFonts w:eastAsia="Times New Roman"/>
                <w:szCs w:val="17"/>
                <w:lang w:eastAsia="en-AU"/>
              </w:rPr>
              <w:t>(b)</w:t>
            </w:r>
            <w:r w:rsidRPr="0038362A">
              <w:rPr>
                <w:rFonts w:eastAsia="Times New Roman"/>
                <w:szCs w:val="17"/>
                <w:lang w:eastAsia="en-AU"/>
              </w:rPr>
              <w:tab/>
            </w:r>
            <w:r w:rsidR="008827EC" w:rsidRPr="008827EC">
              <w:rPr>
                <w:rFonts w:eastAsia="Times New Roman"/>
                <w:szCs w:val="17"/>
                <w:lang w:eastAsia="en-AU"/>
              </w:rPr>
              <w:t>incorporates planting themes defined by a mix of exotic and Australian native plantings, lawns and garden beds.</w:t>
            </w:r>
          </w:p>
        </w:tc>
        <w:tc>
          <w:tcPr>
            <w:tcW w:w="4678"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before="100" w:beforeAutospacing="1" w:after="195" w:line="240" w:lineRule="auto"/>
              <w:jc w:val="left"/>
              <w:outlineLvl w:val="4"/>
              <w:rPr>
                <w:rFonts w:eastAsia="Times New Roman"/>
                <w:b/>
                <w:bCs/>
                <w:spacing w:val="-6"/>
                <w:szCs w:val="17"/>
                <w:lang w:eastAsia="en-AU"/>
              </w:rPr>
            </w:pPr>
            <w:r w:rsidRPr="008827EC">
              <w:rPr>
                <w:rFonts w:eastAsia="Times New Roman"/>
                <w:b/>
                <w:bCs/>
                <w:spacing w:val="-6"/>
                <w:szCs w:val="17"/>
                <w:lang w:eastAsia="en-AU"/>
              </w:rPr>
              <w:t>DTS/DPF 4.1</w:t>
            </w:r>
          </w:p>
          <w:p w:rsidR="008827EC" w:rsidRPr="008827EC" w:rsidRDefault="008827EC" w:rsidP="008827EC">
            <w:pPr>
              <w:spacing w:after="0" w:line="240" w:lineRule="auto"/>
              <w:jc w:val="left"/>
              <w:rPr>
                <w:rFonts w:eastAsia="Times New Roman"/>
                <w:szCs w:val="17"/>
                <w:lang w:eastAsia="en-AU"/>
              </w:rPr>
            </w:pPr>
            <w:r w:rsidRPr="008827EC">
              <w:rPr>
                <w:rFonts w:eastAsia="Times New Roman"/>
                <w:szCs w:val="17"/>
                <w:lang w:eastAsia="en-AU"/>
              </w:rPr>
              <w:t>None are applicable.</w:t>
            </w:r>
          </w:p>
        </w:tc>
      </w:tr>
      <w:tr w:rsidR="008827EC" w:rsidRPr="008827EC" w:rsidTr="001D1E5E">
        <w:tc>
          <w:tcPr>
            <w:tcW w:w="4528"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before="100" w:beforeAutospacing="1" w:after="195" w:line="240" w:lineRule="auto"/>
              <w:jc w:val="left"/>
              <w:outlineLvl w:val="4"/>
              <w:rPr>
                <w:rFonts w:eastAsia="Times New Roman"/>
                <w:b/>
                <w:bCs/>
                <w:spacing w:val="-6"/>
                <w:szCs w:val="17"/>
                <w:lang w:eastAsia="en-AU"/>
              </w:rPr>
            </w:pPr>
            <w:r w:rsidRPr="008827EC">
              <w:rPr>
                <w:rFonts w:eastAsia="Times New Roman"/>
                <w:b/>
                <w:bCs/>
                <w:spacing w:val="-6"/>
                <w:szCs w:val="17"/>
                <w:lang w:eastAsia="en-AU"/>
              </w:rPr>
              <w:t>PO 4.2</w:t>
            </w:r>
          </w:p>
          <w:p w:rsidR="008827EC" w:rsidRPr="008827EC" w:rsidRDefault="008827EC" w:rsidP="008827EC">
            <w:pPr>
              <w:spacing w:after="300" w:line="240" w:lineRule="auto"/>
              <w:jc w:val="left"/>
              <w:rPr>
                <w:rFonts w:eastAsia="Times New Roman"/>
                <w:szCs w:val="17"/>
                <w:lang w:eastAsia="en-AU"/>
              </w:rPr>
            </w:pPr>
            <w:r w:rsidRPr="008827EC">
              <w:rPr>
                <w:rFonts w:eastAsia="Times New Roman"/>
                <w:szCs w:val="17"/>
                <w:lang w:eastAsia="en-AU"/>
              </w:rPr>
              <w:t>Development on the eastern portion of the site (as shown on Innovation Subzone Concept Plan):</w:t>
            </w:r>
          </w:p>
          <w:p w:rsidR="008827EC" w:rsidRPr="008827EC" w:rsidRDefault="0027531D" w:rsidP="00C26843">
            <w:pPr>
              <w:spacing w:line="240" w:lineRule="auto"/>
              <w:ind w:left="340" w:hanging="340"/>
              <w:jc w:val="left"/>
              <w:rPr>
                <w:rFonts w:eastAsia="Times New Roman"/>
                <w:szCs w:val="17"/>
                <w:lang w:eastAsia="en-AU"/>
              </w:rPr>
            </w:pPr>
            <w:r>
              <w:rPr>
                <w:rFonts w:eastAsia="Times New Roman"/>
                <w:szCs w:val="17"/>
                <w:lang w:eastAsia="en-AU"/>
              </w:rPr>
              <w:t>(a)</w:t>
            </w:r>
            <w:r w:rsidRPr="0038362A">
              <w:rPr>
                <w:rFonts w:eastAsia="Times New Roman"/>
                <w:szCs w:val="17"/>
                <w:lang w:eastAsia="en-AU"/>
              </w:rPr>
              <w:tab/>
            </w:r>
            <w:r w:rsidR="008827EC" w:rsidRPr="008827EC">
              <w:rPr>
                <w:rFonts w:eastAsia="Times New Roman"/>
                <w:szCs w:val="17"/>
                <w:lang w:eastAsia="en-AU"/>
              </w:rPr>
              <w:t>results in an open park like setting complementary to the Adelaide Botanic Garden</w:t>
            </w:r>
          </w:p>
          <w:p w:rsidR="008827EC" w:rsidRPr="008827EC" w:rsidRDefault="0027531D" w:rsidP="00C26843">
            <w:pPr>
              <w:spacing w:line="240" w:lineRule="auto"/>
              <w:ind w:left="340" w:hanging="340"/>
              <w:jc w:val="left"/>
              <w:rPr>
                <w:rFonts w:eastAsia="Times New Roman"/>
                <w:szCs w:val="17"/>
                <w:lang w:eastAsia="en-AU"/>
              </w:rPr>
            </w:pPr>
            <w:r>
              <w:rPr>
                <w:rFonts w:eastAsia="Times New Roman"/>
                <w:szCs w:val="17"/>
                <w:lang w:eastAsia="en-AU"/>
              </w:rPr>
              <w:t>(b)</w:t>
            </w:r>
            <w:r w:rsidRPr="0038362A">
              <w:rPr>
                <w:rFonts w:eastAsia="Times New Roman"/>
                <w:szCs w:val="17"/>
                <w:lang w:eastAsia="en-AU"/>
              </w:rPr>
              <w:tab/>
            </w:r>
            <w:r w:rsidR="008827EC" w:rsidRPr="008827EC">
              <w:rPr>
                <w:rFonts w:eastAsia="Times New Roman"/>
                <w:szCs w:val="17"/>
                <w:lang w:eastAsia="en-AU"/>
              </w:rPr>
              <w:t>is carefully managed to sensitively balance its interaction with surrounding uses such as the Adelaide Zoo, Adelaide Botanic Garden and the Adelaide Park Lands</w:t>
            </w:r>
          </w:p>
          <w:p w:rsidR="008827EC" w:rsidRPr="008827EC" w:rsidRDefault="0027531D" w:rsidP="00C26843">
            <w:pPr>
              <w:spacing w:line="240" w:lineRule="auto"/>
              <w:ind w:left="340" w:hanging="340"/>
              <w:jc w:val="left"/>
              <w:rPr>
                <w:rFonts w:eastAsia="Times New Roman"/>
                <w:szCs w:val="17"/>
                <w:lang w:eastAsia="en-AU"/>
              </w:rPr>
            </w:pPr>
            <w:r>
              <w:rPr>
                <w:rFonts w:eastAsia="Times New Roman"/>
                <w:szCs w:val="17"/>
                <w:lang w:eastAsia="en-AU"/>
              </w:rPr>
              <w:t>(c)</w:t>
            </w:r>
            <w:r w:rsidRPr="0038362A">
              <w:rPr>
                <w:rFonts w:eastAsia="Times New Roman"/>
                <w:szCs w:val="17"/>
                <w:lang w:eastAsia="en-AU"/>
              </w:rPr>
              <w:tab/>
            </w:r>
            <w:r w:rsidR="008827EC" w:rsidRPr="008827EC">
              <w:rPr>
                <w:rFonts w:eastAsia="Times New Roman"/>
                <w:szCs w:val="17"/>
                <w:lang w:eastAsia="en-AU"/>
              </w:rPr>
              <w:t>minimises uses or activities that would alienate the area from public usage</w:t>
            </w:r>
          </w:p>
          <w:p w:rsidR="008827EC" w:rsidRPr="008827EC" w:rsidRDefault="0027531D" w:rsidP="00C26843">
            <w:pPr>
              <w:spacing w:line="240" w:lineRule="auto"/>
              <w:ind w:left="340" w:hanging="340"/>
              <w:jc w:val="left"/>
              <w:rPr>
                <w:rFonts w:eastAsia="Times New Roman"/>
                <w:szCs w:val="17"/>
                <w:lang w:eastAsia="en-AU"/>
              </w:rPr>
            </w:pPr>
            <w:r>
              <w:rPr>
                <w:rFonts w:eastAsia="Times New Roman"/>
                <w:szCs w:val="17"/>
                <w:lang w:eastAsia="en-AU"/>
              </w:rPr>
              <w:t>(d)</w:t>
            </w:r>
            <w:r w:rsidRPr="0038362A">
              <w:rPr>
                <w:rFonts w:eastAsia="Times New Roman"/>
                <w:szCs w:val="17"/>
                <w:lang w:eastAsia="en-AU"/>
              </w:rPr>
              <w:tab/>
            </w:r>
            <w:r w:rsidR="008827EC" w:rsidRPr="008827EC">
              <w:rPr>
                <w:rFonts w:eastAsia="Times New Roman"/>
                <w:szCs w:val="17"/>
                <w:lang w:eastAsia="en-AU"/>
              </w:rPr>
              <w:t>provides opportunities for tourism, education, research, informal recreation and cultural enjoyment</w:t>
            </w:r>
          </w:p>
          <w:p w:rsidR="008827EC" w:rsidRPr="008827EC" w:rsidRDefault="0027531D" w:rsidP="00C26843">
            <w:pPr>
              <w:spacing w:line="240" w:lineRule="auto"/>
              <w:ind w:left="340" w:hanging="340"/>
              <w:jc w:val="left"/>
              <w:rPr>
                <w:rFonts w:eastAsia="Times New Roman"/>
                <w:szCs w:val="17"/>
                <w:lang w:eastAsia="en-AU"/>
              </w:rPr>
            </w:pPr>
            <w:r>
              <w:rPr>
                <w:rFonts w:eastAsia="Times New Roman"/>
                <w:szCs w:val="17"/>
                <w:lang w:eastAsia="en-AU"/>
              </w:rPr>
              <w:t>(e)</w:t>
            </w:r>
            <w:r w:rsidRPr="0038362A">
              <w:rPr>
                <w:rFonts w:eastAsia="Times New Roman"/>
                <w:szCs w:val="17"/>
                <w:lang w:eastAsia="en-AU"/>
              </w:rPr>
              <w:tab/>
            </w:r>
            <w:r w:rsidR="008827EC" w:rsidRPr="008827EC">
              <w:rPr>
                <w:rFonts w:eastAsia="Times New Roman"/>
                <w:szCs w:val="17"/>
                <w:lang w:eastAsia="en-AU"/>
              </w:rPr>
              <w:t>improves pedestrian links through the area, and improve the public realm and use and enjoyment of the Adelaide Park Lands</w:t>
            </w:r>
          </w:p>
          <w:p w:rsidR="008827EC" w:rsidRPr="008827EC" w:rsidRDefault="0027531D" w:rsidP="00C26843">
            <w:pPr>
              <w:spacing w:line="240" w:lineRule="auto"/>
              <w:ind w:left="340" w:hanging="340"/>
              <w:jc w:val="left"/>
              <w:rPr>
                <w:rFonts w:eastAsia="Times New Roman"/>
                <w:szCs w:val="17"/>
                <w:lang w:eastAsia="en-AU"/>
              </w:rPr>
            </w:pPr>
            <w:r>
              <w:rPr>
                <w:rFonts w:eastAsia="Times New Roman"/>
                <w:szCs w:val="17"/>
                <w:lang w:eastAsia="en-AU"/>
              </w:rPr>
              <w:t>(f)</w:t>
            </w:r>
            <w:r w:rsidRPr="0038362A">
              <w:rPr>
                <w:rFonts w:eastAsia="Times New Roman"/>
                <w:szCs w:val="17"/>
                <w:lang w:eastAsia="en-AU"/>
              </w:rPr>
              <w:tab/>
            </w:r>
            <w:r w:rsidR="008827EC" w:rsidRPr="008827EC">
              <w:rPr>
                <w:rFonts w:eastAsia="Times New Roman"/>
                <w:szCs w:val="17"/>
                <w:lang w:eastAsia="en-AU"/>
              </w:rPr>
              <w:t>provides greater exposure and accessibility for the Adelaide Botanic Garden and North Terrace frontage.</w:t>
            </w:r>
          </w:p>
        </w:tc>
        <w:tc>
          <w:tcPr>
            <w:tcW w:w="4678"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before="100" w:beforeAutospacing="1" w:after="195" w:line="240" w:lineRule="auto"/>
              <w:jc w:val="left"/>
              <w:outlineLvl w:val="4"/>
              <w:rPr>
                <w:rFonts w:eastAsia="Times New Roman"/>
                <w:b/>
                <w:bCs/>
                <w:spacing w:val="-6"/>
                <w:szCs w:val="17"/>
                <w:lang w:eastAsia="en-AU"/>
              </w:rPr>
            </w:pPr>
            <w:r w:rsidRPr="008827EC">
              <w:rPr>
                <w:rFonts w:eastAsia="Times New Roman"/>
                <w:b/>
                <w:bCs/>
                <w:spacing w:val="-6"/>
                <w:szCs w:val="17"/>
                <w:lang w:eastAsia="en-AU"/>
              </w:rPr>
              <w:t>DTS/DPF 4.2</w:t>
            </w:r>
          </w:p>
          <w:p w:rsidR="008827EC" w:rsidRPr="008827EC" w:rsidRDefault="008827EC" w:rsidP="008827EC">
            <w:pPr>
              <w:spacing w:after="0" w:line="240" w:lineRule="auto"/>
              <w:jc w:val="left"/>
              <w:rPr>
                <w:rFonts w:eastAsia="Times New Roman"/>
                <w:szCs w:val="17"/>
                <w:lang w:eastAsia="en-AU"/>
              </w:rPr>
            </w:pPr>
            <w:r w:rsidRPr="008827EC">
              <w:rPr>
                <w:rFonts w:eastAsia="Times New Roman"/>
                <w:szCs w:val="17"/>
                <w:lang w:eastAsia="en-AU"/>
              </w:rPr>
              <w:t>None are applicable.</w:t>
            </w:r>
          </w:p>
        </w:tc>
      </w:tr>
      <w:tr w:rsidR="008827EC" w:rsidRPr="008827EC" w:rsidTr="001D1E5E">
        <w:tc>
          <w:tcPr>
            <w:tcW w:w="4528"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before="100" w:beforeAutospacing="1" w:after="195" w:line="240" w:lineRule="auto"/>
              <w:jc w:val="left"/>
              <w:outlineLvl w:val="4"/>
              <w:rPr>
                <w:rFonts w:eastAsia="Times New Roman"/>
                <w:b/>
                <w:bCs/>
                <w:spacing w:val="-6"/>
                <w:szCs w:val="17"/>
                <w:lang w:eastAsia="en-AU"/>
              </w:rPr>
            </w:pPr>
            <w:r w:rsidRPr="008827EC">
              <w:rPr>
                <w:rFonts w:eastAsia="Times New Roman"/>
                <w:b/>
                <w:bCs/>
                <w:spacing w:val="-6"/>
                <w:szCs w:val="17"/>
                <w:lang w:eastAsia="en-AU"/>
              </w:rPr>
              <w:t>PO 4.3</w:t>
            </w:r>
          </w:p>
          <w:p w:rsidR="008827EC" w:rsidRPr="008827EC" w:rsidRDefault="008827EC" w:rsidP="008827EC">
            <w:pPr>
              <w:spacing w:after="300" w:line="240" w:lineRule="auto"/>
              <w:jc w:val="left"/>
              <w:rPr>
                <w:rFonts w:eastAsia="Times New Roman"/>
                <w:szCs w:val="17"/>
                <w:lang w:eastAsia="en-AU"/>
              </w:rPr>
            </w:pPr>
            <w:r w:rsidRPr="008827EC">
              <w:rPr>
                <w:rFonts w:eastAsia="Times New Roman"/>
                <w:szCs w:val="17"/>
                <w:lang w:eastAsia="en-AU"/>
              </w:rPr>
              <w:t>Boundary treatments with the Adelaide Botanic Garden are of an open and transparent nature with the use of design features, fencing, landscaping treatments that integrate with the open space setting.</w:t>
            </w:r>
          </w:p>
        </w:tc>
        <w:tc>
          <w:tcPr>
            <w:tcW w:w="4678"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before="100" w:beforeAutospacing="1" w:after="195" w:line="240" w:lineRule="auto"/>
              <w:jc w:val="left"/>
              <w:outlineLvl w:val="4"/>
              <w:rPr>
                <w:rFonts w:eastAsia="Times New Roman"/>
                <w:b/>
                <w:bCs/>
                <w:spacing w:val="-6"/>
                <w:szCs w:val="17"/>
                <w:lang w:eastAsia="en-AU"/>
              </w:rPr>
            </w:pPr>
            <w:r w:rsidRPr="008827EC">
              <w:rPr>
                <w:rFonts w:eastAsia="Times New Roman"/>
                <w:b/>
                <w:bCs/>
                <w:spacing w:val="-6"/>
                <w:szCs w:val="17"/>
                <w:lang w:eastAsia="en-AU"/>
              </w:rPr>
              <w:t>DTS/DPF 4.3</w:t>
            </w:r>
          </w:p>
          <w:p w:rsidR="008827EC" w:rsidRPr="008827EC" w:rsidRDefault="008827EC" w:rsidP="008827EC">
            <w:pPr>
              <w:spacing w:after="0" w:line="240" w:lineRule="auto"/>
              <w:jc w:val="left"/>
              <w:rPr>
                <w:rFonts w:eastAsia="Times New Roman"/>
                <w:szCs w:val="17"/>
                <w:lang w:eastAsia="en-AU"/>
              </w:rPr>
            </w:pPr>
            <w:r w:rsidRPr="008827EC">
              <w:rPr>
                <w:rFonts w:eastAsia="Times New Roman"/>
                <w:szCs w:val="17"/>
                <w:lang w:eastAsia="en-AU"/>
              </w:rPr>
              <w:t>None are applicable.</w:t>
            </w:r>
          </w:p>
        </w:tc>
      </w:tr>
      <w:tr w:rsidR="008827EC" w:rsidRPr="008827EC" w:rsidTr="001D1E5E">
        <w:tc>
          <w:tcPr>
            <w:tcW w:w="9206" w:type="dxa"/>
            <w:gridSpan w:val="2"/>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before="100" w:beforeAutospacing="1" w:after="100" w:afterAutospacing="1" w:line="240" w:lineRule="auto"/>
              <w:jc w:val="center"/>
              <w:outlineLvl w:val="5"/>
              <w:rPr>
                <w:rFonts w:eastAsia="Times New Roman"/>
                <w:b/>
                <w:bCs/>
                <w:szCs w:val="17"/>
                <w:lang w:eastAsia="en-AU"/>
              </w:rPr>
            </w:pPr>
            <w:r w:rsidRPr="008827EC">
              <w:rPr>
                <w:rFonts w:eastAsia="Times New Roman"/>
                <w:b/>
                <w:bCs/>
                <w:szCs w:val="17"/>
                <w:lang w:eastAsia="en-AU"/>
              </w:rPr>
              <w:t>Movement and parking</w:t>
            </w:r>
          </w:p>
        </w:tc>
      </w:tr>
      <w:tr w:rsidR="008827EC" w:rsidRPr="008827EC" w:rsidTr="001D1E5E">
        <w:tc>
          <w:tcPr>
            <w:tcW w:w="4528"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before="100" w:beforeAutospacing="1" w:after="195" w:line="240" w:lineRule="auto"/>
              <w:jc w:val="left"/>
              <w:outlineLvl w:val="4"/>
              <w:rPr>
                <w:rFonts w:eastAsia="Times New Roman"/>
                <w:b/>
                <w:bCs/>
                <w:spacing w:val="-6"/>
                <w:szCs w:val="17"/>
                <w:lang w:eastAsia="en-AU"/>
              </w:rPr>
            </w:pPr>
            <w:r w:rsidRPr="008827EC">
              <w:rPr>
                <w:rFonts w:eastAsia="Times New Roman"/>
                <w:b/>
                <w:bCs/>
                <w:spacing w:val="-6"/>
                <w:szCs w:val="17"/>
                <w:lang w:eastAsia="en-AU"/>
              </w:rPr>
              <w:t>PO 5.1</w:t>
            </w:r>
          </w:p>
          <w:p w:rsidR="008827EC" w:rsidRPr="008827EC" w:rsidRDefault="008827EC" w:rsidP="008827EC">
            <w:pPr>
              <w:spacing w:after="300" w:line="240" w:lineRule="auto"/>
              <w:jc w:val="left"/>
              <w:rPr>
                <w:rFonts w:eastAsia="Times New Roman"/>
                <w:szCs w:val="17"/>
                <w:lang w:eastAsia="en-AU"/>
              </w:rPr>
            </w:pPr>
            <w:r w:rsidRPr="008827EC">
              <w:rPr>
                <w:rFonts w:eastAsia="Times New Roman"/>
                <w:szCs w:val="17"/>
                <w:lang w:eastAsia="en-AU"/>
              </w:rPr>
              <w:t>Development incorporates the connection of the Adelaide Park Lands Trail between the Adelaide Park Lands and North Terrace within the area identified as Public Space and Park Lands Trail on the Innovation Subzone Concept Plan, and:</w:t>
            </w:r>
          </w:p>
          <w:p w:rsidR="008827EC" w:rsidRPr="008827EC" w:rsidRDefault="0027531D" w:rsidP="00C26843">
            <w:pPr>
              <w:spacing w:line="240" w:lineRule="auto"/>
              <w:ind w:left="340" w:hanging="340"/>
              <w:jc w:val="left"/>
              <w:rPr>
                <w:rFonts w:eastAsia="Times New Roman"/>
                <w:szCs w:val="17"/>
                <w:lang w:eastAsia="en-AU"/>
              </w:rPr>
            </w:pPr>
            <w:r>
              <w:rPr>
                <w:rFonts w:eastAsia="Times New Roman"/>
                <w:szCs w:val="17"/>
                <w:lang w:eastAsia="en-AU"/>
              </w:rPr>
              <w:t>(a)</w:t>
            </w:r>
            <w:r w:rsidRPr="0038362A">
              <w:rPr>
                <w:rFonts w:eastAsia="Times New Roman"/>
                <w:szCs w:val="17"/>
                <w:lang w:eastAsia="en-AU"/>
              </w:rPr>
              <w:tab/>
            </w:r>
            <w:r w:rsidR="008827EC" w:rsidRPr="008827EC">
              <w:rPr>
                <w:rFonts w:eastAsia="Times New Roman"/>
                <w:szCs w:val="17"/>
                <w:lang w:eastAsia="en-AU"/>
              </w:rPr>
              <w:t>provides a safe, welcoming, connected and convenient experience for people walking and cycling</w:t>
            </w:r>
          </w:p>
          <w:p w:rsidR="008827EC" w:rsidRPr="008827EC" w:rsidRDefault="0027531D" w:rsidP="00C26843">
            <w:pPr>
              <w:spacing w:line="240" w:lineRule="auto"/>
              <w:ind w:left="340" w:hanging="340"/>
              <w:jc w:val="left"/>
              <w:rPr>
                <w:rFonts w:eastAsia="Times New Roman"/>
                <w:szCs w:val="17"/>
                <w:lang w:eastAsia="en-AU"/>
              </w:rPr>
            </w:pPr>
            <w:r>
              <w:rPr>
                <w:rFonts w:eastAsia="Times New Roman"/>
                <w:szCs w:val="17"/>
                <w:lang w:eastAsia="en-AU"/>
              </w:rPr>
              <w:t>(b)</w:t>
            </w:r>
            <w:r w:rsidRPr="0038362A">
              <w:rPr>
                <w:rFonts w:eastAsia="Times New Roman"/>
                <w:szCs w:val="17"/>
                <w:lang w:eastAsia="en-AU"/>
              </w:rPr>
              <w:tab/>
            </w:r>
            <w:r w:rsidR="008827EC" w:rsidRPr="008827EC">
              <w:rPr>
                <w:rFonts w:eastAsia="Times New Roman"/>
                <w:szCs w:val="17"/>
                <w:lang w:eastAsia="en-AU"/>
              </w:rPr>
              <w:t>supports interaction with the variety of Park Lands landscapes and activities, including a high amenity interface with the Adelaide Botanic Gardens and buildings within the cultural precinct</w:t>
            </w:r>
          </w:p>
          <w:p w:rsidR="008827EC" w:rsidRPr="008827EC" w:rsidRDefault="0027531D" w:rsidP="00C26843">
            <w:pPr>
              <w:spacing w:line="240" w:lineRule="auto"/>
              <w:ind w:left="340" w:hanging="340"/>
              <w:jc w:val="left"/>
              <w:rPr>
                <w:rFonts w:eastAsia="Times New Roman"/>
                <w:szCs w:val="17"/>
                <w:lang w:eastAsia="en-AU"/>
              </w:rPr>
            </w:pPr>
            <w:r>
              <w:rPr>
                <w:rFonts w:eastAsia="Times New Roman"/>
                <w:szCs w:val="17"/>
                <w:lang w:eastAsia="en-AU"/>
              </w:rPr>
              <w:t>(c)</w:t>
            </w:r>
            <w:r w:rsidRPr="0038362A">
              <w:rPr>
                <w:rFonts w:eastAsia="Times New Roman"/>
                <w:szCs w:val="17"/>
                <w:lang w:eastAsia="en-AU"/>
              </w:rPr>
              <w:tab/>
            </w:r>
            <w:r w:rsidR="008827EC" w:rsidRPr="008827EC">
              <w:rPr>
                <w:rFonts w:eastAsia="Times New Roman"/>
                <w:szCs w:val="17"/>
                <w:lang w:eastAsia="en-AU"/>
              </w:rPr>
              <w:t>creates a natural Park Lands experience that blends the edge between the site and Botanic Garden</w:t>
            </w:r>
          </w:p>
          <w:p w:rsidR="008827EC" w:rsidRPr="008827EC" w:rsidRDefault="0027531D" w:rsidP="00C26843">
            <w:pPr>
              <w:spacing w:line="240" w:lineRule="auto"/>
              <w:ind w:left="340" w:hanging="340"/>
              <w:jc w:val="left"/>
              <w:rPr>
                <w:rFonts w:eastAsia="Times New Roman"/>
                <w:szCs w:val="17"/>
                <w:lang w:eastAsia="en-AU"/>
              </w:rPr>
            </w:pPr>
            <w:r>
              <w:rPr>
                <w:rFonts w:eastAsia="Times New Roman"/>
                <w:szCs w:val="17"/>
                <w:lang w:eastAsia="en-AU"/>
              </w:rPr>
              <w:t>(d)</w:t>
            </w:r>
            <w:r w:rsidRPr="0038362A">
              <w:rPr>
                <w:rFonts w:eastAsia="Times New Roman"/>
                <w:szCs w:val="17"/>
                <w:lang w:eastAsia="en-AU"/>
              </w:rPr>
              <w:tab/>
            </w:r>
            <w:r w:rsidR="008827EC" w:rsidRPr="008827EC">
              <w:rPr>
                <w:rFonts w:eastAsia="Times New Roman"/>
                <w:szCs w:val="17"/>
                <w:lang w:eastAsia="en-AU"/>
              </w:rPr>
              <w:t>minimises the length of the trail adjacent to a public road.</w:t>
            </w:r>
          </w:p>
        </w:tc>
        <w:tc>
          <w:tcPr>
            <w:tcW w:w="4678"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before="100" w:beforeAutospacing="1" w:after="195" w:line="240" w:lineRule="auto"/>
              <w:jc w:val="left"/>
              <w:outlineLvl w:val="4"/>
              <w:rPr>
                <w:rFonts w:eastAsia="Times New Roman"/>
                <w:b/>
                <w:bCs/>
                <w:spacing w:val="-6"/>
                <w:szCs w:val="17"/>
                <w:lang w:eastAsia="en-AU"/>
              </w:rPr>
            </w:pPr>
            <w:r w:rsidRPr="008827EC">
              <w:rPr>
                <w:rFonts w:eastAsia="Times New Roman"/>
                <w:b/>
                <w:bCs/>
                <w:spacing w:val="-6"/>
                <w:szCs w:val="17"/>
                <w:lang w:eastAsia="en-AU"/>
              </w:rPr>
              <w:t>DTS/DPF 5.1</w:t>
            </w:r>
          </w:p>
          <w:p w:rsidR="008827EC" w:rsidRPr="008827EC" w:rsidRDefault="008827EC" w:rsidP="008827EC">
            <w:pPr>
              <w:spacing w:after="0" w:line="240" w:lineRule="auto"/>
              <w:jc w:val="left"/>
              <w:rPr>
                <w:rFonts w:eastAsia="Times New Roman"/>
                <w:szCs w:val="17"/>
                <w:lang w:eastAsia="en-AU"/>
              </w:rPr>
            </w:pPr>
            <w:r w:rsidRPr="008827EC">
              <w:rPr>
                <w:rFonts w:eastAsia="Times New Roman"/>
                <w:szCs w:val="17"/>
                <w:lang w:eastAsia="en-AU"/>
              </w:rPr>
              <w:t>None are applicable.</w:t>
            </w:r>
          </w:p>
        </w:tc>
      </w:tr>
      <w:tr w:rsidR="008827EC" w:rsidRPr="008827EC" w:rsidTr="001D1E5E">
        <w:tc>
          <w:tcPr>
            <w:tcW w:w="4528"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before="100" w:beforeAutospacing="1" w:after="195" w:line="240" w:lineRule="auto"/>
              <w:jc w:val="left"/>
              <w:outlineLvl w:val="4"/>
              <w:rPr>
                <w:rFonts w:eastAsia="Times New Roman"/>
                <w:b/>
                <w:bCs/>
                <w:spacing w:val="-6"/>
                <w:szCs w:val="17"/>
                <w:lang w:eastAsia="en-AU"/>
              </w:rPr>
            </w:pPr>
            <w:r w:rsidRPr="008827EC">
              <w:rPr>
                <w:rFonts w:eastAsia="Times New Roman"/>
                <w:b/>
                <w:bCs/>
                <w:spacing w:val="-6"/>
                <w:szCs w:val="17"/>
                <w:lang w:eastAsia="en-AU"/>
              </w:rPr>
              <w:t>PO 5.2</w:t>
            </w:r>
          </w:p>
          <w:p w:rsidR="008827EC" w:rsidRPr="008827EC" w:rsidRDefault="008827EC" w:rsidP="008827EC">
            <w:pPr>
              <w:spacing w:after="300" w:line="240" w:lineRule="auto"/>
              <w:jc w:val="left"/>
              <w:rPr>
                <w:rFonts w:eastAsia="Times New Roman"/>
                <w:szCs w:val="17"/>
                <w:lang w:eastAsia="en-AU"/>
              </w:rPr>
            </w:pPr>
            <w:r w:rsidRPr="008827EC">
              <w:rPr>
                <w:rFonts w:eastAsia="Times New Roman"/>
                <w:szCs w:val="17"/>
                <w:lang w:eastAsia="en-AU"/>
              </w:rPr>
              <w:t>Where parking for multiple cars is provided, it:</w:t>
            </w:r>
          </w:p>
          <w:p w:rsidR="008827EC" w:rsidRPr="008827EC" w:rsidRDefault="006673AC" w:rsidP="00C26843">
            <w:pPr>
              <w:spacing w:line="240" w:lineRule="auto"/>
              <w:ind w:left="340" w:hanging="340"/>
              <w:jc w:val="left"/>
              <w:rPr>
                <w:rFonts w:eastAsia="Times New Roman"/>
                <w:szCs w:val="17"/>
                <w:lang w:eastAsia="en-AU"/>
              </w:rPr>
            </w:pPr>
            <w:r>
              <w:rPr>
                <w:rFonts w:eastAsia="Times New Roman"/>
                <w:szCs w:val="17"/>
                <w:lang w:eastAsia="en-AU"/>
              </w:rPr>
              <w:t>(a)</w:t>
            </w:r>
            <w:r w:rsidRPr="0038362A">
              <w:rPr>
                <w:rFonts w:eastAsia="Times New Roman"/>
                <w:szCs w:val="17"/>
                <w:lang w:eastAsia="en-AU"/>
              </w:rPr>
              <w:tab/>
            </w:r>
            <w:r w:rsidR="008827EC" w:rsidRPr="008827EC">
              <w:rPr>
                <w:rFonts w:eastAsia="Times New Roman"/>
                <w:szCs w:val="17"/>
                <w:lang w:eastAsia="en-AU"/>
              </w:rPr>
              <w:t>is not located at ground floor street frontages or detract from the provision of active street frontages</w:t>
            </w:r>
          </w:p>
          <w:p w:rsidR="008827EC" w:rsidRPr="008827EC" w:rsidRDefault="006673AC" w:rsidP="00C26843">
            <w:pPr>
              <w:spacing w:line="240" w:lineRule="auto"/>
              <w:ind w:left="340" w:hanging="340"/>
              <w:jc w:val="left"/>
              <w:rPr>
                <w:rFonts w:eastAsia="Times New Roman"/>
                <w:szCs w:val="17"/>
                <w:lang w:eastAsia="en-AU"/>
              </w:rPr>
            </w:pPr>
            <w:r>
              <w:rPr>
                <w:rFonts w:eastAsia="Times New Roman"/>
                <w:szCs w:val="17"/>
                <w:lang w:eastAsia="en-AU"/>
              </w:rPr>
              <w:t>(b)</w:t>
            </w:r>
            <w:r w:rsidRPr="0038362A">
              <w:rPr>
                <w:rFonts w:eastAsia="Times New Roman"/>
                <w:szCs w:val="17"/>
                <w:lang w:eastAsia="en-AU"/>
              </w:rPr>
              <w:tab/>
            </w:r>
            <w:r w:rsidR="008827EC" w:rsidRPr="008827EC">
              <w:rPr>
                <w:rFonts w:eastAsia="Times New Roman"/>
                <w:szCs w:val="17"/>
                <w:lang w:eastAsia="en-AU"/>
              </w:rPr>
              <w:t>minimises the extent of parking that is visible from public areas to that which is required for emergency service vehicles, temporary event parking and set down (drop off) functions</w:t>
            </w:r>
          </w:p>
          <w:p w:rsidR="008827EC" w:rsidRPr="008827EC" w:rsidRDefault="006673AC" w:rsidP="00C26843">
            <w:pPr>
              <w:spacing w:line="240" w:lineRule="auto"/>
              <w:ind w:left="340" w:hanging="340"/>
              <w:jc w:val="left"/>
              <w:rPr>
                <w:rFonts w:eastAsia="Times New Roman"/>
                <w:szCs w:val="17"/>
                <w:lang w:eastAsia="en-AU"/>
              </w:rPr>
            </w:pPr>
            <w:r>
              <w:rPr>
                <w:rFonts w:eastAsia="Times New Roman"/>
                <w:szCs w:val="17"/>
                <w:lang w:eastAsia="en-AU"/>
              </w:rPr>
              <w:t>(c)</w:t>
            </w:r>
            <w:r w:rsidRPr="0038362A">
              <w:rPr>
                <w:rFonts w:eastAsia="Times New Roman"/>
                <w:szCs w:val="17"/>
                <w:lang w:eastAsia="en-AU"/>
              </w:rPr>
              <w:tab/>
            </w:r>
            <w:r w:rsidR="008827EC" w:rsidRPr="008827EC">
              <w:rPr>
                <w:rFonts w:eastAsia="Times New Roman"/>
                <w:szCs w:val="17"/>
                <w:lang w:eastAsia="en-AU"/>
              </w:rPr>
              <w:t>incorporates façade treatments where located along major street frontages or interfacing with the Adelaide Park Lands or Botanic Garden, with the built form sufficiently enclosed and detailed to complement neighbouring buildings and screen vehicle parking from view from public areas and other buildings</w:t>
            </w:r>
          </w:p>
          <w:p w:rsidR="008827EC" w:rsidRPr="008827EC" w:rsidRDefault="006673AC" w:rsidP="00C26843">
            <w:pPr>
              <w:spacing w:line="240" w:lineRule="auto"/>
              <w:ind w:left="340" w:hanging="340"/>
              <w:jc w:val="left"/>
              <w:rPr>
                <w:rFonts w:eastAsia="Times New Roman"/>
                <w:szCs w:val="17"/>
                <w:lang w:eastAsia="en-AU"/>
              </w:rPr>
            </w:pPr>
            <w:r>
              <w:rPr>
                <w:rFonts w:eastAsia="Times New Roman"/>
                <w:szCs w:val="17"/>
                <w:lang w:eastAsia="en-AU"/>
              </w:rPr>
              <w:t>(d)</w:t>
            </w:r>
            <w:r w:rsidRPr="0038362A">
              <w:rPr>
                <w:rFonts w:eastAsia="Times New Roman"/>
                <w:szCs w:val="17"/>
                <w:lang w:eastAsia="en-AU"/>
              </w:rPr>
              <w:tab/>
            </w:r>
            <w:r w:rsidR="008827EC" w:rsidRPr="008827EC">
              <w:rPr>
                <w:rFonts w:eastAsia="Times New Roman"/>
                <w:szCs w:val="17"/>
                <w:lang w:eastAsia="en-AU"/>
              </w:rPr>
              <w:t>is comprehensively integrated with high quality landscaping that includes large trees</w:t>
            </w:r>
          </w:p>
          <w:p w:rsidR="008827EC" w:rsidRPr="008827EC" w:rsidRDefault="006673AC" w:rsidP="00C26843">
            <w:pPr>
              <w:spacing w:line="240" w:lineRule="auto"/>
              <w:ind w:left="340" w:hanging="340"/>
              <w:jc w:val="left"/>
              <w:rPr>
                <w:rFonts w:eastAsia="Times New Roman"/>
                <w:szCs w:val="17"/>
                <w:lang w:eastAsia="en-AU"/>
              </w:rPr>
            </w:pPr>
            <w:r>
              <w:rPr>
                <w:rFonts w:eastAsia="Times New Roman"/>
                <w:szCs w:val="17"/>
                <w:lang w:eastAsia="en-AU"/>
              </w:rPr>
              <w:t>(e)</w:t>
            </w:r>
            <w:r w:rsidRPr="0038362A">
              <w:rPr>
                <w:rFonts w:eastAsia="Times New Roman"/>
                <w:szCs w:val="17"/>
                <w:lang w:eastAsia="en-AU"/>
              </w:rPr>
              <w:tab/>
            </w:r>
            <w:r w:rsidR="008827EC" w:rsidRPr="008827EC">
              <w:rPr>
                <w:rFonts w:eastAsia="Times New Roman"/>
                <w:szCs w:val="17"/>
                <w:lang w:eastAsia="en-AU"/>
              </w:rPr>
              <w:t>is ancillary to an approved or existing use.</w:t>
            </w:r>
          </w:p>
        </w:tc>
        <w:tc>
          <w:tcPr>
            <w:tcW w:w="4678"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before="100" w:beforeAutospacing="1" w:after="195" w:line="240" w:lineRule="auto"/>
              <w:jc w:val="left"/>
              <w:outlineLvl w:val="4"/>
              <w:rPr>
                <w:rFonts w:eastAsia="Times New Roman"/>
                <w:b/>
                <w:bCs/>
                <w:spacing w:val="-6"/>
                <w:szCs w:val="17"/>
                <w:lang w:eastAsia="en-AU"/>
              </w:rPr>
            </w:pPr>
            <w:r w:rsidRPr="008827EC">
              <w:rPr>
                <w:rFonts w:eastAsia="Times New Roman"/>
                <w:b/>
                <w:bCs/>
                <w:spacing w:val="-6"/>
                <w:szCs w:val="17"/>
                <w:lang w:eastAsia="en-AU"/>
              </w:rPr>
              <w:t>DTS/DPF 5.2</w:t>
            </w:r>
          </w:p>
          <w:p w:rsidR="008827EC" w:rsidRPr="008827EC" w:rsidRDefault="008827EC" w:rsidP="008827EC">
            <w:pPr>
              <w:spacing w:after="0" w:line="240" w:lineRule="auto"/>
              <w:jc w:val="left"/>
              <w:rPr>
                <w:rFonts w:eastAsia="Times New Roman"/>
                <w:szCs w:val="17"/>
                <w:lang w:eastAsia="en-AU"/>
              </w:rPr>
            </w:pPr>
            <w:r w:rsidRPr="008827EC">
              <w:rPr>
                <w:rFonts w:eastAsia="Times New Roman"/>
                <w:szCs w:val="17"/>
                <w:lang w:eastAsia="en-AU"/>
              </w:rPr>
              <w:t>None are applicable.</w:t>
            </w:r>
          </w:p>
        </w:tc>
      </w:tr>
      <w:tr w:rsidR="008827EC" w:rsidRPr="008827EC" w:rsidTr="001D1E5E">
        <w:tc>
          <w:tcPr>
            <w:tcW w:w="9206" w:type="dxa"/>
            <w:gridSpan w:val="2"/>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before="100" w:beforeAutospacing="1" w:after="100" w:afterAutospacing="1" w:line="240" w:lineRule="auto"/>
              <w:jc w:val="center"/>
              <w:outlineLvl w:val="5"/>
              <w:rPr>
                <w:rFonts w:eastAsia="Times New Roman"/>
                <w:b/>
                <w:bCs/>
                <w:szCs w:val="17"/>
                <w:lang w:eastAsia="en-AU"/>
              </w:rPr>
            </w:pPr>
            <w:r w:rsidRPr="008827EC">
              <w:rPr>
                <w:rFonts w:eastAsia="Times New Roman"/>
                <w:b/>
                <w:bCs/>
                <w:szCs w:val="17"/>
                <w:lang w:eastAsia="en-AU"/>
              </w:rPr>
              <w:t>Advertising</w:t>
            </w:r>
          </w:p>
        </w:tc>
      </w:tr>
      <w:tr w:rsidR="008827EC" w:rsidRPr="008827EC" w:rsidTr="001D1E5E">
        <w:tc>
          <w:tcPr>
            <w:tcW w:w="4528"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before="100" w:beforeAutospacing="1" w:after="195" w:line="240" w:lineRule="auto"/>
              <w:jc w:val="left"/>
              <w:outlineLvl w:val="4"/>
              <w:rPr>
                <w:rFonts w:eastAsia="Times New Roman"/>
                <w:b/>
                <w:bCs/>
                <w:spacing w:val="-6"/>
                <w:szCs w:val="17"/>
                <w:lang w:eastAsia="en-AU"/>
              </w:rPr>
            </w:pPr>
            <w:r w:rsidRPr="008827EC">
              <w:rPr>
                <w:rFonts w:eastAsia="Times New Roman"/>
                <w:b/>
                <w:bCs/>
                <w:spacing w:val="-6"/>
                <w:szCs w:val="17"/>
                <w:lang w:eastAsia="en-AU"/>
              </w:rPr>
              <w:t>PO 6.1</w:t>
            </w:r>
          </w:p>
          <w:p w:rsidR="008827EC" w:rsidRPr="008827EC" w:rsidRDefault="008827EC" w:rsidP="008827EC">
            <w:pPr>
              <w:spacing w:after="300" w:line="240" w:lineRule="auto"/>
              <w:jc w:val="left"/>
              <w:rPr>
                <w:rFonts w:eastAsia="Times New Roman"/>
                <w:szCs w:val="17"/>
                <w:lang w:eastAsia="en-AU"/>
              </w:rPr>
            </w:pPr>
            <w:r w:rsidRPr="008827EC">
              <w:rPr>
                <w:rFonts w:eastAsia="Times New Roman"/>
                <w:szCs w:val="17"/>
                <w:lang w:eastAsia="en-AU"/>
              </w:rPr>
              <w:t>Advertisements use simple graphics and be restrained in their size, design and colour.</w:t>
            </w:r>
          </w:p>
        </w:tc>
        <w:tc>
          <w:tcPr>
            <w:tcW w:w="4678"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before="100" w:beforeAutospacing="1" w:after="195" w:line="240" w:lineRule="auto"/>
              <w:jc w:val="left"/>
              <w:outlineLvl w:val="4"/>
              <w:rPr>
                <w:rFonts w:eastAsia="Times New Roman"/>
                <w:b/>
                <w:bCs/>
                <w:spacing w:val="-6"/>
                <w:szCs w:val="17"/>
                <w:lang w:eastAsia="en-AU"/>
              </w:rPr>
            </w:pPr>
            <w:r w:rsidRPr="008827EC">
              <w:rPr>
                <w:rFonts w:eastAsia="Times New Roman"/>
                <w:b/>
                <w:bCs/>
                <w:spacing w:val="-6"/>
                <w:szCs w:val="17"/>
                <w:lang w:eastAsia="en-AU"/>
              </w:rPr>
              <w:t>DTS/DPF 6.1</w:t>
            </w:r>
          </w:p>
          <w:p w:rsidR="008827EC" w:rsidRPr="008827EC" w:rsidRDefault="008827EC" w:rsidP="008827EC">
            <w:pPr>
              <w:spacing w:after="0" w:line="240" w:lineRule="auto"/>
              <w:jc w:val="left"/>
              <w:rPr>
                <w:rFonts w:eastAsia="Times New Roman"/>
                <w:szCs w:val="17"/>
                <w:lang w:eastAsia="en-AU"/>
              </w:rPr>
            </w:pPr>
            <w:r w:rsidRPr="008827EC">
              <w:rPr>
                <w:rFonts w:eastAsia="Times New Roman"/>
                <w:szCs w:val="17"/>
                <w:lang w:eastAsia="en-AU"/>
              </w:rPr>
              <w:t>None are applicable.</w:t>
            </w:r>
          </w:p>
        </w:tc>
      </w:tr>
      <w:tr w:rsidR="008827EC" w:rsidRPr="008827EC" w:rsidTr="001D1E5E">
        <w:tc>
          <w:tcPr>
            <w:tcW w:w="4528"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before="100" w:beforeAutospacing="1" w:after="195" w:line="240" w:lineRule="auto"/>
              <w:jc w:val="left"/>
              <w:outlineLvl w:val="4"/>
              <w:rPr>
                <w:rFonts w:eastAsia="Times New Roman"/>
                <w:b/>
                <w:bCs/>
                <w:spacing w:val="-6"/>
                <w:szCs w:val="17"/>
                <w:lang w:eastAsia="en-AU"/>
              </w:rPr>
            </w:pPr>
            <w:r w:rsidRPr="008827EC">
              <w:rPr>
                <w:rFonts w:eastAsia="Times New Roman"/>
                <w:b/>
                <w:bCs/>
                <w:spacing w:val="-6"/>
                <w:szCs w:val="17"/>
                <w:lang w:eastAsia="en-AU"/>
              </w:rPr>
              <w:t>PO 6.2</w:t>
            </w:r>
          </w:p>
          <w:p w:rsidR="008827EC" w:rsidRPr="008827EC" w:rsidRDefault="008827EC" w:rsidP="008827EC">
            <w:pPr>
              <w:spacing w:after="300" w:line="240" w:lineRule="auto"/>
              <w:jc w:val="left"/>
              <w:rPr>
                <w:rFonts w:eastAsia="Times New Roman"/>
                <w:szCs w:val="17"/>
                <w:lang w:eastAsia="en-AU"/>
              </w:rPr>
            </w:pPr>
            <w:r w:rsidRPr="008827EC">
              <w:rPr>
                <w:rFonts w:eastAsia="Times New Roman"/>
                <w:szCs w:val="17"/>
                <w:lang w:eastAsia="en-AU"/>
              </w:rPr>
              <w:t>In minor streets and laneways, a greater diversity of type, shape, numbers and design of advertisements are appropriate provided they are of a small-scale and located to present a consistent message band to pedestrians.</w:t>
            </w:r>
          </w:p>
        </w:tc>
        <w:tc>
          <w:tcPr>
            <w:tcW w:w="4678" w:type="dxa"/>
            <w:tcBorders>
              <w:top w:val="single" w:sz="6" w:space="0" w:color="auto"/>
              <w:left w:val="single" w:sz="6" w:space="0" w:color="auto"/>
              <w:bottom w:val="single" w:sz="6" w:space="0" w:color="auto"/>
              <w:right w:val="single" w:sz="6" w:space="0" w:color="auto"/>
            </w:tcBorders>
            <w:tcMar>
              <w:top w:w="0" w:type="dxa"/>
              <w:left w:w="75" w:type="dxa"/>
              <w:bottom w:w="0" w:type="dxa"/>
              <w:right w:w="75" w:type="dxa"/>
            </w:tcMar>
            <w:hideMark/>
          </w:tcPr>
          <w:p w:rsidR="008827EC" w:rsidRPr="008827EC" w:rsidRDefault="008827EC" w:rsidP="008827EC">
            <w:pPr>
              <w:spacing w:before="100" w:beforeAutospacing="1" w:after="195" w:line="240" w:lineRule="auto"/>
              <w:jc w:val="left"/>
              <w:outlineLvl w:val="4"/>
              <w:rPr>
                <w:rFonts w:eastAsia="Times New Roman"/>
                <w:b/>
                <w:bCs/>
                <w:spacing w:val="-6"/>
                <w:szCs w:val="17"/>
                <w:lang w:eastAsia="en-AU"/>
              </w:rPr>
            </w:pPr>
            <w:r w:rsidRPr="008827EC">
              <w:rPr>
                <w:rFonts w:eastAsia="Times New Roman"/>
                <w:b/>
                <w:bCs/>
                <w:spacing w:val="-6"/>
                <w:szCs w:val="17"/>
                <w:lang w:eastAsia="en-AU"/>
              </w:rPr>
              <w:t>DTS/DPF 6.2</w:t>
            </w:r>
          </w:p>
          <w:p w:rsidR="008827EC" w:rsidRPr="008827EC" w:rsidRDefault="008827EC" w:rsidP="008827EC">
            <w:pPr>
              <w:spacing w:after="0" w:line="240" w:lineRule="auto"/>
              <w:jc w:val="left"/>
              <w:rPr>
                <w:rFonts w:eastAsia="Times New Roman"/>
                <w:szCs w:val="17"/>
                <w:lang w:eastAsia="en-AU"/>
              </w:rPr>
            </w:pPr>
            <w:r w:rsidRPr="008827EC">
              <w:rPr>
                <w:rFonts w:eastAsia="Times New Roman"/>
                <w:szCs w:val="17"/>
                <w:lang w:eastAsia="en-AU"/>
              </w:rPr>
              <w:t>None are applicable.</w:t>
            </w:r>
          </w:p>
        </w:tc>
      </w:tr>
    </w:tbl>
    <w:p w:rsidR="008827EC" w:rsidRPr="008827EC" w:rsidRDefault="008827EC" w:rsidP="008827EC">
      <w:pPr>
        <w:spacing w:after="160" w:line="259" w:lineRule="auto"/>
        <w:jc w:val="left"/>
        <w:rPr>
          <w:rFonts w:eastAsiaTheme="minorHAnsi"/>
          <w:b/>
          <w:szCs w:val="17"/>
          <w:lang w:val="en-GB"/>
        </w:rPr>
      </w:pPr>
      <w:r w:rsidRPr="008827EC">
        <w:rPr>
          <w:rFonts w:eastAsiaTheme="minorHAnsi"/>
          <w:b/>
          <w:szCs w:val="17"/>
          <w:lang w:val="en-GB"/>
        </w:rPr>
        <w:br w:type="page"/>
      </w:r>
    </w:p>
    <w:p w:rsidR="008827EC" w:rsidRPr="008827EC" w:rsidRDefault="008827EC" w:rsidP="008827EC">
      <w:pPr>
        <w:jc w:val="center"/>
        <w:rPr>
          <w:b/>
          <w:smallCaps/>
          <w:szCs w:val="17"/>
          <w:lang w:val="en-GB"/>
        </w:rPr>
      </w:pPr>
      <w:r w:rsidRPr="008827EC">
        <w:rPr>
          <w:b/>
          <w:smallCaps/>
          <w:szCs w:val="17"/>
          <w:lang w:val="en-GB"/>
        </w:rPr>
        <w:t>Attachment B</w:t>
      </w:r>
    </w:p>
    <w:p w:rsidR="008827EC" w:rsidRPr="008827EC" w:rsidRDefault="008827EC" w:rsidP="008827EC">
      <w:pPr>
        <w:spacing w:after="160" w:line="259" w:lineRule="auto"/>
        <w:jc w:val="center"/>
        <w:rPr>
          <w:rFonts w:eastAsiaTheme="minorHAnsi"/>
          <w:b/>
          <w:szCs w:val="17"/>
          <w:lang w:val="en-GB"/>
        </w:rPr>
      </w:pPr>
      <w:r w:rsidRPr="008827EC">
        <w:rPr>
          <w:rFonts w:eastAsiaTheme="minorHAnsi"/>
          <w:b/>
          <w:noProof/>
          <w:szCs w:val="17"/>
          <w:lang w:eastAsia="en-AU"/>
        </w:rPr>
        <w:drawing>
          <wp:anchor distT="0" distB="0" distL="114300" distR="114300" simplePos="0" relativeHeight="251662336" behindDoc="0" locked="0" layoutInCell="1" allowOverlap="1" wp14:anchorId="585D5EDE" wp14:editId="110D477D">
            <wp:simplePos x="0" y="0"/>
            <wp:positionH relativeFrom="margin">
              <wp:align>center</wp:align>
            </wp:positionH>
            <wp:positionV relativeFrom="paragraph">
              <wp:posOffset>-1944</wp:posOffset>
            </wp:positionV>
            <wp:extent cx="5728970" cy="8084820"/>
            <wp:effectExtent l="0" t="0" r="5080" b="0"/>
            <wp:wrapTopAndBottom/>
            <wp:docPr id="3" name="Picture 3" descr="PDCode_Concept_Plan_19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Code_Concept_Plan_19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28970" cy="8084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27EC" w:rsidRPr="008827EC" w:rsidRDefault="008827EC" w:rsidP="008827EC">
      <w:pPr>
        <w:spacing w:after="160" w:line="259" w:lineRule="auto"/>
        <w:jc w:val="left"/>
        <w:rPr>
          <w:rFonts w:eastAsiaTheme="minorHAnsi"/>
          <w:b/>
          <w:szCs w:val="17"/>
          <w:lang w:val="en-GB"/>
        </w:rPr>
      </w:pPr>
      <w:r w:rsidRPr="008827EC">
        <w:rPr>
          <w:rFonts w:eastAsiaTheme="minorHAnsi"/>
          <w:b/>
          <w:szCs w:val="17"/>
          <w:lang w:val="en-GB"/>
        </w:rPr>
        <w:br w:type="page"/>
      </w:r>
    </w:p>
    <w:p w:rsidR="008827EC" w:rsidRPr="008827EC" w:rsidRDefault="008827EC" w:rsidP="008827EC">
      <w:pPr>
        <w:jc w:val="center"/>
        <w:rPr>
          <w:b/>
          <w:smallCaps/>
          <w:szCs w:val="17"/>
          <w:lang w:val="en-GB"/>
        </w:rPr>
      </w:pPr>
      <w:r w:rsidRPr="008827EC">
        <w:rPr>
          <w:b/>
          <w:smallCaps/>
          <w:szCs w:val="17"/>
          <w:lang w:val="en-GB"/>
        </w:rPr>
        <w:t>Attachment C</w:t>
      </w:r>
    </w:p>
    <w:p w:rsidR="008827EC" w:rsidRPr="008827EC" w:rsidRDefault="008827EC" w:rsidP="008827EC">
      <w:pPr>
        <w:spacing w:after="160" w:line="259" w:lineRule="auto"/>
        <w:jc w:val="center"/>
        <w:rPr>
          <w:rFonts w:eastAsiaTheme="minorHAnsi"/>
          <w:b/>
          <w:szCs w:val="17"/>
          <w:lang w:val="en-GB"/>
        </w:rPr>
      </w:pPr>
      <w:r w:rsidRPr="008827EC">
        <w:rPr>
          <w:rFonts w:eastAsiaTheme="minorHAnsi"/>
          <w:b/>
          <w:noProof/>
          <w:szCs w:val="17"/>
          <w:lang w:eastAsia="en-AU"/>
        </w:rPr>
        <w:drawing>
          <wp:anchor distT="0" distB="0" distL="114300" distR="114300" simplePos="0" relativeHeight="251661312" behindDoc="0" locked="0" layoutInCell="1" allowOverlap="1" wp14:anchorId="457C3BE9" wp14:editId="4A1327A5">
            <wp:simplePos x="0" y="0"/>
            <wp:positionH relativeFrom="margin">
              <wp:align>center</wp:align>
            </wp:positionH>
            <wp:positionV relativeFrom="paragraph">
              <wp:posOffset>181</wp:posOffset>
            </wp:positionV>
            <wp:extent cx="5728970" cy="8084820"/>
            <wp:effectExtent l="0" t="0" r="5080" b="0"/>
            <wp:wrapTopAndBottom/>
            <wp:docPr id="1" name="Picture 1" descr="PDCode_Concept_Plan_7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Code_Concept_Plan_78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28970" cy="8084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27EC" w:rsidRPr="008827EC" w:rsidRDefault="008827EC" w:rsidP="008827EC">
      <w:pPr>
        <w:spacing w:after="160" w:line="259" w:lineRule="auto"/>
        <w:jc w:val="left"/>
        <w:rPr>
          <w:rFonts w:eastAsiaTheme="minorHAnsi"/>
          <w:b/>
          <w:szCs w:val="17"/>
          <w:lang w:val="en-GB"/>
        </w:rPr>
      </w:pPr>
      <w:r w:rsidRPr="008827EC">
        <w:rPr>
          <w:rFonts w:eastAsiaTheme="minorHAnsi"/>
          <w:b/>
          <w:szCs w:val="17"/>
          <w:lang w:val="en-GB"/>
        </w:rPr>
        <w:br w:type="page"/>
      </w:r>
    </w:p>
    <w:p w:rsidR="008827EC" w:rsidRPr="008827EC" w:rsidRDefault="008827EC" w:rsidP="008827EC">
      <w:pPr>
        <w:jc w:val="center"/>
        <w:rPr>
          <w:b/>
          <w:smallCaps/>
          <w:szCs w:val="17"/>
          <w:lang w:val="en-GB"/>
        </w:rPr>
      </w:pPr>
      <w:r w:rsidRPr="008827EC">
        <w:rPr>
          <w:b/>
          <w:smallCaps/>
          <w:szCs w:val="17"/>
          <w:lang w:val="en-GB"/>
        </w:rPr>
        <w:t>Attachment D</w:t>
      </w:r>
    </w:p>
    <w:tbl>
      <w:tblPr>
        <w:tblStyle w:val="ListTable3"/>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4399"/>
      </w:tblGrid>
      <w:tr w:rsidR="008827EC" w:rsidRPr="008827EC" w:rsidTr="001D1E5E">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106" w:type="dxa"/>
            <w:tcBorders>
              <w:bottom w:val="none" w:sz="0" w:space="0" w:color="auto"/>
              <w:right w:val="none" w:sz="0" w:space="0" w:color="auto"/>
            </w:tcBorders>
            <w:hideMark/>
          </w:tcPr>
          <w:p w:rsidR="008827EC" w:rsidRPr="008827EC" w:rsidRDefault="008827EC" w:rsidP="005C4E3A">
            <w:pPr>
              <w:spacing w:after="15"/>
              <w:rPr>
                <w:rFonts w:eastAsia="Times New Roman"/>
                <w:color w:val="2E2E2E"/>
                <w:sz w:val="17"/>
                <w:szCs w:val="17"/>
              </w:rPr>
            </w:pPr>
            <w:r w:rsidRPr="008827EC">
              <w:rPr>
                <w:rFonts w:eastAsia="Times New Roman"/>
                <w:color w:val="FFFFFF"/>
                <w:sz w:val="17"/>
                <w:szCs w:val="17"/>
              </w:rPr>
              <w:t>Class of Development</w:t>
            </w:r>
          </w:p>
        </w:tc>
        <w:tc>
          <w:tcPr>
            <w:tcW w:w="4399" w:type="dxa"/>
            <w:hideMark/>
          </w:tcPr>
          <w:p w:rsidR="008827EC" w:rsidRPr="008827EC" w:rsidRDefault="008827EC" w:rsidP="005C4E3A">
            <w:pPr>
              <w:spacing w:after="15"/>
              <w:cnfStyle w:val="100000000000" w:firstRow="1" w:lastRow="0" w:firstColumn="0" w:lastColumn="0" w:oddVBand="0" w:evenVBand="0" w:oddHBand="0" w:evenHBand="0" w:firstRowFirstColumn="0" w:firstRowLastColumn="0" w:lastRowFirstColumn="0" w:lastRowLastColumn="0"/>
              <w:rPr>
                <w:rFonts w:eastAsia="Times New Roman"/>
                <w:color w:val="2E2E2E"/>
                <w:sz w:val="17"/>
                <w:szCs w:val="17"/>
              </w:rPr>
            </w:pPr>
            <w:r w:rsidRPr="008827EC">
              <w:rPr>
                <w:rFonts w:eastAsia="Times New Roman"/>
                <w:color w:val="FFFFFF"/>
                <w:sz w:val="17"/>
                <w:szCs w:val="17"/>
              </w:rPr>
              <w:t>Exclusions</w:t>
            </w:r>
          </w:p>
        </w:tc>
      </w:tr>
      <w:tr w:rsidR="008827EC" w:rsidRPr="008827EC" w:rsidTr="001D1E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Borders>
              <w:top w:val="none" w:sz="0" w:space="0" w:color="auto"/>
              <w:bottom w:val="none" w:sz="0" w:space="0" w:color="auto"/>
              <w:right w:val="none" w:sz="0" w:space="0" w:color="auto"/>
            </w:tcBorders>
            <w:hideMark/>
          </w:tcPr>
          <w:p w:rsidR="008827EC" w:rsidRPr="008827EC" w:rsidRDefault="008827EC" w:rsidP="005C4E3A">
            <w:pPr>
              <w:spacing w:before="60" w:after="60"/>
              <w:rPr>
                <w:rFonts w:eastAsia="Times New Roman"/>
                <w:color w:val="2E2E2E"/>
                <w:sz w:val="17"/>
                <w:szCs w:val="17"/>
              </w:rPr>
            </w:pPr>
            <w:r w:rsidRPr="008827EC">
              <w:rPr>
                <w:rFonts w:eastAsia="Times New Roman"/>
                <w:color w:val="2E2E2E"/>
                <w:sz w:val="17"/>
                <w:szCs w:val="17"/>
              </w:rPr>
              <w:t>Shop</w:t>
            </w:r>
          </w:p>
        </w:tc>
        <w:tc>
          <w:tcPr>
            <w:tcW w:w="4399" w:type="dxa"/>
            <w:tcBorders>
              <w:top w:val="none" w:sz="0" w:space="0" w:color="auto"/>
              <w:bottom w:val="none" w:sz="0" w:space="0" w:color="auto"/>
            </w:tcBorders>
            <w:hideMark/>
          </w:tcPr>
          <w:p w:rsidR="008827EC" w:rsidRPr="008827EC" w:rsidRDefault="008827EC" w:rsidP="00B702A0">
            <w:pPr>
              <w:spacing w:before="60" w:after="60"/>
              <w:ind w:left="34"/>
              <w:cnfStyle w:val="000000100000" w:firstRow="0" w:lastRow="0" w:firstColumn="0" w:lastColumn="0" w:oddVBand="0" w:evenVBand="0" w:oddHBand="1" w:evenHBand="0" w:firstRowFirstColumn="0" w:firstRowLastColumn="0" w:lastRowFirstColumn="0" w:lastRowLastColumn="0"/>
              <w:rPr>
                <w:rFonts w:eastAsia="Times New Roman"/>
                <w:color w:val="2E2E2E"/>
                <w:sz w:val="17"/>
                <w:szCs w:val="17"/>
              </w:rPr>
            </w:pPr>
            <w:r w:rsidRPr="008827EC">
              <w:rPr>
                <w:rFonts w:eastAsia="Times New Roman"/>
                <w:color w:val="2E2E2E"/>
                <w:sz w:val="17"/>
                <w:szCs w:val="17"/>
                <w:lang w:val="en-GB"/>
              </w:rPr>
              <w:t>Any of the following:</w:t>
            </w:r>
          </w:p>
          <w:p w:rsidR="0023078C" w:rsidRPr="0023078C" w:rsidRDefault="0023078C" w:rsidP="00FE7666">
            <w:pPr>
              <w:spacing w:before="60" w:after="60"/>
              <w:ind w:left="374" w:hanging="340"/>
              <w:cnfStyle w:val="000000100000" w:firstRow="0" w:lastRow="0" w:firstColumn="0" w:lastColumn="0" w:oddVBand="0" w:evenVBand="0" w:oddHBand="1" w:evenHBand="0" w:firstRowFirstColumn="0" w:firstRowLastColumn="0" w:lastRowFirstColumn="0" w:lastRowLastColumn="0"/>
              <w:rPr>
                <w:rFonts w:eastAsia="Times New Roman"/>
                <w:color w:val="2E2E2E"/>
                <w:sz w:val="17"/>
                <w:szCs w:val="17"/>
              </w:rPr>
            </w:pPr>
            <w:r w:rsidRPr="0023078C">
              <w:rPr>
                <w:rFonts w:eastAsia="Times New Roman"/>
                <w:color w:val="2E2E2E"/>
                <w:sz w:val="17"/>
                <w:szCs w:val="17"/>
              </w:rPr>
              <w:t>(a)</w:t>
            </w:r>
            <w:r w:rsidRPr="0023078C">
              <w:rPr>
                <w:rFonts w:eastAsia="Times New Roman"/>
                <w:color w:val="2E2E2E"/>
                <w:sz w:val="17"/>
                <w:szCs w:val="17"/>
              </w:rPr>
              <w:tab/>
              <w:t xml:space="preserve">shop with a gross </w:t>
            </w:r>
            <w:r>
              <w:rPr>
                <w:rFonts w:eastAsia="Times New Roman"/>
                <w:color w:val="2E2E2E"/>
                <w:sz w:val="17"/>
                <w:szCs w:val="17"/>
              </w:rPr>
              <w:t>leasable floor area less than 1 </w:t>
            </w:r>
            <w:r w:rsidRPr="0023078C">
              <w:rPr>
                <w:rFonts w:eastAsia="Times New Roman"/>
                <w:color w:val="2E2E2E"/>
                <w:sz w:val="17"/>
                <w:szCs w:val="17"/>
              </w:rPr>
              <w:t>000m</w:t>
            </w:r>
            <w:r w:rsidRPr="00B702A0">
              <w:rPr>
                <w:rFonts w:eastAsia="Times New Roman"/>
                <w:color w:val="2E2E2E"/>
                <w:sz w:val="17"/>
                <w:szCs w:val="17"/>
                <w:vertAlign w:val="superscript"/>
              </w:rPr>
              <w:t>2</w:t>
            </w:r>
          </w:p>
          <w:p w:rsidR="008827EC" w:rsidRPr="008827EC" w:rsidRDefault="0023078C" w:rsidP="00FE7666">
            <w:pPr>
              <w:spacing w:before="60" w:after="60"/>
              <w:ind w:left="374" w:hanging="340"/>
              <w:cnfStyle w:val="000000100000" w:firstRow="0" w:lastRow="0" w:firstColumn="0" w:lastColumn="0" w:oddVBand="0" w:evenVBand="0" w:oddHBand="1" w:evenHBand="0" w:firstRowFirstColumn="0" w:firstRowLastColumn="0" w:lastRowFirstColumn="0" w:lastRowLastColumn="0"/>
              <w:rPr>
                <w:rFonts w:eastAsia="Times New Roman"/>
                <w:color w:val="2E2E2E"/>
                <w:sz w:val="17"/>
                <w:szCs w:val="17"/>
              </w:rPr>
            </w:pPr>
            <w:r w:rsidRPr="0023078C">
              <w:rPr>
                <w:rFonts w:eastAsia="Times New Roman"/>
                <w:color w:val="2E2E2E"/>
                <w:sz w:val="17"/>
                <w:szCs w:val="17"/>
              </w:rPr>
              <w:t>(</w:t>
            </w:r>
            <w:r>
              <w:rPr>
                <w:rFonts w:eastAsia="Times New Roman"/>
                <w:color w:val="2E2E2E"/>
                <w:sz w:val="17"/>
                <w:szCs w:val="17"/>
              </w:rPr>
              <w:t>b</w:t>
            </w:r>
            <w:r w:rsidRPr="0023078C">
              <w:rPr>
                <w:rFonts w:eastAsia="Times New Roman"/>
                <w:color w:val="2E2E2E"/>
                <w:sz w:val="17"/>
                <w:szCs w:val="17"/>
              </w:rPr>
              <w:t>)</w:t>
            </w:r>
            <w:r w:rsidRPr="0023078C">
              <w:rPr>
                <w:rFonts w:eastAsia="Times New Roman"/>
                <w:color w:val="2E2E2E"/>
                <w:sz w:val="17"/>
                <w:szCs w:val="17"/>
              </w:rPr>
              <w:tab/>
              <w:t>shop that is a restaurant.</w:t>
            </w:r>
          </w:p>
        </w:tc>
      </w:tr>
    </w:tbl>
    <w:p w:rsidR="008827EC" w:rsidRDefault="008827EC" w:rsidP="002F341B">
      <w:pPr>
        <w:pStyle w:val="GG-body"/>
        <w:spacing w:after="0" w:line="80" w:lineRule="exact"/>
      </w:pPr>
    </w:p>
    <w:p w:rsidR="00E4308E" w:rsidRDefault="00E4308E" w:rsidP="008827EC">
      <w:pPr>
        <w:pBdr>
          <w:bottom w:val="single" w:sz="4" w:space="1" w:color="auto"/>
        </w:pBdr>
        <w:spacing w:after="0" w:line="52" w:lineRule="exact"/>
        <w:jc w:val="center"/>
        <w:rPr>
          <w:rFonts w:eastAsia="Times New Roman"/>
          <w:szCs w:val="17"/>
        </w:rPr>
      </w:pPr>
    </w:p>
    <w:p w:rsidR="008827EC" w:rsidRDefault="008827EC" w:rsidP="008827EC">
      <w:pPr>
        <w:pBdr>
          <w:top w:val="single" w:sz="4" w:space="1" w:color="auto"/>
        </w:pBdr>
        <w:spacing w:before="34" w:after="0" w:line="14" w:lineRule="exact"/>
        <w:jc w:val="center"/>
        <w:rPr>
          <w:rFonts w:eastAsia="Times New Roman"/>
          <w:szCs w:val="17"/>
        </w:rPr>
      </w:pPr>
    </w:p>
    <w:p w:rsidR="008827EC" w:rsidRPr="008827EC" w:rsidRDefault="008827EC" w:rsidP="005C4E3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15685B" w:rsidRPr="0015685B" w:rsidRDefault="0015685B" w:rsidP="00DC1AE2">
      <w:pPr>
        <w:pStyle w:val="Heading2"/>
        <w:rPr>
          <w:lang w:eastAsia="en-AU"/>
        </w:rPr>
      </w:pPr>
      <w:bookmarkStart w:id="166" w:name="_Toc72399876"/>
      <w:r w:rsidRPr="0015685B">
        <w:rPr>
          <w:lang w:eastAsia="en-AU"/>
        </w:rPr>
        <w:t>Plant Health Act 2009</w:t>
      </w:r>
      <w:bookmarkEnd w:id="166"/>
    </w:p>
    <w:p w:rsidR="0015685B" w:rsidRPr="0015685B" w:rsidRDefault="0015685B" w:rsidP="0015685B">
      <w:pPr>
        <w:keepLines/>
        <w:autoSpaceDE w:val="0"/>
        <w:autoSpaceDN w:val="0"/>
        <w:adjustRightInd w:val="0"/>
        <w:spacing w:before="240" w:after="0" w:line="240" w:lineRule="auto"/>
        <w:jc w:val="left"/>
        <w:rPr>
          <w:rFonts w:eastAsia="Times New Roman"/>
          <w:color w:val="000000"/>
          <w:sz w:val="28"/>
          <w:szCs w:val="28"/>
          <w:lang w:eastAsia="en-AU"/>
        </w:rPr>
      </w:pPr>
      <w:r w:rsidRPr="0015685B">
        <w:rPr>
          <w:rFonts w:eastAsia="Times New Roman"/>
          <w:color w:val="000000"/>
          <w:sz w:val="28"/>
          <w:szCs w:val="28"/>
          <w:lang w:eastAsia="en-AU"/>
        </w:rPr>
        <w:t>South Australia</w:t>
      </w:r>
    </w:p>
    <w:p w:rsidR="0015685B" w:rsidRPr="0015685B" w:rsidRDefault="0015685B" w:rsidP="0015685B">
      <w:pPr>
        <w:keepLines/>
        <w:autoSpaceDE w:val="0"/>
        <w:autoSpaceDN w:val="0"/>
        <w:adjustRightInd w:val="0"/>
        <w:spacing w:before="120" w:after="200" w:line="240" w:lineRule="auto"/>
        <w:jc w:val="left"/>
        <w:rPr>
          <w:rFonts w:eastAsia="Times New Roman"/>
          <w:b/>
          <w:bCs/>
          <w:color w:val="000000"/>
          <w:sz w:val="36"/>
          <w:szCs w:val="36"/>
          <w:lang w:eastAsia="en-AU"/>
        </w:rPr>
      </w:pPr>
      <w:r w:rsidRPr="0015685B">
        <w:rPr>
          <w:rFonts w:eastAsia="Times New Roman"/>
          <w:b/>
          <w:bCs/>
          <w:color w:val="000000"/>
          <w:sz w:val="36"/>
          <w:szCs w:val="36"/>
          <w:lang w:eastAsia="en-AU"/>
        </w:rPr>
        <w:t>Plant Health (Fees) Notice 2021</w:t>
      </w:r>
    </w:p>
    <w:p w:rsidR="0015685B" w:rsidRPr="0015685B" w:rsidRDefault="0015685B" w:rsidP="0015685B">
      <w:pPr>
        <w:keepLines/>
        <w:autoSpaceDE w:val="0"/>
        <w:autoSpaceDN w:val="0"/>
        <w:adjustRightInd w:val="0"/>
        <w:spacing w:before="80" w:after="240" w:line="240" w:lineRule="auto"/>
        <w:jc w:val="left"/>
        <w:rPr>
          <w:rFonts w:eastAsia="Times New Roman"/>
          <w:color w:val="000000"/>
          <w:sz w:val="24"/>
          <w:szCs w:val="24"/>
          <w:lang w:eastAsia="en-AU"/>
        </w:rPr>
      </w:pPr>
      <w:r w:rsidRPr="0015685B">
        <w:rPr>
          <w:rFonts w:eastAsia="Times New Roman"/>
          <w:color w:val="000000"/>
          <w:sz w:val="24"/>
          <w:szCs w:val="24"/>
          <w:lang w:eastAsia="en-AU"/>
        </w:rPr>
        <w:t xml:space="preserve">under the </w:t>
      </w:r>
      <w:r w:rsidRPr="0015685B">
        <w:rPr>
          <w:rFonts w:eastAsia="Times New Roman"/>
          <w:i/>
          <w:iCs/>
          <w:color w:val="000000"/>
          <w:sz w:val="24"/>
          <w:szCs w:val="24"/>
          <w:lang w:eastAsia="en-AU"/>
        </w:rPr>
        <w:t>Plant Health Act 2009</w:t>
      </w:r>
    </w:p>
    <w:p w:rsidR="0015685B" w:rsidRPr="0015685B" w:rsidRDefault="0015685B" w:rsidP="001568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5685B">
        <w:rPr>
          <w:rFonts w:eastAsia="Times New Roman"/>
          <w:b/>
          <w:bCs/>
          <w:color w:val="000000"/>
          <w:sz w:val="26"/>
          <w:szCs w:val="26"/>
          <w:lang w:eastAsia="en-AU"/>
        </w:rPr>
        <w:t>1—Short title</w:t>
      </w:r>
    </w:p>
    <w:p w:rsidR="0015685B" w:rsidRPr="0015685B" w:rsidRDefault="0015685B" w:rsidP="001568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15685B">
        <w:rPr>
          <w:rFonts w:eastAsia="Times New Roman"/>
          <w:color w:val="000000"/>
          <w:sz w:val="23"/>
          <w:szCs w:val="23"/>
          <w:lang w:eastAsia="en-AU"/>
        </w:rPr>
        <w:t xml:space="preserve">This notice may be cited as the </w:t>
      </w:r>
      <w:hyperlink r:id="rId62" w:history="1">
        <w:r w:rsidRPr="0015685B">
          <w:rPr>
            <w:rFonts w:eastAsia="Times New Roman"/>
            <w:i/>
            <w:iCs/>
            <w:color w:val="000000"/>
            <w:sz w:val="23"/>
            <w:szCs w:val="23"/>
            <w:lang w:eastAsia="en-AU"/>
          </w:rPr>
          <w:t>Plant</w:t>
        </w:r>
      </w:hyperlink>
      <w:r w:rsidRPr="0015685B">
        <w:rPr>
          <w:rFonts w:eastAsia="Times New Roman"/>
          <w:i/>
          <w:iCs/>
          <w:color w:val="000000"/>
          <w:sz w:val="23"/>
          <w:szCs w:val="23"/>
          <w:lang w:eastAsia="en-AU"/>
        </w:rPr>
        <w:t xml:space="preserve"> Health (Fees) Notice 2021</w:t>
      </w:r>
      <w:r w:rsidRPr="0015685B">
        <w:rPr>
          <w:rFonts w:eastAsia="Times New Roman"/>
          <w:color w:val="000000"/>
          <w:sz w:val="23"/>
          <w:szCs w:val="23"/>
          <w:lang w:eastAsia="en-AU"/>
        </w:rPr>
        <w:t>.</w:t>
      </w:r>
    </w:p>
    <w:p w:rsidR="0015685B" w:rsidRPr="0015685B" w:rsidRDefault="0015685B" w:rsidP="001568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15685B">
        <w:rPr>
          <w:rFonts w:eastAsia="Times New Roman"/>
          <w:b/>
          <w:bCs/>
          <w:color w:val="000000"/>
          <w:sz w:val="20"/>
          <w:szCs w:val="20"/>
          <w:lang w:eastAsia="en-AU"/>
        </w:rPr>
        <w:t>Note—</w:t>
      </w:r>
    </w:p>
    <w:p w:rsidR="0015685B" w:rsidRPr="0015685B" w:rsidRDefault="0015685B" w:rsidP="0015685B">
      <w:pPr>
        <w:keepLines/>
        <w:autoSpaceDE w:val="0"/>
        <w:autoSpaceDN w:val="0"/>
        <w:adjustRightInd w:val="0"/>
        <w:spacing w:before="120" w:after="0" w:line="240" w:lineRule="auto"/>
        <w:ind w:left="1588"/>
        <w:jc w:val="left"/>
        <w:rPr>
          <w:rFonts w:eastAsia="Times New Roman"/>
          <w:i/>
          <w:iCs/>
          <w:color w:val="000000"/>
          <w:sz w:val="20"/>
          <w:szCs w:val="20"/>
          <w:lang w:eastAsia="en-AU"/>
        </w:rPr>
      </w:pPr>
      <w:r w:rsidRPr="0015685B">
        <w:rPr>
          <w:rFonts w:eastAsia="Times New Roman"/>
          <w:color w:val="000000"/>
          <w:sz w:val="20"/>
          <w:szCs w:val="20"/>
          <w:lang w:eastAsia="en-AU"/>
        </w:rPr>
        <w:t xml:space="preserve">This is a fee notice made in accordance with the </w:t>
      </w:r>
      <w:hyperlink r:id="rId63" w:history="1">
        <w:r w:rsidRPr="0015685B">
          <w:rPr>
            <w:rFonts w:eastAsia="Times New Roman"/>
            <w:i/>
            <w:iCs/>
            <w:color w:val="000000"/>
            <w:sz w:val="20"/>
            <w:szCs w:val="20"/>
            <w:lang w:eastAsia="en-AU"/>
          </w:rPr>
          <w:t>Legislation (Fees) Act 2019</w:t>
        </w:r>
      </w:hyperlink>
      <w:r w:rsidRPr="0015685B">
        <w:rPr>
          <w:rFonts w:eastAsia="Times New Roman"/>
          <w:i/>
          <w:iCs/>
          <w:color w:val="000000"/>
          <w:sz w:val="20"/>
          <w:szCs w:val="20"/>
          <w:lang w:eastAsia="en-AU"/>
        </w:rPr>
        <w:t xml:space="preserve"> and is published in substitution for the Plant Health (Fees) Notice 2020 publis</w:t>
      </w:r>
      <w:r w:rsidR="00957122">
        <w:rPr>
          <w:rFonts w:eastAsia="Times New Roman"/>
          <w:i/>
          <w:iCs/>
          <w:color w:val="000000"/>
          <w:sz w:val="20"/>
          <w:szCs w:val="20"/>
          <w:lang w:eastAsia="en-AU"/>
        </w:rPr>
        <w:t>hed on 4 June 2020 in the South </w:t>
      </w:r>
      <w:r w:rsidRPr="0015685B">
        <w:rPr>
          <w:rFonts w:eastAsia="Times New Roman"/>
          <w:i/>
          <w:iCs/>
          <w:color w:val="000000"/>
          <w:sz w:val="20"/>
          <w:szCs w:val="20"/>
          <w:lang w:eastAsia="en-AU"/>
        </w:rPr>
        <w:t>Australian Gazette on page 3248.</w:t>
      </w:r>
    </w:p>
    <w:p w:rsidR="0015685B" w:rsidRPr="0015685B" w:rsidRDefault="0015685B" w:rsidP="001568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5685B">
        <w:rPr>
          <w:rFonts w:eastAsia="Times New Roman"/>
          <w:b/>
          <w:bCs/>
          <w:color w:val="000000"/>
          <w:sz w:val="26"/>
          <w:szCs w:val="26"/>
          <w:lang w:eastAsia="en-AU"/>
        </w:rPr>
        <w:t>2—Commencement</w:t>
      </w:r>
    </w:p>
    <w:p w:rsidR="0015685B" w:rsidRPr="0015685B" w:rsidRDefault="0015685B" w:rsidP="001568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15685B">
        <w:rPr>
          <w:rFonts w:eastAsia="Times New Roman"/>
          <w:color w:val="000000"/>
          <w:sz w:val="23"/>
          <w:szCs w:val="23"/>
          <w:lang w:eastAsia="en-AU"/>
        </w:rPr>
        <w:t>This notice has effect on 1 July 2021.</w:t>
      </w:r>
    </w:p>
    <w:p w:rsidR="0015685B" w:rsidRPr="0015685B" w:rsidRDefault="0015685B" w:rsidP="001568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5685B">
        <w:rPr>
          <w:rFonts w:eastAsia="Times New Roman"/>
          <w:b/>
          <w:bCs/>
          <w:color w:val="000000"/>
          <w:sz w:val="26"/>
          <w:szCs w:val="26"/>
          <w:lang w:eastAsia="en-AU"/>
        </w:rPr>
        <w:t>3—Interpretation</w:t>
      </w:r>
    </w:p>
    <w:p w:rsidR="0015685B" w:rsidRPr="0015685B" w:rsidRDefault="0015685B" w:rsidP="0015685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15685B">
        <w:rPr>
          <w:rFonts w:eastAsia="Times New Roman"/>
          <w:color w:val="000000"/>
          <w:sz w:val="23"/>
          <w:szCs w:val="23"/>
          <w:lang w:eastAsia="en-AU"/>
        </w:rPr>
        <w:t>In this notice, unless the contrary intention appears—</w:t>
      </w:r>
    </w:p>
    <w:p w:rsidR="0015685B" w:rsidRPr="0015685B" w:rsidRDefault="0015685B" w:rsidP="001568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15685B">
        <w:rPr>
          <w:rFonts w:eastAsia="Times New Roman"/>
          <w:b/>
          <w:bCs/>
          <w:i/>
          <w:iCs/>
          <w:color w:val="000000"/>
          <w:sz w:val="23"/>
          <w:szCs w:val="23"/>
          <w:lang w:eastAsia="en-AU"/>
        </w:rPr>
        <w:t>Act</w:t>
      </w:r>
      <w:r w:rsidRPr="0015685B">
        <w:rPr>
          <w:rFonts w:eastAsia="Times New Roman"/>
          <w:color w:val="000000"/>
          <w:sz w:val="23"/>
          <w:szCs w:val="23"/>
          <w:lang w:eastAsia="en-AU"/>
        </w:rPr>
        <w:t xml:space="preserve"> means the </w:t>
      </w:r>
      <w:hyperlink r:id="rId64" w:history="1">
        <w:r w:rsidRPr="0015685B">
          <w:rPr>
            <w:rFonts w:eastAsia="Times New Roman"/>
            <w:i/>
            <w:iCs/>
            <w:color w:val="000000"/>
            <w:sz w:val="23"/>
            <w:szCs w:val="23"/>
            <w:lang w:eastAsia="en-AU"/>
          </w:rPr>
          <w:t>Plant Health Act 2009</w:t>
        </w:r>
      </w:hyperlink>
      <w:r w:rsidRPr="0015685B">
        <w:rPr>
          <w:rFonts w:eastAsia="Times New Roman"/>
          <w:color w:val="000000"/>
          <w:sz w:val="23"/>
          <w:szCs w:val="23"/>
          <w:lang w:eastAsia="en-AU"/>
        </w:rPr>
        <w:t>.</w:t>
      </w:r>
    </w:p>
    <w:p w:rsidR="0015685B" w:rsidRPr="0015685B" w:rsidRDefault="0015685B" w:rsidP="0015685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5685B">
        <w:rPr>
          <w:rFonts w:eastAsia="Times New Roman"/>
          <w:b/>
          <w:bCs/>
          <w:color w:val="000000"/>
          <w:sz w:val="26"/>
          <w:szCs w:val="26"/>
          <w:lang w:eastAsia="en-AU"/>
        </w:rPr>
        <w:t>4—Fees</w:t>
      </w:r>
    </w:p>
    <w:p w:rsidR="0015685B" w:rsidRPr="0015685B" w:rsidRDefault="0015685B" w:rsidP="0015685B">
      <w:pPr>
        <w:keepLines/>
        <w:autoSpaceDE w:val="0"/>
        <w:autoSpaceDN w:val="0"/>
        <w:adjustRightInd w:val="0"/>
        <w:spacing w:before="120" w:after="0" w:line="240" w:lineRule="auto"/>
        <w:ind w:left="794"/>
        <w:jc w:val="left"/>
        <w:rPr>
          <w:rFonts w:eastAsia="Times New Roman"/>
          <w:color w:val="000000"/>
          <w:sz w:val="23"/>
          <w:szCs w:val="23"/>
          <w:lang w:eastAsia="en-AU"/>
        </w:rPr>
      </w:pPr>
      <w:r w:rsidRPr="0015685B">
        <w:rPr>
          <w:rFonts w:eastAsia="Times New Roman"/>
          <w:color w:val="000000"/>
          <w:sz w:val="23"/>
          <w:szCs w:val="23"/>
          <w:lang w:eastAsia="en-AU"/>
        </w:rPr>
        <w:t xml:space="preserve">The fees set out in </w:t>
      </w:r>
      <w:hyperlink w:anchor="id6ea8e255_7d2d_4fac_88ab_b70e04f1282c_e" w:history="1">
        <w:r w:rsidRPr="0015685B">
          <w:rPr>
            <w:rFonts w:eastAsia="Times New Roman"/>
            <w:color w:val="000000"/>
            <w:sz w:val="23"/>
            <w:szCs w:val="23"/>
            <w:lang w:eastAsia="en-AU"/>
          </w:rPr>
          <w:t>Schedule 1</w:t>
        </w:r>
      </w:hyperlink>
      <w:r w:rsidRPr="0015685B">
        <w:rPr>
          <w:rFonts w:eastAsia="Times New Roman"/>
          <w:color w:val="000000"/>
          <w:sz w:val="23"/>
          <w:szCs w:val="23"/>
          <w:lang w:eastAsia="en-AU"/>
        </w:rPr>
        <w:t xml:space="preserve"> are prescribed for the purposes of the Act.</w:t>
      </w:r>
    </w:p>
    <w:p w:rsidR="0015685B" w:rsidRPr="0015685B" w:rsidRDefault="0015685B" w:rsidP="0015685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67" w:name="id6ea8e255_7d2d_4fac_88ab_b70e04f1282c_e"/>
      <w:r w:rsidRPr="0015685B">
        <w:rPr>
          <w:rFonts w:eastAsia="Times New Roman"/>
          <w:b/>
          <w:bCs/>
          <w:color w:val="000000"/>
          <w:sz w:val="32"/>
          <w:szCs w:val="32"/>
          <w:lang w:eastAsia="en-AU"/>
        </w:rPr>
        <w:t>Schedule 1—Fees</w:t>
      </w:r>
      <w:bookmarkEnd w:id="167"/>
    </w:p>
    <w:p w:rsidR="0015685B" w:rsidRPr="0015685B" w:rsidRDefault="0015685B" w:rsidP="0015685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264"/>
        <w:gridCol w:w="6427"/>
        <w:gridCol w:w="2094"/>
      </w:tblGrid>
      <w:tr w:rsidR="0015685B" w:rsidRPr="0015685B" w:rsidTr="001D1E5E">
        <w:trPr>
          <w:cantSplit/>
        </w:trPr>
        <w:tc>
          <w:tcPr>
            <w:tcW w:w="264" w:type="dxa"/>
            <w:tcBorders>
              <w:top w:val="nil"/>
              <w:left w:val="nil"/>
              <w:bottom w:val="nil"/>
              <w:right w:val="nil"/>
            </w:tcBorders>
          </w:tcPr>
          <w:p w:rsidR="0015685B" w:rsidRPr="0015685B" w:rsidRDefault="0015685B" w:rsidP="0015685B">
            <w:pPr>
              <w:keepNext/>
              <w:keepLines/>
              <w:autoSpaceDE w:val="0"/>
              <w:autoSpaceDN w:val="0"/>
              <w:adjustRightInd w:val="0"/>
              <w:spacing w:before="120" w:after="0" w:line="240" w:lineRule="auto"/>
              <w:jc w:val="left"/>
              <w:rPr>
                <w:rFonts w:eastAsia="Times New Roman"/>
                <w:color w:val="000000"/>
                <w:sz w:val="20"/>
                <w:szCs w:val="20"/>
                <w:lang w:eastAsia="en-AU"/>
              </w:rPr>
            </w:pPr>
            <w:r w:rsidRPr="0015685B">
              <w:rPr>
                <w:rFonts w:eastAsia="Times New Roman"/>
                <w:color w:val="000000"/>
                <w:sz w:val="20"/>
                <w:szCs w:val="20"/>
                <w:lang w:eastAsia="en-AU"/>
              </w:rPr>
              <w:t>1</w:t>
            </w:r>
          </w:p>
        </w:tc>
        <w:tc>
          <w:tcPr>
            <w:tcW w:w="6427" w:type="dxa"/>
            <w:tcBorders>
              <w:top w:val="nil"/>
              <w:left w:val="nil"/>
              <w:bottom w:val="nil"/>
              <w:right w:val="nil"/>
            </w:tcBorders>
          </w:tcPr>
          <w:p w:rsidR="0015685B" w:rsidRPr="0015685B" w:rsidRDefault="0015685B" w:rsidP="0015685B">
            <w:pPr>
              <w:keepNext/>
              <w:keepLines/>
              <w:autoSpaceDE w:val="0"/>
              <w:autoSpaceDN w:val="0"/>
              <w:adjustRightInd w:val="0"/>
              <w:spacing w:before="120" w:after="0" w:line="240" w:lineRule="auto"/>
              <w:jc w:val="left"/>
              <w:rPr>
                <w:rFonts w:eastAsia="Times New Roman"/>
                <w:color w:val="000000"/>
                <w:sz w:val="20"/>
                <w:szCs w:val="20"/>
                <w:lang w:eastAsia="en-AU"/>
              </w:rPr>
            </w:pPr>
            <w:r w:rsidRPr="0015685B">
              <w:rPr>
                <w:rFonts w:eastAsia="Times New Roman"/>
                <w:color w:val="000000"/>
                <w:sz w:val="20"/>
                <w:szCs w:val="20"/>
                <w:lang w:eastAsia="en-AU"/>
              </w:rPr>
              <w:t>In this Schedule—</w:t>
            </w:r>
          </w:p>
        </w:tc>
        <w:tc>
          <w:tcPr>
            <w:tcW w:w="2094" w:type="dxa"/>
            <w:tcBorders>
              <w:top w:val="nil"/>
              <w:left w:val="nil"/>
              <w:bottom w:val="nil"/>
              <w:right w:val="nil"/>
            </w:tcBorders>
          </w:tcPr>
          <w:p w:rsidR="0015685B" w:rsidRPr="0015685B" w:rsidRDefault="0015685B" w:rsidP="001568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5685B" w:rsidRPr="0015685B" w:rsidTr="001D1E5E">
        <w:trPr>
          <w:cantSplit/>
        </w:trPr>
        <w:tc>
          <w:tcPr>
            <w:tcW w:w="26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rsidR="0015685B" w:rsidRPr="0015685B" w:rsidRDefault="0015685B" w:rsidP="001568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685B">
              <w:rPr>
                <w:rFonts w:eastAsia="Times New Roman"/>
                <w:color w:val="000000"/>
                <w:sz w:val="20"/>
                <w:szCs w:val="20"/>
                <w:lang w:eastAsia="en-AU"/>
              </w:rPr>
              <w:tab/>
              <w:t>(a)</w:t>
            </w:r>
            <w:r w:rsidRPr="0015685B">
              <w:rPr>
                <w:rFonts w:eastAsia="Times New Roman"/>
                <w:color w:val="000000"/>
                <w:sz w:val="20"/>
                <w:szCs w:val="20"/>
                <w:lang w:eastAsia="en-AU"/>
              </w:rPr>
              <w:tab/>
            </w:r>
            <w:r w:rsidRPr="0015685B">
              <w:rPr>
                <w:rFonts w:eastAsia="Times New Roman"/>
                <w:b/>
                <w:bCs/>
                <w:i/>
                <w:iCs/>
                <w:color w:val="000000"/>
                <w:sz w:val="20"/>
                <w:szCs w:val="20"/>
                <w:lang w:eastAsia="en-AU"/>
              </w:rPr>
              <w:t>inspection</w:t>
            </w:r>
            <w:r w:rsidRPr="0015685B">
              <w:rPr>
                <w:rFonts w:eastAsia="Times New Roman"/>
                <w:color w:val="000000"/>
                <w:sz w:val="20"/>
                <w:szCs w:val="20"/>
                <w:lang w:eastAsia="en-AU"/>
              </w:rPr>
              <w:t xml:space="preserve"> includes a survey inspection;</w:t>
            </w:r>
          </w:p>
        </w:tc>
        <w:tc>
          <w:tcPr>
            <w:tcW w:w="209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right"/>
              <w:rPr>
                <w:rFonts w:eastAsia="Times New Roman"/>
                <w:color w:val="000000"/>
                <w:sz w:val="20"/>
                <w:szCs w:val="20"/>
                <w:lang w:eastAsia="en-AU"/>
              </w:rPr>
            </w:pPr>
          </w:p>
        </w:tc>
      </w:tr>
      <w:tr w:rsidR="0015685B" w:rsidRPr="0015685B" w:rsidTr="001D1E5E">
        <w:trPr>
          <w:cantSplit/>
        </w:trPr>
        <w:tc>
          <w:tcPr>
            <w:tcW w:w="26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rsidR="0015685B" w:rsidRPr="0015685B" w:rsidRDefault="0015685B" w:rsidP="001568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685B">
              <w:rPr>
                <w:rFonts w:eastAsia="Times New Roman"/>
                <w:color w:val="000000"/>
                <w:sz w:val="20"/>
                <w:szCs w:val="20"/>
                <w:lang w:eastAsia="en-AU"/>
              </w:rPr>
              <w:tab/>
              <w:t>(b)</w:t>
            </w:r>
            <w:r w:rsidRPr="0015685B">
              <w:rPr>
                <w:rFonts w:eastAsia="Times New Roman"/>
                <w:color w:val="000000"/>
                <w:sz w:val="20"/>
                <w:szCs w:val="20"/>
                <w:lang w:eastAsia="en-AU"/>
              </w:rPr>
              <w:tab/>
            </w:r>
            <w:r w:rsidRPr="0015685B">
              <w:rPr>
                <w:rFonts w:eastAsia="Times New Roman"/>
                <w:b/>
                <w:bCs/>
                <w:i/>
                <w:iCs/>
                <w:color w:val="000000"/>
                <w:sz w:val="20"/>
                <w:szCs w:val="20"/>
                <w:lang w:eastAsia="en-AU"/>
              </w:rPr>
              <w:t>survey inspection</w:t>
            </w:r>
            <w:r w:rsidRPr="0015685B">
              <w:rPr>
                <w:rFonts w:eastAsia="Times New Roman"/>
                <w:color w:val="000000"/>
                <w:sz w:val="20"/>
                <w:szCs w:val="20"/>
                <w:lang w:eastAsia="en-AU"/>
              </w:rPr>
              <w:t xml:space="preserve"> means an inspection by an inspector of a growing crop to determine if the crop is free from pests;</w:t>
            </w:r>
          </w:p>
        </w:tc>
        <w:tc>
          <w:tcPr>
            <w:tcW w:w="209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right"/>
              <w:rPr>
                <w:rFonts w:eastAsia="Times New Roman"/>
                <w:color w:val="000000"/>
                <w:sz w:val="20"/>
                <w:szCs w:val="20"/>
                <w:lang w:eastAsia="en-AU"/>
              </w:rPr>
            </w:pPr>
          </w:p>
        </w:tc>
      </w:tr>
      <w:tr w:rsidR="0015685B" w:rsidRPr="0015685B" w:rsidTr="001D1E5E">
        <w:trPr>
          <w:cantSplit/>
        </w:trPr>
        <w:tc>
          <w:tcPr>
            <w:tcW w:w="264" w:type="dxa"/>
            <w:tcBorders>
              <w:top w:val="nil"/>
              <w:left w:val="nil"/>
              <w:bottom w:val="nil"/>
              <w:right w:val="nil"/>
            </w:tcBorders>
          </w:tcPr>
          <w:p w:rsidR="0015685B" w:rsidRPr="0015685B" w:rsidRDefault="0015685B" w:rsidP="0015685B">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rsidR="0015685B" w:rsidRPr="0015685B" w:rsidRDefault="0015685B" w:rsidP="0015685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685B">
              <w:rPr>
                <w:rFonts w:eastAsia="Times New Roman"/>
                <w:color w:val="000000"/>
                <w:sz w:val="20"/>
                <w:szCs w:val="20"/>
                <w:lang w:eastAsia="en-AU"/>
              </w:rPr>
              <w:tab/>
              <w:t>(c)</w:t>
            </w:r>
            <w:r w:rsidRPr="0015685B">
              <w:rPr>
                <w:rFonts w:eastAsia="Times New Roman"/>
                <w:color w:val="000000"/>
                <w:sz w:val="20"/>
                <w:szCs w:val="20"/>
                <w:lang w:eastAsia="en-AU"/>
              </w:rPr>
              <w:tab/>
              <w:t>if a charge for a service or time taken to travel to or from the site of an audit or inspection is expressed as an amount per hour—</w:t>
            </w:r>
          </w:p>
        </w:tc>
        <w:tc>
          <w:tcPr>
            <w:tcW w:w="2094" w:type="dxa"/>
            <w:tcBorders>
              <w:top w:val="nil"/>
              <w:left w:val="nil"/>
              <w:bottom w:val="nil"/>
              <w:right w:val="nil"/>
            </w:tcBorders>
          </w:tcPr>
          <w:p w:rsidR="0015685B" w:rsidRPr="0015685B" w:rsidRDefault="0015685B" w:rsidP="001568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5685B" w:rsidRPr="0015685B" w:rsidTr="001D1E5E">
        <w:trPr>
          <w:cantSplit/>
        </w:trPr>
        <w:tc>
          <w:tcPr>
            <w:tcW w:w="26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rsidR="0015685B" w:rsidRPr="0015685B" w:rsidRDefault="0015685B" w:rsidP="001568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15685B">
              <w:rPr>
                <w:rFonts w:eastAsia="Times New Roman"/>
                <w:color w:val="000000"/>
                <w:sz w:val="20"/>
                <w:szCs w:val="20"/>
                <w:lang w:eastAsia="en-AU"/>
              </w:rPr>
              <w:tab/>
              <w:t>(i)</w:t>
            </w:r>
            <w:r w:rsidRPr="0015685B">
              <w:rPr>
                <w:rFonts w:eastAsia="Times New Roman"/>
                <w:color w:val="000000"/>
                <w:sz w:val="20"/>
                <w:szCs w:val="20"/>
                <w:lang w:eastAsia="en-AU"/>
              </w:rPr>
              <w:tab/>
              <w:t>a charge is payable for services provided or travelling time for less than or more than an hour (with a minimum charge payable for 15 minutes for services provided or travelling time); and</w:t>
            </w:r>
          </w:p>
        </w:tc>
        <w:tc>
          <w:tcPr>
            <w:tcW w:w="209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right"/>
              <w:rPr>
                <w:rFonts w:eastAsia="Times New Roman"/>
                <w:color w:val="000000"/>
                <w:sz w:val="20"/>
                <w:szCs w:val="20"/>
                <w:lang w:eastAsia="en-AU"/>
              </w:rPr>
            </w:pPr>
          </w:p>
        </w:tc>
      </w:tr>
      <w:tr w:rsidR="0015685B" w:rsidRPr="0015685B" w:rsidTr="001D1E5E">
        <w:trPr>
          <w:cantSplit/>
        </w:trPr>
        <w:tc>
          <w:tcPr>
            <w:tcW w:w="26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rsidR="0015685B" w:rsidRPr="0015685B" w:rsidRDefault="0015685B" w:rsidP="001568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15685B">
              <w:rPr>
                <w:rFonts w:eastAsia="Times New Roman"/>
                <w:color w:val="000000"/>
                <w:sz w:val="20"/>
                <w:szCs w:val="20"/>
                <w:lang w:eastAsia="en-AU"/>
              </w:rPr>
              <w:tab/>
              <w:t>(ii)</w:t>
            </w:r>
            <w:r w:rsidRPr="0015685B">
              <w:rPr>
                <w:rFonts w:eastAsia="Times New Roman"/>
                <w:color w:val="000000"/>
                <w:sz w:val="20"/>
                <w:szCs w:val="20"/>
                <w:lang w:eastAsia="en-AU"/>
              </w:rPr>
              <w:tab/>
              <w:t>the amount payable is to be determined by multiplying the amount per hour by the proportion that the number of minutes for which the services are provided or the time is taken to travel rounded to the nearest 6 minutes bears to 60 minutes.</w:t>
            </w:r>
          </w:p>
        </w:tc>
        <w:tc>
          <w:tcPr>
            <w:tcW w:w="209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right"/>
              <w:rPr>
                <w:rFonts w:eastAsia="Times New Roman"/>
                <w:color w:val="000000"/>
                <w:sz w:val="20"/>
                <w:szCs w:val="20"/>
                <w:lang w:eastAsia="en-AU"/>
              </w:rPr>
            </w:pPr>
          </w:p>
        </w:tc>
      </w:tr>
    </w:tbl>
    <w:p w:rsidR="00FF6B67" w:rsidRDefault="00FF6B67">
      <w:r>
        <w:br w:type="page"/>
      </w:r>
    </w:p>
    <w:tbl>
      <w:tblPr>
        <w:tblW w:w="0" w:type="auto"/>
        <w:tblInd w:w="60" w:type="dxa"/>
        <w:tblLayout w:type="fixed"/>
        <w:tblCellMar>
          <w:left w:w="60" w:type="dxa"/>
          <w:right w:w="60" w:type="dxa"/>
        </w:tblCellMar>
        <w:tblLook w:val="0000" w:firstRow="0" w:lastRow="0" w:firstColumn="0" w:lastColumn="0" w:noHBand="0" w:noVBand="0"/>
      </w:tblPr>
      <w:tblGrid>
        <w:gridCol w:w="264"/>
        <w:gridCol w:w="6427"/>
        <w:gridCol w:w="2094"/>
      </w:tblGrid>
      <w:tr w:rsidR="0015685B" w:rsidRPr="0015685B" w:rsidTr="001D1E5E">
        <w:trPr>
          <w:cantSplit/>
        </w:trPr>
        <w:tc>
          <w:tcPr>
            <w:tcW w:w="264" w:type="dxa"/>
            <w:tcBorders>
              <w:top w:val="nil"/>
              <w:left w:val="nil"/>
              <w:bottom w:val="nil"/>
              <w:right w:val="nil"/>
            </w:tcBorders>
          </w:tcPr>
          <w:p w:rsidR="0015685B" w:rsidRPr="0015685B" w:rsidRDefault="0015685B" w:rsidP="0015685B">
            <w:pPr>
              <w:keepNext/>
              <w:keepLines/>
              <w:autoSpaceDE w:val="0"/>
              <w:autoSpaceDN w:val="0"/>
              <w:adjustRightInd w:val="0"/>
              <w:spacing w:before="120" w:after="0" w:line="240" w:lineRule="auto"/>
              <w:jc w:val="left"/>
              <w:rPr>
                <w:rFonts w:eastAsia="Times New Roman"/>
                <w:color w:val="000000"/>
                <w:sz w:val="20"/>
                <w:szCs w:val="20"/>
                <w:lang w:eastAsia="en-AU"/>
              </w:rPr>
            </w:pPr>
            <w:r w:rsidRPr="0015685B">
              <w:rPr>
                <w:rFonts w:eastAsia="Times New Roman"/>
                <w:color w:val="000000"/>
                <w:sz w:val="20"/>
                <w:szCs w:val="20"/>
                <w:lang w:eastAsia="en-AU"/>
              </w:rPr>
              <w:t>2</w:t>
            </w:r>
          </w:p>
        </w:tc>
        <w:tc>
          <w:tcPr>
            <w:tcW w:w="6427" w:type="dxa"/>
            <w:tcBorders>
              <w:top w:val="nil"/>
              <w:left w:val="nil"/>
              <w:bottom w:val="nil"/>
              <w:right w:val="nil"/>
            </w:tcBorders>
          </w:tcPr>
          <w:p w:rsidR="0015685B" w:rsidRPr="0015685B" w:rsidRDefault="0015685B" w:rsidP="0015685B">
            <w:pPr>
              <w:keepNext/>
              <w:keepLines/>
              <w:autoSpaceDE w:val="0"/>
              <w:autoSpaceDN w:val="0"/>
              <w:adjustRightInd w:val="0"/>
              <w:spacing w:before="120" w:after="0" w:line="240" w:lineRule="auto"/>
              <w:jc w:val="left"/>
              <w:rPr>
                <w:rFonts w:eastAsia="Times New Roman"/>
                <w:color w:val="000000"/>
                <w:sz w:val="20"/>
                <w:szCs w:val="20"/>
                <w:lang w:eastAsia="en-AU"/>
              </w:rPr>
            </w:pPr>
            <w:r w:rsidRPr="0015685B">
              <w:rPr>
                <w:rFonts w:eastAsia="Times New Roman"/>
                <w:color w:val="000000"/>
                <w:sz w:val="20"/>
                <w:szCs w:val="20"/>
                <w:lang w:eastAsia="en-AU"/>
              </w:rPr>
              <w:t>Application fees—</w:t>
            </w:r>
          </w:p>
        </w:tc>
        <w:tc>
          <w:tcPr>
            <w:tcW w:w="2094" w:type="dxa"/>
            <w:tcBorders>
              <w:top w:val="nil"/>
              <w:left w:val="nil"/>
              <w:bottom w:val="nil"/>
              <w:right w:val="nil"/>
            </w:tcBorders>
          </w:tcPr>
          <w:p w:rsidR="0015685B" w:rsidRPr="0015685B" w:rsidRDefault="0015685B" w:rsidP="001568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5685B" w:rsidRPr="0015685B" w:rsidTr="001D1E5E">
        <w:trPr>
          <w:cantSplit/>
        </w:trPr>
        <w:tc>
          <w:tcPr>
            <w:tcW w:w="26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rsidR="0015685B" w:rsidRPr="0015685B" w:rsidRDefault="0015685B" w:rsidP="001568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685B">
              <w:rPr>
                <w:rFonts w:eastAsia="Times New Roman"/>
                <w:color w:val="000000"/>
                <w:sz w:val="20"/>
                <w:szCs w:val="20"/>
                <w:lang w:eastAsia="en-AU"/>
              </w:rPr>
              <w:tab/>
              <w:t>(a)</w:t>
            </w:r>
            <w:r w:rsidRPr="0015685B">
              <w:rPr>
                <w:rFonts w:eastAsia="Times New Roman"/>
                <w:color w:val="000000"/>
                <w:sz w:val="20"/>
                <w:szCs w:val="20"/>
                <w:lang w:eastAsia="en-AU"/>
              </w:rPr>
              <w:tab/>
              <w:t>on lodging an application for accreditation authorising the carrying out of an activity at only 1 specified premises (section 16 of the Act)</w:t>
            </w:r>
          </w:p>
        </w:tc>
        <w:tc>
          <w:tcPr>
            <w:tcW w:w="209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right"/>
              <w:rPr>
                <w:rFonts w:eastAsia="Times New Roman"/>
                <w:color w:val="000000"/>
                <w:sz w:val="20"/>
                <w:szCs w:val="20"/>
                <w:lang w:eastAsia="en-AU"/>
              </w:rPr>
            </w:pPr>
            <w:r w:rsidRPr="0015685B">
              <w:rPr>
                <w:rFonts w:eastAsia="Times New Roman"/>
                <w:color w:val="000000"/>
                <w:sz w:val="20"/>
                <w:szCs w:val="20"/>
                <w:lang w:eastAsia="en-AU"/>
              </w:rPr>
              <w:t>$457.00</w:t>
            </w:r>
          </w:p>
        </w:tc>
      </w:tr>
      <w:tr w:rsidR="0015685B" w:rsidRPr="0015685B" w:rsidTr="001D1E5E">
        <w:trPr>
          <w:cantSplit/>
        </w:trPr>
        <w:tc>
          <w:tcPr>
            <w:tcW w:w="26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rsidR="0015685B" w:rsidRPr="0015685B" w:rsidRDefault="0015685B" w:rsidP="001568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685B">
              <w:rPr>
                <w:rFonts w:eastAsia="Times New Roman"/>
                <w:color w:val="000000"/>
                <w:sz w:val="20"/>
                <w:szCs w:val="20"/>
                <w:lang w:eastAsia="en-AU"/>
              </w:rPr>
              <w:tab/>
              <w:t>(b)</w:t>
            </w:r>
            <w:r w:rsidRPr="0015685B">
              <w:rPr>
                <w:rFonts w:eastAsia="Times New Roman"/>
                <w:color w:val="000000"/>
                <w:sz w:val="20"/>
                <w:szCs w:val="20"/>
                <w:lang w:eastAsia="en-AU"/>
              </w:rPr>
              <w:tab/>
              <w:t>on lodging an application for accreditation authorising the carrying out of an activity at more than 1 specified premises (section 16 of the Act)</w:t>
            </w:r>
          </w:p>
        </w:tc>
        <w:tc>
          <w:tcPr>
            <w:tcW w:w="209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right"/>
              <w:rPr>
                <w:rFonts w:eastAsia="Times New Roman"/>
                <w:color w:val="000000"/>
                <w:sz w:val="20"/>
                <w:szCs w:val="20"/>
                <w:lang w:eastAsia="en-AU"/>
              </w:rPr>
            </w:pPr>
            <w:r w:rsidRPr="0015685B">
              <w:rPr>
                <w:rFonts w:eastAsia="Times New Roman"/>
                <w:color w:val="000000"/>
                <w:sz w:val="20"/>
                <w:szCs w:val="20"/>
                <w:lang w:eastAsia="en-AU"/>
              </w:rPr>
              <w:t>$457.00 plus $457.00 for each additional premises</w:t>
            </w:r>
          </w:p>
        </w:tc>
      </w:tr>
      <w:tr w:rsidR="0015685B" w:rsidRPr="0015685B" w:rsidTr="001D1E5E">
        <w:trPr>
          <w:cantSplit/>
        </w:trPr>
        <w:tc>
          <w:tcPr>
            <w:tcW w:w="264" w:type="dxa"/>
            <w:tcBorders>
              <w:top w:val="nil"/>
              <w:left w:val="nil"/>
              <w:bottom w:val="nil"/>
              <w:right w:val="nil"/>
            </w:tcBorders>
          </w:tcPr>
          <w:p w:rsidR="0015685B" w:rsidRPr="0015685B" w:rsidRDefault="0015685B" w:rsidP="0015685B">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rsidR="0015685B" w:rsidRPr="0015685B" w:rsidRDefault="0015685B" w:rsidP="0015685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685B">
              <w:rPr>
                <w:rFonts w:eastAsia="Times New Roman"/>
                <w:color w:val="000000"/>
                <w:sz w:val="20"/>
                <w:szCs w:val="20"/>
                <w:lang w:eastAsia="en-AU"/>
              </w:rPr>
              <w:tab/>
              <w:t>(c)</w:t>
            </w:r>
            <w:r w:rsidRPr="0015685B">
              <w:rPr>
                <w:rFonts w:eastAsia="Times New Roman"/>
                <w:color w:val="000000"/>
                <w:sz w:val="20"/>
                <w:szCs w:val="20"/>
                <w:lang w:eastAsia="en-AU"/>
              </w:rPr>
              <w:tab/>
              <w:t>on lodging an application for variation of accreditation (section 22 of the Act)—</w:t>
            </w:r>
          </w:p>
        </w:tc>
        <w:tc>
          <w:tcPr>
            <w:tcW w:w="2094" w:type="dxa"/>
            <w:tcBorders>
              <w:top w:val="nil"/>
              <w:left w:val="nil"/>
              <w:bottom w:val="nil"/>
              <w:right w:val="nil"/>
            </w:tcBorders>
          </w:tcPr>
          <w:p w:rsidR="0015685B" w:rsidRPr="0015685B" w:rsidRDefault="0015685B" w:rsidP="001568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5685B" w:rsidRPr="0015685B" w:rsidTr="001D1E5E">
        <w:trPr>
          <w:cantSplit/>
        </w:trPr>
        <w:tc>
          <w:tcPr>
            <w:tcW w:w="26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rsidR="0015685B" w:rsidRPr="0015685B" w:rsidRDefault="0015685B" w:rsidP="001568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15685B">
              <w:rPr>
                <w:rFonts w:eastAsia="Times New Roman"/>
                <w:color w:val="000000"/>
                <w:sz w:val="20"/>
                <w:szCs w:val="20"/>
                <w:lang w:eastAsia="en-AU"/>
              </w:rPr>
              <w:tab/>
              <w:t>(i)</w:t>
            </w:r>
            <w:r w:rsidRPr="0015685B">
              <w:rPr>
                <w:rFonts w:eastAsia="Times New Roman"/>
                <w:color w:val="000000"/>
                <w:sz w:val="20"/>
                <w:szCs w:val="20"/>
                <w:lang w:eastAsia="en-AU"/>
              </w:rPr>
              <w:tab/>
              <w:t>if the variation is to authorise the carrying out of the activity authorised under the accreditation at additional specified premises</w:t>
            </w:r>
          </w:p>
        </w:tc>
        <w:tc>
          <w:tcPr>
            <w:tcW w:w="209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right"/>
              <w:rPr>
                <w:rFonts w:eastAsia="Times New Roman"/>
                <w:color w:val="000000"/>
                <w:sz w:val="20"/>
                <w:szCs w:val="20"/>
                <w:lang w:eastAsia="en-AU"/>
              </w:rPr>
            </w:pPr>
            <w:r w:rsidRPr="0015685B">
              <w:rPr>
                <w:rFonts w:eastAsia="Times New Roman"/>
                <w:color w:val="000000"/>
                <w:sz w:val="20"/>
                <w:szCs w:val="20"/>
                <w:lang w:eastAsia="en-AU"/>
              </w:rPr>
              <w:t>$457.00 for each additional premises</w:t>
            </w:r>
          </w:p>
        </w:tc>
      </w:tr>
      <w:tr w:rsidR="0015685B" w:rsidRPr="0015685B" w:rsidTr="001D1E5E">
        <w:trPr>
          <w:cantSplit/>
        </w:trPr>
        <w:tc>
          <w:tcPr>
            <w:tcW w:w="26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rsidR="0015685B" w:rsidRPr="0015685B" w:rsidRDefault="0015685B" w:rsidP="001568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15685B">
              <w:rPr>
                <w:rFonts w:eastAsia="Times New Roman"/>
                <w:color w:val="000000"/>
                <w:sz w:val="20"/>
                <w:szCs w:val="20"/>
                <w:lang w:eastAsia="en-AU"/>
              </w:rPr>
              <w:tab/>
              <w:t>(ii)</w:t>
            </w:r>
            <w:r w:rsidRPr="0015685B">
              <w:rPr>
                <w:rFonts w:eastAsia="Times New Roman"/>
                <w:color w:val="000000"/>
                <w:sz w:val="20"/>
                <w:szCs w:val="20"/>
                <w:lang w:eastAsia="en-AU"/>
              </w:rPr>
              <w:tab/>
              <w:t>for any other variation</w:t>
            </w:r>
          </w:p>
          <w:p w:rsidR="0015685B" w:rsidRPr="0015685B" w:rsidRDefault="0015685B" w:rsidP="0015685B">
            <w:pPr>
              <w:keepLines/>
              <w:autoSpaceDE w:val="0"/>
              <w:autoSpaceDN w:val="0"/>
              <w:adjustRightInd w:val="0"/>
              <w:spacing w:before="120" w:after="0" w:line="240" w:lineRule="auto"/>
              <w:ind w:left="1985" w:hanging="794"/>
              <w:jc w:val="left"/>
              <w:rPr>
                <w:rFonts w:eastAsia="Times New Roman"/>
                <w:b/>
                <w:bCs/>
                <w:color w:val="000000"/>
                <w:sz w:val="20"/>
                <w:szCs w:val="20"/>
                <w:lang w:eastAsia="en-AU"/>
              </w:rPr>
            </w:pPr>
            <w:r w:rsidRPr="0015685B">
              <w:rPr>
                <w:rFonts w:eastAsia="Times New Roman"/>
                <w:b/>
                <w:bCs/>
                <w:color w:val="000000"/>
                <w:sz w:val="20"/>
                <w:szCs w:val="20"/>
                <w:lang w:eastAsia="en-AU"/>
              </w:rPr>
              <w:t>Note—</w:t>
            </w:r>
          </w:p>
          <w:p w:rsidR="0015685B" w:rsidRPr="0015685B" w:rsidRDefault="0015685B" w:rsidP="0015685B">
            <w:pPr>
              <w:keepLines/>
              <w:autoSpaceDE w:val="0"/>
              <w:autoSpaceDN w:val="0"/>
              <w:adjustRightInd w:val="0"/>
              <w:spacing w:before="120" w:after="0" w:line="240" w:lineRule="auto"/>
              <w:ind w:left="1985"/>
              <w:jc w:val="left"/>
              <w:rPr>
                <w:rFonts w:eastAsia="Times New Roman"/>
                <w:color w:val="000000"/>
                <w:sz w:val="20"/>
                <w:szCs w:val="20"/>
                <w:lang w:eastAsia="en-AU"/>
              </w:rPr>
            </w:pPr>
            <w:r w:rsidRPr="0015685B">
              <w:rPr>
                <w:rFonts w:eastAsia="Times New Roman"/>
                <w:color w:val="000000"/>
                <w:sz w:val="20"/>
                <w:szCs w:val="20"/>
                <w:lang w:eastAsia="en-AU"/>
              </w:rPr>
              <w:t>If more than 1 application for variation of the type referred to in subparagraph (ii) is made in any year, the fee is payable only on lodging the first such application.</w:t>
            </w:r>
          </w:p>
        </w:tc>
        <w:tc>
          <w:tcPr>
            <w:tcW w:w="209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right"/>
              <w:rPr>
                <w:rFonts w:eastAsia="Times New Roman"/>
                <w:color w:val="000000"/>
                <w:sz w:val="20"/>
                <w:szCs w:val="20"/>
                <w:lang w:eastAsia="en-AU"/>
              </w:rPr>
            </w:pPr>
            <w:r w:rsidRPr="0015685B">
              <w:rPr>
                <w:rFonts w:eastAsia="Times New Roman"/>
                <w:color w:val="000000"/>
                <w:sz w:val="20"/>
                <w:szCs w:val="20"/>
                <w:lang w:eastAsia="en-AU"/>
              </w:rPr>
              <w:t>$89.50</w:t>
            </w:r>
          </w:p>
        </w:tc>
      </w:tr>
      <w:tr w:rsidR="0015685B" w:rsidRPr="0015685B" w:rsidTr="001D1E5E">
        <w:trPr>
          <w:cantSplit/>
        </w:trPr>
        <w:tc>
          <w:tcPr>
            <w:tcW w:w="264" w:type="dxa"/>
            <w:tcBorders>
              <w:top w:val="nil"/>
              <w:left w:val="nil"/>
              <w:bottom w:val="nil"/>
              <w:right w:val="nil"/>
            </w:tcBorders>
          </w:tcPr>
          <w:p w:rsidR="0015685B" w:rsidRPr="0015685B" w:rsidRDefault="0015685B" w:rsidP="0015685B">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rsidR="0015685B" w:rsidRPr="0015685B" w:rsidRDefault="0015685B" w:rsidP="0015685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685B">
              <w:rPr>
                <w:rFonts w:eastAsia="Times New Roman"/>
                <w:color w:val="000000"/>
                <w:sz w:val="20"/>
                <w:szCs w:val="20"/>
                <w:lang w:eastAsia="en-AU"/>
              </w:rPr>
              <w:tab/>
              <w:t>(d)</w:t>
            </w:r>
            <w:r w:rsidRPr="0015685B">
              <w:rPr>
                <w:rFonts w:eastAsia="Times New Roman"/>
                <w:color w:val="000000"/>
                <w:sz w:val="20"/>
                <w:szCs w:val="20"/>
                <w:lang w:eastAsia="en-AU"/>
              </w:rPr>
              <w:tab/>
              <w:t>on lodging an application for registration as importer (section 26 of the Act)—</w:t>
            </w:r>
          </w:p>
          <w:p w:rsidR="0015685B" w:rsidRPr="0015685B" w:rsidRDefault="0015685B" w:rsidP="0015685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15685B">
              <w:rPr>
                <w:rFonts w:eastAsia="Times New Roman"/>
                <w:b/>
                <w:bCs/>
                <w:color w:val="000000"/>
                <w:sz w:val="20"/>
                <w:szCs w:val="20"/>
                <w:lang w:eastAsia="en-AU"/>
              </w:rPr>
              <w:t>Note—</w:t>
            </w:r>
          </w:p>
          <w:p w:rsidR="0015685B" w:rsidRPr="0015685B" w:rsidRDefault="0015685B" w:rsidP="0015685B">
            <w:pPr>
              <w:keepNext/>
              <w:keepLines/>
              <w:autoSpaceDE w:val="0"/>
              <w:autoSpaceDN w:val="0"/>
              <w:adjustRightInd w:val="0"/>
              <w:spacing w:before="120" w:after="0" w:line="240" w:lineRule="auto"/>
              <w:ind w:left="1588"/>
              <w:jc w:val="left"/>
              <w:rPr>
                <w:rFonts w:eastAsia="Times New Roman"/>
                <w:color w:val="000000"/>
                <w:sz w:val="20"/>
                <w:szCs w:val="20"/>
                <w:lang w:eastAsia="en-AU"/>
              </w:rPr>
            </w:pPr>
            <w:r w:rsidRPr="0015685B">
              <w:rPr>
                <w:rFonts w:eastAsia="Times New Roman"/>
                <w:color w:val="000000"/>
                <w:sz w:val="20"/>
                <w:szCs w:val="20"/>
                <w:lang w:eastAsia="en-AU"/>
              </w:rPr>
              <w:t>An accredited person applying for registration is not required to pay this fee.</w:t>
            </w:r>
          </w:p>
        </w:tc>
        <w:tc>
          <w:tcPr>
            <w:tcW w:w="2094" w:type="dxa"/>
            <w:tcBorders>
              <w:top w:val="nil"/>
              <w:left w:val="nil"/>
              <w:bottom w:val="nil"/>
              <w:right w:val="nil"/>
            </w:tcBorders>
          </w:tcPr>
          <w:p w:rsidR="0015685B" w:rsidRPr="0015685B" w:rsidRDefault="0015685B" w:rsidP="001568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5685B" w:rsidRPr="0015685B" w:rsidTr="001D1E5E">
        <w:trPr>
          <w:cantSplit/>
        </w:trPr>
        <w:tc>
          <w:tcPr>
            <w:tcW w:w="26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rsidR="0015685B" w:rsidRPr="0015685B" w:rsidRDefault="0015685B" w:rsidP="001568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15685B">
              <w:rPr>
                <w:rFonts w:eastAsia="Times New Roman"/>
                <w:color w:val="000000"/>
                <w:sz w:val="20"/>
                <w:szCs w:val="20"/>
                <w:lang w:eastAsia="en-AU"/>
              </w:rPr>
              <w:tab/>
              <w:t>(i)</w:t>
            </w:r>
            <w:r w:rsidRPr="0015685B">
              <w:rPr>
                <w:rFonts w:eastAsia="Times New Roman"/>
                <w:color w:val="000000"/>
                <w:sz w:val="20"/>
                <w:szCs w:val="20"/>
                <w:lang w:eastAsia="en-AU"/>
              </w:rPr>
              <w:tab/>
              <w:t>if registration is restricted to the importing of diagnostic samples for testing</w:t>
            </w:r>
          </w:p>
        </w:tc>
        <w:tc>
          <w:tcPr>
            <w:tcW w:w="209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right"/>
              <w:rPr>
                <w:rFonts w:eastAsia="Times New Roman"/>
                <w:color w:val="000000"/>
                <w:sz w:val="20"/>
                <w:szCs w:val="20"/>
                <w:lang w:eastAsia="en-AU"/>
              </w:rPr>
            </w:pPr>
            <w:r w:rsidRPr="0015685B">
              <w:rPr>
                <w:rFonts w:eastAsia="Times New Roman"/>
                <w:color w:val="000000"/>
                <w:sz w:val="20"/>
                <w:szCs w:val="20"/>
                <w:lang w:eastAsia="en-AU"/>
              </w:rPr>
              <w:t>$65.50</w:t>
            </w:r>
          </w:p>
        </w:tc>
      </w:tr>
      <w:tr w:rsidR="0015685B" w:rsidRPr="0015685B" w:rsidTr="001D1E5E">
        <w:trPr>
          <w:cantSplit/>
        </w:trPr>
        <w:tc>
          <w:tcPr>
            <w:tcW w:w="26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rsidR="0015685B" w:rsidRPr="0015685B" w:rsidRDefault="0015685B" w:rsidP="001568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15685B">
              <w:rPr>
                <w:rFonts w:eastAsia="Times New Roman"/>
                <w:color w:val="000000"/>
                <w:sz w:val="20"/>
                <w:szCs w:val="20"/>
                <w:lang w:eastAsia="en-AU"/>
              </w:rPr>
              <w:tab/>
              <w:t>(ii)</w:t>
            </w:r>
            <w:r w:rsidRPr="0015685B">
              <w:rPr>
                <w:rFonts w:eastAsia="Times New Roman"/>
                <w:color w:val="000000"/>
                <w:sz w:val="20"/>
                <w:szCs w:val="20"/>
                <w:lang w:eastAsia="en-AU"/>
              </w:rPr>
              <w:tab/>
              <w:t>in any other case</w:t>
            </w:r>
          </w:p>
        </w:tc>
        <w:tc>
          <w:tcPr>
            <w:tcW w:w="209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right"/>
              <w:rPr>
                <w:rFonts w:eastAsia="Times New Roman"/>
                <w:color w:val="000000"/>
                <w:sz w:val="20"/>
                <w:szCs w:val="20"/>
                <w:lang w:eastAsia="en-AU"/>
              </w:rPr>
            </w:pPr>
            <w:r w:rsidRPr="0015685B">
              <w:rPr>
                <w:rFonts w:eastAsia="Times New Roman"/>
                <w:color w:val="000000"/>
                <w:sz w:val="20"/>
                <w:szCs w:val="20"/>
                <w:lang w:eastAsia="en-AU"/>
              </w:rPr>
              <w:t>$179.00</w:t>
            </w:r>
          </w:p>
        </w:tc>
      </w:tr>
      <w:tr w:rsidR="0015685B" w:rsidRPr="0015685B" w:rsidTr="001D1E5E">
        <w:trPr>
          <w:cantSplit/>
        </w:trPr>
        <w:tc>
          <w:tcPr>
            <w:tcW w:w="26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rsidR="0015685B" w:rsidRPr="0015685B" w:rsidRDefault="0015685B" w:rsidP="001568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685B">
              <w:rPr>
                <w:rFonts w:eastAsia="Times New Roman"/>
                <w:color w:val="000000"/>
                <w:sz w:val="20"/>
                <w:szCs w:val="20"/>
                <w:lang w:eastAsia="en-AU"/>
              </w:rPr>
              <w:tab/>
              <w:t>(e)</w:t>
            </w:r>
            <w:r w:rsidRPr="0015685B">
              <w:rPr>
                <w:rFonts w:eastAsia="Times New Roman"/>
                <w:color w:val="000000"/>
                <w:sz w:val="20"/>
                <w:szCs w:val="20"/>
                <w:lang w:eastAsia="en-AU"/>
              </w:rPr>
              <w:tab/>
              <w:t>on lodging an application for variation of registration as importer (section 30 of the Act)</w:t>
            </w:r>
          </w:p>
          <w:p w:rsidR="0015685B" w:rsidRPr="0015685B" w:rsidRDefault="0015685B" w:rsidP="0015685B">
            <w:pPr>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15685B">
              <w:rPr>
                <w:rFonts w:eastAsia="Times New Roman"/>
                <w:b/>
                <w:bCs/>
                <w:color w:val="000000"/>
                <w:sz w:val="20"/>
                <w:szCs w:val="20"/>
                <w:lang w:eastAsia="en-AU"/>
              </w:rPr>
              <w:t>Note—</w:t>
            </w:r>
          </w:p>
          <w:p w:rsidR="0015685B" w:rsidRPr="0015685B" w:rsidRDefault="0015685B" w:rsidP="001568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15685B">
              <w:rPr>
                <w:rFonts w:eastAsia="Times New Roman"/>
                <w:color w:val="000000"/>
                <w:sz w:val="20"/>
                <w:szCs w:val="20"/>
                <w:lang w:eastAsia="en-AU"/>
              </w:rPr>
              <w:t>An accredited person applying for variation of registration is not required to pay this fee.</w:t>
            </w:r>
          </w:p>
        </w:tc>
        <w:tc>
          <w:tcPr>
            <w:tcW w:w="209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right"/>
              <w:rPr>
                <w:rFonts w:eastAsia="Times New Roman"/>
                <w:color w:val="000000"/>
                <w:sz w:val="20"/>
                <w:szCs w:val="20"/>
                <w:lang w:eastAsia="en-AU"/>
              </w:rPr>
            </w:pPr>
            <w:r w:rsidRPr="0015685B">
              <w:rPr>
                <w:rFonts w:eastAsia="Times New Roman"/>
                <w:color w:val="000000"/>
                <w:sz w:val="20"/>
                <w:szCs w:val="20"/>
                <w:lang w:eastAsia="en-AU"/>
              </w:rPr>
              <w:t>$49.25</w:t>
            </w:r>
          </w:p>
        </w:tc>
      </w:tr>
      <w:tr w:rsidR="0015685B" w:rsidRPr="0015685B" w:rsidTr="001D1E5E">
        <w:trPr>
          <w:cantSplit/>
        </w:trPr>
        <w:tc>
          <w:tcPr>
            <w:tcW w:w="26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rsidR="0015685B" w:rsidRPr="0015685B" w:rsidRDefault="0015685B" w:rsidP="001568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685B">
              <w:rPr>
                <w:rFonts w:eastAsia="Times New Roman"/>
                <w:color w:val="000000"/>
                <w:sz w:val="20"/>
                <w:szCs w:val="20"/>
                <w:lang w:eastAsia="en-AU"/>
              </w:rPr>
              <w:tab/>
              <w:t>(f)</w:t>
            </w:r>
            <w:r w:rsidRPr="0015685B">
              <w:rPr>
                <w:rFonts w:eastAsia="Times New Roman"/>
                <w:color w:val="000000"/>
                <w:sz w:val="20"/>
                <w:szCs w:val="20"/>
                <w:lang w:eastAsia="en-AU"/>
              </w:rPr>
              <w:tab/>
              <w:t>on lodging an application for review by the Minister (section 35 of the Act)</w:t>
            </w:r>
          </w:p>
        </w:tc>
        <w:tc>
          <w:tcPr>
            <w:tcW w:w="209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right"/>
              <w:rPr>
                <w:rFonts w:eastAsia="Times New Roman"/>
                <w:color w:val="000000"/>
                <w:sz w:val="20"/>
                <w:szCs w:val="20"/>
                <w:lang w:eastAsia="en-AU"/>
              </w:rPr>
            </w:pPr>
            <w:r w:rsidRPr="0015685B">
              <w:rPr>
                <w:rFonts w:eastAsia="Times New Roman"/>
                <w:color w:val="000000"/>
                <w:sz w:val="20"/>
                <w:szCs w:val="20"/>
                <w:lang w:eastAsia="en-AU"/>
              </w:rPr>
              <w:t>$49.25</w:t>
            </w:r>
          </w:p>
        </w:tc>
      </w:tr>
      <w:tr w:rsidR="0015685B" w:rsidRPr="0015685B" w:rsidTr="001D1E5E">
        <w:trPr>
          <w:cantSplit/>
        </w:trPr>
        <w:tc>
          <w:tcPr>
            <w:tcW w:w="264" w:type="dxa"/>
            <w:tcBorders>
              <w:top w:val="nil"/>
              <w:left w:val="nil"/>
              <w:bottom w:val="nil"/>
              <w:right w:val="nil"/>
            </w:tcBorders>
          </w:tcPr>
          <w:p w:rsidR="0015685B" w:rsidRPr="0015685B" w:rsidRDefault="0015685B" w:rsidP="0015685B">
            <w:pPr>
              <w:keepNext/>
              <w:keepLines/>
              <w:autoSpaceDE w:val="0"/>
              <w:autoSpaceDN w:val="0"/>
              <w:adjustRightInd w:val="0"/>
              <w:spacing w:before="120" w:after="0" w:line="240" w:lineRule="auto"/>
              <w:jc w:val="left"/>
              <w:rPr>
                <w:rFonts w:eastAsia="Times New Roman"/>
                <w:color w:val="000000"/>
                <w:sz w:val="20"/>
                <w:szCs w:val="20"/>
                <w:lang w:eastAsia="en-AU"/>
              </w:rPr>
            </w:pPr>
            <w:r w:rsidRPr="0015685B">
              <w:rPr>
                <w:rFonts w:eastAsia="Times New Roman"/>
                <w:color w:val="000000"/>
                <w:sz w:val="20"/>
                <w:szCs w:val="20"/>
                <w:lang w:eastAsia="en-AU"/>
              </w:rPr>
              <w:t>3</w:t>
            </w:r>
          </w:p>
        </w:tc>
        <w:tc>
          <w:tcPr>
            <w:tcW w:w="6427" w:type="dxa"/>
            <w:tcBorders>
              <w:top w:val="nil"/>
              <w:left w:val="nil"/>
              <w:bottom w:val="nil"/>
              <w:right w:val="nil"/>
            </w:tcBorders>
          </w:tcPr>
          <w:p w:rsidR="0015685B" w:rsidRPr="0015685B" w:rsidRDefault="0015685B" w:rsidP="0015685B">
            <w:pPr>
              <w:keepNext/>
              <w:keepLines/>
              <w:autoSpaceDE w:val="0"/>
              <w:autoSpaceDN w:val="0"/>
              <w:adjustRightInd w:val="0"/>
              <w:spacing w:before="120" w:after="0" w:line="240" w:lineRule="auto"/>
              <w:jc w:val="left"/>
              <w:rPr>
                <w:rFonts w:eastAsia="Times New Roman"/>
                <w:color w:val="000000"/>
                <w:sz w:val="20"/>
                <w:szCs w:val="20"/>
                <w:lang w:eastAsia="en-AU"/>
              </w:rPr>
            </w:pPr>
            <w:r w:rsidRPr="0015685B">
              <w:rPr>
                <w:rFonts w:eastAsia="Times New Roman"/>
                <w:color w:val="000000"/>
                <w:sz w:val="20"/>
                <w:szCs w:val="20"/>
                <w:lang w:eastAsia="en-AU"/>
              </w:rPr>
              <w:t>Annual fees—</w:t>
            </w:r>
          </w:p>
        </w:tc>
        <w:tc>
          <w:tcPr>
            <w:tcW w:w="2094" w:type="dxa"/>
            <w:tcBorders>
              <w:top w:val="nil"/>
              <w:left w:val="nil"/>
              <w:bottom w:val="nil"/>
              <w:right w:val="nil"/>
            </w:tcBorders>
          </w:tcPr>
          <w:p w:rsidR="0015685B" w:rsidRPr="0015685B" w:rsidRDefault="0015685B" w:rsidP="001568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5685B" w:rsidRPr="0015685B" w:rsidTr="001D1E5E">
        <w:trPr>
          <w:cantSplit/>
        </w:trPr>
        <w:tc>
          <w:tcPr>
            <w:tcW w:w="26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rsidR="0015685B" w:rsidRPr="0015685B" w:rsidRDefault="0015685B" w:rsidP="001568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685B">
              <w:rPr>
                <w:rFonts w:eastAsia="Times New Roman"/>
                <w:color w:val="000000"/>
                <w:sz w:val="20"/>
                <w:szCs w:val="20"/>
                <w:lang w:eastAsia="en-AU"/>
              </w:rPr>
              <w:tab/>
              <w:t>(a)</w:t>
            </w:r>
            <w:r w:rsidRPr="0015685B">
              <w:rPr>
                <w:rFonts w:eastAsia="Times New Roman"/>
                <w:color w:val="000000"/>
                <w:sz w:val="20"/>
                <w:szCs w:val="20"/>
                <w:lang w:eastAsia="en-AU"/>
              </w:rPr>
              <w:tab/>
              <w:t>for a person whose accreditation authorises the carrying out of an activity at only 1 specified premises (section 21 of the Act)</w:t>
            </w:r>
          </w:p>
        </w:tc>
        <w:tc>
          <w:tcPr>
            <w:tcW w:w="209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right"/>
              <w:rPr>
                <w:rFonts w:eastAsia="Times New Roman"/>
                <w:color w:val="000000"/>
                <w:sz w:val="20"/>
                <w:szCs w:val="20"/>
                <w:lang w:eastAsia="en-AU"/>
              </w:rPr>
            </w:pPr>
            <w:r w:rsidRPr="0015685B">
              <w:rPr>
                <w:rFonts w:eastAsia="Times New Roman"/>
                <w:color w:val="000000"/>
                <w:sz w:val="20"/>
                <w:szCs w:val="20"/>
                <w:lang w:eastAsia="en-AU"/>
              </w:rPr>
              <w:t>$179.00</w:t>
            </w:r>
          </w:p>
        </w:tc>
      </w:tr>
      <w:tr w:rsidR="0015685B" w:rsidRPr="0015685B" w:rsidTr="001D1E5E">
        <w:trPr>
          <w:cantSplit/>
        </w:trPr>
        <w:tc>
          <w:tcPr>
            <w:tcW w:w="26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rsidR="0015685B" w:rsidRPr="0015685B" w:rsidRDefault="0015685B" w:rsidP="001568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685B">
              <w:rPr>
                <w:rFonts w:eastAsia="Times New Roman"/>
                <w:color w:val="000000"/>
                <w:sz w:val="20"/>
                <w:szCs w:val="20"/>
                <w:lang w:eastAsia="en-AU"/>
              </w:rPr>
              <w:tab/>
              <w:t>(b)</w:t>
            </w:r>
            <w:r w:rsidRPr="0015685B">
              <w:rPr>
                <w:rFonts w:eastAsia="Times New Roman"/>
                <w:color w:val="000000"/>
                <w:sz w:val="20"/>
                <w:szCs w:val="20"/>
                <w:lang w:eastAsia="en-AU"/>
              </w:rPr>
              <w:tab/>
              <w:t>for a person whose accreditation authorises the carrying out of an activity at more than 1 specified premises (section 21 of the Act)</w:t>
            </w:r>
          </w:p>
        </w:tc>
        <w:tc>
          <w:tcPr>
            <w:tcW w:w="209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right"/>
              <w:rPr>
                <w:rFonts w:eastAsia="Times New Roman"/>
                <w:color w:val="000000"/>
                <w:sz w:val="20"/>
                <w:szCs w:val="20"/>
                <w:lang w:eastAsia="en-AU"/>
              </w:rPr>
            </w:pPr>
            <w:r w:rsidRPr="0015685B">
              <w:rPr>
                <w:rFonts w:eastAsia="Times New Roman"/>
                <w:color w:val="000000"/>
                <w:sz w:val="20"/>
                <w:szCs w:val="20"/>
                <w:lang w:eastAsia="en-AU"/>
              </w:rPr>
              <w:t>$179.00 plus $179.00 for each additional premises</w:t>
            </w:r>
          </w:p>
        </w:tc>
      </w:tr>
      <w:tr w:rsidR="0015685B" w:rsidRPr="0015685B" w:rsidTr="001D1E5E">
        <w:trPr>
          <w:cantSplit/>
        </w:trPr>
        <w:tc>
          <w:tcPr>
            <w:tcW w:w="26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rsidR="0015685B" w:rsidRPr="0015685B" w:rsidRDefault="0015685B" w:rsidP="001568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685B">
              <w:rPr>
                <w:rFonts w:eastAsia="Times New Roman"/>
                <w:color w:val="000000"/>
                <w:sz w:val="20"/>
                <w:szCs w:val="20"/>
                <w:lang w:eastAsia="en-AU"/>
              </w:rPr>
              <w:tab/>
              <w:t>(c)</w:t>
            </w:r>
            <w:r w:rsidRPr="0015685B">
              <w:rPr>
                <w:rFonts w:eastAsia="Times New Roman"/>
                <w:color w:val="000000"/>
                <w:sz w:val="20"/>
                <w:szCs w:val="20"/>
                <w:lang w:eastAsia="en-AU"/>
              </w:rPr>
              <w:tab/>
              <w:t>for a registered importer (section 29 of the Act)</w:t>
            </w:r>
          </w:p>
          <w:p w:rsidR="0015685B" w:rsidRPr="0015685B" w:rsidRDefault="0015685B" w:rsidP="0015685B">
            <w:pPr>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15685B">
              <w:rPr>
                <w:rFonts w:eastAsia="Times New Roman"/>
                <w:b/>
                <w:bCs/>
                <w:color w:val="000000"/>
                <w:sz w:val="20"/>
                <w:szCs w:val="20"/>
                <w:lang w:eastAsia="en-AU"/>
              </w:rPr>
              <w:t>Note—</w:t>
            </w:r>
          </w:p>
          <w:p w:rsidR="0015685B" w:rsidRPr="0015685B" w:rsidRDefault="0015685B" w:rsidP="0015685B">
            <w:pPr>
              <w:keepLines/>
              <w:autoSpaceDE w:val="0"/>
              <w:autoSpaceDN w:val="0"/>
              <w:adjustRightInd w:val="0"/>
              <w:spacing w:before="120" w:after="0" w:line="240" w:lineRule="auto"/>
              <w:ind w:left="1588"/>
              <w:jc w:val="left"/>
              <w:rPr>
                <w:rFonts w:eastAsia="Times New Roman"/>
                <w:color w:val="000000"/>
                <w:sz w:val="20"/>
                <w:szCs w:val="20"/>
                <w:lang w:eastAsia="en-AU"/>
              </w:rPr>
            </w:pPr>
            <w:r w:rsidRPr="0015685B">
              <w:rPr>
                <w:rFonts w:eastAsia="Times New Roman"/>
                <w:color w:val="000000"/>
                <w:sz w:val="20"/>
                <w:szCs w:val="20"/>
                <w:lang w:eastAsia="en-AU"/>
              </w:rPr>
              <w:t>A registered importer who is also an accredited person is not required to pay this fee.</w:t>
            </w:r>
          </w:p>
        </w:tc>
        <w:tc>
          <w:tcPr>
            <w:tcW w:w="209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right"/>
              <w:rPr>
                <w:rFonts w:eastAsia="Times New Roman"/>
                <w:color w:val="000000"/>
                <w:sz w:val="20"/>
                <w:szCs w:val="20"/>
                <w:lang w:eastAsia="en-AU"/>
              </w:rPr>
            </w:pPr>
            <w:r w:rsidRPr="0015685B">
              <w:rPr>
                <w:rFonts w:eastAsia="Times New Roman"/>
                <w:color w:val="000000"/>
                <w:sz w:val="20"/>
                <w:szCs w:val="20"/>
                <w:lang w:eastAsia="en-AU"/>
              </w:rPr>
              <w:t>$98.50</w:t>
            </w:r>
          </w:p>
          <w:p w:rsidR="0015685B" w:rsidRPr="0015685B" w:rsidRDefault="0015685B" w:rsidP="0015685B">
            <w:pPr>
              <w:spacing w:after="160" w:line="259" w:lineRule="auto"/>
              <w:jc w:val="left"/>
              <w:rPr>
                <w:rFonts w:eastAsia="Times New Roman"/>
                <w:sz w:val="20"/>
                <w:szCs w:val="20"/>
                <w:lang w:eastAsia="en-AU"/>
              </w:rPr>
            </w:pPr>
          </w:p>
          <w:p w:rsidR="0015685B" w:rsidRPr="0015685B" w:rsidRDefault="0015685B" w:rsidP="0015685B">
            <w:pPr>
              <w:spacing w:after="160" w:line="259" w:lineRule="auto"/>
              <w:jc w:val="left"/>
              <w:rPr>
                <w:rFonts w:eastAsia="Times New Roman"/>
                <w:sz w:val="20"/>
                <w:szCs w:val="20"/>
                <w:lang w:eastAsia="en-AU"/>
              </w:rPr>
            </w:pPr>
          </w:p>
          <w:p w:rsidR="0015685B" w:rsidRPr="0015685B" w:rsidRDefault="0015685B" w:rsidP="0015685B">
            <w:pPr>
              <w:spacing w:after="160" w:line="259" w:lineRule="auto"/>
              <w:jc w:val="left"/>
              <w:rPr>
                <w:rFonts w:eastAsia="Times New Roman"/>
                <w:sz w:val="20"/>
                <w:szCs w:val="20"/>
                <w:lang w:eastAsia="en-AU"/>
              </w:rPr>
            </w:pPr>
          </w:p>
          <w:p w:rsidR="0015685B" w:rsidRPr="0015685B" w:rsidRDefault="0015685B" w:rsidP="0015685B">
            <w:pPr>
              <w:spacing w:after="160" w:line="259" w:lineRule="auto"/>
              <w:jc w:val="right"/>
              <w:rPr>
                <w:rFonts w:eastAsia="Times New Roman"/>
                <w:sz w:val="20"/>
                <w:szCs w:val="20"/>
                <w:lang w:eastAsia="en-AU"/>
              </w:rPr>
            </w:pPr>
          </w:p>
        </w:tc>
      </w:tr>
      <w:tr w:rsidR="0015685B" w:rsidRPr="0015685B" w:rsidTr="001D1E5E">
        <w:trPr>
          <w:cantSplit/>
        </w:trPr>
        <w:tc>
          <w:tcPr>
            <w:tcW w:w="264" w:type="dxa"/>
            <w:tcBorders>
              <w:top w:val="nil"/>
              <w:left w:val="nil"/>
              <w:bottom w:val="nil"/>
              <w:right w:val="nil"/>
            </w:tcBorders>
          </w:tcPr>
          <w:p w:rsidR="0015685B" w:rsidRPr="0015685B" w:rsidRDefault="0015685B" w:rsidP="0015685B">
            <w:pPr>
              <w:keepNext/>
              <w:keepLines/>
              <w:autoSpaceDE w:val="0"/>
              <w:autoSpaceDN w:val="0"/>
              <w:adjustRightInd w:val="0"/>
              <w:spacing w:before="120" w:after="0" w:line="240" w:lineRule="auto"/>
              <w:jc w:val="left"/>
              <w:rPr>
                <w:rFonts w:eastAsia="Times New Roman"/>
                <w:color w:val="000000"/>
                <w:sz w:val="20"/>
                <w:szCs w:val="20"/>
                <w:lang w:eastAsia="en-AU"/>
              </w:rPr>
            </w:pPr>
            <w:r w:rsidRPr="0015685B">
              <w:rPr>
                <w:rFonts w:eastAsia="Times New Roman"/>
                <w:color w:val="000000"/>
                <w:sz w:val="20"/>
                <w:szCs w:val="20"/>
                <w:lang w:eastAsia="en-AU"/>
              </w:rPr>
              <w:t>4</w:t>
            </w:r>
          </w:p>
        </w:tc>
        <w:tc>
          <w:tcPr>
            <w:tcW w:w="6427" w:type="dxa"/>
            <w:tcBorders>
              <w:top w:val="nil"/>
              <w:left w:val="nil"/>
              <w:bottom w:val="nil"/>
              <w:right w:val="nil"/>
            </w:tcBorders>
          </w:tcPr>
          <w:p w:rsidR="0015685B" w:rsidRPr="0015685B" w:rsidRDefault="0015685B" w:rsidP="0015685B">
            <w:pPr>
              <w:keepNext/>
              <w:keepLines/>
              <w:autoSpaceDE w:val="0"/>
              <w:autoSpaceDN w:val="0"/>
              <w:adjustRightInd w:val="0"/>
              <w:spacing w:before="120" w:after="0" w:line="240" w:lineRule="auto"/>
              <w:jc w:val="left"/>
              <w:rPr>
                <w:rFonts w:eastAsia="Times New Roman"/>
                <w:color w:val="000000"/>
                <w:sz w:val="20"/>
                <w:szCs w:val="20"/>
                <w:lang w:eastAsia="en-AU"/>
              </w:rPr>
            </w:pPr>
            <w:r w:rsidRPr="0015685B">
              <w:rPr>
                <w:rFonts w:eastAsia="Times New Roman"/>
                <w:color w:val="000000"/>
                <w:sz w:val="20"/>
                <w:szCs w:val="20"/>
                <w:lang w:eastAsia="en-AU"/>
              </w:rPr>
              <w:t>Penalty for default in payment of an annual fee or lodgement of an annual return—</w:t>
            </w:r>
          </w:p>
        </w:tc>
        <w:tc>
          <w:tcPr>
            <w:tcW w:w="2094" w:type="dxa"/>
            <w:tcBorders>
              <w:top w:val="nil"/>
              <w:left w:val="nil"/>
              <w:bottom w:val="nil"/>
              <w:right w:val="nil"/>
            </w:tcBorders>
          </w:tcPr>
          <w:p w:rsidR="0015685B" w:rsidRPr="0015685B" w:rsidRDefault="0015685B" w:rsidP="001568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5685B" w:rsidRPr="0015685B" w:rsidTr="001D1E5E">
        <w:trPr>
          <w:cantSplit/>
        </w:trPr>
        <w:tc>
          <w:tcPr>
            <w:tcW w:w="26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rsidR="0015685B" w:rsidRPr="0015685B" w:rsidRDefault="0015685B" w:rsidP="001568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685B">
              <w:rPr>
                <w:rFonts w:eastAsia="Times New Roman"/>
                <w:color w:val="000000"/>
                <w:sz w:val="20"/>
                <w:szCs w:val="20"/>
                <w:lang w:eastAsia="en-AU"/>
              </w:rPr>
              <w:tab/>
              <w:t>(a)</w:t>
            </w:r>
            <w:r w:rsidRPr="0015685B">
              <w:rPr>
                <w:rFonts w:eastAsia="Times New Roman"/>
                <w:color w:val="000000"/>
                <w:sz w:val="20"/>
                <w:szCs w:val="20"/>
                <w:lang w:eastAsia="en-AU"/>
              </w:rPr>
              <w:tab/>
              <w:t>for an accredited person (section 21 of the Act)</w:t>
            </w:r>
          </w:p>
        </w:tc>
        <w:tc>
          <w:tcPr>
            <w:tcW w:w="209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right"/>
              <w:rPr>
                <w:rFonts w:eastAsia="Times New Roman"/>
                <w:color w:val="000000"/>
                <w:sz w:val="20"/>
                <w:szCs w:val="20"/>
                <w:lang w:eastAsia="en-AU"/>
              </w:rPr>
            </w:pPr>
            <w:r w:rsidRPr="0015685B">
              <w:rPr>
                <w:rFonts w:eastAsia="Times New Roman"/>
                <w:color w:val="000000"/>
                <w:sz w:val="20"/>
                <w:szCs w:val="20"/>
                <w:lang w:eastAsia="en-AU"/>
              </w:rPr>
              <w:t>$90.00</w:t>
            </w:r>
          </w:p>
          <w:p w:rsidR="0015685B" w:rsidRPr="0015685B" w:rsidRDefault="0015685B" w:rsidP="0015685B">
            <w:pPr>
              <w:spacing w:after="160" w:line="259" w:lineRule="auto"/>
              <w:jc w:val="left"/>
              <w:rPr>
                <w:rFonts w:eastAsia="Times New Roman"/>
                <w:sz w:val="20"/>
                <w:szCs w:val="20"/>
                <w:lang w:eastAsia="en-AU"/>
              </w:rPr>
            </w:pPr>
          </w:p>
        </w:tc>
      </w:tr>
      <w:tr w:rsidR="0015685B" w:rsidRPr="0015685B" w:rsidTr="001D1E5E">
        <w:trPr>
          <w:cantSplit/>
        </w:trPr>
        <w:tc>
          <w:tcPr>
            <w:tcW w:w="26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rsidR="0015685B" w:rsidRPr="0015685B" w:rsidRDefault="0015685B" w:rsidP="001568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685B">
              <w:rPr>
                <w:rFonts w:eastAsia="Times New Roman"/>
                <w:color w:val="000000"/>
                <w:sz w:val="20"/>
                <w:szCs w:val="20"/>
                <w:lang w:eastAsia="en-AU"/>
              </w:rPr>
              <w:tab/>
              <w:t>(b)</w:t>
            </w:r>
            <w:r w:rsidRPr="0015685B">
              <w:rPr>
                <w:rFonts w:eastAsia="Times New Roman"/>
                <w:color w:val="000000"/>
                <w:sz w:val="20"/>
                <w:szCs w:val="20"/>
                <w:lang w:eastAsia="en-AU"/>
              </w:rPr>
              <w:tab/>
              <w:t>for a registered importer (section 29 of the Act)</w:t>
            </w:r>
          </w:p>
        </w:tc>
        <w:tc>
          <w:tcPr>
            <w:tcW w:w="209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right"/>
              <w:rPr>
                <w:rFonts w:eastAsia="Times New Roman"/>
                <w:color w:val="000000"/>
                <w:sz w:val="20"/>
                <w:szCs w:val="20"/>
                <w:lang w:eastAsia="en-AU"/>
              </w:rPr>
            </w:pPr>
            <w:r w:rsidRPr="0015685B">
              <w:rPr>
                <w:rFonts w:eastAsia="Times New Roman"/>
                <w:color w:val="000000"/>
                <w:sz w:val="20"/>
                <w:szCs w:val="20"/>
                <w:lang w:eastAsia="en-AU"/>
              </w:rPr>
              <w:t>$49.00</w:t>
            </w:r>
          </w:p>
          <w:p w:rsidR="0015685B" w:rsidRPr="0015685B" w:rsidRDefault="0015685B" w:rsidP="0015685B">
            <w:pPr>
              <w:spacing w:after="160" w:line="259" w:lineRule="auto"/>
              <w:jc w:val="left"/>
              <w:rPr>
                <w:rFonts w:eastAsia="Times New Roman"/>
                <w:sz w:val="20"/>
                <w:szCs w:val="20"/>
                <w:lang w:eastAsia="en-AU"/>
              </w:rPr>
            </w:pPr>
          </w:p>
        </w:tc>
      </w:tr>
      <w:tr w:rsidR="0015685B" w:rsidRPr="0015685B" w:rsidTr="001D1E5E">
        <w:trPr>
          <w:cantSplit/>
        </w:trPr>
        <w:tc>
          <w:tcPr>
            <w:tcW w:w="26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left"/>
              <w:rPr>
                <w:rFonts w:eastAsia="Times New Roman"/>
                <w:color w:val="000000"/>
                <w:sz w:val="20"/>
                <w:szCs w:val="20"/>
                <w:lang w:eastAsia="en-AU"/>
              </w:rPr>
            </w:pPr>
            <w:r w:rsidRPr="0015685B">
              <w:rPr>
                <w:rFonts w:eastAsia="Times New Roman"/>
                <w:color w:val="000000"/>
                <w:sz w:val="20"/>
                <w:szCs w:val="20"/>
                <w:lang w:eastAsia="en-AU"/>
              </w:rPr>
              <w:t>5</w:t>
            </w:r>
          </w:p>
        </w:tc>
        <w:tc>
          <w:tcPr>
            <w:tcW w:w="6427"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left"/>
              <w:rPr>
                <w:rFonts w:eastAsia="Times New Roman"/>
                <w:color w:val="000000"/>
                <w:sz w:val="20"/>
                <w:szCs w:val="20"/>
                <w:lang w:eastAsia="en-AU"/>
              </w:rPr>
            </w:pPr>
            <w:r w:rsidRPr="0015685B">
              <w:rPr>
                <w:rFonts w:eastAsia="Times New Roman"/>
                <w:color w:val="000000"/>
                <w:sz w:val="20"/>
                <w:szCs w:val="20"/>
                <w:lang w:eastAsia="en-AU"/>
              </w:rPr>
              <w:t>Fee for a book of certificates to be issued by an accredited person under the Act</w:t>
            </w:r>
          </w:p>
        </w:tc>
        <w:tc>
          <w:tcPr>
            <w:tcW w:w="209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right"/>
              <w:rPr>
                <w:rFonts w:eastAsia="Times New Roman"/>
                <w:color w:val="000000"/>
                <w:sz w:val="20"/>
                <w:szCs w:val="20"/>
                <w:lang w:eastAsia="en-AU"/>
              </w:rPr>
            </w:pPr>
            <w:r w:rsidRPr="0015685B">
              <w:rPr>
                <w:rFonts w:eastAsia="Times New Roman"/>
                <w:color w:val="000000"/>
                <w:sz w:val="20"/>
                <w:szCs w:val="20"/>
                <w:lang w:eastAsia="en-AU"/>
              </w:rPr>
              <w:t>$36.00</w:t>
            </w:r>
          </w:p>
          <w:p w:rsidR="0015685B" w:rsidRPr="0015685B" w:rsidRDefault="0015685B" w:rsidP="0015685B">
            <w:pPr>
              <w:spacing w:after="160" w:line="259" w:lineRule="auto"/>
              <w:jc w:val="left"/>
              <w:rPr>
                <w:rFonts w:eastAsia="Times New Roman"/>
                <w:sz w:val="20"/>
                <w:szCs w:val="20"/>
                <w:lang w:eastAsia="en-AU"/>
              </w:rPr>
            </w:pPr>
          </w:p>
        </w:tc>
      </w:tr>
      <w:tr w:rsidR="0015685B" w:rsidRPr="0015685B" w:rsidTr="001D1E5E">
        <w:trPr>
          <w:cantSplit/>
        </w:trPr>
        <w:tc>
          <w:tcPr>
            <w:tcW w:w="26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left"/>
              <w:rPr>
                <w:rFonts w:eastAsia="Times New Roman"/>
                <w:color w:val="000000"/>
                <w:sz w:val="20"/>
                <w:szCs w:val="20"/>
                <w:lang w:eastAsia="en-AU"/>
              </w:rPr>
            </w:pPr>
            <w:r w:rsidRPr="0015685B">
              <w:rPr>
                <w:rFonts w:eastAsia="Times New Roman"/>
                <w:color w:val="000000"/>
                <w:sz w:val="20"/>
                <w:szCs w:val="20"/>
                <w:lang w:eastAsia="en-AU"/>
              </w:rPr>
              <w:t>6</w:t>
            </w:r>
          </w:p>
        </w:tc>
        <w:tc>
          <w:tcPr>
            <w:tcW w:w="6427"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left"/>
              <w:rPr>
                <w:rFonts w:eastAsia="Times New Roman"/>
                <w:color w:val="000000"/>
                <w:sz w:val="20"/>
                <w:szCs w:val="20"/>
                <w:lang w:eastAsia="en-AU"/>
              </w:rPr>
            </w:pPr>
            <w:r w:rsidRPr="0015685B">
              <w:rPr>
                <w:rFonts w:eastAsia="Times New Roman"/>
                <w:color w:val="000000"/>
                <w:sz w:val="20"/>
                <w:szCs w:val="20"/>
                <w:lang w:eastAsia="en-AU"/>
              </w:rPr>
              <w:t>Fee for issue of plant health certificate under the Act</w:t>
            </w:r>
          </w:p>
        </w:tc>
        <w:tc>
          <w:tcPr>
            <w:tcW w:w="209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right"/>
              <w:rPr>
                <w:rFonts w:eastAsia="Times New Roman"/>
                <w:color w:val="000000"/>
                <w:sz w:val="20"/>
                <w:szCs w:val="20"/>
                <w:lang w:eastAsia="en-AU"/>
              </w:rPr>
            </w:pPr>
            <w:r w:rsidRPr="0015685B">
              <w:rPr>
                <w:rFonts w:eastAsia="Times New Roman"/>
                <w:color w:val="000000"/>
                <w:sz w:val="20"/>
                <w:szCs w:val="20"/>
                <w:lang w:eastAsia="en-AU"/>
              </w:rPr>
              <w:t>$36.00</w:t>
            </w:r>
          </w:p>
          <w:p w:rsidR="0015685B" w:rsidRPr="0015685B" w:rsidRDefault="0015685B" w:rsidP="0015685B">
            <w:pPr>
              <w:spacing w:after="160" w:line="259" w:lineRule="auto"/>
              <w:jc w:val="left"/>
              <w:rPr>
                <w:rFonts w:eastAsia="Times New Roman"/>
                <w:sz w:val="20"/>
                <w:szCs w:val="20"/>
                <w:lang w:eastAsia="en-AU"/>
              </w:rPr>
            </w:pPr>
          </w:p>
        </w:tc>
      </w:tr>
      <w:tr w:rsidR="0015685B" w:rsidRPr="0015685B" w:rsidTr="001D1E5E">
        <w:trPr>
          <w:cantSplit/>
        </w:trPr>
        <w:tc>
          <w:tcPr>
            <w:tcW w:w="264" w:type="dxa"/>
            <w:tcBorders>
              <w:top w:val="nil"/>
              <w:left w:val="nil"/>
              <w:bottom w:val="nil"/>
              <w:right w:val="nil"/>
            </w:tcBorders>
          </w:tcPr>
          <w:p w:rsidR="0015685B" w:rsidRPr="0015685B" w:rsidRDefault="0015685B" w:rsidP="0015685B">
            <w:pPr>
              <w:keepNext/>
              <w:keepLines/>
              <w:autoSpaceDE w:val="0"/>
              <w:autoSpaceDN w:val="0"/>
              <w:adjustRightInd w:val="0"/>
              <w:spacing w:before="120" w:after="0" w:line="240" w:lineRule="auto"/>
              <w:jc w:val="left"/>
              <w:rPr>
                <w:rFonts w:eastAsia="Times New Roman"/>
                <w:color w:val="000000"/>
                <w:sz w:val="20"/>
                <w:szCs w:val="20"/>
                <w:lang w:eastAsia="en-AU"/>
              </w:rPr>
            </w:pPr>
            <w:r w:rsidRPr="0015685B">
              <w:rPr>
                <w:rFonts w:eastAsia="Times New Roman"/>
                <w:color w:val="000000"/>
                <w:sz w:val="20"/>
                <w:szCs w:val="20"/>
                <w:lang w:eastAsia="en-AU"/>
              </w:rPr>
              <w:t>7</w:t>
            </w:r>
          </w:p>
        </w:tc>
        <w:tc>
          <w:tcPr>
            <w:tcW w:w="6427" w:type="dxa"/>
            <w:tcBorders>
              <w:top w:val="nil"/>
              <w:left w:val="nil"/>
              <w:bottom w:val="nil"/>
              <w:right w:val="nil"/>
            </w:tcBorders>
          </w:tcPr>
          <w:p w:rsidR="0015685B" w:rsidRPr="0015685B" w:rsidRDefault="0015685B" w:rsidP="0015685B">
            <w:pPr>
              <w:keepNext/>
              <w:keepLines/>
              <w:autoSpaceDE w:val="0"/>
              <w:autoSpaceDN w:val="0"/>
              <w:adjustRightInd w:val="0"/>
              <w:spacing w:before="120" w:after="0" w:line="240" w:lineRule="auto"/>
              <w:jc w:val="left"/>
              <w:rPr>
                <w:rFonts w:eastAsia="Times New Roman"/>
                <w:color w:val="000000"/>
                <w:sz w:val="20"/>
                <w:szCs w:val="20"/>
                <w:lang w:eastAsia="en-AU"/>
              </w:rPr>
            </w:pPr>
            <w:r w:rsidRPr="0015685B">
              <w:rPr>
                <w:rFonts w:eastAsia="Times New Roman"/>
                <w:color w:val="000000"/>
                <w:sz w:val="20"/>
                <w:szCs w:val="20"/>
                <w:lang w:eastAsia="en-AU"/>
              </w:rPr>
              <w:t>Fees for audits and inspections—</w:t>
            </w:r>
          </w:p>
        </w:tc>
        <w:tc>
          <w:tcPr>
            <w:tcW w:w="2094" w:type="dxa"/>
            <w:tcBorders>
              <w:top w:val="nil"/>
              <w:left w:val="nil"/>
              <w:bottom w:val="nil"/>
              <w:right w:val="nil"/>
            </w:tcBorders>
          </w:tcPr>
          <w:p w:rsidR="0015685B" w:rsidRPr="0015685B" w:rsidRDefault="0015685B" w:rsidP="001568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5685B" w:rsidRPr="0015685B" w:rsidTr="001D1E5E">
        <w:trPr>
          <w:cantSplit/>
        </w:trPr>
        <w:tc>
          <w:tcPr>
            <w:tcW w:w="26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rsidR="0015685B" w:rsidRPr="0015685B" w:rsidRDefault="0015685B" w:rsidP="001568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685B">
              <w:rPr>
                <w:rFonts w:eastAsia="Times New Roman"/>
                <w:color w:val="000000"/>
                <w:sz w:val="20"/>
                <w:szCs w:val="20"/>
                <w:lang w:eastAsia="en-AU"/>
              </w:rPr>
              <w:tab/>
              <w:t>(a)</w:t>
            </w:r>
            <w:r w:rsidRPr="0015685B">
              <w:rPr>
                <w:rFonts w:eastAsia="Times New Roman"/>
                <w:color w:val="000000"/>
                <w:sz w:val="20"/>
                <w:szCs w:val="20"/>
                <w:lang w:eastAsia="en-AU"/>
              </w:rPr>
              <w:tab/>
              <w:t>for an audit or inspection during ordinary business hours</w:t>
            </w:r>
          </w:p>
        </w:tc>
        <w:tc>
          <w:tcPr>
            <w:tcW w:w="209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right"/>
              <w:rPr>
                <w:rFonts w:eastAsia="Times New Roman"/>
                <w:color w:val="000000"/>
                <w:sz w:val="20"/>
                <w:szCs w:val="20"/>
                <w:lang w:eastAsia="en-AU"/>
              </w:rPr>
            </w:pPr>
            <w:r w:rsidRPr="0015685B">
              <w:rPr>
                <w:rFonts w:eastAsia="Times New Roman"/>
                <w:color w:val="000000"/>
                <w:sz w:val="20"/>
                <w:szCs w:val="20"/>
                <w:lang w:eastAsia="en-AU"/>
              </w:rPr>
              <w:t>$156.00 per hour</w:t>
            </w:r>
          </w:p>
        </w:tc>
      </w:tr>
      <w:tr w:rsidR="0015685B" w:rsidRPr="0015685B" w:rsidTr="001D1E5E">
        <w:trPr>
          <w:cantSplit/>
        </w:trPr>
        <w:tc>
          <w:tcPr>
            <w:tcW w:w="264" w:type="dxa"/>
            <w:tcBorders>
              <w:top w:val="nil"/>
              <w:left w:val="nil"/>
              <w:bottom w:val="nil"/>
              <w:right w:val="nil"/>
            </w:tcBorders>
          </w:tcPr>
          <w:p w:rsidR="0015685B" w:rsidRPr="0015685B" w:rsidRDefault="0015685B" w:rsidP="0015685B">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rsidR="0015685B" w:rsidRPr="0015685B" w:rsidRDefault="0015685B" w:rsidP="0015685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685B">
              <w:rPr>
                <w:rFonts w:eastAsia="Times New Roman"/>
                <w:color w:val="000000"/>
                <w:sz w:val="20"/>
                <w:szCs w:val="20"/>
                <w:lang w:eastAsia="en-AU"/>
              </w:rPr>
              <w:tab/>
              <w:t>(b)</w:t>
            </w:r>
            <w:r w:rsidRPr="0015685B">
              <w:rPr>
                <w:rFonts w:eastAsia="Times New Roman"/>
                <w:color w:val="000000"/>
                <w:sz w:val="20"/>
                <w:szCs w:val="20"/>
                <w:lang w:eastAsia="en-AU"/>
              </w:rPr>
              <w:tab/>
              <w:t>for an audit or inspection after hours—</w:t>
            </w:r>
          </w:p>
        </w:tc>
        <w:tc>
          <w:tcPr>
            <w:tcW w:w="2094" w:type="dxa"/>
            <w:tcBorders>
              <w:top w:val="nil"/>
              <w:left w:val="nil"/>
              <w:bottom w:val="nil"/>
              <w:right w:val="nil"/>
            </w:tcBorders>
          </w:tcPr>
          <w:p w:rsidR="0015685B" w:rsidRPr="0015685B" w:rsidRDefault="0015685B" w:rsidP="001568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5685B" w:rsidRPr="0015685B" w:rsidTr="001D1E5E">
        <w:trPr>
          <w:cantSplit/>
        </w:trPr>
        <w:tc>
          <w:tcPr>
            <w:tcW w:w="26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rsidR="0015685B" w:rsidRPr="0015685B" w:rsidRDefault="0015685B" w:rsidP="001568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15685B">
              <w:rPr>
                <w:rFonts w:eastAsia="Times New Roman"/>
                <w:color w:val="000000"/>
                <w:sz w:val="20"/>
                <w:szCs w:val="20"/>
                <w:lang w:eastAsia="en-AU"/>
              </w:rPr>
              <w:tab/>
              <w:t>(i)</w:t>
            </w:r>
            <w:r w:rsidRPr="0015685B">
              <w:rPr>
                <w:rFonts w:eastAsia="Times New Roman"/>
                <w:color w:val="000000"/>
                <w:sz w:val="20"/>
                <w:szCs w:val="20"/>
                <w:lang w:eastAsia="en-AU"/>
              </w:rPr>
              <w:tab/>
              <w:t>on a week day</w:t>
            </w:r>
          </w:p>
        </w:tc>
        <w:tc>
          <w:tcPr>
            <w:tcW w:w="209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right"/>
              <w:rPr>
                <w:rFonts w:eastAsia="Times New Roman"/>
                <w:color w:val="000000"/>
                <w:sz w:val="20"/>
                <w:szCs w:val="20"/>
                <w:lang w:eastAsia="en-AU"/>
              </w:rPr>
            </w:pPr>
            <w:r w:rsidRPr="0015685B">
              <w:rPr>
                <w:rFonts w:eastAsia="Times New Roman"/>
                <w:color w:val="000000"/>
                <w:sz w:val="20"/>
                <w:szCs w:val="20"/>
                <w:lang w:eastAsia="en-AU"/>
              </w:rPr>
              <w:t>$235.00 plus $235.00 per hour</w:t>
            </w:r>
          </w:p>
        </w:tc>
      </w:tr>
      <w:tr w:rsidR="0015685B" w:rsidRPr="0015685B" w:rsidTr="001D1E5E">
        <w:trPr>
          <w:cantSplit/>
        </w:trPr>
        <w:tc>
          <w:tcPr>
            <w:tcW w:w="264" w:type="dxa"/>
            <w:tcBorders>
              <w:top w:val="nil"/>
              <w:left w:val="nil"/>
              <w:bottom w:val="nil"/>
              <w:right w:val="nil"/>
            </w:tcBorders>
          </w:tcPr>
          <w:p w:rsidR="0015685B" w:rsidRPr="0015685B" w:rsidRDefault="0015685B" w:rsidP="0015685B">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rsidR="0015685B" w:rsidRPr="0015685B" w:rsidRDefault="0015685B" w:rsidP="0015685B">
            <w:pPr>
              <w:keepNext/>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15685B">
              <w:rPr>
                <w:rFonts w:eastAsia="Times New Roman"/>
                <w:color w:val="000000"/>
                <w:sz w:val="20"/>
                <w:szCs w:val="20"/>
                <w:lang w:eastAsia="en-AU"/>
              </w:rPr>
              <w:tab/>
              <w:t>(ii)</w:t>
            </w:r>
            <w:r w:rsidRPr="0015685B">
              <w:rPr>
                <w:rFonts w:eastAsia="Times New Roman"/>
                <w:color w:val="000000"/>
                <w:sz w:val="20"/>
                <w:szCs w:val="20"/>
                <w:lang w:eastAsia="en-AU"/>
              </w:rPr>
              <w:tab/>
              <w:t>on a weekend or public holiday—</w:t>
            </w:r>
          </w:p>
        </w:tc>
        <w:tc>
          <w:tcPr>
            <w:tcW w:w="2094" w:type="dxa"/>
            <w:tcBorders>
              <w:top w:val="nil"/>
              <w:left w:val="nil"/>
              <w:bottom w:val="nil"/>
              <w:right w:val="nil"/>
            </w:tcBorders>
          </w:tcPr>
          <w:p w:rsidR="0015685B" w:rsidRPr="0015685B" w:rsidRDefault="0015685B" w:rsidP="001568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5685B" w:rsidRPr="0015685B" w:rsidTr="001D1E5E">
        <w:trPr>
          <w:cantSplit/>
        </w:trPr>
        <w:tc>
          <w:tcPr>
            <w:tcW w:w="26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rsidR="0015685B" w:rsidRPr="0015685B" w:rsidRDefault="0015685B" w:rsidP="001568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15685B">
              <w:rPr>
                <w:rFonts w:eastAsia="Times New Roman"/>
                <w:color w:val="000000"/>
                <w:sz w:val="20"/>
                <w:szCs w:val="20"/>
                <w:lang w:eastAsia="en-AU"/>
              </w:rPr>
              <w:tab/>
              <w:t>(A)</w:t>
            </w:r>
            <w:r w:rsidRPr="0015685B">
              <w:rPr>
                <w:rFonts w:eastAsia="Times New Roman"/>
                <w:color w:val="000000"/>
                <w:sz w:val="20"/>
                <w:szCs w:val="20"/>
                <w:lang w:eastAsia="en-AU"/>
              </w:rPr>
              <w:tab/>
              <w:t>if the inspection has been prearranged with the auditor or inspector</w:t>
            </w:r>
          </w:p>
        </w:tc>
        <w:tc>
          <w:tcPr>
            <w:tcW w:w="209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right"/>
              <w:rPr>
                <w:rFonts w:eastAsia="Times New Roman"/>
                <w:color w:val="000000"/>
                <w:sz w:val="20"/>
                <w:szCs w:val="20"/>
                <w:lang w:eastAsia="en-AU"/>
              </w:rPr>
            </w:pPr>
            <w:r w:rsidRPr="0015685B">
              <w:rPr>
                <w:rFonts w:eastAsia="Times New Roman"/>
                <w:color w:val="000000"/>
                <w:sz w:val="20"/>
                <w:szCs w:val="20"/>
                <w:lang w:eastAsia="en-AU"/>
              </w:rPr>
              <w:t>$314.00 plus $314.00 per hour</w:t>
            </w:r>
          </w:p>
        </w:tc>
      </w:tr>
      <w:tr w:rsidR="0015685B" w:rsidRPr="0015685B" w:rsidTr="001D1E5E">
        <w:trPr>
          <w:cantSplit/>
        </w:trPr>
        <w:tc>
          <w:tcPr>
            <w:tcW w:w="26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rsidR="0015685B" w:rsidRPr="0015685B" w:rsidRDefault="0015685B" w:rsidP="001568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15685B">
              <w:rPr>
                <w:rFonts w:eastAsia="Times New Roman"/>
                <w:color w:val="000000"/>
                <w:sz w:val="20"/>
                <w:szCs w:val="20"/>
                <w:lang w:eastAsia="en-AU"/>
              </w:rPr>
              <w:tab/>
              <w:t>(B)</w:t>
            </w:r>
            <w:r w:rsidRPr="0015685B">
              <w:rPr>
                <w:rFonts w:eastAsia="Times New Roman"/>
                <w:color w:val="000000"/>
                <w:sz w:val="20"/>
                <w:szCs w:val="20"/>
                <w:lang w:eastAsia="en-AU"/>
              </w:rPr>
              <w:tab/>
              <w:t>in any other case</w:t>
            </w:r>
          </w:p>
        </w:tc>
        <w:tc>
          <w:tcPr>
            <w:tcW w:w="209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right"/>
              <w:rPr>
                <w:rFonts w:eastAsia="Times New Roman"/>
                <w:color w:val="000000"/>
                <w:sz w:val="20"/>
                <w:szCs w:val="20"/>
                <w:lang w:eastAsia="en-AU"/>
              </w:rPr>
            </w:pPr>
            <w:r w:rsidRPr="0015685B">
              <w:rPr>
                <w:rFonts w:eastAsia="Times New Roman"/>
                <w:color w:val="000000"/>
                <w:sz w:val="20"/>
                <w:szCs w:val="20"/>
                <w:lang w:eastAsia="en-AU"/>
              </w:rPr>
              <w:t>$392.00 plus $392.00 per hour</w:t>
            </w:r>
          </w:p>
        </w:tc>
      </w:tr>
      <w:tr w:rsidR="0015685B" w:rsidRPr="0015685B" w:rsidTr="001D1E5E">
        <w:trPr>
          <w:cantSplit/>
        </w:trPr>
        <w:tc>
          <w:tcPr>
            <w:tcW w:w="264" w:type="dxa"/>
            <w:tcBorders>
              <w:top w:val="nil"/>
              <w:left w:val="nil"/>
              <w:bottom w:val="nil"/>
              <w:right w:val="nil"/>
            </w:tcBorders>
          </w:tcPr>
          <w:p w:rsidR="0015685B" w:rsidRPr="0015685B" w:rsidRDefault="0015685B" w:rsidP="0015685B">
            <w:pPr>
              <w:keepNext/>
              <w:keepLines/>
              <w:autoSpaceDE w:val="0"/>
              <w:autoSpaceDN w:val="0"/>
              <w:adjustRightInd w:val="0"/>
              <w:spacing w:before="120" w:after="0" w:line="240" w:lineRule="auto"/>
              <w:jc w:val="left"/>
              <w:rPr>
                <w:rFonts w:eastAsia="Times New Roman"/>
                <w:color w:val="000000"/>
                <w:sz w:val="20"/>
                <w:szCs w:val="20"/>
                <w:lang w:eastAsia="en-AU"/>
              </w:rPr>
            </w:pPr>
            <w:r w:rsidRPr="0015685B">
              <w:rPr>
                <w:rFonts w:eastAsia="Times New Roman"/>
                <w:color w:val="000000"/>
                <w:sz w:val="20"/>
                <w:szCs w:val="20"/>
                <w:lang w:eastAsia="en-AU"/>
              </w:rPr>
              <w:t>8</w:t>
            </w:r>
          </w:p>
        </w:tc>
        <w:tc>
          <w:tcPr>
            <w:tcW w:w="6427" w:type="dxa"/>
            <w:tcBorders>
              <w:top w:val="nil"/>
              <w:left w:val="nil"/>
              <w:bottom w:val="nil"/>
              <w:right w:val="nil"/>
            </w:tcBorders>
          </w:tcPr>
          <w:p w:rsidR="0015685B" w:rsidRPr="0015685B" w:rsidRDefault="0015685B" w:rsidP="0015685B">
            <w:pPr>
              <w:keepNext/>
              <w:keepLines/>
              <w:autoSpaceDE w:val="0"/>
              <w:autoSpaceDN w:val="0"/>
              <w:adjustRightInd w:val="0"/>
              <w:spacing w:before="120" w:after="0" w:line="240" w:lineRule="auto"/>
              <w:jc w:val="left"/>
              <w:rPr>
                <w:rFonts w:eastAsia="Times New Roman"/>
                <w:color w:val="000000"/>
                <w:sz w:val="20"/>
                <w:szCs w:val="20"/>
                <w:lang w:eastAsia="en-AU"/>
              </w:rPr>
            </w:pPr>
            <w:r w:rsidRPr="0015685B">
              <w:rPr>
                <w:rFonts w:eastAsia="Times New Roman"/>
                <w:color w:val="000000"/>
                <w:sz w:val="20"/>
                <w:szCs w:val="20"/>
                <w:lang w:eastAsia="en-AU"/>
              </w:rPr>
              <w:t>Fees for time taken to travel to or from the site of an audit or inspection—</w:t>
            </w:r>
          </w:p>
        </w:tc>
        <w:tc>
          <w:tcPr>
            <w:tcW w:w="2094" w:type="dxa"/>
            <w:tcBorders>
              <w:top w:val="nil"/>
              <w:left w:val="nil"/>
              <w:bottom w:val="nil"/>
              <w:right w:val="nil"/>
            </w:tcBorders>
          </w:tcPr>
          <w:p w:rsidR="0015685B" w:rsidRPr="0015685B" w:rsidRDefault="0015685B" w:rsidP="001568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5685B" w:rsidRPr="0015685B" w:rsidTr="001D1E5E">
        <w:trPr>
          <w:cantSplit/>
        </w:trPr>
        <w:tc>
          <w:tcPr>
            <w:tcW w:w="26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15685B">
              <w:rPr>
                <w:rFonts w:eastAsia="Times New Roman"/>
                <w:b/>
                <w:bCs/>
                <w:color w:val="000000"/>
                <w:sz w:val="20"/>
                <w:szCs w:val="20"/>
                <w:lang w:eastAsia="en-AU"/>
              </w:rPr>
              <w:t>Notes—</w:t>
            </w:r>
          </w:p>
          <w:p w:rsidR="0015685B" w:rsidRPr="0015685B" w:rsidRDefault="0015685B" w:rsidP="0015685B">
            <w:pPr>
              <w:keepLines/>
              <w:tabs>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15685B">
              <w:rPr>
                <w:rFonts w:eastAsia="Times New Roman"/>
                <w:color w:val="000000"/>
                <w:sz w:val="20"/>
                <w:szCs w:val="20"/>
                <w:lang w:eastAsia="en-AU"/>
              </w:rPr>
              <w:t>1</w:t>
            </w:r>
            <w:r w:rsidRPr="0015685B">
              <w:rPr>
                <w:rFonts w:eastAsia="Times New Roman"/>
                <w:color w:val="000000"/>
                <w:sz w:val="20"/>
                <w:szCs w:val="20"/>
                <w:lang w:eastAsia="en-AU"/>
              </w:rPr>
              <w:tab/>
              <w:t>These fees are in addition to the fees under clause 7.</w:t>
            </w:r>
          </w:p>
          <w:p w:rsidR="0015685B" w:rsidRPr="0015685B" w:rsidRDefault="0015685B" w:rsidP="0015685B">
            <w:pPr>
              <w:keepLines/>
              <w:tabs>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15685B">
              <w:rPr>
                <w:rFonts w:eastAsia="Times New Roman"/>
                <w:color w:val="000000"/>
                <w:sz w:val="20"/>
                <w:szCs w:val="20"/>
                <w:lang w:eastAsia="en-AU"/>
              </w:rPr>
              <w:t>2</w:t>
            </w:r>
            <w:r w:rsidRPr="0015685B">
              <w:rPr>
                <w:rFonts w:eastAsia="Times New Roman"/>
                <w:color w:val="000000"/>
                <w:sz w:val="20"/>
                <w:szCs w:val="20"/>
                <w:lang w:eastAsia="en-AU"/>
              </w:rPr>
              <w:tab/>
              <w:t>If, on any particular trip, more than 1 site is visited for an audit or inspection, the fees under this clause will be apportioned on an equitable basis between the persons responsible for the fees charged for the relevant audits or inspections.</w:t>
            </w:r>
          </w:p>
        </w:tc>
        <w:tc>
          <w:tcPr>
            <w:tcW w:w="209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right"/>
              <w:rPr>
                <w:rFonts w:eastAsia="Times New Roman"/>
                <w:color w:val="000000"/>
                <w:sz w:val="20"/>
                <w:szCs w:val="20"/>
                <w:lang w:eastAsia="en-AU"/>
              </w:rPr>
            </w:pPr>
          </w:p>
        </w:tc>
      </w:tr>
      <w:tr w:rsidR="0015685B" w:rsidRPr="0015685B" w:rsidTr="001D1E5E">
        <w:trPr>
          <w:cantSplit/>
        </w:trPr>
        <w:tc>
          <w:tcPr>
            <w:tcW w:w="26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rsidR="0015685B" w:rsidRPr="0015685B" w:rsidRDefault="0015685B" w:rsidP="0015685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685B">
              <w:rPr>
                <w:rFonts w:eastAsia="Times New Roman"/>
                <w:color w:val="000000"/>
                <w:sz w:val="20"/>
                <w:szCs w:val="20"/>
                <w:lang w:eastAsia="en-AU"/>
              </w:rPr>
              <w:tab/>
              <w:t>(a)</w:t>
            </w:r>
            <w:r w:rsidRPr="0015685B">
              <w:rPr>
                <w:rFonts w:eastAsia="Times New Roman"/>
                <w:color w:val="000000"/>
                <w:sz w:val="20"/>
                <w:szCs w:val="20"/>
                <w:lang w:eastAsia="en-AU"/>
              </w:rPr>
              <w:tab/>
              <w:t>for travelling time to or from the site during ordinary business hours</w:t>
            </w:r>
          </w:p>
        </w:tc>
        <w:tc>
          <w:tcPr>
            <w:tcW w:w="209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right"/>
              <w:rPr>
                <w:rFonts w:eastAsia="Times New Roman"/>
                <w:color w:val="000000"/>
                <w:sz w:val="20"/>
                <w:szCs w:val="20"/>
                <w:lang w:eastAsia="en-AU"/>
              </w:rPr>
            </w:pPr>
            <w:r w:rsidRPr="0015685B">
              <w:rPr>
                <w:rFonts w:eastAsia="Times New Roman"/>
                <w:color w:val="000000"/>
                <w:sz w:val="20"/>
                <w:szCs w:val="20"/>
                <w:lang w:eastAsia="en-AU"/>
              </w:rPr>
              <w:t>$156.00 per hour</w:t>
            </w:r>
          </w:p>
        </w:tc>
      </w:tr>
      <w:tr w:rsidR="0015685B" w:rsidRPr="0015685B" w:rsidTr="001D1E5E">
        <w:trPr>
          <w:cantSplit/>
        </w:trPr>
        <w:tc>
          <w:tcPr>
            <w:tcW w:w="264" w:type="dxa"/>
            <w:tcBorders>
              <w:top w:val="nil"/>
              <w:left w:val="nil"/>
              <w:bottom w:val="nil"/>
              <w:right w:val="nil"/>
            </w:tcBorders>
          </w:tcPr>
          <w:p w:rsidR="0015685B" w:rsidRPr="0015685B" w:rsidRDefault="0015685B" w:rsidP="0015685B">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rsidR="0015685B" w:rsidRPr="0015685B" w:rsidRDefault="0015685B" w:rsidP="0015685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15685B">
              <w:rPr>
                <w:rFonts w:eastAsia="Times New Roman"/>
                <w:color w:val="000000"/>
                <w:sz w:val="20"/>
                <w:szCs w:val="20"/>
                <w:lang w:eastAsia="en-AU"/>
              </w:rPr>
              <w:tab/>
              <w:t>(b)</w:t>
            </w:r>
            <w:r w:rsidRPr="0015685B">
              <w:rPr>
                <w:rFonts w:eastAsia="Times New Roman"/>
                <w:color w:val="000000"/>
                <w:sz w:val="20"/>
                <w:szCs w:val="20"/>
                <w:lang w:eastAsia="en-AU"/>
              </w:rPr>
              <w:tab/>
              <w:t>for travelling time to or from the site after hours—</w:t>
            </w:r>
          </w:p>
        </w:tc>
        <w:tc>
          <w:tcPr>
            <w:tcW w:w="2094" w:type="dxa"/>
            <w:tcBorders>
              <w:top w:val="nil"/>
              <w:left w:val="nil"/>
              <w:bottom w:val="nil"/>
              <w:right w:val="nil"/>
            </w:tcBorders>
          </w:tcPr>
          <w:p w:rsidR="0015685B" w:rsidRPr="0015685B" w:rsidRDefault="0015685B" w:rsidP="001568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5685B" w:rsidRPr="0015685B" w:rsidTr="001D1E5E">
        <w:trPr>
          <w:cantSplit/>
        </w:trPr>
        <w:tc>
          <w:tcPr>
            <w:tcW w:w="264" w:type="dxa"/>
            <w:tcBorders>
              <w:top w:val="nil"/>
              <w:left w:val="nil"/>
              <w:bottom w:val="nil"/>
              <w:right w:val="nil"/>
            </w:tcBorders>
          </w:tcPr>
          <w:p w:rsidR="0015685B" w:rsidRPr="0015685B" w:rsidRDefault="0015685B" w:rsidP="0015685B">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rsidR="0015685B" w:rsidRPr="0015685B" w:rsidRDefault="0015685B" w:rsidP="0015685B">
            <w:pPr>
              <w:keepNext/>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15685B">
              <w:rPr>
                <w:rFonts w:eastAsia="Times New Roman"/>
                <w:color w:val="000000"/>
                <w:sz w:val="20"/>
                <w:szCs w:val="20"/>
                <w:lang w:eastAsia="en-AU"/>
              </w:rPr>
              <w:tab/>
              <w:t>(i)</w:t>
            </w:r>
            <w:r w:rsidRPr="0015685B">
              <w:rPr>
                <w:rFonts w:eastAsia="Times New Roman"/>
                <w:color w:val="000000"/>
                <w:sz w:val="20"/>
                <w:szCs w:val="20"/>
                <w:lang w:eastAsia="en-AU"/>
              </w:rPr>
              <w:tab/>
              <w:t>on a week day—</w:t>
            </w:r>
          </w:p>
        </w:tc>
        <w:tc>
          <w:tcPr>
            <w:tcW w:w="2094" w:type="dxa"/>
            <w:tcBorders>
              <w:top w:val="nil"/>
              <w:left w:val="nil"/>
              <w:bottom w:val="nil"/>
              <w:right w:val="nil"/>
            </w:tcBorders>
          </w:tcPr>
          <w:p w:rsidR="0015685B" w:rsidRPr="0015685B" w:rsidRDefault="0015685B" w:rsidP="0015685B">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15685B" w:rsidRPr="0015685B" w:rsidTr="001D1E5E">
        <w:trPr>
          <w:cantSplit/>
        </w:trPr>
        <w:tc>
          <w:tcPr>
            <w:tcW w:w="26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rsidR="0015685B" w:rsidRPr="0015685B" w:rsidRDefault="0015685B" w:rsidP="001568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15685B">
              <w:rPr>
                <w:rFonts w:eastAsia="Times New Roman"/>
                <w:color w:val="000000"/>
                <w:sz w:val="20"/>
                <w:szCs w:val="20"/>
                <w:lang w:eastAsia="en-AU"/>
              </w:rPr>
              <w:tab/>
              <w:t>(A)</w:t>
            </w:r>
            <w:r w:rsidRPr="0015685B">
              <w:rPr>
                <w:rFonts w:eastAsia="Times New Roman"/>
                <w:color w:val="000000"/>
                <w:sz w:val="20"/>
                <w:szCs w:val="20"/>
                <w:lang w:eastAsia="en-AU"/>
              </w:rPr>
              <w:tab/>
              <w:t>if not more than 3 hours</w:t>
            </w:r>
          </w:p>
        </w:tc>
        <w:tc>
          <w:tcPr>
            <w:tcW w:w="209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right"/>
              <w:rPr>
                <w:rFonts w:eastAsia="Times New Roman"/>
                <w:color w:val="000000"/>
                <w:sz w:val="20"/>
                <w:szCs w:val="20"/>
                <w:lang w:eastAsia="en-AU"/>
              </w:rPr>
            </w:pPr>
            <w:r w:rsidRPr="0015685B">
              <w:rPr>
                <w:rFonts w:eastAsia="Times New Roman"/>
                <w:color w:val="000000"/>
                <w:sz w:val="20"/>
                <w:szCs w:val="20"/>
                <w:lang w:eastAsia="en-AU"/>
              </w:rPr>
              <w:t>$235.00 per hour, up to a maximum of $625.00</w:t>
            </w:r>
          </w:p>
        </w:tc>
      </w:tr>
      <w:tr w:rsidR="0015685B" w:rsidRPr="0015685B" w:rsidTr="001D1E5E">
        <w:trPr>
          <w:cantSplit/>
        </w:trPr>
        <w:tc>
          <w:tcPr>
            <w:tcW w:w="26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rsidR="0015685B" w:rsidRPr="0015685B" w:rsidRDefault="0015685B" w:rsidP="0015685B">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15685B">
              <w:rPr>
                <w:rFonts w:eastAsia="Times New Roman"/>
                <w:color w:val="000000"/>
                <w:sz w:val="20"/>
                <w:szCs w:val="20"/>
                <w:lang w:eastAsia="en-AU"/>
              </w:rPr>
              <w:tab/>
              <w:t>(B)</w:t>
            </w:r>
            <w:r w:rsidRPr="0015685B">
              <w:rPr>
                <w:rFonts w:eastAsia="Times New Roman"/>
                <w:color w:val="000000"/>
                <w:sz w:val="20"/>
                <w:szCs w:val="20"/>
                <w:lang w:eastAsia="en-AU"/>
              </w:rPr>
              <w:tab/>
              <w:t>if more than 3 hours</w:t>
            </w:r>
          </w:p>
          <w:p w:rsidR="0015685B" w:rsidRPr="0015685B" w:rsidRDefault="0015685B" w:rsidP="0015685B">
            <w:pPr>
              <w:keepLines/>
              <w:autoSpaceDE w:val="0"/>
              <w:autoSpaceDN w:val="0"/>
              <w:adjustRightInd w:val="0"/>
              <w:spacing w:before="120" w:after="0" w:line="240" w:lineRule="auto"/>
              <w:ind w:left="2382" w:hanging="794"/>
              <w:jc w:val="left"/>
              <w:rPr>
                <w:rFonts w:eastAsia="Times New Roman"/>
                <w:b/>
                <w:bCs/>
                <w:color w:val="000000"/>
                <w:sz w:val="20"/>
                <w:szCs w:val="20"/>
                <w:lang w:eastAsia="en-AU"/>
              </w:rPr>
            </w:pPr>
            <w:r w:rsidRPr="0015685B">
              <w:rPr>
                <w:rFonts w:eastAsia="Times New Roman"/>
                <w:b/>
                <w:bCs/>
                <w:color w:val="000000"/>
                <w:sz w:val="20"/>
                <w:szCs w:val="20"/>
                <w:lang w:eastAsia="en-AU"/>
              </w:rPr>
              <w:t>Note—</w:t>
            </w:r>
          </w:p>
          <w:p w:rsidR="0015685B" w:rsidRPr="0015685B" w:rsidRDefault="0015685B" w:rsidP="0015685B">
            <w:pPr>
              <w:keepLines/>
              <w:autoSpaceDE w:val="0"/>
              <w:autoSpaceDN w:val="0"/>
              <w:adjustRightInd w:val="0"/>
              <w:spacing w:before="120" w:after="0" w:line="240" w:lineRule="auto"/>
              <w:ind w:left="2382"/>
              <w:jc w:val="left"/>
              <w:rPr>
                <w:rFonts w:eastAsia="Times New Roman"/>
                <w:color w:val="000000"/>
                <w:sz w:val="20"/>
                <w:szCs w:val="20"/>
                <w:lang w:eastAsia="en-AU"/>
              </w:rPr>
            </w:pPr>
            <w:r w:rsidRPr="0015685B">
              <w:rPr>
                <w:rFonts w:eastAsia="Times New Roman"/>
                <w:color w:val="000000"/>
                <w:sz w:val="20"/>
                <w:szCs w:val="20"/>
                <w:lang w:eastAsia="en-AU"/>
              </w:rPr>
              <w:t>If it takes more than 3 hours to travel to or from a site, the fee for the travelling time is set at a fixed rate.</w:t>
            </w:r>
          </w:p>
        </w:tc>
        <w:tc>
          <w:tcPr>
            <w:tcW w:w="209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right"/>
              <w:rPr>
                <w:rFonts w:eastAsia="Times New Roman"/>
                <w:color w:val="000000"/>
                <w:sz w:val="20"/>
                <w:szCs w:val="20"/>
                <w:lang w:eastAsia="en-AU"/>
              </w:rPr>
            </w:pPr>
            <w:r w:rsidRPr="0015685B">
              <w:rPr>
                <w:rFonts w:eastAsia="Times New Roman"/>
                <w:color w:val="000000"/>
                <w:sz w:val="20"/>
                <w:szCs w:val="20"/>
                <w:lang w:eastAsia="en-AU"/>
              </w:rPr>
              <w:t>$625.00</w:t>
            </w:r>
          </w:p>
        </w:tc>
      </w:tr>
      <w:tr w:rsidR="0015685B" w:rsidRPr="0015685B" w:rsidTr="001D1E5E">
        <w:trPr>
          <w:cantSplit/>
        </w:trPr>
        <w:tc>
          <w:tcPr>
            <w:tcW w:w="26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left"/>
              <w:rPr>
                <w:rFonts w:eastAsia="Times New Roman"/>
                <w:color w:val="000000"/>
                <w:sz w:val="20"/>
                <w:szCs w:val="20"/>
                <w:lang w:eastAsia="en-AU"/>
              </w:rPr>
            </w:pPr>
          </w:p>
        </w:tc>
        <w:tc>
          <w:tcPr>
            <w:tcW w:w="6427" w:type="dxa"/>
            <w:tcBorders>
              <w:top w:val="nil"/>
              <w:left w:val="nil"/>
              <w:bottom w:val="nil"/>
              <w:right w:val="nil"/>
            </w:tcBorders>
          </w:tcPr>
          <w:p w:rsidR="0015685B" w:rsidRPr="0015685B" w:rsidRDefault="0015685B" w:rsidP="0015685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15685B">
              <w:rPr>
                <w:rFonts w:eastAsia="Times New Roman"/>
                <w:color w:val="000000"/>
                <w:sz w:val="20"/>
                <w:szCs w:val="20"/>
                <w:lang w:eastAsia="en-AU"/>
              </w:rPr>
              <w:tab/>
              <w:t>(ii)</w:t>
            </w:r>
            <w:r w:rsidRPr="0015685B">
              <w:rPr>
                <w:rFonts w:eastAsia="Times New Roman"/>
                <w:color w:val="000000"/>
                <w:sz w:val="20"/>
                <w:szCs w:val="20"/>
                <w:lang w:eastAsia="en-AU"/>
              </w:rPr>
              <w:tab/>
              <w:t>on a weekend or public holiday</w:t>
            </w:r>
          </w:p>
        </w:tc>
        <w:tc>
          <w:tcPr>
            <w:tcW w:w="209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right"/>
              <w:rPr>
                <w:rFonts w:eastAsia="Times New Roman"/>
                <w:color w:val="000000"/>
                <w:sz w:val="20"/>
                <w:szCs w:val="20"/>
                <w:lang w:eastAsia="en-AU"/>
              </w:rPr>
            </w:pPr>
            <w:r w:rsidRPr="0015685B">
              <w:rPr>
                <w:rFonts w:eastAsia="Times New Roman"/>
                <w:color w:val="000000"/>
                <w:sz w:val="20"/>
                <w:szCs w:val="20"/>
                <w:lang w:eastAsia="en-AU"/>
              </w:rPr>
              <w:t>$314.00 per hour</w:t>
            </w:r>
          </w:p>
        </w:tc>
      </w:tr>
      <w:tr w:rsidR="0015685B" w:rsidRPr="0015685B" w:rsidTr="001D1E5E">
        <w:trPr>
          <w:cantSplit/>
        </w:trPr>
        <w:tc>
          <w:tcPr>
            <w:tcW w:w="26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left"/>
              <w:rPr>
                <w:rFonts w:eastAsia="Times New Roman"/>
                <w:color w:val="000000"/>
                <w:sz w:val="20"/>
                <w:szCs w:val="20"/>
                <w:lang w:eastAsia="en-AU"/>
              </w:rPr>
            </w:pPr>
            <w:r w:rsidRPr="0015685B">
              <w:rPr>
                <w:rFonts w:eastAsia="Times New Roman"/>
                <w:color w:val="000000"/>
                <w:sz w:val="20"/>
                <w:szCs w:val="20"/>
                <w:lang w:eastAsia="en-AU"/>
              </w:rPr>
              <w:t>9</w:t>
            </w:r>
          </w:p>
        </w:tc>
        <w:tc>
          <w:tcPr>
            <w:tcW w:w="6427"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left"/>
              <w:rPr>
                <w:rFonts w:eastAsia="Times New Roman"/>
                <w:color w:val="000000"/>
                <w:sz w:val="20"/>
                <w:szCs w:val="20"/>
                <w:lang w:eastAsia="en-AU"/>
              </w:rPr>
            </w:pPr>
            <w:r w:rsidRPr="0015685B">
              <w:rPr>
                <w:rFonts w:eastAsia="Times New Roman"/>
                <w:color w:val="000000"/>
                <w:sz w:val="20"/>
                <w:szCs w:val="20"/>
                <w:lang w:eastAsia="en-AU"/>
              </w:rPr>
              <w:t>Fee for disposal of plants or plant related products affected by a pest</w:t>
            </w:r>
          </w:p>
        </w:tc>
        <w:tc>
          <w:tcPr>
            <w:tcW w:w="2094" w:type="dxa"/>
            <w:tcBorders>
              <w:top w:val="nil"/>
              <w:left w:val="nil"/>
              <w:bottom w:val="nil"/>
              <w:right w:val="nil"/>
            </w:tcBorders>
          </w:tcPr>
          <w:p w:rsidR="0015685B" w:rsidRPr="0015685B" w:rsidRDefault="0015685B" w:rsidP="0015685B">
            <w:pPr>
              <w:keepLines/>
              <w:autoSpaceDE w:val="0"/>
              <w:autoSpaceDN w:val="0"/>
              <w:adjustRightInd w:val="0"/>
              <w:spacing w:before="120" w:after="0" w:line="240" w:lineRule="auto"/>
              <w:jc w:val="right"/>
              <w:rPr>
                <w:rFonts w:eastAsia="Times New Roman"/>
                <w:color w:val="000000"/>
                <w:sz w:val="20"/>
                <w:szCs w:val="20"/>
                <w:lang w:eastAsia="en-AU"/>
              </w:rPr>
            </w:pPr>
            <w:r w:rsidRPr="0015685B">
              <w:rPr>
                <w:rFonts w:eastAsia="Times New Roman"/>
                <w:color w:val="000000"/>
                <w:sz w:val="20"/>
                <w:szCs w:val="20"/>
                <w:lang w:eastAsia="en-AU"/>
              </w:rPr>
              <w:t>Actual cost incurred</w:t>
            </w:r>
          </w:p>
        </w:tc>
      </w:tr>
    </w:tbl>
    <w:p w:rsidR="0015685B" w:rsidRPr="0015685B" w:rsidRDefault="0015685B" w:rsidP="0015685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15685B">
        <w:rPr>
          <w:rFonts w:eastAsia="Times New Roman"/>
          <w:b/>
          <w:bCs/>
          <w:color w:val="000000"/>
          <w:sz w:val="26"/>
          <w:szCs w:val="26"/>
          <w:lang w:eastAsia="en-AU"/>
        </w:rPr>
        <w:t>Made by the Minister for Primary Industries and Regional Development</w:t>
      </w:r>
    </w:p>
    <w:p w:rsidR="0015685B" w:rsidRDefault="0015685B" w:rsidP="00483389">
      <w:pPr>
        <w:keepNext/>
        <w:keepLines/>
        <w:autoSpaceDE w:val="0"/>
        <w:autoSpaceDN w:val="0"/>
        <w:adjustRightInd w:val="0"/>
        <w:spacing w:before="60" w:after="0" w:line="240" w:lineRule="auto"/>
        <w:jc w:val="left"/>
        <w:rPr>
          <w:rFonts w:eastAsia="Times New Roman"/>
          <w:color w:val="000000"/>
          <w:sz w:val="23"/>
          <w:szCs w:val="23"/>
          <w:lang w:eastAsia="en-AU"/>
        </w:rPr>
      </w:pPr>
      <w:r w:rsidRPr="0015685B">
        <w:rPr>
          <w:rFonts w:eastAsia="Times New Roman"/>
          <w:color w:val="000000"/>
          <w:sz w:val="23"/>
          <w:szCs w:val="23"/>
          <w:lang w:eastAsia="en-AU"/>
        </w:rPr>
        <w:t>On 17 May 2021</w:t>
      </w:r>
    </w:p>
    <w:p w:rsidR="0015685B" w:rsidRDefault="0015685B" w:rsidP="0015685B">
      <w:pPr>
        <w:pBdr>
          <w:bottom w:val="single" w:sz="4" w:space="1" w:color="auto"/>
        </w:pBdr>
        <w:spacing w:after="0" w:line="52" w:lineRule="exact"/>
        <w:jc w:val="center"/>
        <w:rPr>
          <w:rFonts w:eastAsia="Times New Roman"/>
          <w:szCs w:val="20"/>
        </w:rPr>
      </w:pPr>
    </w:p>
    <w:p w:rsidR="0015685B" w:rsidRDefault="0015685B" w:rsidP="0015685B">
      <w:pPr>
        <w:pBdr>
          <w:top w:val="single" w:sz="4" w:space="1" w:color="auto"/>
        </w:pBdr>
        <w:spacing w:before="34" w:after="0" w:line="14" w:lineRule="exact"/>
        <w:jc w:val="center"/>
        <w:rPr>
          <w:rFonts w:eastAsia="Times New Roman"/>
          <w:szCs w:val="20"/>
        </w:rPr>
      </w:pPr>
    </w:p>
    <w:p w:rsidR="00483389" w:rsidRDefault="00483389">
      <w:pPr>
        <w:rPr>
          <w:rFonts w:eastAsia="Times New Roman"/>
          <w:szCs w:val="20"/>
        </w:rPr>
      </w:pPr>
      <w:r>
        <w:rPr>
          <w:rFonts w:eastAsia="Times New Roman"/>
          <w:szCs w:val="20"/>
        </w:rPr>
        <w:br w:type="page"/>
      </w:r>
    </w:p>
    <w:p w:rsidR="008C3BBB" w:rsidRPr="008C3BBB" w:rsidRDefault="008C3BBB" w:rsidP="00DC1AE2">
      <w:pPr>
        <w:pStyle w:val="Heading2"/>
        <w:rPr>
          <w:lang w:eastAsia="en-AU"/>
        </w:rPr>
      </w:pPr>
      <w:bookmarkStart w:id="168" w:name="_Toc72399877"/>
      <w:r w:rsidRPr="008C3BBB">
        <w:rPr>
          <w:lang w:eastAsia="en-AU"/>
        </w:rPr>
        <w:t>Primary Produce (Food Safety Schemes) Act 2004</w:t>
      </w:r>
      <w:bookmarkEnd w:id="168"/>
    </w:p>
    <w:p w:rsidR="008C3BBB" w:rsidRPr="008C3BBB" w:rsidRDefault="008C3BBB" w:rsidP="008C3BBB">
      <w:pPr>
        <w:keepLines/>
        <w:autoSpaceDE w:val="0"/>
        <w:autoSpaceDN w:val="0"/>
        <w:adjustRightInd w:val="0"/>
        <w:spacing w:before="240" w:after="0" w:line="240" w:lineRule="auto"/>
        <w:jc w:val="left"/>
        <w:rPr>
          <w:rFonts w:eastAsia="Times New Roman"/>
          <w:color w:val="000000"/>
          <w:sz w:val="28"/>
          <w:szCs w:val="28"/>
          <w:lang w:eastAsia="en-AU"/>
        </w:rPr>
      </w:pPr>
      <w:r w:rsidRPr="008C3BBB">
        <w:rPr>
          <w:rFonts w:eastAsia="Times New Roman"/>
          <w:color w:val="000000"/>
          <w:sz w:val="28"/>
          <w:szCs w:val="28"/>
          <w:lang w:eastAsia="en-AU"/>
        </w:rPr>
        <w:t>South Australia</w:t>
      </w:r>
    </w:p>
    <w:p w:rsidR="008C3BBB" w:rsidRPr="008C3BBB" w:rsidRDefault="008C3BBB" w:rsidP="008C3BBB">
      <w:pPr>
        <w:keepLines/>
        <w:autoSpaceDE w:val="0"/>
        <w:autoSpaceDN w:val="0"/>
        <w:adjustRightInd w:val="0"/>
        <w:spacing w:before="120" w:after="200" w:line="240" w:lineRule="auto"/>
        <w:jc w:val="left"/>
        <w:rPr>
          <w:rFonts w:eastAsia="Times New Roman"/>
          <w:b/>
          <w:bCs/>
          <w:color w:val="000000"/>
          <w:sz w:val="36"/>
          <w:szCs w:val="36"/>
          <w:lang w:eastAsia="en-AU"/>
        </w:rPr>
      </w:pPr>
      <w:r w:rsidRPr="008C3BBB">
        <w:rPr>
          <w:rFonts w:eastAsia="Times New Roman"/>
          <w:b/>
          <w:bCs/>
          <w:color w:val="000000"/>
          <w:sz w:val="36"/>
          <w:szCs w:val="36"/>
          <w:lang w:eastAsia="en-AU"/>
        </w:rPr>
        <w:t>Primary Produce (Food Safety Schemes) (Egg) (Fees) Notice 2021</w:t>
      </w:r>
    </w:p>
    <w:p w:rsidR="008C3BBB" w:rsidRPr="008C3BBB" w:rsidRDefault="008C3BBB" w:rsidP="008C3BBB">
      <w:pPr>
        <w:keepLines/>
        <w:autoSpaceDE w:val="0"/>
        <w:autoSpaceDN w:val="0"/>
        <w:adjustRightInd w:val="0"/>
        <w:spacing w:before="80" w:after="240" w:line="240" w:lineRule="auto"/>
        <w:jc w:val="left"/>
        <w:rPr>
          <w:rFonts w:eastAsia="Times New Roman"/>
          <w:color w:val="000000"/>
          <w:sz w:val="24"/>
          <w:szCs w:val="24"/>
          <w:lang w:eastAsia="en-AU"/>
        </w:rPr>
      </w:pPr>
      <w:r w:rsidRPr="008C3BBB">
        <w:rPr>
          <w:rFonts w:eastAsia="Times New Roman"/>
          <w:color w:val="000000"/>
          <w:sz w:val="24"/>
          <w:szCs w:val="24"/>
          <w:lang w:eastAsia="en-AU"/>
        </w:rPr>
        <w:t xml:space="preserve">under the </w:t>
      </w:r>
      <w:r w:rsidRPr="008C3BBB">
        <w:rPr>
          <w:rFonts w:eastAsia="Times New Roman"/>
          <w:i/>
          <w:iCs/>
          <w:color w:val="000000"/>
          <w:sz w:val="24"/>
          <w:szCs w:val="24"/>
          <w:lang w:eastAsia="en-AU"/>
        </w:rPr>
        <w:t>Primary Produce (Food Safety Schemes) Act 2004</w:t>
      </w:r>
    </w:p>
    <w:p w:rsidR="008C3BBB" w:rsidRPr="008C3BBB" w:rsidRDefault="008C3BBB" w:rsidP="008C3B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C3BBB">
        <w:rPr>
          <w:rFonts w:eastAsia="Times New Roman"/>
          <w:b/>
          <w:bCs/>
          <w:color w:val="000000"/>
          <w:sz w:val="26"/>
          <w:szCs w:val="26"/>
          <w:lang w:eastAsia="en-AU"/>
        </w:rPr>
        <w:t>1—Short title</w:t>
      </w:r>
    </w:p>
    <w:p w:rsidR="008C3BBB" w:rsidRPr="008C3BBB" w:rsidRDefault="008C3BBB" w:rsidP="008C3BBB">
      <w:pPr>
        <w:keepLines/>
        <w:autoSpaceDE w:val="0"/>
        <w:autoSpaceDN w:val="0"/>
        <w:adjustRightInd w:val="0"/>
        <w:spacing w:before="120" w:after="200" w:line="240" w:lineRule="auto"/>
        <w:jc w:val="left"/>
        <w:rPr>
          <w:rFonts w:eastAsia="Times New Roman"/>
          <w:i/>
          <w:iCs/>
          <w:color w:val="000000"/>
          <w:sz w:val="23"/>
          <w:szCs w:val="23"/>
          <w:lang w:eastAsia="en-AU"/>
        </w:rPr>
      </w:pPr>
      <w:r w:rsidRPr="008C3BBB">
        <w:rPr>
          <w:rFonts w:eastAsia="Times New Roman"/>
          <w:color w:val="000000"/>
          <w:sz w:val="23"/>
          <w:szCs w:val="23"/>
          <w:lang w:eastAsia="en-AU"/>
        </w:rPr>
        <w:t xml:space="preserve">This notice may be cited as the </w:t>
      </w:r>
      <w:r w:rsidRPr="008C3BBB">
        <w:rPr>
          <w:rFonts w:eastAsia="Times New Roman"/>
          <w:i/>
          <w:iCs/>
          <w:color w:val="000000"/>
          <w:sz w:val="23"/>
          <w:szCs w:val="23"/>
          <w:lang w:eastAsia="en-AU"/>
        </w:rPr>
        <w:t>Primary Produce (Food Safety Schemes) (Egg) (Fees) Notice 2021.</w:t>
      </w:r>
    </w:p>
    <w:p w:rsidR="008C3BBB" w:rsidRPr="008C3BBB" w:rsidRDefault="008C3BBB" w:rsidP="008C3BB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C3BBB">
        <w:rPr>
          <w:rFonts w:eastAsia="Times New Roman"/>
          <w:b/>
          <w:bCs/>
          <w:color w:val="000000"/>
          <w:sz w:val="20"/>
          <w:szCs w:val="20"/>
          <w:lang w:eastAsia="en-AU"/>
        </w:rPr>
        <w:t>Note—</w:t>
      </w:r>
    </w:p>
    <w:p w:rsidR="008C3BBB" w:rsidRPr="008C3BBB" w:rsidRDefault="008C3BBB" w:rsidP="008C3BBB">
      <w:pPr>
        <w:keepLines/>
        <w:autoSpaceDE w:val="0"/>
        <w:autoSpaceDN w:val="0"/>
        <w:adjustRightInd w:val="0"/>
        <w:spacing w:before="120" w:after="0" w:line="240" w:lineRule="auto"/>
        <w:ind w:left="1588"/>
        <w:jc w:val="left"/>
        <w:rPr>
          <w:rFonts w:eastAsia="Times New Roman"/>
          <w:i/>
          <w:iCs/>
          <w:color w:val="000000"/>
          <w:sz w:val="20"/>
          <w:szCs w:val="20"/>
          <w:lang w:eastAsia="en-AU"/>
        </w:rPr>
      </w:pPr>
      <w:r w:rsidRPr="008C3BBB">
        <w:rPr>
          <w:rFonts w:eastAsia="Times New Roman"/>
          <w:color w:val="000000"/>
          <w:sz w:val="20"/>
          <w:szCs w:val="20"/>
          <w:lang w:eastAsia="en-AU"/>
        </w:rPr>
        <w:t xml:space="preserve">This is a fee notice made in accordance with the </w:t>
      </w:r>
      <w:hyperlink r:id="rId65" w:history="1">
        <w:r w:rsidRPr="008C3BBB">
          <w:rPr>
            <w:rFonts w:eastAsia="Times New Roman"/>
            <w:i/>
            <w:iCs/>
            <w:color w:val="000000"/>
            <w:sz w:val="20"/>
            <w:szCs w:val="20"/>
            <w:lang w:eastAsia="en-AU"/>
          </w:rPr>
          <w:t>Legislation (Fees) Act 2019</w:t>
        </w:r>
      </w:hyperlink>
      <w:r w:rsidRPr="008C3BBB">
        <w:rPr>
          <w:rFonts w:eastAsia="Times New Roman"/>
          <w:i/>
          <w:iCs/>
          <w:color w:val="000000"/>
          <w:sz w:val="20"/>
          <w:szCs w:val="20"/>
          <w:lang w:eastAsia="en-AU"/>
        </w:rPr>
        <w:t xml:space="preserve"> and is published in substitution for the Primary Produce (Food Safety Schemes) (Egg) (Fees) Notice 2020 published on 4 June 2020 in the South Australian Gazette on page 3254.</w:t>
      </w:r>
    </w:p>
    <w:p w:rsidR="008C3BBB" w:rsidRPr="008C3BBB" w:rsidRDefault="008C3BBB" w:rsidP="008C3B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C3BBB">
        <w:rPr>
          <w:rFonts w:eastAsia="Times New Roman"/>
          <w:b/>
          <w:bCs/>
          <w:color w:val="000000"/>
          <w:sz w:val="26"/>
          <w:szCs w:val="26"/>
          <w:lang w:eastAsia="en-AU"/>
        </w:rPr>
        <w:t>2—Commencement</w:t>
      </w:r>
    </w:p>
    <w:p w:rsidR="008C3BBB" w:rsidRPr="008C3BBB" w:rsidRDefault="008C3BBB" w:rsidP="008C3BB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C3BBB">
        <w:rPr>
          <w:rFonts w:eastAsia="Times New Roman"/>
          <w:color w:val="000000"/>
          <w:sz w:val="23"/>
          <w:szCs w:val="23"/>
          <w:lang w:eastAsia="en-AU"/>
        </w:rPr>
        <w:t>This notice has effect on 1 July 2021.</w:t>
      </w:r>
    </w:p>
    <w:p w:rsidR="008C3BBB" w:rsidRPr="008C3BBB" w:rsidRDefault="008C3BBB" w:rsidP="008C3B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C3BBB">
        <w:rPr>
          <w:rFonts w:eastAsia="Times New Roman"/>
          <w:b/>
          <w:bCs/>
          <w:color w:val="000000"/>
          <w:sz w:val="26"/>
          <w:szCs w:val="26"/>
          <w:lang w:eastAsia="en-AU"/>
        </w:rPr>
        <w:t>3—Interpretation</w:t>
      </w:r>
    </w:p>
    <w:p w:rsidR="008C3BBB" w:rsidRPr="008C3BBB" w:rsidRDefault="008C3BBB" w:rsidP="008C3BB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C3BBB">
        <w:rPr>
          <w:rFonts w:eastAsia="Times New Roman"/>
          <w:color w:val="000000"/>
          <w:sz w:val="23"/>
          <w:szCs w:val="23"/>
          <w:lang w:eastAsia="en-AU"/>
        </w:rPr>
        <w:t>In this notice, unless the contrary intention appears—</w:t>
      </w:r>
    </w:p>
    <w:p w:rsidR="008C3BBB" w:rsidRPr="008C3BBB" w:rsidRDefault="008C3BBB" w:rsidP="008C3BB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C3BBB">
        <w:rPr>
          <w:rFonts w:eastAsia="Times New Roman"/>
          <w:b/>
          <w:bCs/>
          <w:i/>
          <w:iCs/>
          <w:color w:val="000000"/>
          <w:sz w:val="23"/>
          <w:szCs w:val="23"/>
          <w:lang w:eastAsia="en-AU"/>
        </w:rPr>
        <w:t>Act</w:t>
      </w:r>
      <w:r w:rsidRPr="008C3BBB">
        <w:rPr>
          <w:rFonts w:eastAsia="Times New Roman"/>
          <w:color w:val="000000"/>
          <w:sz w:val="23"/>
          <w:szCs w:val="23"/>
          <w:lang w:eastAsia="en-AU"/>
        </w:rPr>
        <w:t xml:space="preserve"> means the </w:t>
      </w:r>
      <w:hyperlink r:id="rId66" w:history="1">
        <w:r w:rsidRPr="008C3BBB">
          <w:rPr>
            <w:rFonts w:eastAsia="Times New Roman"/>
            <w:i/>
            <w:iCs/>
            <w:color w:val="000000"/>
            <w:sz w:val="23"/>
            <w:szCs w:val="23"/>
            <w:lang w:eastAsia="en-AU"/>
          </w:rPr>
          <w:t>Primary Produce (Food Safety Schemes) Act 2004</w:t>
        </w:r>
      </w:hyperlink>
      <w:r w:rsidRPr="008C3BBB">
        <w:rPr>
          <w:rFonts w:eastAsia="Times New Roman"/>
          <w:color w:val="000000"/>
          <w:sz w:val="23"/>
          <w:szCs w:val="23"/>
          <w:lang w:eastAsia="en-AU"/>
        </w:rPr>
        <w:t>.</w:t>
      </w:r>
    </w:p>
    <w:p w:rsidR="008C3BBB" w:rsidRPr="008C3BBB" w:rsidRDefault="008C3BBB" w:rsidP="008C3B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C3BBB">
        <w:rPr>
          <w:rFonts w:eastAsia="Times New Roman"/>
          <w:b/>
          <w:bCs/>
          <w:color w:val="000000"/>
          <w:sz w:val="26"/>
          <w:szCs w:val="26"/>
          <w:lang w:eastAsia="en-AU"/>
        </w:rPr>
        <w:t>4—Fees</w:t>
      </w:r>
    </w:p>
    <w:p w:rsidR="008C3BBB" w:rsidRPr="008C3BBB" w:rsidRDefault="008C3BBB" w:rsidP="008C3BB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C3BBB">
        <w:rPr>
          <w:rFonts w:eastAsia="Times New Roman"/>
          <w:color w:val="000000"/>
          <w:sz w:val="23"/>
          <w:szCs w:val="23"/>
          <w:lang w:eastAsia="en-AU"/>
        </w:rPr>
        <w:t xml:space="preserve">The fees set out in </w:t>
      </w:r>
      <w:hyperlink w:anchor="idbc7b1ef1_3825_4dcd_96ca_40ac1c6dd0" w:history="1">
        <w:r w:rsidRPr="008C3BBB">
          <w:rPr>
            <w:rFonts w:eastAsia="Times New Roman"/>
            <w:color w:val="000000"/>
            <w:sz w:val="23"/>
            <w:szCs w:val="23"/>
            <w:lang w:eastAsia="en-AU"/>
          </w:rPr>
          <w:t>Schedule 1</w:t>
        </w:r>
      </w:hyperlink>
      <w:r w:rsidRPr="008C3BBB">
        <w:rPr>
          <w:rFonts w:eastAsia="Times New Roman"/>
          <w:color w:val="000000"/>
          <w:sz w:val="23"/>
          <w:szCs w:val="23"/>
          <w:lang w:eastAsia="en-AU"/>
        </w:rPr>
        <w:t xml:space="preserve"> are prescribed for the purposes of the Act and the </w:t>
      </w:r>
      <w:hyperlink r:id="rId67" w:history="1">
        <w:r w:rsidRPr="008C3BBB">
          <w:rPr>
            <w:rFonts w:eastAsia="Times New Roman"/>
            <w:i/>
            <w:iCs/>
            <w:color w:val="000000"/>
            <w:sz w:val="23"/>
            <w:szCs w:val="23"/>
            <w:lang w:eastAsia="en-AU"/>
          </w:rPr>
          <w:t>Primary Produce (Food Safety Schemes) (Egg) Regulations 2012</w:t>
        </w:r>
      </w:hyperlink>
      <w:r w:rsidRPr="008C3BBB">
        <w:rPr>
          <w:rFonts w:eastAsia="Times New Roman"/>
          <w:color w:val="000000"/>
          <w:sz w:val="23"/>
          <w:szCs w:val="23"/>
          <w:lang w:eastAsia="en-AU"/>
        </w:rPr>
        <w:t>.</w:t>
      </w:r>
    </w:p>
    <w:p w:rsidR="008C3BBB" w:rsidRPr="008C3BBB" w:rsidRDefault="008C3BBB" w:rsidP="008C3BB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69" w:name="idbc7b1ef1_3825_4dcd_96ca_40ac1c6dd0"/>
      <w:r w:rsidRPr="008C3BBB">
        <w:rPr>
          <w:rFonts w:eastAsia="Times New Roman"/>
          <w:b/>
          <w:bCs/>
          <w:color w:val="000000"/>
          <w:sz w:val="32"/>
          <w:szCs w:val="32"/>
          <w:lang w:eastAsia="en-AU"/>
        </w:rPr>
        <w:t>Schedule 1—Fees</w:t>
      </w:r>
      <w:bookmarkEnd w:id="169"/>
    </w:p>
    <w:p w:rsidR="008C3BBB" w:rsidRPr="008C3BBB" w:rsidRDefault="008C3BBB" w:rsidP="008C3BB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363"/>
        <w:gridCol w:w="6451"/>
        <w:gridCol w:w="1972"/>
      </w:tblGrid>
      <w:tr w:rsidR="008C3BBB" w:rsidRPr="008C3BBB" w:rsidTr="001D1E5E">
        <w:trPr>
          <w:cantSplit/>
        </w:trPr>
        <w:tc>
          <w:tcPr>
            <w:tcW w:w="36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1</w:t>
            </w:r>
          </w:p>
        </w:tc>
        <w:tc>
          <w:tcPr>
            <w:tcW w:w="6451"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Application for accreditation (section 13 of Act)</w:t>
            </w:r>
          </w:p>
        </w:tc>
        <w:tc>
          <w:tcPr>
            <w:tcW w:w="1972"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$550</w:t>
            </w:r>
          </w:p>
        </w:tc>
      </w:tr>
      <w:tr w:rsidR="008C3BBB" w:rsidRPr="008C3BBB" w:rsidTr="001D1E5E">
        <w:trPr>
          <w:cantSplit/>
        </w:trPr>
        <w:tc>
          <w:tcPr>
            <w:tcW w:w="36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2</w:t>
            </w:r>
          </w:p>
        </w:tc>
        <w:tc>
          <w:tcPr>
            <w:tcW w:w="6451"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 xml:space="preserve">Application for approval of a food safety arrangement other than in conjunction with an application for accreditation (regulation 9 of the </w:t>
            </w:r>
            <w:r w:rsidR="00CA1531">
              <w:rPr>
                <w:rFonts w:eastAsia="Times New Roman"/>
                <w:color w:val="000000"/>
                <w:sz w:val="20"/>
                <w:szCs w:val="20"/>
                <w:lang w:eastAsia="en-AU"/>
              </w:rPr>
              <w:br/>
            </w:r>
            <w:hyperlink r:id="rId68" w:history="1">
              <w:r w:rsidRPr="008C3BBB">
                <w:rPr>
                  <w:rFonts w:eastAsia="Times New Roman"/>
                  <w:i/>
                  <w:iCs/>
                  <w:color w:val="000000"/>
                  <w:sz w:val="20"/>
                  <w:szCs w:val="20"/>
                  <w:lang w:eastAsia="en-AU"/>
                </w:rPr>
                <w:t>Primary Produce (Food Safety Schemes) (Egg) Regulations 2012</w:t>
              </w:r>
            </w:hyperlink>
            <w:r w:rsidRPr="008C3BBB">
              <w:rPr>
                <w:rFonts w:eastAsia="Times New Roman"/>
                <w:color w:val="000000"/>
                <w:sz w:val="20"/>
                <w:szCs w:val="20"/>
                <w:lang w:eastAsia="en-AU"/>
              </w:rPr>
              <w:t>)</w:t>
            </w:r>
          </w:p>
        </w:tc>
        <w:tc>
          <w:tcPr>
            <w:tcW w:w="1972"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$550</w:t>
            </w:r>
          </w:p>
        </w:tc>
      </w:tr>
      <w:tr w:rsidR="008C3BBB" w:rsidRPr="008C3BBB" w:rsidTr="001D1E5E">
        <w:trPr>
          <w:cantSplit/>
        </w:trPr>
        <w:tc>
          <w:tcPr>
            <w:tcW w:w="36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3</w:t>
            </w:r>
          </w:p>
        </w:tc>
        <w:tc>
          <w:tcPr>
            <w:tcW w:w="6451"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pacing w:val="-6"/>
                <w:sz w:val="20"/>
                <w:szCs w:val="20"/>
                <w:lang w:eastAsia="en-AU"/>
              </w:rPr>
            </w:pPr>
            <w:r w:rsidRPr="008C3BBB">
              <w:rPr>
                <w:rFonts w:eastAsia="Times New Roman"/>
                <w:color w:val="000000"/>
                <w:spacing w:val="-6"/>
                <w:sz w:val="20"/>
                <w:szCs w:val="20"/>
                <w:lang w:eastAsia="en-AU"/>
              </w:rPr>
              <w:t>Application for variation of an approved food safety arrangement (section 18 of Act)</w:t>
            </w:r>
          </w:p>
        </w:tc>
        <w:tc>
          <w:tcPr>
            <w:tcW w:w="1972"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$550</w:t>
            </w:r>
          </w:p>
        </w:tc>
      </w:tr>
      <w:tr w:rsidR="008C3BBB" w:rsidRPr="008C3BBB" w:rsidTr="001D1E5E">
        <w:trPr>
          <w:cantSplit/>
        </w:trPr>
        <w:tc>
          <w:tcPr>
            <w:tcW w:w="36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4</w:t>
            </w:r>
          </w:p>
        </w:tc>
        <w:tc>
          <w:tcPr>
            <w:tcW w:w="6451"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pacing w:val="-6"/>
                <w:sz w:val="20"/>
                <w:szCs w:val="20"/>
                <w:lang w:eastAsia="en-AU"/>
              </w:rPr>
            </w:pPr>
            <w:r w:rsidRPr="008C3BBB">
              <w:rPr>
                <w:rFonts w:eastAsia="Times New Roman"/>
                <w:color w:val="000000"/>
                <w:spacing w:val="-6"/>
                <w:sz w:val="20"/>
                <w:szCs w:val="20"/>
                <w:lang w:eastAsia="en-AU"/>
              </w:rPr>
              <w:t>Annual fee payable by an accredited producer for an egg production business that involved at any time during the preceding annual return period (section 17 of Act)—</w:t>
            </w:r>
          </w:p>
        </w:tc>
        <w:tc>
          <w:tcPr>
            <w:tcW w:w="1972"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p>
        </w:tc>
      </w:tr>
      <w:tr w:rsidR="008C3BBB" w:rsidRPr="008C3BBB" w:rsidTr="001D1E5E">
        <w:trPr>
          <w:cantSplit/>
        </w:trPr>
        <w:tc>
          <w:tcPr>
            <w:tcW w:w="36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451" w:type="dxa"/>
            <w:tcBorders>
              <w:top w:val="nil"/>
              <w:left w:val="nil"/>
              <w:bottom w:val="nil"/>
              <w:right w:val="nil"/>
            </w:tcBorders>
          </w:tcPr>
          <w:p w:rsidR="008C3BBB" w:rsidRPr="008C3BBB" w:rsidRDefault="008C3BBB" w:rsidP="008C3BB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C3BBB">
              <w:rPr>
                <w:rFonts w:eastAsia="Times New Roman"/>
                <w:color w:val="000000"/>
                <w:sz w:val="20"/>
                <w:szCs w:val="20"/>
                <w:lang w:eastAsia="en-AU"/>
              </w:rPr>
              <w:tab/>
              <w:t>(a)</w:t>
            </w:r>
            <w:r w:rsidRPr="008C3BBB">
              <w:rPr>
                <w:rFonts w:eastAsia="Times New Roman"/>
                <w:color w:val="000000"/>
                <w:sz w:val="20"/>
                <w:szCs w:val="20"/>
                <w:lang w:eastAsia="en-AU"/>
              </w:rPr>
              <w:tab/>
              <w:t>less than 1 000 laying birds</w:t>
            </w:r>
          </w:p>
        </w:tc>
        <w:tc>
          <w:tcPr>
            <w:tcW w:w="1972"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$225</w:t>
            </w:r>
          </w:p>
        </w:tc>
      </w:tr>
      <w:tr w:rsidR="008C3BBB" w:rsidRPr="008C3BBB" w:rsidTr="001D1E5E">
        <w:trPr>
          <w:cantSplit/>
        </w:trPr>
        <w:tc>
          <w:tcPr>
            <w:tcW w:w="36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451" w:type="dxa"/>
            <w:tcBorders>
              <w:top w:val="nil"/>
              <w:left w:val="nil"/>
              <w:bottom w:val="nil"/>
              <w:right w:val="nil"/>
            </w:tcBorders>
          </w:tcPr>
          <w:p w:rsidR="008C3BBB" w:rsidRPr="008C3BBB" w:rsidRDefault="008C3BBB" w:rsidP="008C3BB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C3BBB">
              <w:rPr>
                <w:rFonts w:eastAsia="Times New Roman"/>
                <w:color w:val="000000"/>
                <w:sz w:val="20"/>
                <w:szCs w:val="20"/>
                <w:lang w:eastAsia="en-AU"/>
              </w:rPr>
              <w:tab/>
              <w:t>(b)</w:t>
            </w:r>
            <w:r w:rsidRPr="008C3BBB">
              <w:rPr>
                <w:rFonts w:eastAsia="Times New Roman"/>
                <w:color w:val="000000"/>
                <w:sz w:val="20"/>
                <w:szCs w:val="20"/>
                <w:lang w:eastAsia="en-AU"/>
              </w:rPr>
              <w:tab/>
              <w:t>1 000 to 9 999 laying birds</w:t>
            </w:r>
          </w:p>
        </w:tc>
        <w:tc>
          <w:tcPr>
            <w:tcW w:w="1972"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$842</w:t>
            </w:r>
          </w:p>
        </w:tc>
      </w:tr>
      <w:tr w:rsidR="008C3BBB" w:rsidRPr="008C3BBB" w:rsidTr="001D1E5E">
        <w:trPr>
          <w:cantSplit/>
        </w:trPr>
        <w:tc>
          <w:tcPr>
            <w:tcW w:w="36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451" w:type="dxa"/>
            <w:tcBorders>
              <w:top w:val="nil"/>
              <w:left w:val="nil"/>
              <w:bottom w:val="nil"/>
              <w:right w:val="nil"/>
            </w:tcBorders>
          </w:tcPr>
          <w:p w:rsidR="008C3BBB" w:rsidRPr="008C3BBB" w:rsidRDefault="008C3BBB" w:rsidP="008C3BB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C3BBB">
              <w:rPr>
                <w:rFonts w:eastAsia="Times New Roman"/>
                <w:color w:val="000000"/>
                <w:sz w:val="20"/>
                <w:szCs w:val="20"/>
                <w:lang w:eastAsia="en-AU"/>
              </w:rPr>
              <w:tab/>
              <w:t>(c)</w:t>
            </w:r>
            <w:r w:rsidRPr="008C3BBB">
              <w:rPr>
                <w:rFonts w:eastAsia="Times New Roman"/>
                <w:color w:val="000000"/>
                <w:sz w:val="20"/>
                <w:szCs w:val="20"/>
                <w:lang w:eastAsia="en-AU"/>
              </w:rPr>
              <w:tab/>
              <w:t>10 000 to 49 999 laying birds</w:t>
            </w:r>
          </w:p>
        </w:tc>
        <w:tc>
          <w:tcPr>
            <w:tcW w:w="1972"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$1 140</w:t>
            </w:r>
          </w:p>
        </w:tc>
      </w:tr>
      <w:tr w:rsidR="008C3BBB" w:rsidRPr="008C3BBB" w:rsidTr="001D1E5E">
        <w:trPr>
          <w:cantSplit/>
        </w:trPr>
        <w:tc>
          <w:tcPr>
            <w:tcW w:w="36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451" w:type="dxa"/>
            <w:tcBorders>
              <w:top w:val="nil"/>
              <w:left w:val="nil"/>
              <w:bottom w:val="nil"/>
              <w:right w:val="nil"/>
            </w:tcBorders>
          </w:tcPr>
          <w:p w:rsidR="008C3BBB" w:rsidRPr="008C3BBB" w:rsidRDefault="008C3BBB" w:rsidP="008C3BB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C3BBB">
              <w:rPr>
                <w:rFonts w:eastAsia="Times New Roman"/>
                <w:color w:val="000000"/>
                <w:sz w:val="20"/>
                <w:szCs w:val="20"/>
                <w:lang w:eastAsia="en-AU"/>
              </w:rPr>
              <w:tab/>
              <w:t>(d)</w:t>
            </w:r>
            <w:r w:rsidRPr="008C3BBB">
              <w:rPr>
                <w:rFonts w:eastAsia="Times New Roman"/>
                <w:color w:val="000000"/>
                <w:sz w:val="20"/>
                <w:szCs w:val="20"/>
                <w:lang w:eastAsia="en-AU"/>
              </w:rPr>
              <w:tab/>
              <w:t>50 000 or more laying birds</w:t>
            </w:r>
          </w:p>
        </w:tc>
        <w:tc>
          <w:tcPr>
            <w:tcW w:w="1972"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$1 814</w:t>
            </w:r>
          </w:p>
        </w:tc>
      </w:tr>
      <w:tr w:rsidR="008C3BBB" w:rsidRPr="008C3BBB" w:rsidTr="001D1E5E">
        <w:trPr>
          <w:cantSplit/>
        </w:trPr>
        <w:tc>
          <w:tcPr>
            <w:tcW w:w="36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5</w:t>
            </w:r>
          </w:p>
        </w:tc>
        <w:tc>
          <w:tcPr>
            <w:tcW w:w="6451"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Penalty for default in payment of an annual fee or of lodging an annual return (section 17 of Act)</w:t>
            </w:r>
          </w:p>
        </w:tc>
        <w:tc>
          <w:tcPr>
            <w:tcW w:w="1972"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$130</w:t>
            </w:r>
          </w:p>
        </w:tc>
      </w:tr>
    </w:tbl>
    <w:p w:rsidR="008C3BBB" w:rsidRPr="008C3BBB" w:rsidRDefault="008C3BBB" w:rsidP="008C3BB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C3BBB">
        <w:rPr>
          <w:rFonts w:eastAsia="Times New Roman"/>
          <w:b/>
          <w:bCs/>
          <w:color w:val="000000"/>
          <w:sz w:val="26"/>
          <w:szCs w:val="26"/>
          <w:lang w:eastAsia="en-AU"/>
        </w:rPr>
        <w:t>Made by the Minister for Primary Industries and Regional Development</w:t>
      </w:r>
    </w:p>
    <w:p w:rsidR="008C3BBB" w:rsidRPr="008C3BBB" w:rsidRDefault="008C3BBB" w:rsidP="004F3B30">
      <w:pPr>
        <w:keepNext/>
        <w:keepLines/>
        <w:autoSpaceDE w:val="0"/>
        <w:autoSpaceDN w:val="0"/>
        <w:adjustRightInd w:val="0"/>
        <w:spacing w:before="60" w:after="0" w:line="240" w:lineRule="auto"/>
        <w:jc w:val="left"/>
        <w:rPr>
          <w:rFonts w:eastAsia="Times New Roman"/>
          <w:color w:val="000000"/>
          <w:sz w:val="23"/>
          <w:szCs w:val="23"/>
          <w:lang w:eastAsia="en-AU"/>
        </w:rPr>
      </w:pPr>
      <w:r w:rsidRPr="008C3BBB">
        <w:rPr>
          <w:rFonts w:eastAsia="Times New Roman"/>
          <w:color w:val="000000"/>
          <w:sz w:val="23"/>
          <w:szCs w:val="23"/>
          <w:lang w:eastAsia="en-AU"/>
        </w:rPr>
        <w:t>following compliance with section 11(4) of the Act</w:t>
      </w:r>
    </w:p>
    <w:p w:rsidR="008C3BBB" w:rsidRPr="008C3BBB" w:rsidRDefault="004F3B30" w:rsidP="004F3B30">
      <w:pPr>
        <w:keepNext/>
        <w:keepLines/>
        <w:autoSpaceDE w:val="0"/>
        <w:autoSpaceDN w:val="0"/>
        <w:adjustRightInd w:val="0"/>
        <w:spacing w:before="60" w:after="0" w:line="240" w:lineRule="auto"/>
        <w:jc w:val="left"/>
        <w:rPr>
          <w:rFonts w:eastAsia="Times New Roman"/>
          <w:color w:val="000000"/>
          <w:sz w:val="23"/>
          <w:szCs w:val="23"/>
          <w:lang w:eastAsia="en-AU"/>
        </w:rPr>
      </w:pPr>
      <w:r>
        <w:rPr>
          <w:rFonts w:eastAsia="Times New Roman"/>
          <w:color w:val="000000"/>
          <w:sz w:val="23"/>
          <w:szCs w:val="23"/>
          <w:lang w:eastAsia="en-AU"/>
        </w:rPr>
        <w:t>o</w:t>
      </w:r>
      <w:r w:rsidR="008C3BBB" w:rsidRPr="008C3BBB">
        <w:rPr>
          <w:rFonts w:eastAsia="Times New Roman"/>
          <w:color w:val="000000"/>
          <w:sz w:val="23"/>
          <w:szCs w:val="23"/>
          <w:lang w:eastAsia="en-AU"/>
        </w:rPr>
        <w:t>n 17 May 2021</w:t>
      </w:r>
    </w:p>
    <w:p w:rsidR="008C3BBB" w:rsidRPr="008C3BBB" w:rsidRDefault="008C3BBB" w:rsidP="008C3BBB">
      <w:pPr>
        <w:pBdr>
          <w:top w:val="single" w:sz="4" w:space="1" w:color="auto"/>
        </w:pBdr>
        <w:spacing w:before="100" w:after="0" w:line="14" w:lineRule="exact"/>
        <w:jc w:val="center"/>
        <w:rPr>
          <w:rFonts w:eastAsia="Times New Roman"/>
          <w:szCs w:val="20"/>
        </w:rPr>
      </w:pPr>
    </w:p>
    <w:p w:rsidR="00E15BE0" w:rsidRDefault="00E15BE0">
      <w:pPr>
        <w:rPr>
          <w:rFonts w:eastAsia="Times New Roman"/>
          <w:szCs w:val="20"/>
        </w:rPr>
      </w:pPr>
      <w:r>
        <w:rPr>
          <w:rFonts w:eastAsia="Times New Roman"/>
          <w:szCs w:val="20"/>
        </w:rPr>
        <w:br w:type="page"/>
      </w:r>
    </w:p>
    <w:p w:rsidR="008C3BBB" w:rsidRPr="008C3BBB" w:rsidRDefault="008C3BBB" w:rsidP="008C3BBB">
      <w:pPr>
        <w:jc w:val="center"/>
        <w:rPr>
          <w:caps/>
          <w:szCs w:val="17"/>
          <w:lang w:eastAsia="en-AU"/>
        </w:rPr>
      </w:pPr>
      <w:r w:rsidRPr="008C3BBB">
        <w:rPr>
          <w:caps/>
          <w:szCs w:val="17"/>
          <w:lang w:eastAsia="en-AU"/>
        </w:rPr>
        <w:t>Primary Produce (Food Safety Schemes) Act 2004</w:t>
      </w:r>
    </w:p>
    <w:p w:rsidR="008C3BBB" w:rsidRPr="008C3BBB" w:rsidRDefault="008C3BBB" w:rsidP="008C3BBB">
      <w:pPr>
        <w:keepLines/>
        <w:autoSpaceDE w:val="0"/>
        <w:autoSpaceDN w:val="0"/>
        <w:adjustRightInd w:val="0"/>
        <w:spacing w:before="240" w:after="0" w:line="240" w:lineRule="auto"/>
        <w:jc w:val="left"/>
        <w:rPr>
          <w:rFonts w:eastAsia="Times New Roman"/>
          <w:color w:val="000000"/>
          <w:sz w:val="28"/>
          <w:szCs w:val="28"/>
          <w:lang w:eastAsia="en-AU"/>
        </w:rPr>
      </w:pPr>
      <w:r w:rsidRPr="008C3BBB">
        <w:rPr>
          <w:rFonts w:eastAsia="Times New Roman"/>
          <w:color w:val="000000"/>
          <w:sz w:val="28"/>
          <w:szCs w:val="28"/>
          <w:lang w:eastAsia="en-AU"/>
        </w:rPr>
        <w:t>South Australia</w:t>
      </w:r>
    </w:p>
    <w:p w:rsidR="008C3BBB" w:rsidRPr="008C3BBB" w:rsidRDefault="008C3BBB" w:rsidP="008C3BBB">
      <w:pPr>
        <w:keepLines/>
        <w:autoSpaceDE w:val="0"/>
        <w:autoSpaceDN w:val="0"/>
        <w:adjustRightInd w:val="0"/>
        <w:spacing w:before="120" w:after="200" w:line="240" w:lineRule="auto"/>
        <w:jc w:val="left"/>
        <w:rPr>
          <w:rFonts w:eastAsia="Times New Roman"/>
          <w:b/>
          <w:bCs/>
          <w:color w:val="000000"/>
          <w:sz w:val="36"/>
          <w:szCs w:val="36"/>
          <w:lang w:eastAsia="en-AU"/>
        </w:rPr>
      </w:pPr>
      <w:r w:rsidRPr="008C3BBB">
        <w:rPr>
          <w:rFonts w:eastAsia="Times New Roman"/>
          <w:b/>
          <w:bCs/>
          <w:color w:val="000000"/>
          <w:sz w:val="36"/>
          <w:szCs w:val="36"/>
          <w:lang w:eastAsia="en-AU"/>
        </w:rPr>
        <w:t>Primary Produce (Food Safety Schemes) (Meat) (Fees) Notice 2021</w:t>
      </w:r>
    </w:p>
    <w:p w:rsidR="008C3BBB" w:rsidRPr="008C3BBB" w:rsidRDefault="008C3BBB" w:rsidP="008C3BBB">
      <w:pPr>
        <w:keepLines/>
        <w:autoSpaceDE w:val="0"/>
        <w:autoSpaceDN w:val="0"/>
        <w:adjustRightInd w:val="0"/>
        <w:spacing w:before="80" w:after="240" w:line="240" w:lineRule="auto"/>
        <w:jc w:val="left"/>
        <w:rPr>
          <w:rFonts w:eastAsia="Times New Roman"/>
          <w:color w:val="000000"/>
          <w:sz w:val="24"/>
          <w:szCs w:val="24"/>
          <w:lang w:eastAsia="en-AU"/>
        </w:rPr>
      </w:pPr>
      <w:r w:rsidRPr="008C3BBB">
        <w:rPr>
          <w:rFonts w:eastAsia="Times New Roman"/>
          <w:color w:val="000000"/>
          <w:sz w:val="24"/>
          <w:szCs w:val="24"/>
          <w:lang w:eastAsia="en-AU"/>
        </w:rPr>
        <w:t xml:space="preserve">under the </w:t>
      </w:r>
      <w:r w:rsidRPr="008C3BBB">
        <w:rPr>
          <w:rFonts w:eastAsia="Times New Roman"/>
          <w:i/>
          <w:iCs/>
          <w:color w:val="000000"/>
          <w:sz w:val="24"/>
          <w:szCs w:val="24"/>
          <w:lang w:eastAsia="en-AU"/>
        </w:rPr>
        <w:t>Primary Produce (Food Safety Schemes) Act 2004</w:t>
      </w:r>
    </w:p>
    <w:p w:rsidR="008C3BBB" w:rsidRPr="008C3BBB" w:rsidRDefault="008C3BBB" w:rsidP="008C3B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C3BBB">
        <w:rPr>
          <w:rFonts w:eastAsia="Times New Roman"/>
          <w:b/>
          <w:bCs/>
          <w:color w:val="000000"/>
          <w:sz w:val="26"/>
          <w:szCs w:val="26"/>
          <w:lang w:eastAsia="en-AU"/>
        </w:rPr>
        <w:t>1—Short title</w:t>
      </w:r>
    </w:p>
    <w:p w:rsidR="008C3BBB" w:rsidRPr="008C3BBB" w:rsidRDefault="008C3BBB" w:rsidP="008C3BBB">
      <w:pPr>
        <w:keepLines/>
        <w:autoSpaceDE w:val="0"/>
        <w:autoSpaceDN w:val="0"/>
        <w:adjustRightInd w:val="0"/>
        <w:spacing w:before="120" w:after="200" w:line="240" w:lineRule="auto"/>
        <w:jc w:val="left"/>
        <w:rPr>
          <w:rFonts w:eastAsia="Times New Roman"/>
          <w:i/>
          <w:iCs/>
          <w:color w:val="000000"/>
          <w:sz w:val="23"/>
          <w:szCs w:val="23"/>
          <w:lang w:eastAsia="en-AU"/>
        </w:rPr>
      </w:pPr>
      <w:r w:rsidRPr="008C3BBB">
        <w:rPr>
          <w:rFonts w:eastAsia="Times New Roman"/>
          <w:color w:val="000000"/>
          <w:sz w:val="23"/>
          <w:szCs w:val="23"/>
          <w:lang w:eastAsia="en-AU"/>
        </w:rPr>
        <w:t xml:space="preserve">This notice may be cited as the </w:t>
      </w:r>
      <w:r w:rsidRPr="008C3BBB">
        <w:rPr>
          <w:rFonts w:eastAsia="Times New Roman"/>
          <w:i/>
          <w:iCs/>
          <w:color w:val="000000"/>
          <w:sz w:val="23"/>
          <w:szCs w:val="23"/>
          <w:lang w:eastAsia="en-AU"/>
        </w:rPr>
        <w:t>Primary Produce (Food Safety Schemes) (Meat) (Fees) Notice 2021</w:t>
      </w:r>
      <w:hyperlink r:id="rId69" w:history="1"/>
      <w:r w:rsidRPr="008C3BBB">
        <w:rPr>
          <w:rFonts w:eastAsia="Times New Roman"/>
          <w:i/>
          <w:iCs/>
          <w:color w:val="000000"/>
          <w:sz w:val="23"/>
          <w:szCs w:val="23"/>
          <w:lang w:eastAsia="en-AU"/>
        </w:rPr>
        <w:t>.</w:t>
      </w:r>
    </w:p>
    <w:p w:rsidR="008C3BBB" w:rsidRPr="008C3BBB" w:rsidRDefault="008C3BBB" w:rsidP="008C3BB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C3BBB">
        <w:rPr>
          <w:rFonts w:eastAsia="Times New Roman"/>
          <w:b/>
          <w:bCs/>
          <w:color w:val="000000"/>
          <w:sz w:val="20"/>
          <w:szCs w:val="20"/>
          <w:lang w:eastAsia="en-AU"/>
        </w:rPr>
        <w:t>Note—</w:t>
      </w:r>
    </w:p>
    <w:p w:rsidR="008C3BBB" w:rsidRPr="008C3BBB" w:rsidRDefault="008C3BBB" w:rsidP="008C3BBB">
      <w:pPr>
        <w:keepLines/>
        <w:autoSpaceDE w:val="0"/>
        <w:autoSpaceDN w:val="0"/>
        <w:adjustRightInd w:val="0"/>
        <w:spacing w:before="120" w:after="0" w:line="240" w:lineRule="auto"/>
        <w:ind w:left="1588"/>
        <w:jc w:val="left"/>
        <w:rPr>
          <w:rFonts w:eastAsia="Times New Roman"/>
          <w:i/>
          <w:iCs/>
          <w:color w:val="000000"/>
          <w:sz w:val="20"/>
          <w:szCs w:val="20"/>
          <w:lang w:eastAsia="en-AU"/>
        </w:rPr>
      </w:pPr>
      <w:r w:rsidRPr="008C3BBB">
        <w:rPr>
          <w:rFonts w:eastAsia="Times New Roman"/>
          <w:color w:val="000000"/>
          <w:sz w:val="20"/>
          <w:szCs w:val="20"/>
          <w:lang w:eastAsia="en-AU"/>
        </w:rPr>
        <w:t xml:space="preserve">This is a fee notice made in accordance with the </w:t>
      </w:r>
      <w:hyperlink r:id="rId70" w:history="1">
        <w:r w:rsidRPr="008C3BBB">
          <w:rPr>
            <w:rFonts w:eastAsia="Times New Roman"/>
            <w:i/>
            <w:iCs/>
            <w:color w:val="000000"/>
            <w:sz w:val="20"/>
            <w:szCs w:val="20"/>
            <w:lang w:eastAsia="en-AU"/>
          </w:rPr>
          <w:t>Legislation (Fees) Act 2019</w:t>
        </w:r>
      </w:hyperlink>
      <w:r w:rsidRPr="008C3BBB">
        <w:rPr>
          <w:rFonts w:eastAsia="Times New Roman"/>
          <w:i/>
          <w:iCs/>
          <w:color w:val="000000"/>
          <w:sz w:val="20"/>
          <w:szCs w:val="20"/>
          <w:lang w:eastAsia="en-AU"/>
        </w:rPr>
        <w:t xml:space="preserve"> and is published in substitution for the Primary Produce (Food Safety Schemes) (Meat) (Fees) Notice 2020 published on 4 June 2020 in the South Australian Gazette on page 3255.</w:t>
      </w:r>
    </w:p>
    <w:p w:rsidR="008C3BBB" w:rsidRPr="008C3BBB" w:rsidRDefault="008C3BBB" w:rsidP="008C3B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C3BBB">
        <w:rPr>
          <w:rFonts w:eastAsia="Times New Roman"/>
          <w:b/>
          <w:bCs/>
          <w:color w:val="000000"/>
          <w:sz w:val="26"/>
          <w:szCs w:val="26"/>
          <w:lang w:eastAsia="en-AU"/>
        </w:rPr>
        <w:t>2—Commencement</w:t>
      </w:r>
    </w:p>
    <w:p w:rsidR="008C3BBB" w:rsidRPr="008C3BBB" w:rsidRDefault="008C3BBB" w:rsidP="008C3BB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C3BBB">
        <w:rPr>
          <w:rFonts w:eastAsia="Times New Roman"/>
          <w:color w:val="000000"/>
          <w:sz w:val="23"/>
          <w:szCs w:val="23"/>
          <w:lang w:eastAsia="en-AU"/>
        </w:rPr>
        <w:t>This notice has effect on 1 July 2021.</w:t>
      </w:r>
    </w:p>
    <w:p w:rsidR="008C3BBB" w:rsidRPr="008C3BBB" w:rsidRDefault="008C3BBB" w:rsidP="008C3B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C3BBB">
        <w:rPr>
          <w:rFonts w:eastAsia="Times New Roman"/>
          <w:b/>
          <w:bCs/>
          <w:color w:val="000000"/>
          <w:sz w:val="26"/>
          <w:szCs w:val="26"/>
          <w:lang w:eastAsia="en-AU"/>
        </w:rPr>
        <w:t>3—Interpretation</w:t>
      </w:r>
    </w:p>
    <w:p w:rsidR="008C3BBB" w:rsidRPr="008C3BBB" w:rsidRDefault="008C3BBB" w:rsidP="008C3BB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C3BBB">
        <w:rPr>
          <w:rFonts w:eastAsia="Times New Roman"/>
          <w:color w:val="000000"/>
          <w:sz w:val="23"/>
          <w:szCs w:val="23"/>
          <w:lang w:eastAsia="en-AU"/>
        </w:rPr>
        <w:t>In this notice, unless the contrary intention appears—</w:t>
      </w:r>
    </w:p>
    <w:p w:rsidR="008C3BBB" w:rsidRPr="008C3BBB" w:rsidRDefault="008C3BBB" w:rsidP="008C3BB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C3BBB">
        <w:rPr>
          <w:rFonts w:eastAsia="Times New Roman"/>
          <w:b/>
          <w:bCs/>
          <w:i/>
          <w:iCs/>
          <w:color w:val="000000"/>
          <w:sz w:val="23"/>
          <w:szCs w:val="23"/>
          <w:lang w:eastAsia="en-AU"/>
        </w:rPr>
        <w:t>Act</w:t>
      </w:r>
      <w:r w:rsidRPr="008C3BBB">
        <w:rPr>
          <w:rFonts w:eastAsia="Times New Roman"/>
          <w:color w:val="000000"/>
          <w:sz w:val="23"/>
          <w:szCs w:val="23"/>
          <w:lang w:eastAsia="en-AU"/>
        </w:rPr>
        <w:t xml:space="preserve"> means the </w:t>
      </w:r>
      <w:hyperlink r:id="rId71" w:history="1">
        <w:r w:rsidRPr="008C3BBB">
          <w:rPr>
            <w:rFonts w:eastAsia="Times New Roman"/>
            <w:i/>
            <w:iCs/>
            <w:color w:val="000000"/>
            <w:sz w:val="23"/>
            <w:szCs w:val="23"/>
            <w:lang w:eastAsia="en-AU"/>
          </w:rPr>
          <w:t>Primary Produce (Food Safety Schemes) Act 2004</w:t>
        </w:r>
      </w:hyperlink>
      <w:r w:rsidRPr="008C3BBB">
        <w:rPr>
          <w:rFonts w:eastAsia="Times New Roman"/>
          <w:color w:val="000000"/>
          <w:sz w:val="23"/>
          <w:szCs w:val="23"/>
          <w:lang w:eastAsia="en-AU"/>
        </w:rPr>
        <w:t>.</w:t>
      </w:r>
    </w:p>
    <w:p w:rsidR="008C3BBB" w:rsidRPr="008C3BBB" w:rsidRDefault="008C3BBB" w:rsidP="008C3B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C3BBB">
        <w:rPr>
          <w:rFonts w:eastAsia="Times New Roman"/>
          <w:b/>
          <w:bCs/>
          <w:color w:val="000000"/>
          <w:sz w:val="26"/>
          <w:szCs w:val="26"/>
          <w:lang w:eastAsia="en-AU"/>
        </w:rPr>
        <w:t>4—Fees</w:t>
      </w:r>
    </w:p>
    <w:p w:rsidR="008C3BBB" w:rsidRPr="008C3BBB" w:rsidRDefault="008C3BBB" w:rsidP="008C3BB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C3BBB">
        <w:rPr>
          <w:rFonts w:eastAsia="Times New Roman"/>
          <w:color w:val="000000"/>
          <w:sz w:val="23"/>
          <w:szCs w:val="23"/>
          <w:lang w:eastAsia="en-AU"/>
        </w:rPr>
        <w:t xml:space="preserve">The fees set out in </w:t>
      </w:r>
      <w:hyperlink w:anchor="id0813dfa3_985c_4d9e_948a_03568daf51" w:history="1">
        <w:r w:rsidRPr="008C3BBB">
          <w:rPr>
            <w:rFonts w:eastAsia="Times New Roman"/>
            <w:color w:val="000000"/>
            <w:sz w:val="23"/>
            <w:szCs w:val="23"/>
            <w:lang w:eastAsia="en-AU"/>
          </w:rPr>
          <w:t>Schedule 1</w:t>
        </w:r>
      </w:hyperlink>
      <w:r w:rsidRPr="008C3BBB">
        <w:rPr>
          <w:rFonts w:eastAsia="Times New Roman"/>
          <w:color w:val="000000"/>
          <w:sz w:val="23"/>
          <w:szCs w:val="23"/>
          <w:lang w:eastAsia="en-AU"/>
        </w:rPr>
        <w:t xml:space="preserve"> are prescribed for the purposes of the Act and the </w:t>
      </w:r>
      <w:hyperlink r:id="rId72" w:history="1">
        <w:r w:rsidRPr="008C3BBB">
          <w:rPr>
            <w:rFonts w:eastAsia="Times New Roman"/>
            <w:i/>
            <w:iCs/>
            <w:color w:val="000000"/>
            <w:sz w:val="23"/>
            <w:szCs w:val="23"/>
            <w:lang w:eastAsia="en-AU"/>
          </w:rPr>
          <w:t>Primary Produce (Food Safety Schemes) (Meat) Regulations 2017</w:t>
        </w:r>
      </w:hyperlink>
      <w:r w:rsidRPr="008C3BBB">
        <w:rPr>
          <w:rFonts w:eastAsia="Times New Roman"/>
          <w:color w:val="000000"/>
          <w:sz w:val="23"/>
          <w:szCs w:val="23"/>
          <w:lang w:eastAsia="en-AU"/>
        </w:rPr>
        <w:t>.</w:t>
      </w:r>
    </w:p>
    <w:p w:rsidR="008C3BBB" w:rsidRPr="008C3BBB" w:rsidRDefault="008C3BBB" w:rsidP="008C3BB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70" w:name="id0813dfa3_985c_4d9e_948a_03568daf51"/>
      <w:r w:rsidRPr="008C3BBB">
        <w:rPr>
          <w:rFonts w:eastAsia="Times New Roman"/>
          <w:b/>
          <w:bCs/>
          <w:color w:val="000000"/>
          <w:sz w:val="32"/>
          <w:szCs w:val="32"/>
          <w:lang w:eastAsia="en-AU"/>
        </w:rPr>
        <w:t>Schedule 1—Fees</w:t>
      </w:r>
      <w:bookmarkEnd w:id="170"/>
    </w:p>
    <w:p w:rsidR="008C3BBB" w:rsidRPr="008C3BBB" w:rsidRDefault="008C3BBB" w:rsidP="008C3BB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503"/>
        <w:gridCol w:w="6303"/>
        <w:gridCol w:w="1980"/>
      </w:tblGrid>
      <w:tr w:rsidR="008C3BBB" w:rsidRPr="008C3BBB" w:rsidTr="001D1E5E">
        <w:trPr>
          <w:cantSplit/>
        </w:trPr>
        <w:tc>
          <w:tcPr>
            <w:tcW w:w="8786" w:type="dxa"/>
            <w:gridSpan w:val="3"/>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b/>
                <w:bCs/>
                <w:color w:val="000000"/>
                <w:sz w:val="20"/>
                <w:szCs w:val="20"/>
                <w:lang w:eastAsia="en-AU"/>
              </w:rPr>
              <w:t>Monetary value of fee unit and administration fee</w:t>
            </w: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1</w:t>
            </w:r>
          </w:p>
        </w:tc>
        <w:tc>
          <w:tcPr>
            <w:tcW w:w="63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Fee unit</w:t>
            </w:r>
          </w:p>
        </w:tc>
        <w:tc>
          <w:tcPr>
            <w:tcW w:w="1980"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$122</w:t>
            </w: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2</w:t>
            </w:r>
          </w:p>
        </w:tc>
        <w:tc>
          <w:tcPr>
            <w:tcW w:w="63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Administration fee</w:t>
            </w:r>
          </w:p>
        </w:tc>
        <w:tc>
          <w:tcPr>
            <w:tcW w:w="1980"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$242</w:t>
            </w:r>
          </w:p>
        </w:tc>
      </w:tr>
      <w:tr w:rsidR="008C3BBB" w:rsidRPr="008C3BBB" w:rsidTr="001D1E5E">
        <w:trPr>
          <w:cantSplit/>
        </w:trPr>
        <w:tc>
          <w:tcPr>
            <w:tcW w:w="8786" w:type="dxa"/>
            <w:gridSpan w:val="3"/>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r>
      <w:tr w:rsidR="008C3BBB" w:rsidRPr="008C3BBB" w:rsidTr="001D1E5E">
        <w:trPr>
          <w:cantSplit/>
        </w:trPr>
        <w:tc>
          <w:tcPr>
            <w:tcW w:w="8786" w:type="dxa"/>
            <w:gridSpan w:val="3"/>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b/>
                <w:bCs/>
                <w:color w:val="000000"/>
                <w:sz w:val="20"/>
                <w:szCs w:val="20"/>
                <w:lang w:eastAsia="en-AU"/>
              </w:rPr>
              <w:t>Application fees</w:t>
            </w: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3</w:t>
            </w:r>
          </w:p>
        </w:tc>
        <w:tc>
          <w:tcPr>
            <w:tcW w:w="63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Application fee for accreditation (section 13 of Act)—</w:t>
            </w:r>
          </w:p>
        </w:tc>
        <w:tc>
          <w:tcPr>
            <w:tcW w:w="1980" w:type="dxa"/>
            <w:tcBorders>
              <w:top w:val="nil"/>
              <w:left w:val="nil"/>
              <w:bottom w:val="nil"/>
              <w:right w:val="nil"/>
            </w:tcBorders>
            <w:vAlign w:val="center"/>
          </w:tcPr>
          <w:p w:rsidR="008C3BBB" w:rsidRPr="008C3BBB" w:rsidRDefault="008C3BBB" w:rsidP="008C3BBB">
            <w:pPr>
              <w:keepLines/>
              <w:autoSpaceDE w:val="0"/>
              <w:autoSpaceDN w:val="0"/>
              <w:adjustRightInd w:val="0"/>
              <w:spacing w:before="120" w:after="0" w:line="240" w:lineRule="auto"/>
              <w:jc w:val="center"/>
              <w:rPr>
                <w:rFonts w:eastAsia="Times New Roman"/>
                <w:color w:val="000000"/>
                <w:sz w:val="20"/>
                <w:szCs w:val="20"/>
                <w:lang w:eastAsia="en-AU"/>
              </w:rPr>
            </w:pPr>
          </w:p>
        </w:tc>
      </w:tr>
      <w:tr w:rsidR="008C3BBB" w:rsidRPr="008C3BBB" w:rsidTr="001D1E5E">
        <w:trPr>
          <w:cantSplit/>
        </w:trPr>
        <w:tc>
          <w:tcPr>
            <w:tcW w:w="503" w:type="dxa"/>
            <w:tcBorders>
              <w:top w:val="nil"/>
              <w:left w:val="nil"/>
              <w:bottom w:val="nil"/>
              <w:right w:val="nil"/>
            </w:tcBorders>
            <w:vAlign w:val="center"/>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C3BBB">
              <w:rPr>
                <w:rFonts w:eastAsia="Times New Roman"/>
                <w:color w:val="000000"/>
                <w:sz w:val="20"/>
                <w:szCs w:val="20"/>
                <w:lang w:eastAsia="en-AU"/>
              </w:rPr>
              <w:tab/>
              <w:t>(i)</w:t>
            </w:r>
            <w:r w:rsidRPr="008C3BBB">
              <w:rPr>
                <w:rFonts w:eastAsia="Times New Roman"/>
                <w:color w:val="000000"/>
                <w:sz w:val="20"/>
                <w:szCs w:val="20"/>
                <w:lang w:eastAsia="en-AU"/>
              </w:rPr>
              <w:tab/>
              <w:t>if 6 or fewer full time equivalent positions are to be held by persons engaged in processing or handling meat under the accreditation</w:t>
            </w:r>
          </w:p>
        </w:tc>
        <w:tc>
          <w:tcPr>
            <w:tcW w:w="1980"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$180</w:t>
            </w:r>
          </w:p>
        </w:tc>
      </w:tr>
      <w:tr w:rsidR="008C3BBB" w:rsidRPr="008C3BBB" w:rsidTr="001D1E5E">
        <w:trPr>
          <w:cantSplit/>
        </w:trPr>
        <w:tc>
          <w:tcPr>
            <w:tcW w:w="503" w:type="dxa"/>
            <w:tcBorders>
              <w:top w:val="nil"/>
              <w:left w:val="nil"/>
              <w:bottom w:val="nil"/>
              <w:right w:val="nil"/>
            </w:tcBorders>
            <w:vAlign w:val="center"/>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C3BBB">
              <w:rPr>
                <w:rFonts w:eastAsia="Times New Roman"/>
                <w:color w:val="000000"/>
                <w:sz w:val="20"/>
                <w:szCs w:val="20"/>
                <w:lang w:eastAsia="en-AU"/>
              </w:rPr>
              <w:tab/>
              <w:t>(b)</w:t>
            </w:r>
            <w:r w:rsidRPr="008C3BBB">
              <w:rPr>
                <w:rFonts w:eastAsia="Times New Roman"/>
                <w:color w:val="000000"/>
                <w:sz w:val="20"/>
                <w:szCs w:val="20"/>
                <w:lang w:eastAsia="en-AU"/>
              </w:rPr>
              <w:tab/>
              <w:t>in any other case</w:t>
            </w:r>
          </w:p>
        </w:tc>
        <w:tc>
          <w:tcPr>
            <w:tcW w:w="1980"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$414</w:t>
            </w: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4</w:t>
            </w:r>
          </w:p>
        </w:tc>
        <w:tc>
          <w:tcPr>
            <w:tcW w:w="63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Application fee for variation of conditions of accreditation or variation of an approved food safety arrangement (section 18 of Act)—</w:t>
            </w:r>
          </w:p>
        </w:tc>
        <w:tc>
          <w:tcPr>
            <w:tcW w:w="1980"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p>
        </w:tc>
      </w:tr>
      <w:tr w:rsidR="008C3BBB" w:rsidRPr="008C3BBB" w:rsidTr="001D1E5E">
        <w:trPr>
          <w:cantSplit/>
        </w:trPr>
        <w:tc>
          <w:tcPr>
            <w:tcW w:w="503" w:type="dxa"/>
            <w:tcBorders>
              <w:top w:val="nil"/>
              <w:left w:val="nil"/>
              <w:bottom w:val="nil"/>
              <w:right w:val="nil"/>
            </w:tcBorders>
            <w:vAlign w:val="center"/>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C3BBB">
              <w:rPr>
                <w:rFonts w:eastAsia="Times New Roman"/>
                <w:color w:val="000000"/>
                <w:sz w:val="20"/>
                <w:szCs w:val="20"/>
                <w:lang w:eastAsia="en-AU"/>
              </w:rPr>
              <w:tab/>
              <w:t>(a)</w:t>
            </w:r>
            <w:r w:rsidRPr="008C3BBB">
              <w:rPr>
                <w:rFonts w:eastAsia="Times New Roman"/>
                <w:color w:val="000000"/>
                <w:sz w:val="20"/>
                <w:szCs w:val="20"/>
                <w:lang w:eastAsia="en-AU"/>
              </w:rPr>
              <w:tab/>
              <w:t>if 6 or fewer full time equivalent positions are to be held by persons engaged in processing or handling meat under the accreditation</w:t>
            </w:r>
          </w:p>
        </w:tc>
        <w:tc>
          <w:tcPr>
            <w:tcW w:w="1980"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$180</w:t>
            </w:r>
          </w:p>
        </w:tc>
      </w:tr>
      <w:tr w:rsidR="008C3BBB" w:rsidRPr="008C3BBB" w:rsidTr="001D1E5E">
        <w:trPr>
          <w:cantSplit/>
        </w:trPr>
        <w:tc>
          <w:tcPr>
            <w:tcW w:w="503" w:type="dxa"/>
            <w:tcBorders>
              <w:top w:val="nil"/>
              <w:left w:val="nil"/>
              <w:bottom w:val="nil"/>
              <w:right w:val="nil"/>
            </w:tcBorders>
            <w:vAlign w:val="center"/>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C3BBB">
              <w:rPr>
                <w:rFonts w:eastAsia="Times New Roman"/>
                <w:color w:val="000000"/>
                <w:sz w:val="20"/>
                <w:szCs w:val="20"/>
                <w:lang w:eastAsia="en-AU"/>
              </w:rPr>
              <w:tab/>
              <w:t>(b)</w:t>
            </w:r>
            <w:r w:rsidRPr="008C3BBB">
              <w:rPr>
                <w:rFonts w:eastAsia="Times New Roman"/>
                <w:color w:val="000000"/>
                <w:sz w:val="20"/>
                <w:szCs w:val="20"/>
                <w:lang w:eastAsia="en-AU"/>
              </w:rPr>
              <w:tab/>
              <w:t>in any other case</w:t>
            </w:r>
          </w:p>
        </w:tc>
        <w:tc>
          <w:tcPr>
            <w:tcW w:w="1980"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$414</w:t>
            </w: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5</w:t>
            </w:r>
          </w:p>
        </w:tc>
        <w:tc>
          <w:tcPr>
            <w:tcW w:w="63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 xml:space="preserve">Application fee for exemption from compliance with code (regulation 11 of the </w:t>
            </w:r>
            <w:hyperlink r:id="rId73" w:history="1">
              <w:r w:rsidRPr="008C3BBB">
                <w:rPr>
                  <w:rFonts w:eastAsia="Times New Roman"/>
                  <w:i/>
                  <w:iCs/>
                  <w:color w:val="000000"/>
                  <w:sz w:val="20"/>
                  <w:szCs w:val="20"/>
                  <w:lang w:eastAsia="en-AU"/>
                </w:rPr>
                <w:t>Primary Produce (Food Safety Schemes) (Meat) Regulations 2017</w:t>
              </w:r>
            </w:hyperlink>
            <w:r w:rsidRPr="008C3BBB">
              <w:rPr>
                <w:rFonts w:eastAsia="Times New Roman"/>
                <w:color w:val="000000"/>
                <w:sz w:val="20"/>
                <w:szCs w:val="20"/>
                <w:lang w:eastAsia="en-AU"/>
              </w:rPr>
              <w:t>)</w:t>
            </w:r>
          </w:p>
        </w:tc>
        <w:tc>
          <w:tcPr>
            <w:tcW w:w="1980"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$414</w:t>
            </w:r>
          </w:p>
        </w:tc>
      </w:tr>
      <w:tr w:rsidR="008C3BBB" w:rsidRPr="008C3BBB" w:rsidTr="001D1E5E">
        <w:trPr>
          <w:cantSplit/>
        </w:trPr>
        <w:tc>
          <w:tcPr>
            <w:tcW w:w="8786" w:type="dxa"/>
            <w:gridSpan w:val="3"/>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b/>
                <w:bCs/>
                <w:color w:val="000000"/>
                <w:sz w:val="20"/>
                <w:szCs w:val="20"/>
                <w:lang w:eastAsia="en-AU"/>
              </w:rPr>
              <w:t>Annual fees</w:t>
            </w:r>
            <w:r w:rsidRPr="008C3BBB">
              <w:rPr>
                <w:rFonts w:eastAsia="Times New Roman"/>
                <w:color w:val="000000"/>
                <w:sz w:val="20"/>
                <w:szCs w:val="20"/>
                <w:lang w:eastAsia="en-AU"/>
              </w:rPr>
              <w:t xml:space="preserve"> (section 17 of Act)</w:t>
            </w: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6</w:t>
            </w:r>
          </w:p>
        </w:tc>
        <w:tc>
          <w:tcPr>
            <w:tcW w:w="63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Annual fee for accreditation authorising a person to process or handle meat for consumption by pets only</w:t>
            </w:r>
          </w:p>
        </w:tc>
        <w:tc>
          <w:tcPr>
            <w:tcW w:w="1980"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administration fee</w:t>
            </w: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7</w:t>
            </w:r>
          </w:p>
        </w:tc>
        <w:tc>
          <w:tcPr>
            <w:tcW w:w="63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pacing w:val="-6"/>
                <w:sz w:val="20"/>
                <w:szCs w:val="20"/>
                <w:lang w:eastAsia="en-AU"/>
              </w:rPr>
            </w:pPr>
            <w:r w:rsidRPr="008C3BBB">
              <w:rPr>
                <w:rFonts w:eastAsia="Times New Roman"/>
                <w:color w:val="000000"/>
                <w:spacing w:val="-6"/>
                <w:sz w:val="20"/>
                <w:szCs w:val="20"/>
                <w:lang w:eastAsia="en-AU"/>
              </w:rPr>
              <w:t>Annual fee for accreditation authorising a person to store or transport meat only—</w:t>
            </w:r>
          </w:p>
        </w:tc>
        <w:tc>
          <w:tcPr>
            <w:tcW w:w="1980" w:type="dxa"/>
            <w:tcBorders>
              <w:top w:val="nil"/>
              <w:left w:val="nil"/>
              <w:bottom w:val="nil"/>
              <w:right w:val="nil"/>
            </w:tcBorders>
            <w:vAlign w:val="center"/>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C3BBB">
              <w:rPr>
                <w:rFonts w:eastAsia="Times New Roman"/>
                <w:color w:val="000000"/>
                <w:sz w:val="20"/>
                <w:szCs w:val="20"/>
                <w:lang w:eastAsia="en-AU"/>
              </w:rPr>
              <w:tab/>
              <w:t>(a)</w:t>
            </w:r>
            <w:r w:rsidRPr="008C3BBB">
              <w:rPr>
                <w:rFonts w:eastAsia="Times New Roman"/>
                <w:color w:val="000000"/>
                <w:sz w:val="20"/>
                <w:szCs w:val="20"/>
                <w:lang w:eastAsia="en-AU"/>
              </w:rPr>
              <w:tab/>
            </w:r>
          </w:p>
        </w:tc>
        <w:tc>
          <w:tcPr>
            <w:tcW w:w="1980"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administration fee</w:t>
            </w: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plus</w:t>
            </w:r>
          </w:p>
        </w:tc>
        <w:tc>
          <w:tcPr>
            <w:tcW w:w="1980" w:type="dxa"/>
            <w:tcBorders>
              <w:top w:val="nil"/>
              <w:left w:val="nil"/>
              <w:bottom w:val="nil"/>
              <w:right w:val="nil"/>
            </w:tcBorders>
            <w:vAlign w:val="center"/>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C3BBB">
              <w:rPr>
                <w:rFonts w:eastAsia="Times New Roman"/>
                <w:color w:val="000000"/>
                <w:sz w:val="20"/>
                <w:szCs w:val="20"/>
                <w:lang w:eastAsia="en-AU"/>
              </w:rPr>
              <w:tab/>
              <w:t>(b)</w:t>
            </w:r>
            <w:r w:rsidRPr="008C3BBB">
              <w:rPr>
                <w:rFonts w:eastAsia="Times New Roman"/>
                <w:color w:val="000000"/>
                <w:sz w:val="20"/>
                <w:szCs w:val="20"/>
                <w:lang w:eastAsia="en-AU"/>
              </w:rPr>
              <w:tab/>
              <w:t>if the person is authorised to store meat</w:t>
            </w:r>
          </w:p>
        </w:tc>
        <w:tc>
          <w:tcPr>
            <w:tcW w:w="1980"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2 fee units</w:t>
            </w: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plus</w:t>
            </w:r>
          </w:p>
        </w:tc>
        <w:tc>
          <w:tcPr>
            <w:tcW w:w="1980" w:type="dxa"/>
            <w:tcBorders>
              <w:top w:val="nil"/>
              <w:left w:val="nil"/>
              <w:bottom w:val="nil"/>
              <w:right w:val="nil"/>
            </w:tcBorders>
            <w:vAlign w:val="center"/>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bookmarkStart w:id="171" w:name="id010fde9a_ba78_46ed_8e62_ca0567aacece_4"/>
            <w:r w:rsidRPr="008C3BBB">
              <w:rPr>
                <w:rFonts w:eastAsia="Times New Roman"/>
                <w:color w:val="000000"/>
                <w:sz w:val="20"/>
                <w:szCs w:val="20"/>
                <w:lang w:eastAsia="en-AU"/>
              </w:rPr>
              <w:tab/>
              <w:t>(c)</w:t>
            </w:r>
            <w:r w:rsidRPr="008C3BBB">
              <w:rPr>
                <w:rFonts w:eastAsia="Times New Roman"/>
                <w:color w:val="000000"/>
                <w:sz w:val="20"/>
                <w:szCs w:val="20"/>
                <w:lang w:eastAsia="en-AU"/>
              </w:rPr>
              <w:tab/>
              <w:t>if the person is authorised to transport meat—for each vehicle used to transport meat under the accreditation during the relevant period</w:t>
            </w:r>
          </w:p>
        </w:tc>
        <w:tc>
          <w:tcPr>
            <w:tcW w:w="1980"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1 fee unit</w:t>
            </w: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8C3BBB">
              <w:rPr>
                <w:rFonts w:eastAsia="Times New Roman"/>
                <w:b/>
                <w:bCs/>
                <w:color w:val="000000"/>
                <w:sz w:val="20"/>
                <w:szCs w:val="20"/>
                <w:lang w:eastAsia="en-AU"/>
              </w:rPr>
              <w:t>Note—</w:t>
            </w:r>
            <w:bookmarkEnd w:id="171"/>
          </w:p>
          <w:p w:rsidR="008C3BBB" w:rsidRPr="008C3BBB" w:rsidRDefault="008C3BBB" w:rsidP="008C3BBB">
            <w:pPr>
              <w:keepLines/>
              <w:autoSpaceDE w:val="0"/>
              <w:autoSpaceDN w:val="0"/>
              <w:adjustRightInd w:val="0"/>
              <w:spacing w:before="120" w:after="0" w:line="240" w:lineRule="auto"/>
              <w:ind w:left="794"/>
              <w:jc w:val="left"/>
              <w:rPr>
                <w:rFonts w:eastAsia="Times New Roman"/>
                <w:color w:val="000000"/>
                <w:sz w:val="20"/>
                <w:szCs w:val="20"/>
                <w:lang w:eastAsia="en-AU"/>
              </w:rPr>
            </w:pPr>
            <w:r w:rsidRPr="008C3BBB">
              <w:rPr>
                <w:rFonts w:eastAsia="Times New Roman"/>
                <w:color w:val="000000"/>
                <w:sz w:val="20"/>
                <w:szCs w:val="20"/>
                <w:lang w:eastAsia="en-AU"/>
              </w:rPr>
              <w:t>If a person uses more than one semi-trailer for each prime mover used to transport meat, each additional semi-trailer is, for the purposes of item 7(c) to be regarded as a separate vehicle.</w:t>
            </w:r>
          </w:p>
        </w:tc>
        <w:tc>
          <w:tcPr>
            <w:tcW w:w="1980" w:type="dxa"/>
            <w:tcBorders>
              <w:top w:val="nil"/>
              <w:left w:val="nil"/>
              <w:bottom w:val="nil"/>
              <w:right w:val="nil"/>
            </w:tcBorders>
            <w:vAlign w:val="center"/>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8</w:t>
            </w:r>
          </w:p>
        </w:tc>
        <w:tc>
          <w:tcPr>
            <w:tcW w:w="63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Annual fee for accreditation authorising a person to process or handle kangaroos in the field—</w:t>
            </w:r>
          </w:p>
        </w:tc>
        <w:tc>
          <w:tcPr>
            <w:tcW w:w="1980" w:type="dxa"/>
            <w:tcBorders>
              <w:top w:val="nil"/>
              <w:left w:val="nil"/>
              <w:bottom w:val="nil"/>
              <w:right w:val="nil"/>
            </w:tcBorders>
            <w:vAlign w:val="center"/>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C3BBB">
              <w:rPr>
                <w:rFonts w:eastAsia="Times New Roman"/>
                <w:color w:val="000000"/>
                <w:sz w:val="20"/>
                <w:szCs w:val="20"/>
                <w:lang w:eastAsia="en-AU"/>
              </w:rPr>
              <w:tab/>
              <w:t>(a)</w:t>
            </w:r>
            <w:r w:rsidRPr="008C3BBB">
              <w:rPr>
                <w:rFonts w:eastAsia="Times New Roman"/>
                <w:color w:val="000000"/>
                <w:sz w:val="20"/>
                <w:szCs w:val="20"/>
                <w:lang w:eastAsia="en-AU"/>
              </w:rPr>
              <w:tab/>
            </w:r>
          </w:p>
        </w:tc>
        <w:tc>
          <w:tcPr>
            <w:tcW w:w="1980"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administration fee</w:t>
            </w: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plus</w:t>
            </w:r>
          </w:p>
        </w:tc>
        <w:tc>
          <w:tcPr>
            <w:tcW w:w="1980" w:type="dxa"/>
            <w:tcBorders>
              <w:top w:val="nil"/>
              <w:left w:val="nil"/>
              <w:bottom w:val="nil"/>
              <w:right w:val="nil"/>
            </w:tcBorders>
            <w:vAlign w:val="center"/>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C3BBB">
              <w:rPr>
                <w:rFonts w:eastAsia="Times New Roman"/>
                <w:color w:val="000000"/>
                <w:sz w:val="20"/>
                <w:szCs w:val="20"/>
                <w:lang w:eastAsia="en-AU"/>
              </w:rPr>
              <w:tab/>
              <w:t>(b)</w:t>
            </w:r>
            <w:r w:rsidRPr="008C3BBB">
              <w:rPr>
                <w:rFonts w:eastAsia="Times New Roman"/>
                <w:color w:val="000000"/>
                <w:sz w:val="20"/>
                <w:szCs w:val="20"/>
                <w:lang w:eastAsia="en-AU"/>
              </w:rPr>
              <w:tab/>
              <w:t>for each tray or rack (being a tray or rack to be attached to a vehicle used for transporting kangaroo carcasses) approved for use under the accreditation</w:t>
            </w:r>
          </w:p>
        </w:tc>
        <w:tc>
          <w:tcPr>
            <w:tcW w:w="1980"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1 fee unit</w:t>
            </w: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plus</w:t>
            </w:r>
          </w:p>
        </w:tc>
        <w:tc>
          <w:tcPr>
            <w:tcW w:w="1980" w:type="dxa"/>
            <w:tcBorders>
              <w:top w:val="nil"/>
              <w:left w:val="nil"/>
              <w:bottom w:val="nil"/>
              <w:right w:val="nil"/>
            </w:tcBorders>
            <w:vAlign w:val="center"/>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C3BBB">
              <w:rPr>
                <w:rFonts w:eastAsia="Times New Roman"/>
                <w:color w:val="000000"/>
                <w:sz w:val="20"/>
                <w:szCs w:val="20"/>
                <w:lang w:eastAsia="en-AU"/>
              </w:rPr>
              <w:tab/>
              <w:t>(c)</w:t>
            </w:r>
            <w:r w:rsidRPr="008C3BBB">
              <w:rPr>
                <w:rFonts w:eastAsia="Times New Roman"/>
                <w:color w:val="000000"/>
                <w:sz w:val="20"/>
                <w:szCs w:val="20"/>
                <w:lang w:eastAsia="en-AU"/>
              </w:rPr>
              <w:tab/>
              <w:t>for each field chiller owned or leased by the person and approved for use under the accreditation</w:t>
            </w:r>
          </w:p>
        </w:tc>
        <w:tc>
          <w:tcPr>
            <w:tcW w:w="1980"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1 fee unit</w:t>
            </w: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9</w:t>
            </w:r>
          </w:p>
        </w:tc>
        <w:tc>
          <w:tcPr>
            <w:tcW w:w="63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Annual fee for accreditation authorising a retail meat processor and handler to undertake further processing or handling of meat that has been lawfully produced for human consumption—</w:t>
            </w:r>
          </w:p>
        </w:tc>
        <w:tc>
          <w:tcPr>
            <w:tcW w:w="1980" w:type="dxa"/>
            <w:tcBorders>
              <w:top w:val="nil"/>
              <w:left w:val="nil"/>
              <w:bottom w:val="nil"/>
              <w:right w:val="nil"/>
            </w:tcBorders>
            <w:vAlign w:val="center"/>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C3BBB">
              <w:rPr>
                <w:rFonts w:eastAsia="Times New Roman"/>
                <w:color w:val="000000"/>
                <w:sz w:val="20"/>
                <w:szCs w:val="20"/>
                <w:lang w:eastAsia="en-AU"/>
              </w:rPr>
              <w:tab/>
              <w:t>(a)</w:t>
            </w:r>
            <w:r w:rsidRPr="008C3BBB">
              <w:rPr>
                <w:rFonts w:eastAsia="Times New Roman"/>
                <w:color w:val="000000"/>
                <w:sz w:val="20"/>
                <w:szCs w:val="20"/>
                <w:lang w:eastAsia="en-AU"/>
              </w:rPr>
              <w:tab/>
            </w:r>
          </w:p>
        </w:tc>
        <w:tc>
          <w:tcPr>
            <w:tcW w:w="1980"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administration fee</w:t>
            </w: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plus</w:t>
            </w:r>
          </w:p>
        </w:tc>
        <w:tc>
          <w:tcPr>
            <w:tcW w:w="1980" w:type="dxa"/>
            <w:tcBorders>
              <w:top w:val="nil"/>
              <w:left w:val="nil"/>
              <w:bottom w:val="nil"/>
              <w:right w:val="nil"/>
            </w:tcBorders>
            <w:vAlign w:val="center"/>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C3BBB">
              <w:rPr>
                <w:rFonts w:eastAsia="Times New Roman"/>
                <w:color w:val="000000"/>
                <w:sz w:val="20"/>
                <w:szCs w:val="20"/>
                <w:lang w:eastAsia="en-AU"/>
              </w:rPr>
              <w:tab/>
              <w:t>(b)</w:t>
            </w:r>
            <w:r w:rsidRPr="008C3BBB">
              <w:rPr>
                <w:rFonts w:eastAsia="Times New Roman"/>
                <w:color w:val="000000"/>
                <w:sz w:val="20"/>
                <w:szCs w:val="20"/>
                <w:lang w:eastAsia="en-AU"/>
              </w:rPr>
              <w:tab/>
              <w:t>the aggregate of the fee units applicable to the each of the following types of activity carried on by the processor or handler:</w:t>
            </w:r>
          </w:p>
        </w:tc>
        <w:tc>
          <w:tcPr>
            <w:tcW w:w="1980"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C3BBB">
              <w:rPr>
                <w:rFonts w:eastAsia="Times New Roman"/>
                <w:color w:val="000000"/>
                <w:sz w:val="20"/>
                <w:szCs w:val="20"/>
                <w:lang w:eastAsia="en-AU"/>
              </w:rPr>
              <w:tab/>
              <w:t>(i)</w:t>
            </w:r>
            <w:r w:rsidRPr="008C3BBB">
              <w:rPr>
                <w:rFonts w:eastAsia="Times New Roman"/>
                <w:color w:val="000000"/>
                <w:sz w:val="20"/>
                <w:szCs w:val="20"/>
                <w:lang w:eastAsia="en-AU"/>
              </w:rPr>
              <w:tab/>
              <w:t>production of smallgoods by a process involving fermentation</w:t>
            </w:r>
          </w:p>
        </w:tc>
        <w:tc>
          <w:tcPr>
            <w:tcW w:w="1980"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1 fee unit</w:t>
            </w: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C3BBB">
              <w:rPr>
                <w:rFonts w:eastAsia="Times New Roman"/>
                <w:color w:val="000000"/>
                <w:sz w:val="20"/>
                <w:szCs w:val="20"/>
                <w:lang w:eastAsia="en-AU"/>
              </w:rPr>
              <w:tab/>
              <w:t>(ii)</w:t>
            </w:r>
            <w:r w:rsidRPr="008C3BBB">
              <w:rPr>
                <w:rFonts w:eastAsia="Times New Roman"/>
                <w:color w:val="000000"/>
                <w:sz w:val="20"/>
                <w:szCs w:val="20"/>
                <w:lang w:eastAsia="en-AU"/>
              </w:rPr>
              <w:tab/>
              <w:t>production of smallgoods by a process involving cooking or curing</w:t>
            </w:r>
          </w:p>
        </w:tc>
        <w:tc>
          <w:tcPr>
            <w:tcW w:w="1980"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1 fee unit</w:t>
            </w: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C3BBB">
              <w:rPr>
                <w:rFonts w:eastAsia="Times New Roman"/>
                <w:color w:val="000000"/>
                <w:sz w:val="20"/>
                <w:szCs w:val="20"/>
                <w:lang w:eastAsia="en-AU"/>
              </w:rPr>
              <w:tab/>
              <w:t>(iii)</w:t>
            </w:r>
            <w:r w:rsidRPr="008C3BBB">
              <w:rPr>
                <w:rFonts w:eastAsia="Times New Roman"/>
                <w:color w:val="000000"/>
                <w:sz w:val="20"/>
                <w:szCs w:val="20"/>
                <w:lang w:eastAsia="en-AU"/>
              </w:rPr>
              <w:tab/>
              <w:t xml:space="preserve">processing of raw meat (for example, boning, slicing, mincing or dicing of meat) or production of raw smallgoods (for example, sausages, patties or corned or pickled meat) within the ambit of the definition of </w:t>
            </w:r>
            <w:r w:rsidRPr="008C3BBB">
              <w:rPr>
                <w:rFonts w:eastAsia="Times New Roman"/>
                <w:b/>
                <w:bCs/>
                <w:i/>
                <w:iCs/>
                <w:color w:val="000000"/>
                <w:sz w:val="20"/>
                <w:szCs w:val="20"/>
                <w:lang w:eastAsia="en-AU"/>
              </w:rPr>
              <w:t>meat</w:t>
            </w:r>
            <w:r w:rsidRPr="008C3BBB">
              <w:rPr>
                <w:rFonts w:eastAsia="Times New Roman"/>
                <w:color w:val="000000"/>
                <w:sz w:val="20"/>
                <w:szCs w:val="20"/>
                <w:lang w:eastAsia="en-AU"/>
              </w:rPr>
              <w:t xml:space="preserve"> (see section 6 of the Act and regulation 4 of the </w:t>
            </w:r>
            <w:hyperlink r:id="rId74" w:history="1">
              <w:r w:rsidRPr="008C3BBB">
                <w:rPr>
                  <w:rFonts w:eastAsia="Times New Roman"/>
                  <w:i/>
                  <w:iCs/>
                  <w:color w:val="000000"/>
                  <w:sz w:val="20"/>
                  <w:szCs w:val="20"/>
                  <w:lang w:eastAsia="en-AU"/>
                </w:rPr>
                <w:t>Primary Produce (Food Safety Schemes) (Meat) Regulations 2017</w:t>
              </w:r>
            </w:hyperlink>
            <w:r w:rsidRPr="008C3BBB">
              <w:rPr>
                <w:rFonts w:eastAsia="Times New Roman"/>
                <w:color w:val="000000"/>
                <w:sz w:val="20"/>
                <w:szCs w:val="20"/>
                <w:lang w:eastAsia="en-AU"/>
              </w:rPr>
              <w:t>)</w:t>
            </w:r>
          </w:p>
        </w:tc>
        <w:tc>
          <w:tcPr>
            <w:tcW w:w="1980"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1 fee unit</w:t>
            </w: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10</w:t>
            </w:r>
          </w:p>
        </w:tc>
        <w:tc>
          <w:tcPr>
            <w:tcW w:w="63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Annual fee for accreditation authorising a person to grow poultry—</w:t>
            </w:r>
          </w:p>
        </w:tc>
        <w:tc>
          <w:tcPr>
            <w:tcW w:w="1980" w:type="dxa"/>
            <w:tcBorders>
              <w:top w:val="nil"/>
              <w:left w:val="nil"/>
              <w:bottom w:val="nil"/>
              <w:right w:val="nil"/>
            </w:tcBorders>
            <w:vAlign w:val="center"/>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C3BBB">
              <w:rPr>
                <w:rFonts w:eastAsia="Times New Roman"/>
                <w:color w:val="000000"/>
                <w:sz w:val="20"/>
                <w:szCs w:val="20"/>
                <w:lang w:eastAsia="en-AU"/>
              </w:rPr>
              <w:tab/>
              <w:t>(a)</w:t>
            </w:r>
            <w:r w:rsidRPr="008C3BBB">
              <w:rPr>
                <w:rFonts w:eastAsia="Times New Roman"/>
                <w:color w:val="000000"/>
                <w:sz w:val="20"/>
                <w:szCs w:val="20"/>
                <w:lang w:eastAsia="en-AU"/>
              </w:rPr>
              <w:tab/>
              <w:t>if the poultry is being grown under contract to a processing company</w:t>
            </w:r>
          </w:p>
        </w:tc>
        <w:tc>
          <w:tcPr>
            <w:tcW w:w="1980" w:type="dxa"/>
            <w:tcBorders>
              <w:top w:val="nil"/>
              <w:left w:val="nil"/>
              <w:bottom w:val="nil"/>
              <w:right w:val="nil"/>
            </w:tcBorders>
            <w:vAlign w:val="center"/>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highlight w:val="yellow"/>
                <w:lang w:eastAsia="en-AU"/>
              </w:rPr>
            </w:pPr>
            <w:r w:rsidRPr="008C3BBB">
              <w:rPr>
                <w:rFonts w:eastAsia="Times New Roman"/>
                <w:color w:val="000000"/>
                <w:sz w:val="20"/>
                <w:szCs w:val="20"/>
                <w:lang w:eastAsia="en-AU"/>
              </w:rPr>
              <w:t>1 fee unit plus $28.00 for each 1 000 m² of shed space in which the poultry is housed</w:t>
            </w: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C3BBB">
              <w:rPr>
                <w:rFonts w:eastAsia="Times New Roman"/>
                <w:color w:val="000000"/>
                <w:sz w:val="20"/>
                <w:szCs w:val="20"/>
                <w:lang w:eastAsia="en-AU"/>
              </w:rPr>
              <w:tab/>
              <w:t>(b)</w:t>
            </w:r>
            <w:r w:rsidRPr="008C3BBB">
              <w:rPr>
                <w:rFonts w:eastAsia="Times New Roman"/>
                <w:color w:val="000000"/>
                <w:sz w:val="20"/>
                <w:szCs w:val="20"/>
                <w:lang w:eastAsia="en-AU"/>
              </w:rPr>
              <w:tab/>
              <w:t>in any other case</w:t>
            </w:r>
          </w:p>
        </w:tc>
        <w:tc>
          <w:tcPr>
            <w:tcW w:w="1980" w:type="dxa"/>
            <w:tcBorders>
              <w:top w:val="nil"/>
              <w:left w:val="nil"/>
              <w:bottom w:val="nil"/>
              <w:right w:val="nil"/>
            </w:tcBorders>
            <w:vAlign w:val="center"/>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administration fee plus 1 fee unit</w:t>
            </w: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11</w:t>
            </w:r>
          </w:p>
        </w:tc>
        <w:tc>
          <w:tcPr>
            <w:tcW w:w="63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In any other case, the annual fee is—</w:t>
            </w:r>
          </w:p>
        </w:tc>
        <w:tc>
          <w:tcPr>
            <w:tcW w:w="1980" w:type="dxa"/>
            <w:tcBorders>
              <w:top w:val="nil"/>
              <w:left w:val="nil"/>
              <w:bottom w:val="nil"/>
              <w:right w:val="nil"/>
            </w:tcBorders>
            <w:vAlign w:val="center"/>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C3BBB">
              <w:rPr>
                <w:rFonts w:eastAsia="Times New Roman"/>
                <w:color w:val="000000"/>
                <w:sz w:val="20"/>
                <w:szCs w:val="20"/>
                <w:lang w:eastAsia="en-AU"/>
              </w:rPr>
              <w:tab/>
              <w:t>(a)</w:t>
            </w:r>
            <w:r w:rsidRPr="008C3BBB">
              <w:rPr>
                <w:rFonts w:eastAsia="Times New Roman"/>
                <w:color w:val="000000"/>
                <w:sz w:val="20"/>
                <w:szCs w:val="20"/>
                <w:lang w:eastAsia="en-AU"/>
              </w:rPr>
              <w:tab/>
            </w:r>
          </w:p>
        </w:tc>
        <w:tc>
          <w:tcPr>
            <w:tcW w:w="1980"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administration fee</w:t>
            </w: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plus</w:t>
            </w:r>
          </w:p>
        </w:tc>
        <w:tc>
          <w:tcPr>
            <w:tcW w:w="1980" w:type="dxa"/>
            <w:tcBorders>
              <w:top w:val="nil"/>
              <w:left w:val="nil"/>
              <w:bottom w:val="nil"/>
              <w:right w:val="nil"/>
            </w:tcBorders>
            <w:vAlign w:val="center"/>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C3BBB">
              <w:rPr>
                <w:rFonts w:eastAsia="Times New Roman"/>
                <w:color w:val="000000"/>
                <w:sz w:val="20"/>
                <w:szCs w:val="20"/>
                <w:lang w:eastAsia="en-AU"/>
              </w:rPr>
              <w:tab/>
              <w:t>(b)</w:t>
            </w:r>
            <w:r w:rsidRPr="008C3BBB">
              <w:rPr>
                <w:rFonts w:eastAsia="Times New Roman"/>
                <w:color w:val="000000"/>
                <w:sz w:val="20"/>
                <w:szCs w:val="20"/>
                <w:lang w:eastAsia="en-AU"/>
              </w:rPr>
              <w:tab/>
              <w:t>the aggregate of the fee units applicable to each of the following types of activity carried on by an accredited meat producer:</w:t>
            </w:r>
          </w:p>
        </w:tc>
        <w:tc>
          <w:tcPr>
            <w:tcW w:w="1980"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C3BBB">
              <w:rPr>
                <w:rFonts w:eastAsia="Times New Roman"/>
                <w:color w:val="000000"/>
                <w:sz w:val="20"/>
                <w:szCs w:val="20"/>
                <w:lang w:eastAsia="en-AU"/>
              </w:rPr>
              <w:tab/>
              <w:t>(i)</w:t>
            </w:r>
            <w:r w:rsidRPr="008C3BBB">
              <w:rPr>
                <w:rFonts w:eastAsia="Times New Roman"/>
                <w:color w:val="000000"/>
                <w:sz w:val="20"/>
                <w:szCs w:val="20"/>
                <w:lang w:eastAsia="en-AU"/>
              </w:rPr>
              <w:tab/>
              <w:t>slaughtering for human consumption using a mechanised process—</w:t>
            </w:r>
          </w:p>
        </w:tc>
        <w:tc>
          <w:tcPr>
            <w:tcW w:w="1980" w:type="dxa"/>
            <w:tcBorders>
              <w:top w:val="nil"/>
              <w:left w:val="nil"/>
              <w:bottom w:val="nil"/>
              <w:right w:val="nil"/>
            </w:tcBorders>
            <w:vAlign w:val="center"/>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rPr>
            </w:pPr>
            <w:r w:rsidRPr="008C3BBB">
              <w:rPr>
                <w:rFonts w:eastAsia="Times New Roman"/>
                <w:color w:val="000000"/>
                <w:sz w:val="20"/>
                <w:szCs w:val="20"/>
                <w:lang w:eastAsia="en-AU"/>
              </w:rPr>
              <w:tab/>
              <w:t>(A)</w:t>
            </w:r>
            <w:r w:rsidRPr="008C3BBB">
              <w:rPr>
                <w:rFonts w:eastAsia="Times New Roman"/>
                <w:color w:val="000000"/>
                <w:sz w:val="20"/>
                <w:szCs w:val="20"/>
                <w:lang w:eastAsia="en-AU"/>
              </w:rPr>
              <w:tab/>
              <w:t>poultry only</w:t>
            </w:r>
          </w:p>
        </w:tc>
        <w:tc>
          <w:tcPr>
            <w:tcW w:w="1980"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8 fee units</w:t>
            </w: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rPr>
            </w:pPr>
            <w:r w:rsidRPr="008C3BBB">
              <w:rPr>
                <w:rFonts w:eastAsia="Times New Roman"/>
                <w:color w:val="000000"/>
                <w:sz w:val="20"/>
                <w:szCs w:val="20"/>
                <w:lang w:eastAsia="en-AU"/>
              </w:rPr>
              <w:tab/>
              <w:t>(B)</w:t>
            </w:r>
            <w:r w:rsidRPr="008C3BBB">
              <w:rPr>
                <w:rFonts w:eastAsia="Times New Roman"/>
                <w:color w:val="000000"/>
                <w:sz w:val="20"/>
                <w:szCs w:val="20"/>
                <w:lang w:eastAsia="en-AU"/>
              </w:rPr>
              <w:tab/>
              <w:t>red meat animals only</w:t>
            </w:r>
          </w:p>
        </w:tc>
        <w:tc>
          <w:tcPr>
            <w:tcW w:w="1980"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8 fee units</w:t>
            </w: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rPr>
            </w:pPr>
            <w:r w:rsidRPr="008C3BBB">
              <w:rPr>
                <w:rFonts w:eastAsia="Times New Roman"/>
                <w:color w:val="000000"/>
                <w:sz w:val="20"/>
                <w:szCs w:val="20"/>
                <w:lang w:eastAsia="en-AU"/>
              </w:rPr>
              <w:tab/>
              <w:t>(C)</w:t>
            </w:r>
            <w:r w:rsidRPr="008C3BBB">
              <w:rPr>
                <w:rFonts w:eastAsia="Times New Roman"/>
                <w:color w:val="000000"/>
                <w:sz w:val="20"/>
                <w:szCs w:val="20"/>
                <w:lang w:eastAsia="en-AU"/>
              </w:rPr>
              <w:tab/>
              <w:t>other</w:t>
            </w:r>
          </w:p>
        </w:tc>
        <w:tc>
          <w:tcPr>
            <w:tcW w:w="1980"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11 fee units</w:t>
            </w: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C3BBB">
              <w:rPr>
                <w:rFonts w:eastAsia="Times New Roman"/>
                <w:color w:val="000000"/>
                <w:sz w:val="20"/>
                <w:szCs w:val="20"/>
                <w:lang w:eastAsia="en-AU"/>
              </w:rPr>
              <w:tab/>
              <w:t>(ii)</w:t>
            </w:r>
            <w:r w:rsidRPr="008C3BBB">
              <w:rPr>
                <w:rFonts w:eastAsia="Times New Roman"/>
                <w:color w:val="000000"/>
                <w:sz w:val="20"/>
                <w:szCs w:val="20"/>
                <w:lang w:eastAsia="en-AU"/>
              </w:rPr>
              <w:tab/>
              <w:t>slaughtering for human consumption without using a mechanised process—</w:t>
            </w:r>
          </w:p>
        </w:tc>
        <w:tc>
          <w:tcPr>
            <w:tcW w:w="1980" w:type="dxa"/>
            <w:tcBorders>
              <w:top w:val="nil"/>
              <w:left w:val="nil"/>
              <w:bottom w:val="nil"/>
              <w:right w:val="nil"/>
            </w:tcBorders>
            <w:vAlign w:val="center"/>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rPr>
            </w:pPr>
            <w:r w:rsidRPr="008C3BBB">
              <w:rPr>
                <w:rFonts w:eastAsia="Times New Roman"/>
                <w:color w:val="000000"/>
                <w:sz w:val="20"/>
                <w:szCs w:val="20"/>
                <w:lang w:eastAsia="en-AU"/>
              </w:rPr>
              <w:tab/>
              <w:t>(A)</w:t>
            </w:r>
            <w:r w:rsidRPr="008C3BBB">
              <w:rPr>
                <w:rFonts w:eastAsia="Times New Roman"/>
                <w:color w:val="000000"/>
                <w:sz w:val="20"/>
                <w:szCs w:val="20"/>
                <w:lang w:eastAsia="en-AU"/>
              </w:rPr>
              <w:tab/>
              <w:t>poultry only</w:t>
            </w:r>
          </w:p>
        </w:tc>
        <w:tc>
          <w:tcPr>
            <w:tcW w:w="1980"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4 fee units</w:t>
            </w: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rPr>
            </w:pPr>
            <w:r w:rsidRPr="008C3BBB">
              <w:rPr>
                <w:rFonts w:eastAsia="Times New Roman"/>
                <w:color w:val="000000"/>
                <w:sz w:val="20"/>
                <w:szCs w:val="20"/>
                <w:lang w:eastAsia="en-AU"/>
              </w:rPr>
              <w:tab/>
              <w:t>(B)</w:t>
            </w:r>
            <w:r w:rsidRPr="008C3BBB">
              <w:rPr>
                <w:rFonts w:eastAsia="Times New Roman"/>
                <w:color w:val="000000"/>
                <w:sz w:val="20"/>
                <w:szCs w:val="20"/>
                <w:lang w:eastAsia="en-AU"/>
              </w:rPr>
              <w:tab/>
              <w:t>red meat animals only</w:t>
            </w:r>
          </w:p>
        </w:tc>
        <w:tc>
          <w:tcPr>
            <w:tcW w:w="1980"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4 fee units</w:t>
            </w: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rPr>
            </w:pPr>
            <w:r w:rsidRPr="008C3BBB">
              <w:rPr>
                <w:rFonts w:eastAsia="Times New Roman"/>
                <w:color w:val="000000"/>
                <w:sz w:val="20"/>
                <w:szCs w:val="20"/>
                <w:lang w:eastAsia="en-AU"/>
              </w:rPr>
              <w:tab/>
              <w:t>(C)</w:t>
            </w:r>
            <w:r w:rsidRPr="008C3BBB">
              <w:rPr>
                <w:rFonts w:eastAsia="Times New Roman"/>
                <w:color w:val="000000"/>
                <w:sz w:val="20"/>
                <w:szCs w:val="20"/>
                <w:lang w:eastAsia="en-AU"/>
              </w:rPr>
              <w:tab/>
              <w:t>other</w:t>
            </w:r>
          </w:p>
        </w:tc>
        <w:tc>
          <w:tcPr>
            <w:tcW w:w="1980"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7 fee units</w:t>
            </w: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C3BBB">
              <w:rPr>
                <w:rFonts w:eastAsia="Times New Roman"/>
                <w:color w:val="000000"/>
                <w:sz w:val="20"/>
                <w:szCs w:val="20"/>
                <w:lang w:eastAsia="en-AU"/>
              </w:rPr>
              <w:tab/>
              <w:t>(iii)</w:t>
            </w:r>
            <w:r w:rsidRPr="008C3BBB">
              <w:rPr>
                <w:rFonts w:eastAsia="Times New Roman"/>
                <w:color w:val="000000"/>
                <w:sz w:val="20"/>
                <w:szCs w:val="20"/>
                <w:lang w:eastAsia="en-AU"/>
              </w:rPr>
              <w:tab/>
              <w:t>slaughtering for consumption by pets</w:t>
            </w:r>
          </w:p>
        </w:tc>
        <w:tc>
          <w:tcPr>
            <w:tcW w:w="1980"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4 fee units</w:t>
            </w: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C3BBB">
              <w:rPr>
                <w:rFonts w:eastAsia="Times New Roman"/>
                <w:color w:val="000000"/>
                <w:sz w:val="20"/>
                <w:szCs w:val="20"/>
                <w:lang w:eastAsia="en-AU"/>
              </w:rPr>
              <w:tab/>
              <w:t>(iv)</w:t>
            </w:r>
            <w:r w:rsidRPr="008C3BBB">
              <w:rPr>
                <w:rFonts w:eastAsia="Times New Roman"/>
                <w:color w:val="000000"/>
                <w:sz w:val="20"/>
                <w:szCs w:val="20"/>
                <w:lang w:eastAsia="en-AU"/>
              </w:rPr>
              <w:tab/>
              <w:t>production of smallgoods for human consumption by a process involving cooking or curing</w:t>
            </w:r>
          </w:p>
        </w:tc>
        <w:tc>
          <w:tcPr>
            <w:tcW w:w="1980"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4 fee units</w:t>
            </w: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C3BBB">
              <w:rPr>
                <w:rFonts w:eastAsia="Times New Roman"/>
                <w:color w:val="000000"/>
                <w:sz w:val="20"/>
                <w:szCs w:val="20"/>
                <w:lang w:eastAsia="en-AU"/>
              </w:rPr>
              <w:tab/>
              <w:t>(v)</w:t>
            </w:r>
            <w:r w:rsidRPr="008C3BBB">
              <w:rPr>
                <w:rFonts w:eastAsia="Times New Roman"/>
                <w:color w:val="000000"/>
                <w:sz w:val="20"/>
                <w:szCs w:val="20"/>
                <w:lang w:eastAsia="en-AU"/>
              </w:rPr>
              <w:tab/>
              <w:t>production of smallgoods for human consumption by a process involving fermentation</w:t>
            </w:r>
          </w:p>
        </w:tc>
        <w:tc>
          <w:tcPr>
            <w:tcW w:w="1980"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4 fee units</w:t>
            </w: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C3BBB">
              <w:rPr>
                <w:rFonts w:eastAsia="Times New Roman"/>
                <w:color w:val="000000"/>
                <w:sz w:val="20"/>
                <w:szCs w:val="20"/>
                <w:lang w:eastAsia="en-AU"/>
              </w:rPr>
              <w:tab/>
              <w:t>(vi)</w:t>
            </w:r>
            <w:r w:rsidRPr="008C3BBB">
              <w:rPr>
                <w:rFonts w:eastAsia="Times New Roman"/>
                <w:color w:val="000000"/>
                <w:sz w:val="20"/>
                <w:szCs w:val="20"/>
                <w:lang w:eastAsia="en-AU"/>
              </w:rPr>
              <w:tab/>
              <w:t>production of smallgoods for human consumption by a process not involving cooking, curing or fermentation</w:t>
            </w:r>
          </w:p>
        </w:tc>
        <w:tc>
          <w:tcPr>
            <w:tcW w:w="1980"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4 fee units</w:t>
            </w: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C3BBB">
              <w:rPr>
                <w:rFonts w:eastAsia="Times New Roman"/>
                <w:color w:val="000000"/>
                <w:sz w:val="20"/>
                <w:szCs w:val="20"/>
                <w:lang w:eastAsia="en-AU"/>
              </w:rPr>
              <w:tab/>
              <w:t>(vii)</w:t>
            </w:r>
            <w:r w:rsidRPr="008C3BBB">
              <w:rPr>
                <w:rFonts w:eastAsia="Times New Roman"/>
                <w:color w:val="000000"/>
                <w:sz w:val="20"/>
                <w:szCs w:val="20"/>
                <w:lang w:eastAsia="en-AU"/>
              </w:rPr>
              <w:tab/>
              <w:t>further processing or handling of meat that has been lawfully produced for human consumption (other than the production of smallgoods) (</w:t>
            </w:r>
            <w:r w:rsidRPr="008C3BBB">
              <w:rPr>
                <w:rFonts w:eastAsia="Times New Roman"/>
                <w:i/>
                <w:iCs/>
                <w:color w:val="000000"/>
                <w:sz w:val="20"/>
                <w:szCs w:val="20"/>
                <w:lang w:eastAsia="en-AU"/>
              </w:rPr>
              <w:t>eg</w:t>
            </w:r>
            <w:r w:rsidRPr="008C3BBB">
              <w:rPr>
                <w:rFonts w:eastAsia="Times New Roman"/>
                <w:color w:val="000000"/>
                <w:sz w:val="20"/>
                <w:szCs w:val="20"/>
                <w:lang w:eastAsia="en-AU"/>
              </w:rPr>
              <w:t xml:space="preserve"> boning, producing primal or other cuts of meat, packing meat and offal or processing or handling of field processed kangaroo carcasses)</w:t>
            </w:r>
          </w:p>
        </w:tc>
        <w:tc>
          <w:tcPr>
            <w:tcW w:w="1980"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4 fee units</w:t>
            </w: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plus</w:t>
            </w:r>
          </w:p>
        </w:tc>
        <w:tc>
          <w:tcPr>
            <w:tcW w:w="1980" w:type="dxa"/>
            <w:tcBorders>
              <w:top w:val="nil"/>
              <w:left w:val="nil"/>
              <w:bottom w:val="nil"/>
              <w:right w:val="nil"/>
            </w:tcBorders>
            <w:vAlign w:val="center"/>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C3BBB">
              <w:rPr>
                <w:rFonts w:eastAsia="Times New Roman"/>
                <w:color w:val="000000"/>
                <w:sz w:val="20"/>
                <w:szCs w:val="20"/>
                <w:lang w:eastAsia="en-AU"/>
              </w:rPr>
              <w:tab/>
              <w:t>(c)</w:t>
            </w:r>
            <w:r w:rsidRPr="008C3BBB">
              <w:rPr>
                <w:rFonts w:eastAsia="Times New Roman"/>
                <w:color w:val="000000"/>
                <w:sz w:val="20"/>
                <w:szCs w:val="20"/>
                <w:lang w:eastAsia="en-AU"/>
              </w:rPr>
              <w:tab/>
              <w:t>the fee units applicable to the highest number of full-time equivalent positions (</w:t>
            </w:r>
            <w:r w:rsidRPr="008C3BBB">
              <w:rPr>
                <w:rFonts w:eastAsia="Times New Roman"/>
                <w:b/>
                <w:bCs/>
                <w:i/>
                <w:iCs/>
                <w:color w:val="000000"/>
                <w:sz w:val="20"/>
                <w:szCs w:val="20"/>
                <w:lang w:eastAsia="en-AU"/>
              </w:rPr>
              <w:t>FTEs</w:t>
            </w:r>
            <w:r w:rsidRPr="008C3BBB">
              <w:rPr>
                <w:rFonts w:eastAsia="Times New Roman"/>
                <w:color w:val="000000"/>
                <w:sz w:val="20"/>
                <w:szCs w:val="20"/>
                <w:lang w:eastAsia="en-AU"/>
              </w:rPr>
              <w:t>) held by persons engaged in producing meat under the accreditation during the relevant period as follows:</w:t>
            </w:r>
          </w:p>
        </w:tc>
        <w:tc>
          <w:tcPr>
            <w:tcW w:w="1980"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C3BBB">
              <w:rPr>
                <w:rFonts w:eastAsia="Times New Roman"/>
                <w:color w:val="000000"/>
                <w:sz w:val="20"/>
                <w:szCs w:val="20"/>
                <w:lang w:eastAsia="en-AU"/>
              </w:rPr>
              <w:tab/>
              <w:t>(i)</w:t>
            </w:r>
            <w:r w:rsidRPr="008C3BBB">
              <w:rPr>
                <w:rFonts w:eastAsia="Times New Roman"/>
                <w:color w:val="000000"/>
                <w:sz w:val="20"/>
                <w:szCs w:val="20"/>
                <w:lang w:eastAsia="en-AU"/>
              </w:rPr>
              <w:tab/>
              <w:t>not more than 6 FTEs</w:t>
            </w:r>
          </w:p>
        </w:tc>
        <w:tc>
          <w:tcPr>
            <w:tcW w:w="1980"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2 fee units</w:t>
            </w: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C3BBB">
              <w:rPr>
                <w:rFonts w:eastAsia="Times New Roman"/>
                <w:color w:val="000000"/>
                <w:sz w:val="20"/>
                <w:szCs w:val="20"/>
                <w:lang w:eastAsia="en-AU"/>
              </w:rPr>
              <w:tab/>
              <w:t>(ii)</w:t>
            </w:r>
            <w:r w:rsidRPr="008C3BBB">
              <w:rPr>
                <w:rFonts w:eastAsia="Times New Roman"/>
                <w:color w:val="000000"/>
                <w:sz w:val="20"/>
                <w:szCs w:val="20"/>
                <w:lang w:eastAsia="en-AU"/>
              </w:rPr>
              <w:tab/>
              <w:t>more than 6 but not more than 11 FTEs</w:t>
            </w:r>
          </w:p>
        </w:tc>
        <w:tc>
          <w:tcPr>
            <w:tcW w:w="1980"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6 fee units</w:t>
            </w: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C3BBB">
              <w:rPr>
                <w:rFonts w:eastAsia="Times New Roman"/>
                <w:color w:val="000000"/>
                <w:sz w:val="20"/>
                <w:szCs w:val="20"/>
                <w:lang w:eastAsia="en-AU"/>
              </w:rPr>
              <w:tab/>
              <w:t>(iii)</w:t>
            </w:r>
            <w:r w:rsidRPr="008C3BBB">
              <w:rPr>
                <w:rFonts w:eastAsia="Times New Roman"/>
                <w:color w:val="000000"/>
                <w:sz w:val="20"/>
                <w:szCs w:val="20"/>
                <w:lang w:eastAsia="en-AU"/>
              </w:rPr>
              <w:tab/>
              <w:t>more than 11 but not more than 26 FTEs</w:t>
            </w:r>
          </w:p>
        </w:tc>
        <w:tc>
          <w:tcPr>
            <w:tcW w:w="1980"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12 fee units</w:t>
            </w: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C3BBB">
              <w:rPr>
                <w:rFonts w:eastAsia="Times New Roman"/>
                <w:color w:val="000000"/>
                <w:sz w:val="20"/>
                <w:szCs w:val="20"/>
                <w:lang w:eastAsia="en-AU"/>
              </w:rPr>
              <w:tab/>
              <w:t>(iv)</w:t>
            </w:r>
            <w:r w:rsidRPr="008C3BBB">
              <w:rPr>
                <w:rFonts w:eastAsia="Times New Roman"/>
                <w:color w:val="000000"/>
                <w:sz w:val="20"/>
                <w:szCs w:val="20"/>
                <w:lang w:eastAsia="en-AU"/>
              </w:rPr>
              <w:tab/>
              <w:t>more than 26 but not more than 40 FTEs</w:t>
            </w:r>
          </w:p>
        </w:tc>
        <w:tc>
          <w:tcPr>
            <w:tcW w:w="1980"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20 fee units</w:t>
            </w: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C3BBB">
              <w:rPr>
                <w:rFonts w:eastAsia="Times New Roman"/>
                <w:color w:val="000000"/>
                <w:sz w:val="20"/>
                <w:szCs w:val="20"/>
                <w:lang w:eastAsia="en-AU"/>
              </w:rPr>
              <w:tab/>
              <w:t>(v)</w:t>
            </w:r>
            <w:r w:rsidRPr="008C3BBB">
              <w:rPr>
                <w:rFonts w:eastAsia="Times New Roman"/>
                <w:color w:val="000000"/>
                <w:sz w:val="20"/>
                <w:szCs w:val="20"/>
                <w:lang w:eastAsia="en-AU"/>
              </w:rPr>
              <w:tab/>
              <w:t>more than 40 but not more than 60 FTEs</w:t>
            </w:r>
          </w:p>
        </w:tc>
        <w:tc>
          <w:tcPr>
            <w:tcW w:w="1980"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30 fee units</w:t>
            </w: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8C3BBB">
              <w:rPr>
                <w:rFonts w:eastAsia="Times New Roman"/>
                <w:color w:val="000000"/>
                <w:sz w:val="20"/>
                <w:szCs w:val="20"/>
                <w:lang w:eastAsia="en-AU"/>
              </w:rPr>
              <w:tab/>
              <w:t>(vi)</w:t>
            </w:r>
            <w:r w:rsidRPr="008C3BBB">
              <w:rPr>
                <w:rFonts w:eastAsia="Times New Roman"/>
                <w:color w:val="000000"/>
                <w:sz w:val="20"/>
                <w:szCs w:val="20"/>
                <w:lang w:eastAsia="en-AU"/>
              </w:rPr>
              <w:tab/>
              <w:t>more than 60 FTEs</w:t>
            </w:r>
          </w:p>
        </w:tc>
        <w:tc>
          <w:tcPr>
            <w:tcW w:w="1980"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40 fee units</w:t>
            </w: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plus</w:t>
            </w:r>
          </w:p>
        </w:tc>
        <w:tc>
          <w:tcPr>
            <w:tcW w:w="1980" w:type="dxa"/>
            <w:tcBorders>
              <w:top w:val="nil"/>
              <w:left w:val="nil"/>
              <w:bottom w:val="nil"/>
              <w:right w:val="nil"/>
            </w:tcBorders>
            <w:vAlign w:val="center"/>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303" w:type="dxa"/>
            <w:tcBorders>
              <w:top w:val="nil"/>
              <w:left w:val="nil"/>
              <w:bottom w:val="nil"/>
              <w:right w:val="nil"/>
            </w:tcBorders>
          </w:tcPr>
          <w:p w:rsidR="008C3BBB" w:rsidRPr="008C3BBB" w:rsidRDefault="008C3BBB" w:rsidP="008C3BB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C3BBB">
              <w:rPr>
                <w:rFonts w:eastAsia="Times New Roman"/>
                <w:color w:val="000000"/>
                <w:sz w:val="20"/>
                <w:szCs w:val="20"/>
                <w:lang w:eastAsia="en-AU"/>
              </w:rPr>
              <w:tab/>
              <w:t>(d)</w:t>
            </w:r>
            <w:r w:rsidRPr="008C3BBB">
              <w:rPr>
                <w:rFonts w:eastAsia="Times New Roman"/>
                <w:color w:val="000000"/>
                <w:sz w:val="20"/>
                <w:szCs w:val="20"/>
                <w:lang w:eastAsia="en-AU"/>
              </w:rPr>
              <w:tab/>
              <w:t>if the person owns or leases a field chiller used for initially refrigerating kangaroo carcasses under the accreditation, for each field chiller</w:t>
            </w:r>
          </w:p>
        </w:tc>
        <w:tc>
          <w:tcPr>
            <w:tcW w:w="1980"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1 fee unit</w:t>
            </w:r>
          </w:p>
        </w:tc>
      </w:tr>
    </w:tbl>
    <w:p w:rsidR="003764A8" w:rsidRDefault="003764A8">
      <w:r>
        <w:br w:type="page"/>
      </w:r>
    </w:p>
    <w:tbl>
      <w:tblPr>
        <w:tblW w:w="0" w:type="auto"/>
        <w:tblInd w:w="60" w:type="dxa"/>
        <w:tblLayout w:type="fixed"/>
        <w:tblCellMar>
          <w:left w:w="60" w:type="dxa"/>
          <w:right w:w="60" w:type="dxa"/>
        </w:tblCellMar>
        <w:tblLook w:val="0000" w:firstRow="0" w:lastRow="0" w:firstColumn="0" w:lastColumn="0" w:noHBand="0" w:noVBand="0"/>
      </w:tblPr>
      <w:tblGrid>
        <w:gridCol w:w="503"/>
        <w:gridCol w:w="6303"/>
        <w:gridCol w:w="1980"/>
      </w:tblGrid>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12</w:t>
            </w:r>
          </w:p>
        </w:tc>
        <w:tc>
          <w:tcPr>
            <w:tcW w:w="63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 xml:space="preserve">Despite items 6 to 11 above, the annual fee payable by an accredited meat producer who is authorised to produce meat other than for supply to the domestic Australian market and is registered in accordance with regulations under the </w:t>
            </w:r>
            <w:r w:rsidRPr="008C3BBB">
              <w:rPr>
                <w:rFonts w:eastAsia="Times New Roman"/>
                <w:i/>
                <w:iCs/>
                <w:color w:val="000000"/>
                <w:sz w:val="20"/>
                <w:szCs w:val="20"/>
                <w:lang w:eastAsia="en-AU"/>
              </w:rPr>
              <w:t>Export Control Act 1982</w:t>
            </w:r>
            <w:r w:rsidRPr="008C3BBB">
              <w:rPr>
                <w:rFonts w:eastAsia="Times New Roman"/>
                <w:color w:val="000000"/>
                <w:sz w:val="20"/>
                <w:szCs w:val="20"/>
                <w:lang w:eastAsia="en-AU"/>
              </w:rPr>
              <w:t xml:space="preserve"> of the Commonwealth is the administration fee.</w:t>
            </w:r>
          </w:p>
        </w:tc>
        <w:tc>
          <w:tcPr>
            <w:tcW w:w="1980" w:type="dxa"/>
            <w:tcBorders>
              <w:top w:val="nil"/>
              <w:left w:val="nil"/>
              <w:bottom w:val="nil"/>
              <w:right w:val="nil"/>
            </w:tcBorders>
            <w:vAlign w:val="center"/>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p>
        </w:tc>
      </w:tr>
      <w:tr w:rsidR="008C3BBB" w:rsidRPr="008C3BBB" w:rsidTr="001D1E5E">
        <w:trPr>
          <w:cantSplit/>
        </w:trPr>
        <w:tc>
          <w:tcPr>
            <w:tcW w:w="8786" w:type="dxa"/>
            <w:gridSpan w:val="3"/>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b/>
                <w:bCs/>
                <w:color w:val="000000"/>
                <w:sz w:val="20"/>
                <w:szCs w:val="20"/>
                <w:lang w:eastAsia="en-AU"/>
              </w:rPr>
              <w:t>Default penalty</w:t>
            </w:r>
            <w:r w:rsidRPr="008C3BBB">
              <w:rPr>
                <w:rFonts w:eastAsia="Times New Roman"/>
                <w:color w:val="000000"/>
                <w:sz w:val="20"/>
                <w:szCs w:val="20"/>
                <w:lang w:eastAsia="en-AU"/>
              </w:rPr>
              <w:t xml:space="preserve"> (section 17 of Act)</w:t>
            </w:r>
          </w:p>
        </w:tc>
      </w:tr>
      <w:tr w:rsidR="008C3BBB" w:rsidRPr="008C3BBB" w:rsidTr="001D1E5E">
        <w:trPr>
          <w:cantSplit/>
        </w:trPr>
        <w:tc>
          <w:tcPr>
            <w:tcW w:w="5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13</w:t>
            </w:r>
          </w:p>
        </w:tc>
        <w:tc>
          <w:tcPr>
            <w:tcW w:w="630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Penalty for default in payment of an annual fee or lodging of an annual return</w:t>
            </w:r>
          </w:p>
        </w:tc>
        <w:tc>
          <w:tcPr>
            <w:tcW w:w="1980"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$197</w:t>
            </w:r>
          </w:p>
        </w:tc>
      </w:tr>
    </w:tbl>
    <w:p w:rsidR="008C3BBB" w:rsidRPr="008C3BBB" w:rsidRDefault="008C3BBB" w:rsidP="008C3BB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C3BBB">
        <w:rPr>
          <w:rFonts w:eastAsia="Times New Roman"/>
          <w:b/>
          <w:bCs/>
          <w:color w:val="000000"/>
          <w:sz w:val="26"/>
          <w:szCs w:val="26"/>
          <w:lang w:eastAsia="en-AU"/>
        </w:rPr>
        <w:t>Made by the Minister for Primary Industries and Regional Development</w:t>
      </w:r>
    </w:p>
    <w:p w:rsidR="008C3BBB" w:rsidRPr="008C3BBB" w:rsidRDefault="008C3BBB" w:rsidP="008C3BBB">
      <w:pPr>
        <w:keepNext/>
        <w:keepLines/>
        <w:autoSpaceDE w:val="0"/>
        <w:autoSpaceDN w:val="0"/>
        <w:adjustRightInd w:val="0"/>
        <w:spacing w:before="120" w:after="0" w:line="240" w:lineRule="auto"/>
        <w:jc w:val="left"/>
        <w:rPr>
          <w:rFonts w:eastAsia="Times New Roman"/>
          <w:color w:val="000000"/>
          <w:sz w:val="23"/>
          <w:szCs w:val="23"/>
          <w:lang w:eastAsia="en-AU"/>
        </w:rPr>
      </w:pPr>
      <w:r w:rsidRPr="008C3BBB">
        <w:rPr>
          <w:rFonts w:eastAsia="Times New Roman"/>
          <w:color w:val="000000"/>
          <w:sz w:val="23"/>
          <w:szCs w:val="23"/>
          <w:lang w:eastAsia="en-AU"/>
        </w:rPr>
        <w:t>following compliance with section 11(4) of the Act</w:t>
      </w:r>
    </w:p>
    <w:p w:rsidR="008C3BBB" w:rsidRPr="008C3BBB" w:rsidRDefault="004F3B30" w:rsidP="008C3BBB">
      <w:pPr>
        <w:keepNext/>
        <w:keepLines/>
        <w:autoSpaceDE w:val="0"/>
        <w:autoSpaceDN w:val="0"/>
        <w:adjustRightInd w:val="0"/>
        <w:spacing w:before="60" w:after="0" w:line="240" w:lineRule="auto"/>
        <w:jc w:val="left"/>
        <w:rPr>
          <w:rFonts w:eastAsia="Times New Roman"/>
          <w:color w:val="000000"/>
          <w:sz w:val="23"/>
          <w:szCs w:val="23"/>
          <w:lang w:eastAsia="en-AU"/>
        </w:rPr>
      </w:pPr>
      <w:r>
        <w:rPr>
          <w:rFonts w:eastAsia="Times New Roman"/>
          <w:color w:val="000000"/>
          <w:sz w:val="23"/>
          <w:szCs w:val="23"/>
          <w:lang w:eastAsia="en-AU"/>
        </w:rPr>
        <w:t>o</w:t>
      </w:r>
      <w:r w:rsidR="008C3BBB" w:rsidRPr="008C3BBB">
        <w:rPr>
          <w:rFonts w:eastAsia="Times New Roman"/>
          <w:color w:val="000000"/>
          <w:sz w:val="23"/>
          <w:szCs w:val="23"/>
          <w:lang w:eastAsia="en-AU"/>
        </w:rPr>
        <w:t>n 17 May 2021</w:t>
      </w:r>
    </w:p>
    <w:p w:rsidR="008C3BBB" w:rsidRPr="008C3BBB" w:rsidRDefault="008C3BBB" w:rsidP="008C3BBB">
      <w:pPr>
        <w:pBdr>
          <w:top w:val="single" w:sz="4" w:space="1" w:color="auto"/>
        </w:pBdr>
        <w:spacing w:before="100" w:after="0" w:line="14" w:lineRule="exact"/>
        <w:jc w:val="center"/>
        <w:rPr>
          <w:rFonts w:eastAsia="Times New Roman"/>
          <w:szCs w:val="20"/>
        </w:rPr>
      </w:pPr>
    </w:p>
    <w:p w:rsidR="008C3BBB" w:rsidRPr="008C3BBB" w:rsidRDefault="008C3BBB" w:rsidP="008C3BBB">
      <w:pPr>
        <w:spacing w:after="0"/>
        <w:rPr>
          <w:rFonts w:eastAsia="Times New Roman"/>
          <w:szCs w:val="20"/>
        </w:rPr>
      </w:pPr>
    </w:p>
    <w:p w:rsidR="008C3BBB" w:rsidRPr="008C3BBB" w:rsidRDefault="008C3BBB" w:rsidP="008C3BBB">
      <w:pPr>
        <w:jc w:val="center"/>
        <w:rPr>
          <w:caps/>
          <w:szCs w:val="17"/>
          <w:lang w:eastAsia="en-AU"/>
        </w:rPr>
      </w:pPr>
      <w:r w:rsidRPr="008C3BBB">
        <w:rPr>
          <w:caps/>
          <w:szCs w:val="17"/>
          <w:lang w:eastAsia="en-AU"/>
        </w:rPr>
        <w:t>Primary Produce (Food Safety Schemes) Act 2004</w:t>
      </w:r>
    </w:p>
    <w:p w:rsidR="008C3BBB" w:rsidRPr="008C3BBB" w:rsidRDefault="008C3BBB" w:rsidP="008C3BBB">
      <w:pPr>
        <w:keepLines/>
        <w:autoSpaceDE w:val="0"/>
        <w:autoSpaceDN w:val="0"/>
        <w:adjustRightInd w:val="0"/>
        <w:spacing w:before="240" w:after="0" w:line="240" w:lineRule="auto"/>
        <w:jc w:val="left"/>
        <w:rPr>
          <w:rFonts w:eastAsia="Times New Roman"/>
          <w:color w:val="000000"/>
          <w:sz w:val="28"/>
          <w:szCs w:val="28"/>
          <w:lang w:eastAsia="en-AU"/>
        </w:rPr>
      </w:pPr>
      <w:r w:rsidRPr="008C3BBB">
        <w:rPr>
          <w:rFonts w:eastAsia="Times New Roman"/>
          <w:color w:val="000000"/>
          <w:sz w:val="28"/>
          <w:szCs w:val="28"/>
          <w:lang w:eastAsia="en-AU"/>
        </w:rPr>
        <w:t>South Australia</w:t>
      </w:r>
    </w:p>
    <w:p w:rsidR="008C3BBB" w:rsidRPr="008C3BBB" w:rsidRDefault="008C3BBB" w:rsidP="008C3BBB">
      <w:pPr>
        <w:keepLines/>
        <w:autoSpaceDE w:val="0"/>
        <w:autoSpaceDN w:val="0"/>
        <w:adjustRightInd w:val="0"/>
        <w:spacing w:before="120" w:after="200" w:line="240" w:lineRule="auto"/>
        <w:jc w:val="left"/>
        <w:rPr>
          <w:rFonts w:eastAsia="Times New Roman"/>
          <w:b/>
          <w:bCs/>
          <w:color w:val="000000"/>
          <w:sz w:val="36"/>
          <w:szCs w:val="36"/>
          <w:lang w:eastAsia="en-AU"/>
        </w:rPr>
      </w:pPr>
      <w:r w:rsidRPr="008C3BBB">
        <w:rPr>
          <w:rFonts w:eastAsia="Times New Roman"/>
          <w:b/>
          <w:bCs/>
          <w:color w:val="000000"/>
          <w:sz w:val="36"/>
          <w:szCs w:val="36"/>
          <w:lang w:eastAsia="en-AU"/>
        </w:rPr>
        <w:t>Primary Produce (Food Safety Schemes) (Plant Products) (Fees) Notice 2021</w:t>
      </w:r>
    </w:p>
    <w:p w:rsidR="008C3BBB" w:rsidRPr="008C3BBB" w:rsidRDefault="008C3BBB" w:rsidP="008C3BBB">
      <w:pPr>
        <w:keepLines/>
        <w:autoSpaceDE w:val="0"/>
        <w:autoSpaceDN w:val="0"/>
        <w:adjustRightInd w:val="0"/>
        <w:spacing w:before="80" w:after="240" w:line="240" w:lineRule="auto"/>
        <w:jc w:val="left"/>
        <w:rPr>
          <w:rFonts w:eastAsia="Times New Roman"/>
          <w:color w:val="000000"/>
          <w:sz w:val="24"/>
          <w:szCs w:val="24"/>
          <w:lang w:eastAsia="en-AU"/>
        </w:rPr>
      </w:pPr>
      <w:r w:rsidRPr="008C3BBB">
        <w:rPr>
          <w:rFonts w:eastAsia="Times New Roman"/>
          <w:color w:val="000000"/>
          <w:sz w:val="24"/>
          <w:szCs w:val="24"/>
          <w:lang w:eastAsia="en-AU"/>
        </w:rPr>
        <w:t xml:space="preserve">under the </w:t>
      </w:r>
      <w:r w:rsidRPr="008C3BBB">
        <w:rPr>
          <w:rFonts w:eastAsia="Times New Roman"/>
          <w:i/>
          <w:iCs/>
          <w:color w:val="000000"/>
          <w:sz w:val="24"/>
          <w:szCs w:val="24"/>
          <w:lang w:eastAsia="en-AU"/>
        </w:rPr>
        <w:t>Primary Produce (Food Safety Schemes) Act 2004</w:t>
      </w:r>
    </w:p>
    <w:p w:rsidR="008C3BBB" w:rsidRPr="008C3BBB" w:rsidRDefault="008C3BBB" w:rsidP="008C3B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C3BBB">
        <w:rPr>
          <w:rFonts w:eastAsia="Times New Roman"/>
          <w:b/>
          <w:bCs/>
          <w:color w:val="000000"/>
          <w:sz w:val="26"/>
          <w:szCs w:val="26"/>
          <w:lang w:eastAsia="en-AU"/>
        </w:rPr>
        <w:t>1—Short title</w:t>
      </w:r>
    </w:p>
    <w:p w:rsidR="008C3BBB" w:rsidRPr="008C3BBB" w:rsidRDefault="008C3BBB" w:rsidP="008C3BBB">
      <w:pPr>
        <w:keepLines/>
        <w:autoSpaceDE w:val="0"/>
        <w:autoSpaceDN w:val="0"/>
        <w:adjustRightInd w:val="0"/>
        <w:spacing w:before="120" w:after="200" w:line="240" w:lineRule="auto"/>
        <w:jc w:val="left"/>
        <w:rPr>
          <w:rFonts w:eastAsia="Times New Roman"/>
          <w:b/>
          <w:bCs/>
          <w:i/>
          <w:iCs/>
          <w:color w:val="000000"/>
          <w:sz w:val="36"/>
          <w:szCs w:val="36"/>
          <w:lang w:eastAsia="en-AU"/>
        </w:rPr>
      </w:pPr>
      <w:r w:rsidRPr="008C3BBB">
        <w:rPr>
          <w:rFonts w:eastAsia="Times New Roman"/>
          <w:color w:val="000000"/>
          <w:sz w:val="23"/>
          <w:szCs w:val="23"/>
          <w:lang w:eastAsia="en-AU"/>
        </w:rPr>
        <w:t xml:space="preserve">This notice may be cited as the </w:t>
      </w:r>
      <w:r w:rsidRPr="008C3BBB">
        <w:rPr>
          <w:rFonts w:eastAsia="Times New Roman"/>
          <w:i/>
          <w:iCs/>
          <w:color w:val="000000"/>
          <w:sz w:val="23"/>
          <w:szCs w:val="23"/>
          <w:lang w:eastAsia="en-AU"/>
        </w:rPr>
        <w:t>Primary Produce (Food Safety Schemes) (Plant Products) (Fees) Notice 2021.</w:t>
      </w:r>
    </w:p>
    <w:p w:rsidR="008C3BBB" w:rsidRPr="008C3BBB" w:rsidRDefault="008C3BBB" w:rsidP="008C3BB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C3BBB">
        <w:rPr>
          <w:rFonts w:eastAsia="Times New Roman"/>
          <w:b/>
          <w:bCs/>
          <w:color w:val="000000"/>
          <w:sz w:val="20"/>
          <w:szCs w:val="20"/>
          <w:lang w:eastAsia="en-AU"/>
        </w:rPr>
        <w:t>Note—</w:t>
      </w:r>
    </w:p>
    <w:p w:rsidR="008C3BBB" w:rsidRPr="008C3BBB" w:rsidRDefault="008C3BBB" w:rsidP="008C3BBB">
      <w:pPr>
        <w:keepLines/>
        <w:autoSpaceDE w:val="0"/>
        <w:autoSpaceDN w:val="0"/>
        <w:adjustRightInd w:val="0"/>
        <w:spacing w:before="120" w:after="0" w:line="240" w:lineRule="auto"/>
        <w:ind w:left="1588"/>
        <w:jc w:val="left"/>
        <w:rPr>
          <w:rFonts w:eastAsia="Times New Roman"/>
          <w:i/>
          <w:iCs/>
          <w:color w:val="000000"/>
          <w:sz w:val="20"/>
          <w:szCs w:val="20"/>
          <w:lang w:eastAsia="en-AU"/>
        </w:rPr>
      </w:pPr>
      <w:r w:rsidRPr="008C3BBB">
        <w:rPr>
          <w:rFonts w:eastAsia="Times New Roman"/>
          <w:color w:val="000000"/>
          <w:sz w:val="20"/>
          <w:szCs w:val="20"/>
          <w:lang w:eastAsia="en-AU"/>
        </w:rPr>
        <w:t xml:space="preserve">This is a fee notice made in accordance with the </w:t>
      </w:r>
      <w:hyperlink r:id="rId75" w:history="1">
        <w:r w:rsidRPr="008C3BBB">
          <w:rPr>
            <w:rFonts w:eastAsia="Times New Roman"/>
            <w:i/>
            <w:iCs/>
            <w:color w:val="000000"/>
            <w:sz w:val="20"/>
            <w:szCs w:val="20"/>
            <w:lang w:eastAsia="en-AU"/>
          </w:rPr>
          <w:t>Legislation (Fees) Act 2019</w:t>
        </w:r>
      </w:hyperlink>
      <w:r w:rsidRPr="008C3BBB">
        <w:rPr>
          <w:rFonts w:eastAsia="Times New Roman"/>
          <w:i/>
          <w:iCs/>
          <w:color w:val="000000"/>
          <w:sz w:val="20"/>
          <w:szCs w:val="20"/>
          <w:lang w:eastAsia="en-AU"/>
        </w:rPr>
        <w:t xml:space="preserve"> and is published in substitution for the Primary Produce (Food Safety Schemes) (Plant Products) (Fees) Notice 2020 published on 4 June 2020 in the South Australian Gazette on page 3258.</w:t>
      </w:r>
    </w:p>
    <w:p w:rsidR="008C3BBB" w:rsidRPr="008C3BBB" w:rsidRDefault="008C3BBB" w:rsidP="008C3B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C3BBB">
        <w:rPr>
          <w:rFonts w:eastAsia="Times New Roman"/>
          <w:b/>
          <w:bCs/>
          <w:color w:val="000000"/>
          <w:sz w:val="26"/>
          <w:szCs w:val="26"/>
          <w:lang w:eastAsia="en-AU"/>
        </w:rPr>
        <w:t>2—Commencement</w:t>
      </w:r>
    </w:p>
    <w:p w:rsidR="008C3BBB" w:rsidRPr="008C3BBB" w:rsidRDefault="008C3BBB" w:rsidP="008C3BB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C3BBB">
        <w:rPr>
          <w:rFonts w:eastAsia="Times New Roman"/>
          <w:color w:val="000000"/>
          <w:sz w:val="23"/>
          <w:szCs w:val="23"/>
          <w:lang w:eastAsia="en-AU"/>
        </w:rPr>
        <w:t>This notice has effect on 1 July 2021.</w:t>
      </w:r>
    </w:p>
    <w:p w:rsidR="008C3BBB" w:rsidRPr="008C3BBB" w:rsidRDefault="008C3BBB" w:rsidP="008C3B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C3BBB">
        <w:rPr>
          <w:rFonts w:eastAsia="Times New Roman"/>
          <w:b/>
          <w:bCs/>
          <w:color w:val="000000"/>
          <w:sz w:val="26"/>
          <w:szCs w:val="26"/>
          <w:lang w:eastAsia="en-AU"/>
        </w:rPr>
        <w:t>3—Interpretation</w:t>
      </w:r>
    </w:p>
    <w:p w:rsidR="008C3BBB" w:rsidRPr="008C3BBB" w:rsidRDefault="008C3BBB" w:rsidP="008C3BB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C3BBB">
        <w:rPr>
          <w:rFonts w:eastAsia="Times New Roman"/>
          <w:color w:val="000000"/>
          <w:sz w:val="23"/>
          <w:szCs w:val="23"/>
          <w:lang w:eastAsia="en-AU"/>
        </w:rPr>
        <w:t>In this notice, unless the contrary intention appears—</w:t>
      </w:r>
    </w:p>
    <w:p w:rsidR="008C3BBB" w:rsidRPr="008C3BBB" w:rsidRDefault="008C3BBB" w:rsidP="008C3BB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C3BBB">
        <w:rPr>
          <w:rFonts w:eastAsia="Times New Roman"/>
          <w:b/>
          <w:bCs/>
          <w:i/>
          <w:iCs/>
          <w:color w:val="000000"/>
          <w:sz w:val="23"/>
          <w:szCs w:val="23"/>
          <w:lang w:eastAsia="en-AU"/>
        </w:rPr>
        <w:t>Act</w:t>
      </w:r>
      <w:r w:rsidRPr="008C3BBB">
        <w:rPr>
          <w:rFonts w:eastAsia="Times New Roman"/>
          <w:color w:val="000000"/>
          <w:sz w:val="23"/>
          <w:szCs w:val="23"/>
          <w:lang w:eastAsia="en-AU"/>
        </w:rPr>
        <w:t xml:space="preserve"> means the </w:t>
      </w:r>
      <w:hyperlink r:id="rId76" w:history="1">
        <w:r w:rsidRPr="008C3BBB">
          <w:rPr>
            <w:rFonts w:eastAsia="Times New Roman"/>
            <w:i/>
            <w:iCs/>
            <w:color w:val="000000"/>
            <w:sz w:val="23"/>
            <w:szCs w:val="23"/>
            <w:lang w:eastAsia="en-AU"/>
          </w:rPr>
          <w:t>Primary Produce (Food Safety Schemes) Act 2004</w:t>
        </w:r>
      </w:hyperlink>
      <w:r w:rsidRPr="008C3BBB">
        <w:rPr>
          <w:rFonts w:eastAsia="Times New Roman"/>
          <w:color w:val="000000"/>
          <w:sz w:val="23"/>
          <w:szCs w:val="23"/>
          <w:lang w:eastAsia="en-AU"/>
        </w:rPr>
        <w:t>.</w:t>
      </w:r>
    </w:p>
    <w:p w:rsidR="008C3BBB" w:rsidRPr="008C3BBB" w:rsidRDefault="008C3BBB" w:rsidP="008C3B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C3BBB">
        <w:rPr>
          <w:rFonts w:eastAsia="Times New Roman"/>
          <w:b/>
          <w:bCs/>
          <w:color w:val="000000"/>
          <w:sz w:val="26"/>
          <w:szCs w:val="26"/>
          <w:lang w:eastAsia="en-AU"/>
        </w:rPr>
        <w:t>4—Fees</w:t>
      </w:r>
    </w:p>
    <w:p w:rsidR="008C3BBB" w:rsidRPr="008C3BBB" w:rsidRDefault="008C3BBB" w:rsidP="008C3BB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C3BBB">
        <w:rPr>
          <w:rFonts w:eastAsia="Times New Roman"/>
          <w:color w:val="000000"/>
          <w:sz w:val="23"/>
          <w:szCs w:val="23"/>
          <w:lang w:eastAsia="en-AU"/>
        </w:rPr>
        <w:t xml:space="preserve">The fees set out in </w:t>
      </w:r>
      <w:hyperlink w:anchor="id3cfaf17a_5b9c_4e3e_bb43_6fa674af52" w:history="1">
        <w:r w:rsidRPr="008C3BBB">
          <w:rPr>
            <w:rFonts w:eastAsia="Times New Roman"/>
            <w:color w:val="000000"/>
            <w:sz w:val="23"/>
            <w:szCs w:val="23"/>
            <w:lang w:eastAsia="en-AU"/>
          </w:rPr>
          <w:t>Schedule 1</w:t>
        </w:r>
      </w:hyperlink>
      <w:r w:rsidRPr="008C3BBB">
        <w:rPr>
          <w:rFonts w:eastAsia="Times New Roman"/>
          <w:color w:val="000000"/>
          <w:sz w:val="23"/>
          <w:szCs w:val="23"/>
          <w:lang w:eastAsia="en-AU"/>
        </w:rPr>
        <w:t xml:space="preserve"> are prescribed for the purposes of the Act and the </w:t>
      </w:r>
      <w:hyperlink r:id="rId77" w:history="1">
        <w:r w:rsidRPr="008C3BBB">
          <w:rPr>
            <w:rFonts w:eastAsia="Times New Roman"/>
            <w:i/>
            <w:iCs/>
            <w:color w:val="000000"/>
            <w:sz w:val="23"/>
            <w:szCs w:val="23"/>
            <w:lang w:eastAsia="en-AU"/>
          </w:rPr>
          <w:t>Primary Produce (Food Safety Schemes) (Plant Products) Regulations 2010</w:t>
        </w:r>
      </w:hyperlink>
      <w:r w:rsidRPr="008C3BBB">
        <w:rPr>
          <w:rFonts w:eastAsia="Times New Roman"/>
          <w:color w:val="000000"/>
          <w:sz w:val="23"/>
          <w:szCs w:val="23"/>
          <w:lang w:eastAsia="en-AU"/>
        </w:rPr>
        <w:t>.</w:t>
      </w:r>
    </w:p>
    <w:p w:rsidR="003764A8" w:rsidRDefault="003764A8">
      <w:pPr>
        <w:rPr>
          <w:rFonts w:eastAsia="Times New Roman"/>
          <w:b/>
          <w:bCs/>
          <w:color w:val="000000"/>
          <w:sz w:val="32"/>
          <w:szCs w:val="32"/>
          <w:lang w:eastAsia="en-AU"/>
        </w:rPr>
      </w:pPr>
      <w:bookmarkStart w:id="172" w:name="id3cfaf17a_5b9c_4e3e_bb43_6fa674af52"/>
      <w:r>
        <w:rPr>
          <w:rFonts w:eastAsia="Times New Roman"/>
          <w:b/>
          <w:bCs/>
          <w:color w:val="000000"/>
          <w:sz w:val="32"/>
          <w:szCs w:val="32"/>
          <w:lang w:eastAsia="en-AU"/>
        </w:rPr>
        <w:br w:type="page"/>
      </w:r>
    </w:p>
    <w:p w:rsidR="008C3BBB" w:rsidRPr="008C3BBB" w:rsidRDefault="008C3BBB" w:rsidP="008C3BB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8C3BBB">
        <w:rPr>
          <w:rFonts w:eastAsia="Times New Roman"/>
          <w:b/>
          <w:bCs/>
          <w:color w:val="000000"/>
          <w:sz w:val="32"/>
          <w:szCs w:val="32"/>
          <w:lang w:eastAsia="en-AU"/>
        </w:rPr>
        <w:t>Schedule 1—Fees</w:t>
      </w:r>
      <w:bookmarkEnd w:id="172"/>
    </w:p>
    <w:p w:rsidR="008C3BBB" w:rsidRPr="008C3BBB" w:rsidRDefault="008C3BBB" w:rsidP="008C3BB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363"/>
        <w:gridCol w:w="6451"/>
        <w:gridCol w:w="1972"/>
      </w:tblGrid>
      <w:tr w:rsidR="008C3BBB" w:rsidRPr="008C3BBB" w:rsidTr="001D1E5E">
        <w:trPr>
          <w:cantSplit/>
        </w:trPr>
        <w:tc>
          <w:tcPr>
            <w:tcW w:w="36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1</w:t>
            </w:r>
          </w:p>
        </w:tc>
        <w:tc>
          <w:tcPr>
            <w:tcW w:w="6451"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Application for accreditation (section 13 of Act)</w:t>
            </w:r>
          </w:p>
        </w:tc>
        <w:tc>
          <w:tcPr>
            <w:tcW w:w="1972"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$400</w:t>
            </w:r>
          </w:p>
        </w:tc>
      </w:tr>
      <w:tr w:rsidR="008C3BBB" w:rsidRPr="008C3BBB" w:rsidTr="001D1E5E">
        <w:trPr>
          <w:cantSplit/>
        </w:trPr>
        <w:tc>
          <w:tcPr>
            <w:tcW w:w="36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2</w:t>
            </w:r>
          </w:p>
        </w:tc>
        <w:tc>
          <w:tcPr>
            <w:tcW w:w="6451"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 xml:space="preserve">Application for approval of a food safety arrangement other than in conjunction with an application for accreditation (regulation 8 of the </w:t>
            </w:r>
            <w:hyperlink r:id="rId78" w:history="1">
              <w:r w:rsidRPr="008C3BBB">
                <w:rPr>
                  <w:rFonts w:eastAsia="Times New Roman"/>
                  <w:i/>
                  <w:iCs/>
                  <w:color w:val="000000"/>
                  <w:sz w:val="20"/>
                  <w:szCs w:val="20"/>
                  <w:lang w:eastAsia="en-AU"/>
                </w:rPr>
                <w:t>Primary Produce (Food Safety Schemes) (Plant Products) Regulations 2010</w:t>
              </w:r>
            </w:hyperlink>
            <w:r w:rsidRPr="008C3BBB">
              <w:rPr>
                <w:rFonts w:eastAsia="Times New Roman"/>
                <w:color w:val="000000"/>
                <w:sz w:val="20"/>
                <w:szCs w:val="20"/>
                <w:lang w:eastAsia="en-AU"/>
              </w:rPr>
              <w:t>)</w:t>
            </w:r>
          </w:p>
        </w:tc>
        <w:tc>
          <w:tcPr>
            <w:tcW w:w="1972"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$353</w:t>
            </w:r>
          </w:p>
        </w:tc>
      </w:tr>
      <w:tr w:rsidR="008C3BBB" w:rsidRPr="008C3BBB" w:rsidTr="001D1E5E">
        <w:trPr>
          <w:cantSplit/>
        </w:trPr>
        <w:tc>
          <w:tcPr>
            <w:tcW w:w="36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3</w:t>
            </w:r>
          </w:p>
        </w:tc>
        <w:tc>
          <w:tcPr>
            <w:tcW w:w="6451"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Application for variation of an approved food safety arrangement</w:t>
            </w:r>
          </w:p>
        </w:tc>
        <w:tc>
          <w:tcPr>
            <w:tcW w:w="1972"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$353</w:t>
            </w:r>
          </w:p>
        </w:tc>
      </w:tr>
      <w:tr w:rsidR="008C3BBB" w:rsidRPr="008C3BBB" w:rsidTr="001D1E5E">
        <w:trPr>
          <w:cantSplit/>
        </w:trPr>
        <w:tc>
          <w:tcPr>
            <w:tcW w:w="36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4</w:t>
            </w:r>
          </w:p>
        </w:tc>
        <w:tc>
          <w:tcPr>
            <w:tcW w:w="6451"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Annual fee (section 17 of Act)</w:t>
            </w:r>
          </w:p>
        </w:tc>
        <w:tc>
          <w:tcPr>
            <w:tcW w:w="1972"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$353</w:t>
            </w:r>
          </w:p>
        </w:tc>
      </w:tr>
      <w:tr w:rsidR="008C3BBB" w:rsidRPr="008C3BBB" w:rsidTr="001D1E5E">
        <w:trPr>
          <w:cantSplit/>
        </w:trPr>
        <w:tc>
          <w:tcPr>
            <w:tcW w:w="36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5</w:t>
            </w:r>
          </w:p>
        </w:tc>
        <w:tc>
          <w:tcPr>
            <w:tcW w:w="6451"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Penalty for default in payment of an annual fee or lodging of an annual return (section 17 of Act)</w:t>
            </w:r>
          </w:p>
        </w:tc>
        <w:tc>
          <w:tcPr>
            <w:tcW w:w="1972"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$133</w:t>
            </w:r>
          </w:p>
        </w:tc>
      </w:tr>
    </w:tbl>
    <w:p w:rsidR="008C3BBB" w:rsidRPr="008C3BBB" w:rsidRDefault="008C3BBB" w:rsidP="008C3BB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C3BBB">
        <w:rPr>
          <w:rFonts w:eastAsia="Times New Roman"/>
          <w:b/>
          <w:bCs/>
          <w:color w:val="000000"/>
          <w:sz w:val="26"/>
          <w:szCs w:val="26"/>
          <w:lang w:eastAsia="en-AU"/>
        </w:rPr>
        <w:t>Made by the Minister for Primary Industries and Regional Development</w:t>
      </w:r>
    </w:p>
    <w:p w:rsidR="008C3BBB" w:rsidRPr="008C3BBB" w:rsidRDefault="008C3BBB" w:rsidP="008C3BBB">
      <w:pPr>
        <w:keepNext/>
        <w:keepLines/>
        <w:autoSpaceDE w:val="0"/>
        <w:autoSpaceDN w:val="0"/>
        <w:adjustRightInd w:val="0"/>
        <w:spacing w:before="120" w:after="0" w:line="240" w:lineRule="auto"/>
        <w:jc w:val="left"/>
        <w:rPr>
          <w:rFonts w:eastAsia="Times New Roman"/>
          <w:color w:val="000000"/>
          <w:sz w:val="23"/>
          <w:szCs w:val="23"/>
          <w:lang w:eastAsia="en-AU"/>
        </w:rPr>
      </w:pPr>
      <w:r w:rsidRPr="008C3BBB">
        <w:rPr>
          <w:rFonts w:eastAsia="Times New Roman"/>
          <w:color w:val="000000"/>
          <w:sz w:val="23"/>
          <w:szCs w:val="23"/>
          <w:lang w:eastAsia="en-AU"/>
        </w:rPr>
        <w:t>following compliance with section 11(4) of the Act</w:t>
      </w:r>
    </w:p>
    <w:p w:rsidR="008C3BBB" w:rsidRPr="008C3BBB" w:rsidRDefault="008C3BBB" w:rsidP="008C3BBB">
      <w:pPr>
        <w:keepNext/>
        <w:keepLines/>
        <w:autoSpaceDE w:val="0"/>
        <w:autoSpaceDN w:val="0"/>
        <w:adjustRightInd w:val="0"/>
        <w:spacing w:before="60" w:after="0" w:line="240" w:lineRule="auto"/>
        <w:jc w:val="left"/>
        <w:rPr>
          <w:rFonts w:eastAsia="Times New Roman"/>
          <w:color w:val="000000"/>
          <w:sz w:val="23"/>
          <w:szCs w:val="23"/>
          <w:lang w:eastAsia="en-AU"/>
        </w:rPr>
      </w:pPr>
      <w:r w:rsidRPr="008C3BBB">
        <w:rPr>
          <w:rFonts w:eastAsia="Times New Roman"/>
          <w:color w:val="000000"/>
          <w:sz w:val="23"/>
          <w:szCs w:val="23"/>
          <w:lang w:eastAsia="en-AU"/>
        </w:rPr>
        <w:t>on 17 May 2021</w:t>
      </w:r>
    </w:p>
    <w:p w:rsidR="008C3BBB" w:rsidRPr="008C3BBB" w:rsidRDefault="008C3BBB" w:rsidP="008C3BBB">
      <w:pPr>
        <w:pBdr>
          <w:top w:val="single" w:sz="4" w:space="1" w:color="auto"/>
        </w:pBdr>
        <w:spacing w:before="100" w:after="0" w:line="14" w:lineRule="exact"/>
        <w:jc w:val="center"/>
        <w:rPr>
          <w:rFonts w:eastAsia="Times New Roman"/>
          <w:szCs w:val="20"/>
        </w:rPr>
      </w:pPr>
    </w:p>
    <w:p w:rsidR="008C3BBB" w:rsidRPr="008C3BBB" w:rsidRDefault="008C3BBB" w:rsidP="008C3BBB">
      <w:pPr>
        <w:spacing w:after="0"/>
        <w:rPr>
          <w:rFonts w:eastAsia="Times New Roman"/>
          <w:szCs w:val="20"/>
        </w:rPr>
      </w:pPr>
    </w:p>
    <w:p w:rsidR="008C3BBB" w:rsidRPr="008C3BBB" w:rsidRDefault="008C3BBB" w:rsidP="008C3BBB">
      <w:pPr>
        <w:jc w:val="center"/>
        <w:rPr>
          <w:caps/>
          <w:szCs w:val="17"/>
          <w:lang w:eastAsia="en-AU"/>
        </w:rPr>
      </w:pPr>
      <w:r w:rsidRPr="008C3BBB">
        <w:rPr>
          <w:caps/>
          <w:szCs w:val="17"/>
          <w:lang w:eastAsia="en-AU"/>
        </w:rPr>
        <w:t>Primary Produce (Food Safety Schemes) Act 2004</w:t>
      </w:r>
    </w:p>
    <w:p w:rsidR="008C3BBB" w:rsidRPr="008C3BBB" w:rsidRDefault="008C3BBB" w:rsidP="008C3BBB">
      <w:pPr>
        <w:keepLines/>
        <w:autoSpaceDE w:val="0"/>
        <w:autoSpaceDN w:val="0"/>
        <w:adjustRightInd w:val="0"/>
        <w:spacing w:before="240" w:after="0" w:line="240" w:lineRule="auto"/>
        <w:jc w:val="left"/>
        <w:rPr>
          <w:rFonts w:eastAsia="Times New Roman"/>
          <w:color w:val="000000"/>
          <w:sz w:val="28"/>
          <w:szCs w:val="28"/>
          <w:lang w:eastAsia="en-AU"/>
        </w:rPr>
      </w:pPr>
      <w:r w:rsidRPr="008C3BBB">
        <w:rPr>
          <w:rFonts w:eastAsia="Times New Roman"/>
          <w:color w:val="000000"/>
          <w:sz w:val="28"/>
          <w:szCs w:val="28"/>
          <w:lang w:eastAsia="en-AU"/>
        </w:rPr>
        <w:t>South Australia</w:t>
      </w:r>
    </w:p>
    <w:p w:rsidR="008C3BBB" w:rsidRPr="008C3BBB" w:rsidRDefault="008C3BBB" w:rsidP="008C3BBB">
      <w:pPr>
        <w:keepLines/>
        <w:autoSpaceDE w:val="0"/>
        <w:autoSpaceDN w:val="0"/>
        <w:adjustRightInd w:val="0"/>
        <w:spacing w:before="120" w:after="200" w:line="240" w:lineRule="auto"/>
        <w:jc w:val="left"/>
        <w:rPr>
          <w:rFonts w:eastAsia="Times New Roman"/>
          <w:b/>
          <w:bCs/>
          <w:color w:val="000000"/>
          <w:sz w:val="36"/>
          <w:szCs w:val="36"/>
          <w:lang w:eastAsia="en-AU"/>
        </w:rPr>
      </w:pPr>
      <w:r w:rsidRPr="008C3BBB">
        <w:rPr>
          <w:rFonts w:eastAsia="Times New Roman"/>
          <w:b/>
          <w:bCs/>
          <w:color w:val="000000"/>
          <w:sz w:val="36"/>
          <w:szCs w:val="36"/>
          <w:lang w:eastAsia="en-AU"/>
        </w:rPr>
        <w:t>Primary Produce (Food Safety Schemes) (Seafood) (Fees) Notice 2021</w:t>
      </w:r>
    </w:p>
    <w:p w:rsidR="008C3BBB" w:rsidRPr="008C3BBB" w:rsidRDefault="008C3BBB" w:rsidP="008C3BBB">
      <w:pPr>
        <w:keepLines/>
        <w:autoSpaceDE w:val="0"/>
        <w:autoSpaceDN w:val="0"/>
        <w:adjustRightInd w:val="0"/>
        <w:spacing w:before="80" w:after="240" w:line="240" w:lineRule="auto"/>
        <w:jc w:val="left"/>
        <w:rPr>
          <w:rFonts w:eastAsia="Times New Roman"/>
          <w:color w:val="000000"/>
          <w:sz w:val="24"/>
          <w:szCs w:val="24"/>
          <w:lang w:eastAsia="en-AU"/>
        </w:rPr>
      </w:pPr>
      <w:r w:rsidRPr="008C3BBB">
        <w:rPr>
          <w:rFonts w:eastAsia="Times New Roman"/>
          <w:color w:val="000000"/>
          <w:sz w:val="24"/>
          <w:szCs w:val="24"/>
          <w:lang w:eastAsia="en-AU"/>
        </w:rPr>
        <w:t xml:space="preserve">under the </w:t>
      </w:r>
      <w:r w:rsidRPr="008C3BBB">
        <w:rPr>
          <w:rFonts w:eastAsia="Times New Roman"/>
          <w:i/>
          <w:iCs/>
          <w:color w:val="000000"/>
          <w:sz w:val="24"/>
          <w:szCs w:val="24"/>
          <w:lang w:eastAsia="en-AU"/>
        </w:rPr>
        <w:t>Primary Produce (Food Safety Schemes) Act 2004</w:t>
      </w:r>
    </w:p>
    <w:p w:rsidR="008C3BBB" w:rsidRPr="008C3BBB" w:rsidRDefault="008C3BBB" w:rsidP="008C3B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C3BBB">
        <w:rPr>
          <w:rFonts w:eastAsia="Times New Roman"/>
          <w:b/>
          <w:bCs/>
          <w:color w:val="000000"/>
          <w:sz w:val="26"/>
          <w:szCs w:val="26"/>
          <w:lang w:eastAsia="en-AU"/>
        </w:rPr>
        <w:t>1—Short title</w:t>
      </w:r>
    </w:p>
    <w:p w:rsidR="008C3BBB" w:rsidRPr="008C3BBB" w:rsidRDefault="008C3BBB" w:rsidP="008C3BB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C3BBB">
        <w:rPr>
          <w:rFonts w:eastAsia="Times New Roman"/>
          <w:color w:val="000000"/>
          <w:sz w:val="23"/>
          <w:szCs w:val="23"/>
          <w:lang w:eastAsia="en-AU"/>
        </w:rPr>
        <w:t xml:space="preserve">This notice may be cited as the </w:t>
      </w:r>
      <w:hyperlink r:id="rId79" w:history="1">
        <w:r w:rsidRPr="008C3BBB">
          <w:rPr>
            <w:rFonts w:eastAsia="Times New Roman"/>
            <w:i/>
            <w:iCs/>
            <w:color w:val="000000"/>
            <w:sz w:val="23"/>
            <w:szCs w:val="23"/>
            <w:lang w:eastAsia="en-AU"/>
          </w:rPr>
          <w:t>Primary Produce (Food Safety Schemes) (Seafood) (Fees) Notice 202</w:t>
        </w:r>
      </w:hyperlink>
      <w:r w:rsidRPr="008C3BBB">
        <w:rPr>
          <w:rFonts w:eastAsia="Times New Roman"/>
          <w:i/>
          <w:iCs/>
          <w:color w:val="000000"/>
          <w:sz w:val="23"/>
          <w:szCs w:val="23"/>
          <w:lang w:eastAsia="en-AU"/>
        </w:rPr>
        <w:t>1</w:t>
      </w:r>
      <w:r w:rsidRPr="008C3BBB">
        <w:rPr>
          <w:rFonts w:eastAsia="Times New Roman"/>
          <w:color w:val="000000"/>
          <w:sz w:val="23"/>
          <w:szCs w:val="23"/>
          <w:lang w:eastAsia="en-AU"/>
        </w:rPr>
        <w:t>.</w:t>
      </w:r>
    </w:p>
    <w:p w:rsidR="008C3BBB" w:rsidRPr="008C3BBB" w:rsidRDefault="008C3BBB" w:rsidP="008C3BBB">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8C3BBB">
        <w:rPr>
          <w:rFonts w:eastAsia="Times New Roman"/>
          <w:b/>
          <w:bCs/>
          <w:color w:val="000000"/>
          <w:sz w:val="20"/>
          <w:szCs w:val="20"/>
          <w:lang w:eastAsia="en-AU"/>
        </w:rPr>
        <w:t>Note—</w:t>
      </w:r>
    </w:p>
    <w:p w:rsidR="008C3BBB" w:rsidRPr="008C3BBB" w:rsidRDefault="008C3BBB" w:rsidP="008C3BBB">
      <w:pPr>
        <w:keepLines/>
        <w:autoSpaceDE w:val="0"/>
        <w:autoSpaceDN w:val="0"/>
        <w:adjustRightInd w:val="0"/>
        <w:spacing w:before="120" w:after="0" w:line="240" w:lineRule="auto"/>
        <w:ind w:left="1588"/>
        <w:jc w:val="left"/>
        <w:rPr>
          <w:rFonts w:eastAsia="Times New Roman"/>
          <w:i/>
          <w:iCs/>
          <w:color w:val="000000"/>
          <w:sz w:val="20"/>
          <w:szCs w:val="20"/>
          <w:lang w:eastAsia="en-AU"/>
        </w:rPr>
      </w:pPr>
      <w:r w:rsidRPr="008C3BBB">
        <w:rPr>
          <w:rFonts w:eastAsia="Times New Roman"/>
          <w:color w:val="000000"/>
          <w:sz w:val="20"/>
          <w:szCs w:val="20"/>
          <w:lang w:eastAsia="en-AU"/>
        </w:rPr>
        <w:t xml:space="preserve">This is a fee notice made in accordance with the </w:t>
      </w:r>
      <w:hyperlink r:id="rId80" w:history="1">
        <w:r w:rsidRPr="008C3BBB">
          <w:rPr>
            <w:rFonts w:eastAsia="Times New Roman"/>
            <w:i/>
            <w:iCs/>
            <w:color w:val="000000"/>
            <w:sz w:val="20"/>
            <w:szCs w:val="20"/>
            <w:lang w:eastAsia="en-AU"/>
          </w:rPr>
          <w:t>Legislation (Fees) Act 2019</w:t>
        </w:r>
      </w:hyperlink>
      <w:r w:rsidRPr="008C3BBB">
        <w:rPr>
          <w:rFonts w:eastAsia="Times New Roman"/>
          <w:i/>
          <w:iCs/>
          <w:color w:val="000000"/>
          <w:sz w:val="20"/>
          <w:szCs w:val="20"/>
          <w:lang w:eastAsia="en-AU"/>
        </w:rPr>
        <w:t xml:space="preserve"> and is published in substitution for the Primary Produce (Food Safety Schemes) (Seafood) (Fees) Notice 2020 published on 4 June 2020 in the South Australian Gazette on page 3259.</w:t>
      </w:r>
    </w:p>
    <w:p w:rsidR="008C3BBB" w:rsidRPr="008C3BBB" w:rsidRDefault="008C3BBB" w:rsidP="008C3B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C3BBB">
        <w:rPr>
          <w:rFonts w:eastAsia="Times New Roman"/>
          <w:b/>
          <w:bCs/>
          <w:color w:val="000000"/>
          <w:sz w:val="26"/>
          <w:szCs w:val="26"/>
          <w:lang w:eastAsia="en-AU"/>
        </w:rPr>
        <w:t>2—Commencement</w:t>
      </w:r>
    </w:p>
    <w:p w:rsidR="008C3BBB" w:rsidRPr="008C3BBB" w:rsidRDefault="008C3BBB" w:rsidP="008C3BB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C3BBB">
        <w:rPr>
          <w:rFonts w:eastAsia="Times New Roman"/>
          <w:color w:val="000000"/>
          <w:sz w:val="23"/>
          <w:szCs w:val="23"/>
          <w:lang w:eastAsia="en-AU"/>
        </w:rPr>
        <w:t>This notice has effect on 1 July 2021.</w:t>
      </w:r>
    </w:p>
    <w:p w:rsidR="008C3BBB" w:rsidRPr="008C3BBB" w:rsidRDefault="008C3BBB" w:rsidP="008C3B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C3BBB">
        <w:rPr>
          <w:rFonts w:eastAsia="Times New Roman"/>
          <w:b/>
          <w:bCs/>
          <w:color w:val="000000"/>
          <w:sz w:val="26"/>
          <w:szCs w:val="26"/>
          <w:lang w:eastAsia="en-AU"/>
        </w:rPr>
        <w:t>3—Interpretation</w:t>
      </w:r>
    </w:p>
    <w:p w:rsidR="008C3BBB" w:rsidRPr="008C3BBB" w:rsidRDefault="008C3BBB" w:rsidP="008C3BB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C3BBB">
        <w:rPr>
          <w:rFonts w:eastAsia="Times New Roman"/>
          <w:color w:val="000000"/>
          <w:sz w:val="23"/>
          <w:szCs w:val="23"/>
          <w:lang w:eastAsia="en-AU"/>
        </w:rPr>
        <w:t>In this notice, unless the contrary intention appears—</w:t>
      </w:r>
    </w:p>
    <w:p w:rsidR="008C3BBB" w:rsidRPr="008C3BBB" w:rsidRDefault="008C3BBB" w:rsidP="008C3BB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C3BBB">
        <w:rPr>
          <w:rFonts w:eastAsia="Times New Roman"/>
          <w:b/>
          <w:bCs/>
          <w:i/>
          <w:iCs/>
          <w:color w:val="000000"/>
          <w:sz w:val="23"/>
          <w:szCs w:val="23"/>
          <w:lang w:eastAsia="en-AU"/>
        </w:rPr>
        <w:t>Act</w:t>
      </w:r>
      <w:r w:rsidRPr="008C3BBB">
        <w:rPr>
          <w:rFonts w:eastAsia="Times New Roman"/>
          <w:color w:val="000000"/>
          <w:sz w:val="23"/>
          <w:szCs w:val="23"/>
          <w:lang w:eastAsia="en-AU"/>
        </w:rPr>
        <w:t xml:space="preserve"> means the </w:t>
      </w:r>
      <w:hyperlink r:id="rId81" w:history="1">
        <w:r w:rsidRPr="008C3BBB">
          <w:rPr>
            <w:rFonts w:eastAsia="Times New Roman"/>
            <w:i/>
            <w:iCs/>
            <w:color w:val="000000"/>
            <w:sz w:val="23"/>
            <w:szCs w:val="23"/>
            <w:lang w:eastAsia="en-AU"/>
          </w:rPr>
          <w:t>Primary Produce (Food Safety Schemes) Act 2004</w:t>
        </w:r>
      </w:hyperlink>
      <w:r w:rsidRPr="008C3BBB">
        <w:rPr>
          <w:rFonts w:eastAsia="Times New Roman"/>
          <w:color w:val="000000"/>
          <w:sz w:val="23"/>
          <w:szCs w:val="23"/>
          <w:lang w:eastAsia="en-AU"/>
        </w:rPr>
        <w:t>.</w:t>
      </w:r>
    </w:p>
    <w:p w:rsidR="008C3BBB" w:rsidRPr="008C3BBB" w:rsidRDefault="008C3BBB" w:rsidP="008C3BB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C3BBB">
        <w:rPr>
          <w:rFonts w:eastAsia="Times New Roman"/>
          <w:b/>
          <w:bCs/>
          <w:color w:val="000000"/>
          <w:sz w:val="26"/>
          <w:szCs w:val="26"/>
          <w:lang w:eastAsia="en-AU"/>
        </w:rPr>
        <w:t>4—Fees</w:t>
      </w:r>
    </w:p>
    <w:p w:rsidR="008C3BBB" w:rsidRPr="008C3BBB" w:rsidRDefault="008C3BBB" w:rsidP="008C3BBB">
      <w:pPr>
        <w:keepLines/>
        <w:autoSpaceDE w:val="0"/>
        <w:autoSpaceDN w:val="0"/>
        <w:adjustRightInd w:val="0"/>
        <w:spacing w:before="120" w:after="0" w:line="240" w:lineRule="auto"/>
        <w:ind w:left="794"/>
        <w:jc w:val="left"/>
        <w:rPr>
          <w:rFonts w:eastAsia="Times New Roman"/>
          <w:color w:val="000000"/>
          <w:sz w:val="23"/>
          <w:szCs w:val="23"/>
          <w:lang w:eastAsia="en-AU"/>
        </w:rPr>
      </w:pPr>
      <w:r w:rsidRPr="008C3BBB">
        <w:rPr>
          <w:rFonts w:eastAsia="Times New Roman"/>
          <w:color w:val="000000"/>
          <w:sz w:val="23"/>
          <w:szCs w:val="23"/>
          <w:lang w:eastAsia="en-AU"/>
        </w:rPr>
        <w:t xml:space="preserve">The fees set out in </w:t>
      </w:r>
      <w:hyperlink w:anchor="idfd1d5132_b99e_4051_bd48_44bc9767c6" w:history="1">
        <w:r w:rsidRPr="008C3BBB">
          <w:rPr>
            <w:rFonts w:eastAsia="Times New Roman"/>
            <w:color w:val="000000"/>
            <w:sz w:val="23"/>
            <w:szCs w:val="23"/>
            <w:lang w:eastAsia="en-AU"/>
          </w:rPr>
          <w:t>Schedule 1</w:t>
        </w:r>
      </w:hyperlink>
      <w:r w:rsidRPr="008C3BBB">
        <w:rPr>
          <w:rFonts w:eastAsia="Times New Roman"/>
          <w:color w:val="000000"/>
          <w:sz w:val="23"/>
          <w:szCs w:val="23"/>
          <w:lang w:eastAsia="en-AU"/>
        </w:rPr>
        <w:t xml:space="preserve"> are prescribed for the purposes of the Act and the </w:t>
      </w:r>
      <w:hyperlink r:id="rId82" w:history="1">
        <w:r w:rsidRPr="008C3BBB">
          <w:rPr>
            <w:rFonts w:eastAsia="Times New Roman"/>
            <w:i/>
            <w:iCs/>
            <w:color w:val="000000"/>
            <w:sz w:val="23"/>
            <w:szCs w:val="23"/>
            <w:lang w:eastAsia="en-AU"/>
          </w:rPr>
          <w:t>Primary Produce (Food Safety Schemes) (Seafood) Regulations 2017</w:t>
        </w:r>
      </w:hyperlink>
      <w:r w:rsidRPr="008C3BBB">
        <w:rPr>
          <w:rFonts w:eastAsia="Times New Roman"/>
          <w:color w:val="000000"/>
          <w:sz w:val="23"/>
          <w:szCs w:val="23"/>
          <w:lang w:eastAsia="en-AU"/>
        </w:rPr>
        <w:t>.</w:t>
      </w:r>
    </w:p>
    <w:p w:rsidR="00D56583" w:rsidRDefault="00D56583">
      <w:pPr>
        <w:rPr>
          <w:rFonts w:eastAsia="Times New Roman"/>
          <w:b/>
          <w:bCs/>
          <w:color w:val="000000"/>
          <w:sz w:val="32"/>
          <w:szCs w:val="32"/>
          <w:lang w:eastAsia="en-AU"/>
        </w:rPr>
      </w:pPr>
      <w:bookmarkStart w:id="173" w:name="idfd1d5132_b99e_4051_bd48_44bc9767c6"/>
      <w:r>
        <w:rPr>
          <w:rFonts w:eastAsia="Times New Roman"/>
          <w:b/>
          <w:bCs/>
          <w:color w:val="000000"/>
          <w:sz w:val="32"/>
          <w:szCs w:val="32"/>
          <w:lang w:eastAsia="en-AU"/>
        </w:rPr>
        <w:br w:type="page"/>
      </w:r>
    </w:p>
    <w:p w:rsidR="008C3BBB" w:rsidRPr="008C3BBB" w:rsidRDefault="008C3BBB" w:rsidP="008C3BB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8C3BBB">
        <w:rPr>
          <w:rFonts w:eastAsia="Times New Roman"/>
          <w:b/>
          <w:bCs/>
          <w:color w:val="000000"/>
          <w:sz w:val="32"/>
          <w:szCs w:val="32"/>
          <w:lang w:eastAsia="en-AU"/>
        </w:rPr>
        <w:t>Schedule 1—Fees</w:t>
      </w:r>
      <w:bookmarkEnd w:id="173"/>
    </w:p>
    <w:p w:rsidR="008C3BBB" w:rsidRPr="008C3BBB" w:rsidRDefault="008C3BBB" w:rsidP="008C3BBB">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363"/>
        <w:gridCol w:w="6451"/>
        <w:gridCol w:w="1972"/>
      </w:tblGrid>
      <w:tr w:rsidR="008C3BBB" w:rsidRPr="008C3BBB" w:rsidTr="001D1E5E">
        <w:trPr>
          <w:cantSplit/>
        </w:trPr>
        <w:tc>
          <w:tcPr>
            <w:tcW w:w="8786" w:type="dxa"/>
            <w:gridSpan w:val="3"/>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b/>
                <w:bCs/>
                <w:color w:val="000000"/>
                <w:sz w:val="20"/>
                <w:szCs w:val="20"/>
                <w:lang w:eastAsia="en-AU"/>
              </w:rPr>
              <w:t>Application fees</w:t>
            </w:r>
          </w:p>
        </w:tc>
      </w:tr>
      <w:tr w:rsidR="008C3BBB" w:rsidRPr="008C3BBB" w:rsidTr="001D1E5E">
        <w:trPr>
          <w:cantSplit/>
        </w:trPr>
        <w:tc>
          <w:tcPr>
            <w:tcW w:w="36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1</w:t>
            </w:r>
          </w:p>
        </w:tc>
        <w:tc>
          <w:tcPr>
            <w:tcW w:w="6451"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Application fee for accreditation (section 13 of Act)</w:t>
            </w:r>
          </w:p>
        </w:tc>
        <w:tc>
          <w:tcPr>
            <w:tcW w:w="1972"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$565.00</w:t>
            </w:r>
          </w:p>
        </w:tc>
      </w:tr>
      <w:tr w:rsidR="008C3BBB" w:rsidRPr="008C3BBB" w:rsidTr="001D1E5E">
        <w:trPr>
          <w:cantSplit/>
        </w:trPr>
        <w:tc>
          <w:tcPr>
            <w:tcW w:w="36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2</w:t>
            </w:r>
          </w:p>
        </w:tc>
        <w:tc>
          <w:tcPr>
            <w:tcW w:w="6451"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 xml:space="preserve">Application fee for approval of a food safety arrangement other than in conjunction with an application for accreditation (regulation 8 of the </w:t>
            </w:r>
            <w:hyperlink r:id="rId83" w:history="1">
              <w:r w:rsidRPr="008C3BBB">
                <w:rPr>
                  <w:rFonts w:eastAsia="Times New Roman"/>
                  <w:i/>
                  <w:iCs/>
                  <w:color w:val="000000"/>
                  <w:sz w:val="20"/>
                  <w:szCs w:val="20"/>
                  <w:lang w:eastAsia="en-AU"/>
                </w:rPr>
                <w:t>Primary Produce (Food Safety Schemes) (Seafood) Regulations 2017</w:t>
              </w:r>
            </w:hyperlink>
            <w:r w:rsidRPr="008C3BBB">
              <w:rPr>
                <w:rFonts w:eastAsia="Times New Roman"/>
                <w:color w:val="000000"/>
                <w:sz w:val="20"/>
                <w:szCs w:val="20"/>
                <w:lang w:eastAsia="en-AU"/>
              </w:rPr>
              <w:t>)</w:t>
            </w:r>
          </w:p>
        </w:tc>
        <w:tc>
          <w:tcPr>
            <w:tcW w:w="1972"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$565.00</w:t>
            </w:r>
          </w:p>
        </w:tc>
      </w:tr>
      <w:tr w:rsidR="008C3BBB" w:rsidRPr="008C3BBB" w:rsidTr="001D1E5E">
        <w:trPr>
          <w:cantSplit/>
        </w:trPr>
        <w:tc>
          <w:tcPr>
            <w:tcW w:w="36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3</w:t>
            </w:r>
          </w:p>
        </w:tc>
        <w:tc>
          <w:tcPr>
            <w:tcW w:w="6451"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Application fee for variation of an approved food safety arrangement (section 18 of Act)</w:t>
            </w:r>
          </w:p>
        </w:tc>
        <w:tc>
          <w:tcPr>
            <w:tcW w:w="1972"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$565.00</w:t>
            </w:r>
          </w:p>
        </w:tc>
      </w:tr>
      <w:tr w:rsidR="008C3BBB" w:rsidRPr="008C3BBB" w:rsidTr="001D1E5E">
        <w:trPr>
          <w:cantSplit/>
        </w:trPr>
        <w:tc>
          <w:tcPr>
            <w:tcW w:w="8786" w:type="dxa"/>
            <w:gridSpan w:val="3"/>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b/>
                <w:bCs/>
                <w:color w:val="000000"/>
                <w:sz w:val="20"/>
                <w:szCs w:val="20"/>
                <w:lang w:eastAsia="en-AU"/>
              </w:rPr>
              <w:t>Annual fees</w:t>
            </w:r>
            <w:r w:rsidRPr="008C3BBB">
              <w:rPr>
                <w:rFonts w:eastAsia="Times New Roman"/>
                <w:color w:val="000000"/>
                <w:sz w:val="20"/>
                <w:szCs w:val="20"/>
                <w:lang w:eastAsia="en-AU"/>
              </w:rPr>
              <w:t xml:space="preserve"> (section 17 of Act)</w:t>
            </w:r>
          </w:p>
        </w:tc>
      </w:tr>
      <w:tr w:rsidR="008C3BBB" w:rsidRPr="008C3BBB" w:rsidTr="001D1E5E">
        <w:trPr>
          <w:cantSplit/>
        </w:trPr>
        <w:tc>
          <w:tcPr>
            <w:tcW w:w="36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4</w:t>
            </w:r>
          </w:p>
        </w:tc>
        <w:tc>
          <w:tcPr>
            <w:tcW w:w="6451"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Annual fee payable by an accredited producer who holds—</w:t>
            </w:r>
          </w:p>
        </w:tc>
        <w:tc>
          <w:tcPr>
            <w:tcW w:w="1972"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p>
        </w:tc>
      </w:tr>
      <w:tr w:rsidR="008C3BBB" w:rsidRPr="008C3BBB" w:rsidTr="001D1E5E">
        <w:trPr>
          <w:cantSplit/>
        </w:trPr>
        <w:tc>
          <w:tcPr>
            <w:tcW w:w="36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451" w:type="dxa"/>
            <w:tcBorders>
              <w:top w:val="nil"/>
              <w:left w:val="nil"/>
              <w:bottom w:val="nil"/>
              <w:right w:val="nil"/>
            </w:tcBorders>
          </w:tcPr>
          <w:p w:rsidR="008C3BBB" w:rsidRPr="008C3BBB" w:rsidRDefault="008C3BBB" w:rsidP="008C3BB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C3BBB">
              <w:rPr>
                <w:rFonts w:eastAsia="Times New Roman"/>
                <w:color w:val="000000"/>
                <w:sz w:val="20"/>
                <w:szCs w:val="20"/>
                <w:lang w:eastAsia="en-AU"/>
              </w:rPr>
              <w:tab/>
              <w:t>(a)</w:t>
            </w:r>
            <w:r w:rsidRPr="008C3BBB">
              <w:rPr>
                <w:rFonts w:eastAsia="Times New Roman"/>
                <w:color w:val="000000"/>
                <w:sz w:val="20"/>
                <w:szCs w:val="20"/>
                <w:lang w:eastAsia="en-AU"/>
              </w:rPr>
              <w:tab/>
              <w:t>an aquaculture licence authorising the farming in a subtidal area</w:t>
            </w:r>
          </w:p>
        </w:tc>
        <w:tc>
          <w:tcPr>
            <w:tcW w:w="1972"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$243.00 + $162.00 per hectare of the licence area</w:t>
            </w:r>
          </w:p>
        </w:tc>
      </w:tr>
      <w:tr w:rsidR="008C3BBB" w:rsidRPr="008C3BBB" w:rsidTr="001D1E5E">
        <w:trPr>
          <w:cantSplit/>
        </w:trPr>
        <w:tc>
          <w:tcPr>
            <w:tcW w:w="36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451" w:type="dxa"/>
            <w:tcBorders>
              <w:top w:val="nil"/>
              <w:left w:val="nil"/>
              <w:bottom w:val="nil"/>
              <w:right w:val="nil"/>
            </w:tcBorders>
          </w:tcPr>
          <w:p w:rsidR="008C3BBB" w:rsidRPr="008C3BBB" w:rsidRDefault="008C3BBB" w:rsidP="008C3BB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C3BBB">
              <w:rPr>
                <w:rFonts w:eastAsia="Times New Roman"/>
                <w:color w:val="000000"/>
                <w:sz w:val="20"/>
                <w:szCs w:val="20"/>
                <w:lang w:eastAsia="en-AU"/>
              </w:rPr>
              <w:tab/>
              <w:t>(b)</w:t>
            </w:r>
            <w:r w:rsidRPr="008C3BBB">
              <w:rPr>
                <w:rFonts w:eastAsia="Times New Roman"/>
                <w:color w:val="000000"/>
                <w:sz w:val="20"/>
                <w:szCs w:val="20"/>
                <w:lang w:eastAsia="en-AU"/>
              </w:rPr>
              <w:tab/>
              <w:t>an aquaculture licence authorising the farming in an intertidal area</w:t>
            </w:r>
          </w:p>
        </w:tc>
        <w:tc>
          <w:tcPr>
            <w:tcW w:w="1972"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$243.00 + $343.00 per hectare of the licence area</w:t>
            </w:r>
          </w:p>
        </w:tc>
      </w:tr>
      <w:tr w:rsidR="008C3BBB" w:rsidRPr="008C3BBB" w:rsidTr="001D1E5E">
        <w:trPr>
          <w:cantSplit/>
        </w:trPr>
        <w:tc>
          <w:tcPr>
            <w:tcW w:w="36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451" w:type="dxa"/>
            <w:tcBorders>
              <w:top w:val="nil"/>
              <w:left w:val="nil"/>
              <w:bottom w:val="nil"/>
              <w:right w:val="nil"/>
            </w:tcBorders>
          </w:tcPr>
          <w:p w:rsidR="008C3BBB" w:rsidRPr="008C3BBB" w:rsidRDefault="008C3BBB" w:rsidP="008C3BB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C3BBB">
              <w:rPr>
                <w:rFonts w:eastAsia="Times New Roman"/>
                <w:color w:val="000000"/>
                <w:sz w:val="20"/>
                <w:szCs w:val="20"/>
                <w:lang w:eastAsia="en-AU"/>
              </w:rPr>
              <w:tab/>
              <w:t>(c)</w:t>
            </w:r>
            <w:r w:rsidRPr="008C3BBB">
              <w:rPr>
                <w:rFonts w:eastAsia="Times New Roman"/>
                <w:color w:val="000000"/>
                <w:sz w:val="20"/>
                <w:szCs w:val="20"/>
                <w:lang w:eastAsia="en-AU"/>
              </w:rPr>
              <w:tab/>
              <w:t>a fishery licence authorising the taking of scallop (Family Pectinidae)</w:t>
            </w:r>
          </w:p>
        </w:tc>
        <w:tc>
          <w:tcPr>
            <w:tcW w:w="1972"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$243.00 + $298.00 per licence</w:t>
            </w:r>
          </w:p>
        </w:tc>
      </w:tr>
      <w:tr w:rsidR="008C3BBB" w:rsidRPr="008C3BBB" w:rsidTr="001D1E5E">
        <w:trPr>
          <w:cantSplit/>
        </w:trPr>
        <w:tc>
          <w:tcPr>
            <w:tcW w:w="36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451" w:type="dxa"/>
            <w:tcBorders>
              <w:top w:val="nil"/>
              <w:left w:val="nil"/>
              <w:bottom w:val="nil"/>
              <w:right w:val="nil"/>
            </w:tcBorders>
          </w:tcPr>
          <w:p w:rsidR="008C3BBB" w:rsidRPr="008C3BBB" w:rsidRDefault="008C3BBB" w:rsidP="008C3BB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C3BBB">
              <w:rPr>
                <w:rFonts w:eastAsia="Times New Roman"/>
                <w:color w:val="000000"/>
                <w:sz w:val="20"/>
                <w:szCs w:val="20"/>
                <w:lang w:eastAsia="en-AU"/>
              </w:rPr>
              <w:tab/>
              <w:t>(d)</w:t>
            </w:r>
            <w:r w:rsidRPr="008C3BBB">
              <w:rPr>
                <w:rFonts w:eastAsia="Times New Roman"/>
                <w:color w:val="000000"/>
                <w:sz w:val="20"/>
                <w:szCs w:val="20"/>
                <w:lang w:eastAsia="en-AU"/>
              </w:rPr>
              <w:tab/>
              <w:t>a fishery licence subject to a condition fixing a pipi quota entitlement</w:t>
            </w:r>
          </w:p>
        </w:tc>
        <w:tc>
          <w:tcPr>
            <w:tcW w:w="1972"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$507.00 + $24.20 per pipi unit under the entitlement</w:t>
            </w:r>
          </w:p>
        </w:tc>
      </w:tr>
      <w:tr w:rsidR="008C3BBB" w:rsidRPr="008C3BBB" w:rsidTr="001D1E5E">
        <w:trPr>
          <w:cantSplit/>
        </w:trPr>
        <w:tc>
          <w:tcPr>
            <w:tcW w:w="36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451" w:type="dxa"/>
            <w:tcBorders>
              <w:top w:val="nil"/>
              <w:left w:val="nil"/>
              <w:bottom w:val="nil"/>
              <w:right w:val="nil"/>
            </w:tcBorders>
          </w:tcPr>
          <w:p w:rsidR="008C3BBB" w:rsidRPr="008C3BBB" w:rsidRDefault="008C3BBB" w:rsidP="008C3BB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C3BBB">
              <w:rPr>
                <w:rFonts w:eastAsia="Times New Roman"/>
                <w:color w:val="000000"/>
                <w:sz w:val="20"/>
                <w:szCs w:val="20"/>
                <w:lang w:eastAsia="en-AU"/>
              </w:rPr>
              <w:tab/>
              <w:t>(e)</w:t>
            </w:r>
            <w:r w:rsidRPr="008C3BBB">
              <w:rPr>
                <w:rFonts w:eastAsia="Times New Roman"/>
                <w:color w:val="000000"/>
                <w:sz w:val="20"/>
                <w:szCs w:val="20"/>
                <w:lang w:eastAsia="en-AU"/>
              </w:rPr>
              <w:tab/>
              <w:t>a fishery licence subject to a condition fixing a vongole quota entitlement in respect of the Coffin Bay vongole fishing zone</w:t>
            </w:r>
          </w:p>
        </w:tc>
        <w:tc>
          <w:tcPr>
            <w:tcW w:w="1972"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$507.00 + $0.15 per vongole unit under the entitlement</w:t>
            </w:r>
          </w:p>
        </w:tc>
      </w:tr>
      <w:tr w:rsidR="008C3BBB" w:rsidRPr="008C3BBB" w:rsidTr="001D1E5E">
        <w:trPr>
          <w:cantSplit/>
        </w:trPr>
        <w:tc>
          <w:tcPr>
            <w:tcW w:w="36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451" w:type="dxa"/>
            <w:tcBorders>
              <w:top w:val="nil"/>
              <w:left w:val="nil"/>
              <w:bottom w:val="nil"/>
              <w:right w:val="nil"/>
            </w:tcBorders>
          </w:tcPr>
          <w:p w:rsidR="008C3BBB" w:rsidRPr="008C3BBB" w:rsidRDefault="008C3BBB" w:rsidP="008C3BB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C3BBB">
              <w:rPr>
                <w:rFonts w:eastAsia="Times New Roman"/>
                <w:color w:val="000000"/>
                <w:sz w:val="20"/>
                <w:szCs w:val="20"/>
                <w:lang w:eastAsia="en-AU"/>
              </w:rPr>
              <w:tab/>
              <w:t>(f)</w:t>
            </w:r>
            <w:r w:rsidRPr="008C3BBB">
              <w:rPr>
                <w:rFonts w:eastAsia="Times New Roman"/>
                <w:color w:val="000000"/>
                <w:sz w:val="20"/>
                <w:szCs w:val="20"/>
                <w:lang w:eastAsia="en-AU"/>
              </w:rPr>
              <w:tab/>
              <w:t>a fishery licence subject to a condition fixing a vongole quota entitlement in respect of the Port River vongole fishing zone</w:t>
            </w:r>
          </w:p>
        </w:tc>
        <w:tc>
          <w:tcPr>
            <w:tcW w:w="1972"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$507.00 + $24.20 per vongole unit under the entitlement</w:t>
            </w:r>
          </w:p>
        </w:tc>
      </w:tr>
      <w:tr w:rsidR="008C3BBB" w:rsidRPr="008C3BBB" w:rsidTr="001D1E5E">
        <w:trPr>
          <w:cantSplit/>
        </w:trPr>
        <w:tc>
          <w:tcPr>
            <w:tcW w:w="36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p>
        </w:tc>
        <w:tc>
          <w:tcPr>
            <w:tcW w:w="6451" w:type="dxa"/>
            <w:tcBorders>
              <w:top w:val="nil"/>
              <w:left w:val="nil"/>
              <w:bottom w:val="nil"/>
              <w:right w:val="nil"/>
            </w:tcBorders>
          </w:tcPr>
          <w:p w:rsidR="008C3BBB" w:rsidRPr="008C3BBB" w:rsidRDefault="008C3BBB" w:rsidP="008C3BB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8C3BBB">
              <w:rPr>
                <w:rFonts w:eastAsia="Times New Roman"/>
                <w:color w:val="000000"/>
                <w:sz w:val="20"/>
                <w:szCs w:val="20"/>
                <w:lang w:eastAsia="en-AU"/>
              </w:rPr>
              <w:tab/>
              <w:t>(g)</w:t>
            </w:r>
            <w:r w:rsidRPr="008C3BBB">
              <w:rPr>
                <w:rFonts w:eastAsia="Times New Roman"/>
                <w:color w:val="000000"/>
                <w:sz w:val="20"/>
                <w:szCs w:val="20"/>
                <w:lang w:eastAsia="en-AU"/>
              </w:rPr>
              <w:tab/>
              <w:t>a fishery licence subject to a condition fixing a vongole quota entitlement in respect of the West Coast vongole fishing zone</w:t>
            </w:r>
          </w:p>
        </w:tc>
        <w:tc>
          <w:tcPr>
            <w:tcW w:w="1972"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$507.00 + $8.55 per vongole unit under the entitlement</w:t>
            </w:r>
          </w:p>
        </w:tc>
      </w:tr>
      <w:tr w:rsidR="008C3BBB" w:rsidRPr="008C3BBB" w:rsidTr="001D1E5E">
        <w:trPr>
          <w:cantSplit/>
        </w:trPr>
        <w:tc>
          <w:tcPr>
            <w:tcW w:w="8786" w:type="dxa"/>
            <w:gridSpan w:val="3"/>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b/>
                <w:bCs/>
                <w:color w:val="000000"/>
                <w:sz w:val="20"/>
                <w:szCs w:val="20"/>
                <w:lang w:eastAsia="en-AU"/>
              </w:rPr>
              <w:t>Default penalty</w:t>
            </w:r>
            <w:r w:rsidRPr="008C3BBB">
              <w:rPr>
                <w:rFonts w:eastAsia="Times New Roman"/>
                <w:color w:val="000000"/>
                <w:sz w:val="20"/>
                <w:szCs w:val="20"/>
                <w:lang w:eastAsia="en-AU"/>
              </w:rPr>
              <w:t xml:space="preserve"> (section 17 of Act)</w:t>
            </w:r>
          </w:p>
        </w:tc>
      </w:tr>
      <w:tr w:rsidR="008C3BBB" w:rsidRPr="008C3BBB" w:rsidTr="001D1E5E">
        <w:trPr>
          <w:cantSplit/>
        </w:trPr>
        <w:tc>
          <w:tcPr>
            <w:tcW w:w="363"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5</w:t>
            </w:r>
          </w:p>
        </w:tc>
        <w:tc>
          <w:tcPr>
            <w:tcW w:w="6451"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left"/>
              <w:rPr>
                <w:rFonts w:eastAsia="Times New Roman"/>
                <w:color w:val="000000"/>
                <w:sz w:val="20"/>
                <w:szCs w:val="20"/>
                <w:lang w:eastAsia="en-AU"/>
              </w:rPr>
            </w:pPr>
            <w:r w:rsidRPr="008C3BBB">
              <w:rPr>
                <w:rFonts w:eastAsia="Times New Roman"/>
                <w:color w:val="000000"/>
                <w:sz w:val="20"/>
                <w:szCs w:val="20"/>
                <w:lang w:eastAsia="en-AU"/>
              </w:rPr>
              <w:t>Penalty for default in payment of an annual fee or lodging of an annual return</w:t>
            </w:r>
          </w:p>
        </w:tc>
        <w:tc>
          <w:tcPr>
            <w:tcW w:w="1972" w:type="dxa"/>
            <w:tcBorders>
              <w:top w:val="nil"/>
              <w:left w:val="nil"/>
              <w:bottom w:val="nil"/>
              <w:right w:val="nil"/>
            </w:tcBorders>
          </w:tcPr>
          <w:p w:rsidR="008C3BBB" w:rsidRPr="008C3BBB" w:rsidRDefault="008C3BBB" w:rsidP="008C3BBB">
            <w:pPr>
              <w:keepLines/>
              <w:autoSpaceDE w:val="0"/>
              <w:autoSpaceDN w:val="0"/>
              <w:adjustRightInd w:val="0"/>
              <w:spacing w:before="120" w:after="0" w:line="240" w:lineRule="auto"/>
              <w:jc w:val="right"/>
              <w:rPr>
                <w:rFonts w:eastAsia="Times New Roman"/>
                <w:color w:val="000000"/>
                <w:sz w:val="20"/>
                <w:szCs w:val="20"/>
                <w:lang w:eastAsia="en-AU"/>
              </w:rPr>
            </w:pPr>
            <w:r w:rsidRPr="008C3BBB">
              <w:rPr>
                <w:rFonts w:eastAsia="Times New Roman"/>
                <w:color w:val="000000"/>
                <w:sz w:val="20"/>
                <w:szCs w:val="20"/>
                <w:lang w:eastAsia="en-AU"/>
              </w:rPr>
              <w:t>$118.00</w:t>
            </w:r>
          </w:p>
        </w:tc>
      </w:tr>
    </w:tbl>
    <w:p w:rsidR="008C3BBB" w:rsidRPr="008C3BBB" w:rsidRDefault="008C3BBB" w:rsidP="008C3BB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C3BBB">
        <w:rPr>
          <w:rFonts w:eastAsia="Times New Roman"/>
          <w:b/>
          <w:bCs/>
          <w:color w:val="000000"/>
          <w:sz w:val="26"/>
          <w:szCs w:val="26"/>
          <w:lang w:eastAsia="en-AU"/>
        </w:rPr>
        <w:t>Made by the Minister for Primary Industries and Regional Development</w:t>
      </w:r>
    </w:p>
    <w:p w:rsidR="008C3BBB" w:rsidRPr="008C3BBB" w:rsidRDefault="008C3BBB" w:rsidP="008C3BBB">
      <w:pPr>
        <w:keepNext/>
        <w:keepLines/>
        <w:autoSpaceDE w:val="0"/>
        <w:autoSpaceDN w:val="0"/>
        <w:adjustRightInd w:val="0"/>
        <w:spacing w:before="120" w:after="0" w:line="240" w:lineRule="auto"/>
        <w:jc w:val="left"/>
        <w:rPr>
          <w:rFonts w:eastAsia="Times New Roman"/>
          <w:color w:val="000000"/>
          <w:sz w:val="23"/>
          <w:szCs w:val="23"/>
          <w:lang w:eastAsia="en-AU"/>
        </w:rPr>
      </w:pPr>
      <w:r w:rsidRPr="008C3BBB">
        <w:rPr>
          <w:rFonts w:eastAsia="Times New Roman"/>
          <w:color w:val="000000"/>
          <w:sz w:val="23"/>
          <w:szCs w:val="23"/>
          <w:lang w:eastAsia="en-AU"/>
        </w:rPr>
        <w:t>following compliance with section 11(4) of the Act</w:t>
      </w:r>
    </w:p>
    <w:p w:rsidR="008C3BBB" w:rsidRDefault="008C3BBB" w:rsidP="008C3BBB">
      <w:pPr>
        <w:keepNext/>
        <w:keepLines/>
        <w:autoSpaceDE w:val="0"/>
        <w:autoSpaceDN w:val="0"/>
        <w:adjustRightInd w:val="0"/>
        <w:spacing w:before="60" w:after="0" w:line="240" w:lineRule="auto"/>
        <w:jc w:val="left"/>
        <w:rPr>
          <w:rFonts w:eastAsia="Times New Roman"/>
          <w:color w:val="000000"/>
          <w:sz w:val="23"/>
          <w:szCs w:val="23"/>
          <w:lang w:eastAsia="en-AU"/>
        </w:rPr>
      </w:pPr>
      <w:r w:rsidRPr="008C3BBB">
        <w:rPr>
          <w:rFonts w:eastAsia="Times New Roman"/>
          <w:color w:val="000000"/>
          <w:sz w:val="23"/>
          <w:szCs w:val="23"/>
          <w:lang w:eastAsia="en-AU"/>
        </w:rPr>
        <w:t>on 17 May 2021</w:t>
      </w:r>
    </w:p>
    <w:p w:rsidR="008C3BBB" w:rsidRDefault="008C3BBB" w:rsidP="008C3BBB">
      <w:pPr>
        <w:pBdr>
          <w:bottom w:val="single" w:sz="4" w:space="1" w:color="auto"/>
        </w:pBdr>
        <w:spacing w:after="0" w:line="52" w:lineRule="exact"/>
        <w:jc w:val="center"/>
        <w:rPr>
          <w:rFonts w:eastAsia="Times New Roman"/>
          <w:szCs w:val="20"/>
        </w:rPr>
      </w:pPr>
    </w:p>
    <w:p w:rsidR="008C3BBB" w:rsidRDefault="008C3BBB" w:rsidP="008C3BBB">
      <w:pPr>
        <w:pBdr>
          <w:top w:val="single" w:sz="4" w:space="1" w:color="auto"/>
        </w:pBdr>
        <w:spacing w:before="34" w:after="0" w:line="14" w:lineRule="exact"/>
        <w:jc w:val="center"/>
        <w:rPr>
          <w:rFonts w:eastAsia="Times New Roman"/>
          <w:szCs w:val="20"/>
        </w:rPr>
      </w:pPr>
    </w:p>
    <w:p w:rsidR="008C3BBB" w:rsidRPr="008C3BBB" w:rsidRDefault="008C3BBB" w:rsidP="008C3BB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616CEB" w:rsidRPr="00616CEB" w:rsidRDefault="00616CEB" w:rsidP="00DC1AE2">
      <w:pPr>
        <w:pStyle w:val="Heading2"/>
      </w:pPr>
      <w:bookmarkStart w:id="174" w:name="_Toc72399878"/>
      <w:r w:rsidRPr="00616CEB">
        <w:t>Professional Standards Act 2004</w:t>
      </w:r>
      <w:bookmarkEnd w:id="174"/>
    </w:p>
    <w:p w:rsidR="00616CEB" w:rsidRPr="00616CEB" w:rsidRDefault="00616CEB" w:rsidP="00616CEB">
      <w:pPr>
        <w:jc w:val="center"/>
        <w:rPr>
          <w:i/>
          <w:szCs w:val="17"/>
        </w:rPr>
      </w:pPr>
      <w:r w:rsidRPr="00616CEB">
        <w:rPr>
          <w:i/>
          <w:szCs w:val="17"/>
        </w:rPr>
        <w:t>The Australian Institute of Building Surveyors Ltd Professional Standards Scheme</w:t>
      </w:r>
    </w:p>
    <w:p w:rsidR="00616CEB" w:rsidRPr="00616CEB" w:rsidRDefault="00616CEB" w:rsidP="00616CEB">
      <w:pPr>
        <w:rPr>
          <w:rFonts w:eastAsia="Times New Roman"/>
          <w:szCs w:val="20"/>
        </w:rPr>
      </w:pPr>
      <w:r w:rsidRPr="00616CEB">
        <w:rPr>
          <w:rFonts w:eastAsia="Times New Roman"/>
          <w:szCs w:val="20"/>
        </w:rPr>
        <w:t xml:space="preserve">PURSUANT to section 14 of the </w:t>
      </w:r>
      <w:r w:rsidRPr="00616CEB">
        <w:rPr>
          <w:rFonts w:eastAsia="Times New Roman"/>
          <w:i/>
          <w:szCs w:val="20"/>
        </w:rPr>
        <w:t>Professional Standards Act 2004</w:t>
      </w:r>
      <w:r w:rsidRPr="00616CEB">
        <w:rPr>
          <w:rFonts w:eastAsia="Times New Roman"/>
          <w:szCs w:val="20"/>
        </w:rPr>
        <w:t xml:space="preserve">, I authorise the publication in the </w:t>
      </w:r>
      <w:r w:rsidRPr="00616CEB">
        <w:rPr>
          <w:rFonts w:eastAsia="Times New Roman"/>
          <w:i/>
          <w:szCs w:val="20"/>
        </w:rPr>
        <w:t>Gazette</w:t>
      </w:r>
      <w:r w:rsidRPr="00616CEB">
        <w:rPr>
          <w:rFonts w:eastAsia="Times New Roman"/>
          <w:szCs w:val="20"/>
        </w:rPr>
        <w:t xml:space="preserve"> of The Australian Institute of Building Surveyors Professional Standards Scheme.</w:t>
      </w:r>
    </w:p>
    <w:p w:rsidR="00616CEB" w:rsidRPr="00616CEB" w:rsidRDefault="00616CEB" w:rsidP="00616CEB">
      <w:pPr>
        <w:rPr>
          <w:rFonts w:eastAsia="Times New Roman"/>
          <w:szCs w:val="20"/>
        </w:rPr>
      </w:pPr>
      <w:r w:rsidRPr="00616CEB">
        <w:rPr>
          <w:rFonts w:eastAsia="Times New Roman"/>
          <w:szCs w:val="20"/>
        </w:rPr>
        <w:t xml:space="preserve">Pursuant to section 15(1)(a) of the </w:t>
      </w:r>
      <w:r w:rsidRPr="00616CEB">
        <w:rPr>
          <w:rFonts w:eastAsia="Times New Roman"/>
          <w:i/>
          <w:szCs w:val="20"/>
        </w:rPr>
        <w:t>Professional Standards Act 2004</w:t>
      </w:r>
      <w:r w:rsidRPr="00616CEB">
        <w:rPr>
          <w:rFonts w:eastAsia="Times New Roman"/>
          <w:szCs w:val="20"/>
        </w:rPr>
        <w:t>, I specify 1 July 2021 as the date of commencement of The Australian Institute of Building Surveyors Professional Standards Scheme.</w:t>
      </w:r>
    </w:p>
    <w:p w:rsidR="00616CEB" w:rsidRPr="00616CEB" w:rsidRDefault="00616CEB" w:rsidP="00616CEB">
      <w:pPr>
        <w:spacing w:after="0"/>
        <w:rPr>
          <w:rFonts w:eastAsia="Times New Roman"/>
          <w:szCs w:val="17"/>
        </w:rPr>
      </w:pPr>
      <w:r w:rsidRPr="00616CEB">
        <w:rPr>
          <w:rFonts w:eastAsia="Times New Roman"/>
          <w:szCs w:val="17"/>
        </w:rPr>
        <w:t>Dated: 13 May 2021</w:t>
      </w:r>
    </w:p>
    <w:p w:rsidR="00616CEB" w:rsidRPr="00616CEB" w:rsidRDefault="00616CEB" w:rsidP="00616CEB">
      <w:pPr>
        <w:spacing w:after="0"/>
        <w:jc w:val="right"/>
        <w:rPr>
          <w:rFonts w:eastAsia="Times New Roman"/>
          <w:smallCaps/>
          <w:szCs w:val="20"/>
        </w:rPr>
      </w:pPr>
      <w:r w:rsidRPr="00616CEB">
        <w:rPr>
          <w:rFonts w:eastAsia="Times New Roman"/>
          <w:smallCaps/>
          <w:szCs w:val="20"/>
        </w:rPr>
        <w:t>Vickie Chapman</w:t>
      </w:r>
    </w:p>
    <w:p w:rsidR="00616CEB" w:rsidRPr="00616CEB" w:rsidRDefault="00616CEB" w:rsidP="00616CEB">
      <w:pPr>
        <w:spacing w:after="0"/>
        <w:jc w:val="right"/>
        <w:rPr>
          <w:rFonts w:eastAsia="Times New Roman"/>
          <w:szCs w:val="17"/>
        </w:rPr>
      </w:pPr>
      <w:r w:rsidRPr="00616CEB">
        <w:rPr>
          <w:rFonts w:eastAsia="Times New Roman"/>
          <w:szCs w:val="17"/>
        </w:rPr>
        <w:t>Attorney-General</w:t>
      </w:r>
    </w:p>
    <w:p w:rsidR="00616CEB" w:rsidRPr="00616CEB" w:rsidRDefault="00616CEB" w:rsidP="00616CEB">
      <w:pPr>
        <w:pBdr>
          <w:top w:val="single" w:sz="4" w:space="1" w:color="auto"/>
        </w:pBdr>
        <w:spacing w:before="100" w:after="0" w:line="14" w:lineRule="exact"/>
        <w:jc w:val="center"/>
        <w:rPr>
          <w:rFonts w:eastAsia="Times New Roman"/>
          <w:szCs w:val="20"/>
        </w:rPr>
      </w:pPr>
    </w:p>
    <w:p w:rsidR="00616CEB" w:rsidRPr="00616CEB" w:rsidRDefault="00616CEB" w:rsidP="00616CEB">
      <w:pPr>
        <w:spacing w:after="0"/>
        <w:rPr>
          <w:rFonts w:eastAsia="Times New Roman"/>
          <w:szCs w:val="20"/>
        </w:rPr>
      </w:pPr>
    </w:p>
    <w:p w:rsidR="00D56583" w:rsidRDefault="00D56583">
      <w:pPr>
        <w:rPr>
          <w:caps/>
          <w:szCs w:val="17"/>
        </w:rPr>
      </w:pPr>
      <w:r>
        <w:rPr>
          <w:caps/>
          <w:szCs w:val="17"/>
        </w:rPr>
        <w:br w:type="page"/>
      </w:r>
    </w:p>
    <w:p w:rsidR="00616CEB" w:rsidRPr="00616CEB" w:rsidRDefault="00616CEB" w:rsidP="00616CEB">
      <w:pPr>
        <w:jc w:val="center"/>
        <w:rPr>
          <w:caps/>
          <w:szCs w:val="17"/>
        </w:rPr>
      </w:pPr>
      <w:r w:rsidRPr="00616CEB">
        <w:rPr>
          <w:caps/>
          <w:szCs w:val="17"/>
        </w:rPr>
        <w:t>Professional Standards Act 2004</w:t>
      </w:r>
    </w:p>
    <w:p w:rsidR="00616CEB" w:rsidRPr="00616CEB" w:rsidRDefault="00616CEB" w:rsidP="00616CEB">
      <w:pPr>
        <w:jc w:val="center"/>
        <w:rPr>
          <w:i/>
          <w:szCs w:val="17"/>
        </w:rPr>
      </w:pPr>
      <w:r w:rsidRPr="00616CEB">
        <w:rPr>
          <w:i/>
          <w:szCs w:val="17"/>
        </w:rPr>
        <w:t>The Australian Property Institute Valuers Limited Professional Standards Scheme</w:t>
      </w:r>
    </w:p>
    <w:p w:rsidR="00616CEB" w:rsidRPr="00616CEB" w:rsidRDefault="00616CEB" w:rsidP="00616CEB">
      <w:pPr>
        <w:rPr>
          <w:rFonts w:eastAsia="Times New Roman"/>
          <w:szCs w:val="20"/>
        </w:rPr>
      </w:pPr>
      <w:r w:rsidRPr="00616CEB">
        <w:rPr>
          <w:rFonts w:eastAsia="Times New Roman"/>
          <w:szCs w:val="20"/>
        </w:rPr>
        <w:t xml:space="preserve">PURSUANT to section 14 of the </w:t>
      </w:r>
      <w:r w:rsidRPr="00616CEB">
        <w:rPr>
          <w:rFonts w:eastAsia="Times New Roman"/>
          <w:i/>
          <w:szCs w:val="20"/>
        </w:rPr>
        <w:t>Professional Standards Act 2004</w:t>
      </w:r>
      <w:r w:rsidRPr="00616CEB">
        <w:rPr>
          <w:rFonts w:eastAsia="Times New Roman"/>
          <w:szCs w:val="20"/>
        </w:rPr>
        <w:t xml:space="preserve">, I authorise the publication in the </w:t>
      </w:r>
      <w:r w:rsidRPr="00616CEB">
        <w:rPr>
          <w:rFonts w:eastAsia="Times New Roman"/>
          <w:i/>
          <w:szCs w:val="20"/>
        </w:rPr>
        <w:t>Gazette</w:t>
      </w:r>
      <w:r w:rsidRPr="00616CEB">
        <w:rPr>
          <w:rFonts w:eastAsia="Times New Roman"/>
          <w:szCs w:val="20"/>
        </w:rPr>
        <w:t xml:space="preserve"> of The Australian Property Institute Valuers Limited Professional Standards Scheme.</w:t>
      </w:r>
    </w:p>
    <w:p w:rsidR="00616CEB" w:rsidRPr="00616CEB" w:rsidRDefault="00616CEB" w:rsidP="00616CEB">
      <w:pPr>
        <w:rPr>
          <w:rFonts w:eastAsia="Times New Roman"/>
          <w:szCs w:val="20"/>
        </w:rPr>
      </w:pPr>
      <w:r w:rsidRPr="00616CEB">
        <w:rPr>
          <w:rFonts w:eastAsia="Times New Roman"/>
          <w:szCs w:val="20"/>
        </w:rPr>
        <w:t xml:space="preserve">Pursuant to section 15(1)(a) of the </w:t>
      </w:r>
      <w:r w:rsidRPr="00616CEB">
        <w:rPr>
          <w:rFonts w:eastAsia="Times New Roman"/>
          <w:i/>
          <w:szCs w:val="20"/>
        </w:rPr>
        <w:t>Professional Standards Act 2004</w:t>
      </w:r>
      <w:r w:rsidRPr="00616CEB">
        <w:rPr>
          <w:rFonts w:eastAsia="Times New Roman"/>
          <w:szCs w:val="20"/>
        </w:rPr>
        <w:t>, I specify 1 September 2021 as the date of commencement of The Australian Property Institute Valuers Limited Professional Standards Scheme.</w:t>
      </w:r>
    </w:p>
    <w:p w:rsidR="00616CEB" w:rsidRPr="00616CEB" w:rsidRDefault="00616CEB" w:rsidP="00616CEB">
      <w:pPr>
        <w:spacing w:after="0"/>
        <w:rPr>
          <w:rFonts w:eastAsia="Times New Roman"/>
          <w:szCs w:val="17"/>
        </w:rPr>
      </w:pPr>
      <w:r w:rsidRPr="00616CEB">
        <w:rPr>
          <w:rFonts w:eastAsia="Times New Roman"/>
          <w:szCs w:val="17"/>
        </w:rPr>
        <w:t>Dated: 13 May 2021</w:t>
      </w:r>
    </w:p>
    <w:p w:rsidR="00616CEB" w:rsidRPr="00616CEB" w:rsidRDefault="00616CEB" w:rsidP="00616CEB">
      <w:pPr>
        <w:spacing w:after="0"/>
        <w:jc w:val="right"/>
        <w:rPr>
          <w:rFonts w:eastAsia="Times New Roman"/>
          <w:smallCaps/>
          <w:szCs w:val="20"/>
        </w:rPr>
      </w:pPr>
      <w:r w:rsidRPr="00616CEB">
        <w:rPr>
          <w:rFonts w:eastAsia="Times New Roman"/>
          <w:smallCaps/>
          <w:szCs w:val="20"/>
        </w:rPr>
        <w:t>Vickie Chapman</w:t>
      </w:r>
    </w:p>
    <w:p w:rsidR="00616CEB" w:rsidRDefault="00616CEB" w:rsidP="00616CEB">
      <w:pPr>
        <w:spacing w:after="0"/>
        <w:jc w:val="right"/>
        <w:rPr>
          <w:rFonts w:eastAsia="Times New Roman"/>
          <w:szCs w:val="17"/>
        </w:rPr>
      </w:pPr>
      <w:r w:rsidRPr="00616CEB">
        <w:rPr>
          <w:rFonts w:eastAsia="Times New Roman"/>
          <w:szCs w:val="17"/>
        </w:rPr>
        <w:t>Attorney-General</w:t>
      </w:r>
    </w:p>
    <w:p w:rsidR="00616CEB" w:rsidRDefault="00616CEB" w:rsidP="00616CEB">
      <w:pPr>
        <w:pBdr>
          <w:bottom w:val="single" w:sz="4" w:space="1" w:color="auto"/>
        </w:pBdr>
        <w:spacing w:after="0" w:line="52" w:lineRule="exact"/>
        <w:jc w:val="center"/>
        <w:rPr>
          <w:rFonts w:eastAsia="Times New Roman"/>
          <w:szCs w:val="20"/>
        </w:rPr>
      </w:pPr>
    </w:p>
    <w:p w:rsidR="00616CEB" w:rsidRDefault="00616CEB" w:rsidP="00616CEB">
      <w:pPr>
        <w:pBdr>
          <w:top w:val="single" w:sz="4" w:space="1" w:color="auto"/>
        </w:pBdr>
        <w:spacing w:before="34" w:after="0" w:line="14" w:lineRule="exact"/>
        <w:jc w:val="center"/>
        <w:rPr>
          <w:rFonts w:eastAsia="Times New Roman"/>
          <w:szCs w:val="20"/>
        </w:rPr>
      </w:pPr>
    </w:p>
    <w:p w:rsidR="00616CEB" w:rsidRPr="00616CEB" w:rsidRDefault="00616CEB" w:rsidP="00D2798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D27989" w:rsidRPr="00D27989" w:rsidRDefault="00D27989" w:rsidP="00DC1AE2">
      <w:pPr>
        <w:pStyle w:val="Heading2"/>
      </w:pPr>
      <w:bookmarkStart w:id="175" w:name="_Toc72399879"/>
      <w:r w:rsidRPr="00D27989">
        <w:t>Roads (Opening and Closing) Act 1991</w:t>
      </w:r>
      <w:bookmarkEnd w:id="175"/>
    </w:p>
    <w:p w:rsidR="00D27989" w:rsidRPr="00D27989" w:rsidRDefault="00D27989" w:rsidP="00D27989">
      <w:pPr>
        <w:jc w:val="center"/>
        <w:rPr>
          <w:smallCaps/>
          <w:szCs w:val="17"/>
        </w:rPr>
      </w:pPr>
      <w:r w:rsidRPr="00D27989">
        <w:rPr>
          <w:smallCaps/>
          <w:szCs w:val="17"/>
        </w:rPr>
        <w:t>Section 24</w:t>
      </w:r>
    </w:p>
    <w:p w:rsidR="00D27989" w:rsidRPr="00D27989" w:rsidRDefault="00D27989" w:rsidP="00D27989">
      <w:pPr>
        <w:jc w:val="center"/>
        <w:rPr>
          <w:b/>
          <w:caps/>
          <w:szCs w:val="17"/>
        </w:rPr>
      </w:pPr>
      <w:r w:rsidRPr="00D27989">
        <w:rPr>
          <w:b/>
          <w:caps/>
          <w:szCs w:val="17"/>
        </w:rPr>
        <w:t xml:space="preserve">Notice of Confirmation of </w:t>
      </w:r>
      <w:r w:rsidRPr="00D27989">
        <w:rPr>
          <w:b/>
          <w:caps/>
          <w:szCs w:val="17"/>
        </w:rPr>
        <w:br/>
        <w:t>Road Process Order</w:t>
      </w:r>
    </w:p>
    <w:p w:rsidR="00D27989" w:rsidRPr="00D27989" w:rsidRDefault="00D27989" w:rsidP="00D27989">
      <w:pPr>
        <w:jc w:val="center"/>
        <w:rPr>
          <w:i/>
          <w:szCs w:val="17"/>
        </w:rPr>
      </w:pPr>
      <w:r w:rsidRPr="00D27989">
        <w:rPr>
          <w:i/>
          <w:szCs w:val="17"/>
        </w:rPr>
        <w:t>Road Closure—Posen Road, Birdwood and Mount Torrens</w:t>
      </w:r>
    </w:p>
    <w:p w:rsidR="00D27989" w:rsidRPr="00D27989" w:rsidRDefault="00D27989" w:rsidP="00D27989">
      <w:pPr>
        <w:rPr>
          <w:rFonts w:eastAsia="Times New Roman"/>
          <w:szCs w:val="20"/>
        </w:rPr>
      </w:pPr>
      <w:r w:rsidRPr="00D27989">
        <w:rPr>
          <w:rFonts w:eastAsia="Times New Roman"/>
          <w:szCs w:val="20"/>
        </w:rPr>
        <w:t>By Road Process Order made on 12 October 2020, the Adelaide Hills Council ordered that:</w:t>
      </w:r>
    </w:p>
    <w:p w:rsidR="00D27989" w:rsidRPr="00D27989" w:rsidRDefault="00D27989" w:rsidP="00D27989">
      <w:pPr>
        <w:ind w:left="426" w:hanging="284"/>
        <w:rPr>
          <w:rFonts w:eastAsia="Times New Roman"/>
          <w:spacing w:val="-2"/>
          <w:szCs w:val="20"/>
        </w:rPr>
      </w:pPr>
      <w:r w:rsidRPr="00D27989">
        <w:rPr>
          <w:rFonts w:eastAsia="Times New Roman"/>
          <w:szCs w:val="20"/>
        </w:rPr>
        <w:t>1.</w:t>
      </w:r>
      <w:r w:rsidRPr="00D27989">
        <w:rPr>
          <w:rFonts w:eastAsia="Times New Roman"/>
          <w:szCs w:val="20"/>
        </w:rPr>
        <w:tab/>
      </w:r>
      <w:r w:rsidRPr="00D27989">
        <w:rPr>
          <w:rFonts w:eastAsia="Times New Roman"/>
          <w:spacing w:val="-2"/>
          <w:szCs w:val="20"/>
        </w:rPr>
        <w:t>Portion of Posen Road, Birdwood and Mount Torrens, situated adjoining the Allotment comprising Pieces 13 and 14 in Deposited Plan 63287, Hundred of Talunga, more particularly delineated and lettered ‘A’ in Preliminary Plan 20/0005 be closed.</w:t>
      </w:r>
    </w:p>
    <w:p w:rsidR="00D27989" w:rsidRPr="00D27989" w:rsidRDefault="00D27989" w:rsidP="00D27989">
      <w:pPr>
        <w:ind w:left="426" w:hanging="284"/>
        <w:rPr>
          <w:rFonts w:eastAsia="Times New Roman"/>
          <w:spacing w:val="-2"/>
          <w:szCs w:val="20"/>
        </w:rPr>
      </w:pPr>
      <w:r w:rsidRPr="00D27989">
        <w:rPr>
          <w:rFonts w:eastAsia="Times New Roman"/>
          <w:szCs w:val="20"/>
        </w:rPr>
        <w:t>2.</w:t>
      </w:r>
      <w:r w:rsidRPr="00D27989">
        <w:rPr>
          <w:rFonts w:eastAsia="Times New Roman"/>
          <w:szCs w:val="20"/>
        </w:rPr>
        <w:tab/>
      </w:r>
      <w:r w:rsidRPr="00D27989">
        <w:rPr>
          <w:rFonts w:eastAsia="Times New Roman"/>
          <w:spacing w:val="-2"/>
          <w:szCs w:val="20"/>
        </w:rPr>
        <w:t>Transfer the whole of the land subject to closure to Elizabeth Louise Garnham Addams Williams in accordance with the Agreement for Transfer dated 19 October 2020 entered into between the Adelaide Hills Council and Elizabeth Louise Garnham Addams Williams.</w:t>
      </w:r>
    </w:p>
    <w:p w:rsidR="00D27989" w:rsidRPr="00D27989" w:rsidRDefault="00D27989" w:rsidP="00D27989">
      <w:pPr>
        <w:rPr>
          <w:rFonts w:eastAsia="Times New Roman"/>
          <w:spacing w:val="-2"/>
          <w:szCs w:val="20"/>
        </w:rPr>
      </w:pPr>
      <w:r w:rsidRPr="00D27989">
        <w:rPr>
          <w:rFonts w:eastAsia="Times New Roman"/>
          <w:spacing w:val="-2"/>
          <w:szCs w:val="20"/>
        </w:rPr>
        <w:t>On 12 May 2021 that order was confirmed by the Attorney-General conditionally upon the deposit by the Registrar-General of Deposited Plan 125681 being the authority for the new boundaries.</w:t>
      </w:r>
    </w:p>
    <w:p w:rsidR="00D27989" w:rsidRPr="00D27989" w:rsidRDefault="00D27989" w:rsidP="00D27989">
      <w:pPr>
        <w:rPr>
          <w:rFonts w:eastAsia="Times New Roman"/>
          <w:szCs w:val="20"/>
        </w:rPr>
      </w:pPr>
      <w:r w:rsidRPr="00D27989">
        <w:rPr>
          <w:rFonts w:eastAsia="Times New Roman"/>
          <w:szCs w:val="20"/>
        </w:rPr>
        <w:t xml:space="preserve">Pursuant to Section 24 of the </w:t>
      </w:r>
      <w:r w:rsidRPr="00D27989">
        <w:rPr>
          <w:rFonts w:eastAsia="Times New Roman"/>
          <w:i/>
          <w:szCs w:val="20"/>
        </w:rPr>
        <w:t>Roads (Opening and Closing) Act 1991</w:t>
      </w:r>
      <w:r w:rsidRPr="00D27989">
        <w:rPr>
          <w:rFonts w:eastAsia="Times New Roman"/>
          <w:szCs w:val="20"/>
        </w:rPr>
        <w:t>, NOTICE of the Order referred to above and its confirmation is hereby given.</w:t>
      </w:r>
    </w:p>
    <w:p w:rsidR="00D27989" w:rsidRPr="00D27989" w:rsidRDefault="00D27989" w:rsidP="00D27989">
      <w:pPr>
        <w:spacing w:after="0"/>
        <w:rPr>
          <w:rFonts w:eastAsia="Times New Roman"/>
          <w:szCs w:val="17"/>
        </w:rPr>
      </w:pPr>
      <w:r w:rsidRPr="00D27989">
        <w:rPr>
          <w:rFonts w:eastAsia="Times New Roman"/>
          <w:szCs w:val="17"/>
        </w:rPr>
        <w:t>Dated: 20 May 2021</w:t>
      </w:r>
    </w:p>
    <w:p w:rsidR="00D27989" w:rsidRPr="00D27989" w:rsidRDefault="00D27989" w:rsidP="00D27989">
      <w:pPr>
        <w:spacing w:after="0"/>
        <w:jc w:val="right"/>
        <w:rPr>
          <w:rFonts w:eastAsia="Times New Roman"/>
          <w:smallCaps/>
          <w:szCs w:val="20"/>
        </w:rPr>
      </w:pPr>
      <w:r w:rsidRPr="00D27989">
        <w:rPr>
          <w:rFonts w:eastAsia="Times New Roman"/>
          <w:smallCaps/>
          <w:szCs w:val="20"/>
        </w:rPr>
        <w:t>M. P. Burdett</w:t>
      </w:r>
    </w:p>
    <w:p w:rsidR="00D27989" w:rsidRPr="00D27989" w:rsidRDefault="00D27989" w:rsidP="00D27989">
      <w:pPr>
        <w:spacing w:after="0"/>
        <w:jc w:val="right"/>
        <w:rPr>
          <w:rFonts w:eastAsia="Times New Roman"/>
          <w:szCs w:val="17"/>
        </w:rPr>
      </w:pPr>
      <w:r w:rsidRPr="00D27989">
        <w:rPr>
          <w:rFonts w:eastAsia="Times New Roman"/>
          <w:szCs w:val="17"/>
        </w:rPr>
        <w:t>Surveyor-General</w:t>
      </w:r>
    </w:p>
    <w:p w:rsidR="00D27989" w:rsidRPr="00D27989" w:rsidRDefault="00D27989" w:rsidP="00D27989">
      <w:pPr>
        <w:spacing w:after="0"/>
        <w:rPr>
          <w:rFonts w:eastAsia="Times New Roman"/>
          <w:szCs w:val="17"/>
        </w:rPr>
      </w:pPr>
      <w:r w:rsidRPr="00D27989">
        <w:rPr>
          <w:rFonts w:eastAsia="Times New Roman"/>
          <w:szCs w:val="17"/>
        </w:rPr>
        <w:t>DPTI: 2020/03792/01</w:t>
      </w:r>
    </w:p>
    <w:p w:rsidR="00D27989" w:rsidRPr="00D27989" w:rsidRDefault="00D27989" w:rsidP="00D27989">
      <w:pPr>
        <w:pBdr>
          <w:top w:val="single" w:sz="4" w:space="1" w:color="auto"/>
        </w:pBdr>
        <w:spacing w:before="100" w:after="0" w:line="14" w:lineRule="exact"/>
        <w:jc w:val="center"/>
        <w:rPr>
          <w:rFonts w:eastAsia="Times New Roman"/>
          <w:szCs w:val="20"/>
        </w:rPr>
      </w:pPr>
    </w:p>
    <w:p w:rsidR="00D27989" w:rsidRPr="00D27989" w:rsidRDefault="00D27989" w:rsidP="00D27989">
      <w:pPr>
        <w:spacing w:after="0"/>
        <w:rPr>
          <w:rFonts w:eastAsia="Times New Roman"/>
          <w:szCs w:val="20"/>
        </w:rPr>
      </w:pPr>
    </w:p>
    <w:p w:rsidR="00D27989" w:rsidRPr="00D27989" w:rsidRDefault="00D27989" w:rsidP="00D27989">
      <w:pPr>
        <w:jc w:val="center"/>
        <w:rPr>
          <w:caps/>
          <w:szCs w:val="17"/>
        </w:rPr>
      </w:pPr>
      <w:r w:rsidRPr="00D27989">
        <w:rPr>
          <w:caps/>
          <w:szCs w:val="17"/>
        </w:rPr>
        <w:t>Roads (Opening and Closing) Act 1991</w:t>
      </w:r>
    </w:p>
    <w:p w:rsidR="00D27989" w:rsidRPr="00D27989" w:rsidRDefault="00D27989" w:rsidP="00D27989">
      <w:pPr>
        <w:jc w:val="center"/>
        <w:rPr>
          <w:smallCaps/>
          <w:szCs w:val="17"/>
        </w:rPr>
      </w:pPr>
      <w:r w:rsidRPr="00D27989">
        <w:rPr>
          <w:smallCaps/>
          <w:szCs w:val="17"/>
        </w:rPr>
        <w:t>Section 24</w:t>
      </w:r>
    </w:p>
    <w:p w:rsidR="00D27989" w:rsidRPr="00D27989" w:rsidRDefault="00D27989" w:rsidP="00D27989">
      <w:pPr>
        <w:jc w:val="center"/>
        <w:rPr>
          <w:b/>
          <w:caps/>
          <w:szCs w:val="17"/>
        </w:rPr>
      </w:pPr>
      <w:r w:rsidRPr="00D27989">
        <w:rPr>
          <w:b/>
          <w:caps/>
          <w:szCs w:val="17"/>
        </w:rPr>
        <w:t xml:space="preserve">Notice of Confirmation of </w:t>
      </w:r>
      <w:r w:rsidRPr="00D27989">
        <w:rPr>
          <w:b/>
          <w:caps/>
          <w:szCs w:val="17"/>
        </w:rPr>
        <w:br/>
        <w:t>Road Process Order</w:t>
      </w:r>
    </w:p>
    <w:p w:rsidR="00D27989" w:rsidRPr="00D27989" w:rsidRDefault="00D27989" w:rsidP="00D27989">
      <w:pPr>
        <w:jc w:val="center"/>
        <w:rPr>
          <w:i/>
          <w:szCs w:val="17"/>
        </w:rPr>
      </w:pPr>
      <w:r w:rsidRPr="00D27989">
        <w:rPr>
          <w:i/>
          <w:szCs w:val="17"/>
        </w:rPr>
        <w:t>Road Closure—Railway Terrace, Nairne</w:t>
      </w:r>
    </w:p>
    <w:p w:rsidR="00D27989" w:rsidRPr="00D27989" w:rsidRDefault="00D27989" w:rsidP="00D27989">
      <w:pPr>
        <w:rPr>
          <w:rFonts w:eastAsia="Times New Roman"/>
          <w:szCs w:val="17"/>
        </w:rPr>
      </w:pPr>
      <w:r w:rsidRPr="00D27989">
        <w:rPr>
          <w:rFonts w:eastAsia="Times New Roman"/>
          <w:szCs w:val="17"/>
        </w:rPr>
        <w:t>By Road Process Order made on 7 December 2020, the Mount Barker District Council ordered that:</w:t>
      </w:r>
    </w:p>
    <w:p w:rsidR="00D27989" w:rsidRPr="00D27989" w:rsidRDefault="00D27989" w:rsidP="00D27989">
      <w:pPr>
        <w:ind w:left="426" w:hanging="284"/>
        <w:rPr>
          <w:rFonts w:eastAsia="Times New Roman"/>
          <w:szCs w:val="17"/>
        </w:rPr>
      </w:pPr>
      <w:r w:rsidRPr="00D27989">
        <w:rPr>
          <w:rFonts w:eastAsia="Times New Roman"/>
          <w:szCs w:val="17"/>
        </w:rPr>
        <w:t>1.</w:t>
      </w:r>
      <w:r w:rsidRPr="00D27989">
        <w:rPr>
          <w:rFonts w:eastAsia="Times New Roman"/>
          <w:szCs w:val="17"/>
        </w:rPr>
        <w:tab/>
        <w:t>Portion of Railway Terrace, Nairne, situated adjoining Lot 11 in Primary Community Plan 40811, Hundred of Kanmantoo, more particularly delineated and lettered ‘A’ in Preliminary Plan 19/0021 be closed.</w:t>
      </w:r>
    </w:p>
    <w:p w:rsidR="00D27989" w:rsidRPr="00D27989" w:rsidRDefault="00D27989" w:rsidP="00D27989">
      <w:pPr>
        <w:ind w:left="426" w:hanging="284"/>
        <w:rPr>
          <w:rFonts w:eastAsia="Times New Roman"/>
          <w:spacing w:val="-4"/>
          <w:szCs w:val="17"/>
        </w:rPr>
      </w:pPr>
      <w:r w:rsidRPr="00D27989">
        <w:rPr>
          <w:rFonts w:eastAsia="Times New Roman"/>
          <w:szCs w:val="17"/>
        </w:rPr>
        <w:t>2.</w:t>
      </w:r>
      <w:r w:rsidRPr="00D27989">
        <w:rPr>
          <w:rFonts w:eastAsia="Times New Roman"/>
          <w:szCs w:val="17"/>
        </w:rPr>
        <w:tab/>
      </w:r>
      <w:r w:rsidRPr="00D27989">
        <w:rPr>
          <w:rFonts w:eastAsia="Times New Roman"/>
          <w:spacing w:val="-4"/>
          <w:szCs w:val="17"/>
        </w:rPr>
        <w:t>Transfer the whole of the land subject to closure to Robert Paul Ephgrave and Stacey Jean Lock in accordance with the Agreement for Transfer dated 9 November 2020 entered into between the Mount Barker District Council and Robert Paul Ephgrave and Stacey Jean Lock.</w:t>
      </w:r>
    </w:p>
    <w:p w:rsidR="00D27989" w:rsidRPr="00D27989" w:rsidRDefault="00D27989" w:rsidP="00D27989">
      <w:pPr>
        <w:rPr>
          <w:rFonts w:eastAsia="Times New Roman"/>
          <w:szCs w:val="17"/>
        </w:rPr>
      </w:pPr>
      <w:r w:rsidRPr="00D27989">
        <w:rPr>
          <w:rFonts w:eastAsia="Times New Roman"/>
          <w:szCs w:val="17"/>
        </w:rPr>
        <w:t>On 12 May 2021 that order was confirmed by the Attorney-General conditionally upon the deposit by the Registrar-General of Deposited Plan 126003 being the authority for the new boundaries.</w:t>
      </w:r>
    </w:p>
    <w:p w:rsidR="00D27989" w:rsidRPr="00D27989" w:rsidRDefault="00D27989" w:rsidP="00D27989">
      <w:pPr>
        <w:rPr>
          <w:rFonts w:eastAsia="Times New Roman"/>
          <w:szCs w:val="17"/>
        </w:rPr>
      </w:pPr>
      <w:r w:rsidRPr="00D27989">
        <w:rPr>
          <w:rFonts w:eastAsia="Times New Roman"/>
          <w:szCs w:val="17"/>
        </w:rPr>
        <w:t xml:space="preserve">Pursuant to Section 24 of the </w:t>
      </w:r>
      <w:r w:rsidRPr="00D27989">
        <w:rPr>
          <w:rFonts w:eastAsia="Times New Roman"/>
          <w:i/>
          <w:szCs w:val="17"/>
        </w:rPr>
        <w:t>Roads (Opening and Closing) Act 1991</w:t>
      </w:r>
      <w:r w:rsidRPr="00D27989">
        <w:rPr>
          <w:rFonts w:eastAsia="Times New Roman"/>
          <w:szCs w:val="17"/>
        </w:rPr>
        <w:t>, NOTICE of the Order referred to above and its confirmation is hereby given.</w:t>
      </w:r>
    </w:p>
    <w:p w:rsidR="00D27989" w:rsidRPr="00D27989" w:rsidRDefault="00D27989" w:rsidP="00D27989">
      <w:pPr>
        <w:spacing w:after="0"/>
        <w:rPr>
          <w:rFonts w:eastAsia="Times New Roman"/>
          <w:szCs w:val="17"/>
        </w:rPr>
      </w:pPr>
      <w:r w:rsidRPr="00D27989">
        <w:rPr>
          <w:rFonts w:eastAsia="Times New Roman"/>
          <w:szCs w:val="17"/>
        </w:rPr>
        <w:t>Dated: 20 May 2021</w:t>
      </w:r>
    </w:p>
    <w:p w:rsidR="00D27989" w:rsidRPr="00D27989" w:rsidRDefault="00D27989" w:rsidP="00D27989">
      <w:pPr>
        <w:spacing w:after="0"/>
        <w:jc w:val="right"/>
        <w:rPr>
          <w:rFonts w:eastAsia="Times New Roman"/>
          <w:smallCaps/>
          <w:szCs w:val="20"/>
        </w:rPr>
      </w:pPr>
      <w:r w:rsidRPr="00D27989">
        <w:rPr>
          <w:rFonts w:eastAsia="Times New Roman"/>
          <w:smallCaps/>
          <w:szCs w:val="20"/>
        </w:rPr>
        <w:t>M. P. Burdett</w:t>
      </w:r>
    </w:p>
    <w:p w:rsidR="00D27989" w:rsidRPr="00D27989" w:rsidRDefault="00D27989" w:rsidP="00D27989">
      <w:pPr>
        <w:spacing w:after="0"/>
        <w:jc w:val="right"/>
        <w:rPr>
          <w:rFonts w:eastAsia="Times New Roman"/>
          <w:szCs w:val="17"/>
        </w:rPr>
      </w:pPr>
      <w:r w:rsidRPr="00D27989">
        <w:rPr>
          <w:rFonts w:eastAsia="Times New Roman"/>
          <w:szCs w:val="17"/>
        </w:rPr>
        <w:t>Surveyor-General</w:t>
      </w:r>
    </w:p>
    <w:p w:rsidR="00D27989" w:rsidRDefault="00D27989" w:rsidP="00D27989">
      <w:pPr>
        <w:spacing w:after="0"/>
        <w:rPr>
          <w:rFonts w:eastAsia="Times New Roman"/>
          <w:szCs w:val="17"/>
        </w:rPr>
      </w:pPr>
      <w:r w:rsidRPr="00D27989">
        <w:rPr>
          <w:rFonts w:eastAsia="Times New Roman"/>
          <w:szCs w:val="17"/>
        </w:rPr>
        <w:t>DPTI: 2019/09396/01</w:t>
      </w:r>
    </w:p>
    <w:p w:rsidR="00D27989" w:rsidRDefault="00D27989" w:rsidP="00D27989">
      <w:pPr>
        <w:pBdr>
          <w:bottom w:val="single" w:sz="4" w:space="1" w:color="auto"/>
        </w:pBdr>
        <w:spacing w:after="0" w:line="52" w:lineRule="exact"/>
        <w:jc w:val="center"/>
        <w:rPr>
          <w:rFonts w:eastAsia="Times New Roman"/>
          <w:szCs w:val="20"/>
        </w:rPr>
      </w:pPr>
    </w:p>
    <w:p w:rsidR="00D27989" w:rsidRDefault="00D27989" w:rsidP="00D27989">
      <w:pPr>
        <w:pBdr>
          <w:top w:val="single" w:sz="4" w:space="1" w:color="auto"/>
        </w:pBdr>
        <w:spacing w:before="34" w:after="0" w:line="14" w:lineRule="exact"/>
        <w:jc w:val="center"/>
        <w:rPr>
          <w:rFonts w:eastAsia="Times New Roman"/>
          <w:szCs w:val="20"/>
        </w:rPr>
      </w:pPr>
    </w:p>
    <w:p w:rsidR="00D27989" w:rsidRPr="00D27989" w:rsidRDefault="00D27989" w:rsidP="00D2798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C1646B" w:rsidRDefault="00C1646B" w:rsidP="00C1646B">
      <w:pPr>
        <w:pStyle w:val="GG-body"/>
        <w:rPr>
          <w:lang w:val="en-US"/>
        </w:rPr>
      </w:pPr>
    </w:p>
    <w:p w:rsidR="00411120" w:rsidRPr="00411120" w:rsidRDefault="00411120" w:rsidP="00411120">
      <w:pPr>
        <w:spacing w:after="240" w:line="360" w:lineRule="exact"/>
        <w:jc w:val="center"/>
        <w:outlineLvl w:val="0"/>
        <w:rPr>
          <w:b/>
          <w:smallCaps/>
          <w:color w:val="000000"/>
          <w:sz w:val="36"/>
        </w:rPr>
      </w:pPr>
      <w:r w:rsidRPr="00411120">
        <w:rPr>
          <w:b/>
          <w:smallCaps/>
          <w:color w:val="000000"/>
          <w:sz w:val="36"/>
          <w:lang w:val="en-US"/>
        </w:rPr>
        <w:br w:type="page"/>
      </w:r>
      <w:bookmarkStart w:id="176" w:name="_Toc33707983"/>
      <w:bookmarkStart w:id="177" w:name="_Toc33708154"/>
      <w:bookmarkStart w:id="178" w:name="_Toc69916979"/>
      <w:bookmarkStart w:id="179" w:name="_Toc72399880"/>
      <w:r w:rsidRPr="00411120">
        <w:rPr>
          <w:b/>
          <w:smallCaps/>
          <w:color w:val="000000"/>
          <w:sz w:val="36"/>
        </w:rPr>
        <w:t>Local Government Instruments</w:t>
      </w:r>
      <w:bookmarkEnd w:id="176"/>
      <w:bookmarkEnd w:id="177"/>
      <w:bookmarkEnd w:id="178"/>
      <w:bookmarkEnd w:id="179"/>
    </w:p>
    <w:p w:rsidR="003649FB" w:rsidRPr="003649FB" w:rsidRDefault="003649FB" w:rsidP="00DC1AE2">
      <w:pPr>
        <w:pStyle w:val="Heading2"/>
      </w:pPr>
      <w:bookmarkStart w:id="180" w:name="_Toc72399881"/>
      <w:r w:rsidRPr="003649FB">
        <w:t>Copper Coast Council</w:t>
      </w:r>
      <w:bookmarkEnd w:id="180"/>
    </w:p>
    <w:p w:rsidR="003649FB" w:rsidRPr="003649FB" w:rsidRDefault="003649FB" w:rsidP="000345A5">
      <w:pPr>
        <w:spacing w:after="60"/>
        <w:jc w:val="center"/>
        <w:rPr>
          <w:smallCaps/>
          <w:szCs w:val="17"/>
        </w:rPr>
      </w:pPr>
      <w:r w:rsidRPr="003649FB">
        <w:rPr>
          <w:smallCaps/>
          <w:szCs w:val="17"/>
        </w:rPr>
        <w:t>Supplementary Election of 2 Area Councillors</w:t>
      </w:r>
    </w:p>
    <w:p w:rsidR="003649FB" w:rsidRPr="003649FB" w:rsidRDefault="003649FB" w:rsidP="000345A5">
      <w:pPr>
        <w:spacing w:after="60"/>
        <w:jc w:val="center"/>
        <w:rPr>
          <w:i/>
          <w:szCs w:val="17"/>
        </w:rPr>
      </w:pPr>
      <w:r w:rsidRPr="003649FB">
        <w:rPr>
          <w:i/>
          <w:szCs w:val="17"/>
        </w:rPr>
        <w:t>Close of Nominations</w:t>
      </w:r>
    </w:p>
    <w:p w:rsidR="003649FB" w:rsidRPr="003649FB" w:rsidRDefault="003649FB" w:rsidP="000345A5">
      <w:pPr>
        <w:spacing w:after="60"/>
        <w:rPr>
          <w:rFonts w:eastAsia="Times New Roman"/>
          <w:b/>
          <w:szCs w:val="20"/>
        </w:rPr>
      </w:pPr>
      <w:r w:rsidRPr="003649FB">
        <w:rPr>
          <w:rFonts w:eastAsia="Times New Roman"/>
          <w:b/>
          <w:szCs w:val="20"/>
        </w:rPr>
        <w:t>Nominations Received</w:t>
      </w:r>
    </w:p>
    <w:p w:rsidR="003649FB" w:rsidRPr="003649FB" w:rsidRDefault="003649FB" w:rsidP="000345A5">
      <w:pPr>
        <w:spacing w:after="60"/>
        <w:rPr>
          <w:rFonts w:eastAsia="Times New Roman"/>
          <w:szCs w:val="20"/>
        </w:rPr>
      </w:pPr>
      <w:r w:rsidRPr="003649FB">
        <w:rPr>
          <w:rFonts w:eastAsia="Times New Roman"/>
          <w:szCs w:val="20"/>
        </w:rPr>
        <w:t>At the close of nominations at 12 noon on Thursday, 6 May 2021 the following people were accepted as candidates and are listed in the order in which their names will appear on the ballot paper.</w:t>
      </w:r>
    </w:p>
    <w:p w:rsidR="003649FB" w:rsidRPr="003649FB" w:rsidRDefault="003649FB" w:rsidP="000345A5">
      <w:pPr>
        <w:spacing w:after="60"/>
        <w:rPr>
          <w:rFonts w:eastAsia="Times New Roman"/>
          <w:b/>
          <w:szCs w:val="20"/>
        </w:rPr>
      </w:pPr>
      <w:r w:rsidRPr="003649FB">
        <w:rPr>
          <w:rFonts w:eastAsia="Times New Roman"/>
          <w:b/>
          <w:szCs w:val="20"/>
        </w:rPr>
        <w:t>Area Councillor for Copper Coast Council—2 Vacancies</w:t>
      </w:r>
    </w:p>
    <w:p w:rsidR="003649FB" w:rsidRPr="003649FB" w:rsidRDefault="003649FB" w:rsidP="003649FB">
      <w:pPr>
        <w:spacing w:after="0"/>
        <w:ind w:left="142"/>
        <w:rPr>
          <w:rFonts w:eastAsia="Times New Roman"/>
          <w:szCs w:val="20"/>
        </w:rPr>
      </w:pPr>
      <w:r w:rsidRPr="003649FB">
        <w:rPr>
          <w:rFonts w:eastAsia="Times New Roman"/>
          <w:szCs w:val="20"/>
        </w:rPr>
        <w:t>DAYMAN, Charmaine</w:t>
      </w:r>
    </w:p>
    <w:p w:rsidR="003649FB" w:rsidRPr="003649FB" w:rsidRDefault="003649FB" w:rsidP="003649FB">
      <w:pPr>
        <w:spacing w:after="0"/>
        <w:ind w:left="142"/>
        <w:rPr>
          <w:rFonts w:eastAsia="Times New Roman"/>
          <w:szCs w:val="20"/>
        </w:rPr>
      </w:pPr>
      <w:r w:rsidRPr="003649FB">
        <w:rPr>
          <w:rFonts w:eastAsia="Times New Roman"/>
          <w:szCs w:val="20"/>
        </w:rPr>
        <w:t>SIMS, Peter</w:t>
      </w:r>
    </w:p>
    <w:p w:rsidR="003649FB" w:rsidRPr="003649FB" w:rsidRDefault="003649FB" w:rsidP="003649FB">
      <w:pPr>
        <w:spacing w:after="0"/>
        <w:ind w:left="142"/>
        <w:rPr>
          <w:rFonts w:eastAsia="Times New Roman"/>
          <w:szCs w:val="20"/>
        </w:rPr>
      </w:pPr>
      <w:r w:rsidRPr="003649FB">
        <w:rPr>
          <w:rFonts w:eastAsia="Times New Roman"/>
          <w:szCs w:val="20"/>
        </w:rPr>
        <w:t>MILLER, Mark</w:t>
      </w:r>
    </w:p>
    <w:p w:rsidR="003649FB" w:rsidRPr="003649FB" w:rsidRDefault="003649FB" w:rsidP="003649FB">
      <w:pPr>
        <w:spacing w:after="0"/>
        <w:ind w:left="142"/>
        <w:rPr>
          <w:rFonts w:eastAsia="Times New Roman"/>
          <w:szCs w:val="20"/>
        </w:rPr>
      </w:pPr>
      <w:r w:rsidRPr="003649FB">
        <w:rPr>
          <w:rFonts w:eastAsia="Times New Roman"/>
          <w:szCs w:val="20"/>
        </w:rPr>
        <w:t>BELL, Su</w:t>
      </w:r>
    </w:p>
    <w:p w:rsidR="003649FB" w:rsidRPr="003649FB" w:rsidRDefault="003649FB" w:rsidP="000345A5">
      <w:pPr>
        <w:spacing w:after="60"/>
        <w:ind w:left="142"/>
        <w:rPr>
          <w:rFonts w:eastAsia="Times New Roman"/>
          <w:szCs w:val="20"/>
        </w:rPr>
      </w:pPr>
      <w:r w:rsidRPr="003649FB">
        <w:rPr>
          <w:rFonts w:eastAsia="Times New Roman"/>
          <w:szCs w:val="20"/>
        </w:rPr>
        <w:t>PADDICK, Sandra Marie</w:t>
      </w:r>
    </w:p>
    <w:p w:rsidR="003649FB" w:rsidRPr="003649FB" w:rsidRDefault="003649FB" w:rsidP="000345A5">
      <w:pPr>
        <w:spacing w:after="60"/>
        <w:rPr>
          <w:rFonts w:eastAsia="Times New Roman"/>
          <w:b/>
          <w:szCs w:val="20"/>
        </w:rPr>
      </w:pPr>
      <w:r w:rsidRPr="003649FB">
        <w:rPr>
          <w:rFonts w:eastAsia="Times New Roman"/>
          <w:b/>
          <w:szCs w:val="20"/>
        </w:rPr>
        <w:t>Postal Voting</w:t>
      </w:r>
    </w:p>
    <w:p w:rsidR="003649FB" w:rsidRPr="003649FB" w:rsidRDefault="003649FB" w:rsidP="000345A5">
      <w:pPr>
        <w:spacing w:after="60"/>
        <w:rPr>
          <w:rFonts w:eastAsia="Times New Roman"/>
          <w:szCs w:val="20"/>
        </w:rPr>
      </w:pPr>
      <w:r w:rsidRPr="003649FB">
        <w:rPr>
          <w:rFonts w:eastAsia="Times New Roman"/>
          <w:szCs w:val="20"/>
        </w:rPr>
        <w:t>The election will be conducted by post. Ballot papers and pre-paid envelopes for each voting entitlement will be posted between Wednesday, 26 May 2021 and Tuesday, 1 June 2021 to every person, or designated person of a body corporate or group listed on the voters roll at roll close on Wednesday, 31 March 2021. Voting is voluntary.</w:t>
      </w:r>
    </w:p>
    <w:p w:rsidR="003649FB" w:rsidRPr="003649FB" w:rsidRDefault="003649FB" w:rsidP="000345A5">
      <w:pPr>
        <w:spacing w:after="60"/>
        <w:rPr>
          <w:rFonts w:eastAsia="Times New Roman"/>
          <w:szCs w:val="20"/>
        </w:rPr>
      </w:pPr>
      <w:r w:rsidRPr="003649FB">
        <w:rPr>
          <w:rFonts w:eastAsia="Times New Roman"/>
          <w:szCs w:val="20"/>
        </w:rPr>
        <w:t>A person who has not received voting material by Tuesday, 1 June 2021 and believes they are entitled to vote should contact the Deputy Returning Officer on 1300 655 232.</w:t>
      </w:r>
    </w:p>
    <w:p w:rsidR="003649FB" w:rsidRPr="003649FB" w:rsidRDefault="003649FB" w:rsidP="000345A5">
      <w:pPr>
        <w:spacing w:after="60"/>
        <w:rPr>
          <w:rFonts w:eastAsia="Times New Roman"/>
          <w:szCs w:val="20"/>
        </w:rPr>
      </w:pPr>
      <w:r w:rsidRPr="003649FB">
        <w:rPr>
          <w:rFonts w:eastAsia="Times New Roman"/>
          <w:szCs w:val="20"/>
        </w:rPr>
        <w:t>Completed voting material must be returned to reach the Returning Officer no later than 12 noon on Tuesday, 15 June 2021.</w:t>
      </w:r>
    </w:p>
    <w:p w:rsidR="003649FB" w:rsidRPr="003649FB" w:rsidRDefault="003649FB" w:rsidP="000345A5">
      <w:pPr>
        <w:spacing w:after="60"/>
        <w:rPr>
          <w:rFonts w:eastAsia="Times New Roman"/>
          <w:szCs w:val="20"/>
        </w:rPr>
      </w:pPr>
      <w:r w:rsidRPr="003649FB">
        <w:rPr>
          <w:rFonts w:eastAsia="Times New Roman"/>
          <w:szCs w:val="20"/>
        </w:rPr>
        <w:t>A ballot box will be provided at the Council Office, 51 Taylor Street, Kadina for electors wishing to hand deliver their completed voting material during office hours.</w:t>
      </w:r>
    </w:p>
    <w:p w:rsidR="003649FB" w:rsidRPr="003649FB" w:rsidRDefault="003649FB" w:rsidP="000345A5">
      <w:pPr>
        <w:spacing w:after="60"/>
        <w:rPr>
          <w:rFonts w:eastAsia="Times New Roman"/>
          <w:b/>
          <w:szCs w:val="20"/>
        </w:rPr>
      </w:pPr>
      <w:r w:rsidRPr="003649FB">
        <w:rPr>
          <w:rFonts w:eastAsia="Times New Roman"/>
          <w:b/>
          <w:szCs w:val="20"/>
        </w:rPr>
        <w:t>Vote Counting Location</w:t>
      </w:r>
    </w:p>
    <w:p w:rsidR="003649FB" w:rsidRPr="003649FB" w:rsidRDefault="003649FB" w:rsidP="000345A5">
      <w:pPr>
        <w:spacing w:after="60"/>
        <w:rPr>
          <w:rFonts w:eastAsia="Times New Roman"/>
          <w:szCs w:val="20"/>
        </w:rPr>
      </w:pPr>
      <w:r w:rsidRPr="003649FB">
        <w:rPr>
          <w:rFonts w:eastAsia="Times New Roman"/>
          <w:szCs w:val="20"/>
        </w:rPr>
        <w:t>The scrutiny and counting of votes will take place at the Electoral Commission of South Australia, Level 6, 60 Light Square, Adelaide from 1pm on Thursday, 17 June 2021. A provisional declaration will be made at the conclusion of the election count.</w:t>
      </w:r>
    </w:p>
    <w:p w:rsidR="003649FB" w:rsidRPr="003649FB" w:rsidRDefault="003649FB" w:rsidP="000345A5">
      <w:pPr>
        <w:spacing w:after="60"/>
        <w:rPr>
          <w:rFonts w:eastAsia="Times New Roman"/>
          <w:b/>
          <w:szCs w:val="20"/>
        </w:rPr>
      </w:pPr>
      <w:r w:rsidRPr="003649FB">
        <w:rPr>
          <w:rFonts w:eastAsia="Times New Roman"/>
          <w:b/>
          <w:szCs w:val="20"/>
        </w:rPr>
        <w:t>Campaign Donations Return</w:t>
      </w:r>
    </w:p>
    <w:p w:rsidR="003649FB" w:rsidRPr="003649FB" w:rsidRDefault="003649FB" w:rsidP="000345A5">
      <w:pPr>
        <w:spacing w:after="60"/>
        <w:rPr>
          <w:rFonts w:eastAsia="Times New Roman"/>
          <w:szCs w:val="20"/>
        </w:rPr>
      </w:pPr>
      <w:r w:rsidRPr="003649FB">
        <w:rPr>
          <w:rFonts w:eastAsia="Times New Roman"/>
          <w:szCs w:val="20"/>
        </w:rPr>
        <w:t>All candidates must forward a Campaign Donations Return to the Council Chief Executive Officer within 30 days after the conclusion of the election.</w:t>
      </w:r>
    </w:p>
    <w:p w:rsidR="003649FB" w:rsidRPr="003649FB" w:rsidRDefault="003649FB" w:rsidP="003649FB">
      <w:pPr>
        <w:spacing w:after="0"/>
        <w:rPr>
          <w:rFonts w:eastAsia="Times New Roman"/>
          <w:szCs w:val="17"/>
        </w:rPr>
      </w:pPr>
      <w:r w:rsidRPr="003649FB">
        <w:rPr>
          <w:rFonts w:eastAsia="Times New Roman"/>
          <w:szCs w:val="17"/>
        </w:rPr>
        <w:t>Dated: 20 May 2021</w:t>
      </w:r>
    </w:p>
    <w:p w:rsidR="003649FB" w:rsidRPr="003649FB" w:rsidRDefault="003649FB" w:rsidP="003649FB">
      <w:pPr>
        <w:spacing w:after="0"/>
        <w:jc w:val="right"/>
        <w:rPr>
          <w:rFonts w:eastAsia="Times New Roman"/>
          <w:smallCaps/>
          <w:szCs w:val="20"/>
        </w:rPr>
      </w:pPr>
      <w:r w:rsidRPr="003649FB">
        <w:rPr>
          <w:rFonts w:eastAsia="Times New Roman"/>
          <w:smallCaps/>
          <w:szCs w:val="20"/>
        </w:rPr>
        <w:t>Mick Sherry</w:t>
      </w:r>
    </w:p>
    <w:p w:rsidR="003649FB" w:rsidRDefault="003649FB" w:rsidP="003649FB">
      <w:pPr>
        <w:spacing w:after="0"/>
        <w:jc w:val="right"/>
        <w:rPr>
          <w:rFonts w:eastAsia="Times New Roman"/>
          <w:szCs w:val="17"/>
        </w:rPr>
      </w:pPr>
      <w:r w:rsidRPr="003649FB">
        <w:rPr>
          <w:rFonts w:eastAsia="Times New Roman"/>
          <w:szCs w:val="17"/>
        </w:rPr>
        <w:t>Returning Officer</w:t>
      </w:r>
    </w:p>
    <w:p w:rsidR="003649FB" w:rsidRDefault="003649FB" w:rsidP="003649FB">
      <w:pPr>
        <w:pBdr>
          <w:bottom w:val="single" w:sz="4" w:space="1" w:color="auto"/>
        </w:pBdr>
        <w:spacing w:after="0" w:line="52" w:lineRule="exact"/>
        <w:jc w:val="center"/>
        <w:rPr>
          <w:rFonts w:eastAsia="Times New Roman"/>
          <w:szCs w:val="20"/>
        </w:rPr>
      </w:pPr>
    </w:p>
    <w:p w:rsidR="003649FB" w:rsidRDefault="003649FB" w:rsidP="003649FB">
      <w:pPr>
        <w:pBdr>
          <w:top w:val="single" w:sz="4" w:space="1" w:color="auto"/>
        </w:pBdr>
        <w:spacing w:before="34" w:after="0" w:line="14" w:lineRule="exact"/>
        <w:jc w:val="center"/>
        <w:rPr>
          <w:rFonts w:eastAsia="Times New Roman"/>
          <w:szCs w:val="20"/>
        </w:rPr>
      </w:pPr>
    </w:p>
    <w:p w:rsidR="003649FB" w:rsidRPr="003649FB" w:rsidRDefault="003649FB" w:rsidP="003649F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8448D2" w:rsidRPr="008448D2" w:rsidRDefault="008448D2" w:rsidP="00DC1AE2">
      <w:pPr>
        <w:pStyle w:val="Heading2"/>
      </w:pPr>
      <w:bookmarkStart w:id="181" w:name="_Toc72399882"/>
      <w:r w:rsidRPr="008448D2">
        <w:t>District Council of Streaky Bay</w:t>
      </w:r>
      <w:bookmarkEnd w:id="181"/>
    </w:p>
    <w:p w:rsidR="008448D2" w:rsidRPr="008448D2" w:rsidRDefault="008448D2" w:rsidP="000345A5">
      <w:pPr>
        <w:spacing w:after="60"/>
        <w:jc w:val="center"/>
        <w:rPr>
          <w:i/>
          <w:szCs w:val="17"/>
        </w:rPr>
      </w:pPr>
      <w:r w:rsidRPr="008448D2">
        <w:rPr>
          <w:i/>
          <w:szCs w:val="17"/>
        </w:rPr>
        <w:t>Passing of Councillor</w:t>
      </w:r>
    </w:p>
    <w:p w:rsidR="008448D2" w:rsidRPr="008448D2" w:rsidRDefault="008448D2" w:rsidP="000345A5">
      <w:pPr>
        <w:spacing w:after="60"/>
        <w:rPr>
          <w:rFonts w:eastAsia="Times New Roman"/>
          <w:szCs w:val="20"/>
        </w:rPr>
      </w:pPr>
      <w:r w:rsidRPr="008448D2">
        <w:rPr>
          <w:rFonts w:eastAsia="Times New Roman"/>
          <w:szCs w:val="20"/>
        </w:rPr>
        <w:t xml:space="preserve">Notice is hereby given in accordance with section 54(6) of the </w:t>
      </w:r>
      <w:r w:rsidRPr="008448D2">
        <w:rPr>
          <w:rFonts w:eastAsia="Times New Roman"/>
          <w:i/>
          <w:szCs w:val="20"/>
        </w:rPr>
        <w:t>Local Government Act 1999</w:t>
      </w:r>
      <w:r w:rsidRPr="008448D2">
        <w:rPr>
          <w:rFonts w:eastAsia="Times New Roman"/>
          <w:szCs w:val="20"/>
        </w:rPr>
        <w:t>, that a vacancy has occurred in the office of Councillor for Flinders Ward, due to the passing of Councillor Peter Hackett, effective Thursday, 22 April 2021.</w:t>
      </w:r>
    </w:p>
    <w:p w:rsidR="008448D2" w:rsidRPr="008448D2" w:rsidRDefault="008448D2" w:rsidP="008448D2">
      <w:pPr>
        <w:spacing w:after="0"/>
        <w:rPr>
          <w:rFonts w:eastAsia="Times New Roman"/>
          <w:szCs w:val="17"/>
        </w:rPr>
      </w:pPr>
      <w:r w:rsidRPr="008448D2">
        <w:rPr>
          <w:rFonts w:eastAsia="Times New Roman"/>
          <w:szCs w:val="17"/>
        </w:rPr>
        <w:t>Dated: 20 May 2021</w:t>
      </w:r>
    </w:p>
    <w:p w:rsidR="008448D2" w:rsidRPr="008448D2" w:rsidRDefault="008448D2" w:rsidP="008448D2">
      <w:pPr>
        <w:spacing w:after="0"/>
        <w:jc w:val="right"/>
        <w:rPr>
          <w:rFonts w:eastAsia="Times New Roman"/>
          <w:smallCaps/>
          <w:szCs w:val="20"/>
        </w:rPr>
      </w:pPr>
      <w:r w:rsidRPr="008448D2">
        <w:rPr>
          <w:rFonts w:eastAsia="Times New Roman"/>
          <w:smallCaps/>
          <w:szCs w:val="20"/>
        </w:rPr>
        <w:t>Karina Ewer</w:t>
      </w:r>
    </w:p>
    <w:p w:rsidR="008448D2" w:rsidRPr="008448D2" w:rsidRDefault="008448D2" w:rsidP="008448D2">
      <w:pPr>
        <w:spacing w:after="0"/>
        <w:jc w:val="right"/>
        <w:rPr>
          <w:rFonts w:eastAsia="Times New Roman"/>
          <w:szCs w:val="17"/>
        </w:rPr>
      </w:pPr>
      <w:r w:rsidRPr="008448D2">
        <w:rPr>
          <w:rFonts w:eastAsia="Times New Roman"/>
          <w:szCs w:val="17"/>
        </w:rPr>
        <w:t>Chief Executive Officer</w:t>
      </w:r>
    </w:p>
    <w:p w:rsidR="008448D2" w:rsidRPr="008448D2" w:rsidRDefault="008448D2" w:rsidP="008448D2">
      <w:pPr>
        <w:pBdr>
          <w:top w:val="single" w:sz="4" w:space="1" w:color="auto"/>
        </w:pBdr>
        <w:spacing w:before="100" w:after="0" w:line="14" w:lineRule="exact"/>
        <w:jc w:val="center"/>
        <w:rPr>
          <w:rFonts w:eastAsia="Times New Roman"/>
          <w:szCs w:val="20"/>
        </w:rPr>
      </w:pPr>
    </w:p>
    <w:p w:rsidR="008448D2" w:rsidRPr="008448D2" w:rsidRDefault="008448D2" w:rsidP="008448D2">
      <w:pPr>
        <w:spacing w:after="0"/>
        <w:rPr>
          <w:rFonts w:eastAsia="Times New Roman"/>
          <w:szCs w:val="20"/>
        </w:rPr>
      </w:pPr>
    </w:p>
    <w:p w:rsidR="008448D2" w:rsidRPr="008448D2" w:rsidRDefault="008448D2" w:rsidP="000345A5">
      <w:pPr>
        <w:spacing w:after="60"/>
        <w:jc w:val="center"/>
        <w:rPr>
          <w:caps/>
          <w:szCs w:val="17"/>
        </w:rPr>
      </w:pPr>
      <w:r w:rsidRPr="008448D2">
        <w:rPr>
          <w:caps/>
          <w:szCs w:val="17"/>
        </w:rPr>
        <w:t>District Council of Streaky Bay</w:t>
      </w:r>
    </w:p>
    <w:p w:rsidR="008448D2" w:rsidRPr="008448D2" w:rsidRDefault="008448D2" w:rsidP="000345A5">
      <w:pPr>
        <w:spacing w:after="60"/>
        <w:jc w:val="center"/>
        <w:rPr>
          <w:i/>
          <w:szCs w:val="17"/>
        </w:rPr>
      </w:pPr>
      <w:r w:rsidRPr="008448D2">
        <w:rPr>
          <w:i/>
          <w:szCs w:val="17"/>
        </w:rPr>
        <w:t>Close of Roll for Supplementary Election</w:t>
      </w:r>
    </w:p>
    <w:p w:rsidR="008448D2" w:rsidRPr="008448D2" w:rsidRDefault="008448D2" w:rsidP="000345A5">
      <w:pPr>
        <w:spacing w:after="60"/>
        <w:rPr>
          <w:rFonts w:eastAsia="Times New Roman"/>
          <w:szCs w:val="20"/>
        </w:rPr>
      </w:pPr>
      <w:r w:rsidRPr="008448D2">
        <w:rPr>
          <w:rFonts w:eastAsia="Times New Roman"/>
          <w:szCs w:val="20"/>
        </w:rPr>
        <w:t>Due to the passing of a member of the council, a subsequent supplementary election will be necessary to fill the vacancy of Councillor for Flinders Ward.</w:t>
      </w:r>
    </w:p>
    <w:p w:rsidR="008448D2" w:rsidRPr="008448D2" w:rsidRDefault="008448D2" w:rsidP="000345A5">
      <w:pPr>
        <w:spacing w:after="60"/>
        <w:rPr>
          <w:rFonts w:eastAsia="Times New Roman"/>
          <w:szCs w:val="20"/>
        </w:rPr>
      </w:pPr>
      <w:r w:rsidRPr="008448D2">
        <w:rPr>
          <w:rFonts w:eastAsia="Times New Roman"/>
          <w:szCs w:val="20"/>
        </w:rPr>
        <w:t>The voters roll for this supplementary election will close at 5pm on Monday, 31 May 2021.</w:t>
      </w:r>
    </w:p>
    <w:p w:rsidR="008448D2" w:rsidRPr="008448D2" w:rsidRDefault="008448D2" w:rsidP="000345A5">
      <w:pPr>
        <w:spacing w:after="60"/>
        <w:rPr>
          <w:rFonts w:eastAsia="Times New Roman"/>
          <w:szCs w:val="20"/>
        </w:rPr>
      </w:pPr>
      <w:r w:rsidRPr="008448D2">
        <w:rPr>
          <w:rFonts w:eastAsia="Times New Roman"/>
          <w:szCs w:val="20"/>
        </w:rPr>
        <w:t xml:space="preserve">You are entitled to vote in the election if you are enrolled on the State electoral roll for the council area. If you have recently turned 18 or changed your residential or postal address you must complete an electoral enrolment form available online at </w:t>
      </w:r>
      <w:hyperlink r:id="rId84" w:history="1">
        <w:r w:rsidRPr="008448D2">
          <w:rPr>
            <w:rFonts w:eastAsia="Times New Roman"/>
            <w:color w:val="0000FF"/>
            <w:szCs w:val="20"/>
            <w:u w:val="single"/>
          </w:rPr>
          <w:t>www.ecsa.sa.gov.au</w:t>
        </w:r>
      </w:hyperlink>
      <w:r w:rsidRPr="008448D2">
        <w:rPr>
          <w:rFonts w:eastAsia="Times New Roman"/>
          <w:szCs w:val="20"/>
        </w:rPr>
        <w:t xml:space="preserve">. </w:t>
      </w:r>
    </w:p>
    <w:p w:rsidR="008448D2" w:rsidRPr="008448D2" w:rsidRDefault="008448D2" w:rsidP="000345A5">
      <w:pPr>
        <w:spacing w:after="60"/>
        <w:rPr>
          <w:rFonts w:eastAsia="Times New Roman"/>
          <w:szCs w:val="20"/>
        </w:rPr>
      </w:pPr>
      <w:r w:rsidRPr="008448D2">
        <w:rPr>
          <w:rFonts w:eastAsia="Times New Roman"/>
          <w:szCs w:val="20"/>
        </w:rPr>
        <w:t>If you are not eligible to enrol on the State electoral roll you may still be entitled to enrol to vote if you own or occupy a property in the council area. Contact the council to find out how.</w:t>
      </w:r>
    </w:p>
    <w:p w:rsidR="008448D2" w:rsidRPr="008448D2" w:rsidRDefault="008448D2" w:rsidP="000345A5">
      <w:pPr>
        <w:spacing w:after="60"/>
        <w:rPr>
          <w:rFonts w:eastAsia="Times New Roman"/>
          <w:szCs w:val="20"/>
        </w:rPr>
      </w:pPr>
      <w:r w:rsidRPr="008448D2">
        <w:rPr>
          <w:rFonts w:eastAsia="Times New Roman"/>
          <w:szCs w:val="20"/>
        </w:rPr>
        <w:t>Nominations to fill the vacancy will open on Thursday, 8 July 2021 and will be received until 12 noon on Thursday, 22 July 2021.</w:t>
      </w:r>
    </w:p>
    <w:p w:rsidR="008448D2" w:rsidRPr="008448D2" w:rsidRDefault="008448D2" w:rsidP="000345A5">
      <w:pPr>
        <w:spacing w:after="60"/>
        <w:rPr>
          <w:rFonts w:eastAsia="Times New Roman"/>
          <w:szCs w:val="20"/>
        </w:rPr>
      </w:pPr>
      <w:r w:rsidRPr="008448D2">
        <w:rPr>
          <w:rFonts w:eastAsia="Times New Roman"/>
          <w:szCs w:val="20"/>
        </w:rPr>
        <w:t>The election will be conducted entirely by post with the return of ballot material to reach the Returning Officer no later than 12 noon on Monday, 30 August 2021.</w:t>
      </w:r>
    </w:p>
    <w:p w:rsidR="008448D2" w:rsidRPr="008448D2" w:rsidRDefault="008448D2" w:rsidP="008448D2">
      <w:pPr>
        <w:spacing w:after="0"/>
        <w:rPr>
          <w:rFonts w:eastAsia="Times New Roman"/>
          <w:szCs w:val="17"/>
        </w:rPr>
      </w:pPr>
      <w:r w:rsidRPr="008448D2">
        <w:rPr>
          <w:rFonts w:eastAsia="Times New Roman"/>
          <w:szCs w:val="17"/>
        </w:rPr>
        <w:t>Dated: 20 May 2021</w:t>
      </w:r>
    </w:p>
    <w:p w:rsidR="008448D2" w:rsidRPr="008448D2" w:rsidRDefault="008448D2" w:rsidP="008448D2">
      <w:pPr>
        <w:spacing w:after="0"/>
        <w:jc w:val="right"/>
        <w:rPr>
          <w:rFonts w:eastAsia="Times New Roman"/>
          <w:smallCaps/>
          <w:szCs w:val="20"/>
        </w:rPr>
      </w:pPr>
      <w:r w:rsidRPr="008448D2">
        <w:rPr>
          <w:rFonts w:eastAsia="Times New Roman"/>
          <w:smallCaps/>
          <w:szCs w:val="20"/>
        </w:rPr>
        <w:t>Mick Sherry</w:t>
      </w:r>
    </w:p>
    <w:p w:rsidR="008448D2" w:rsidRDefault="008448D2" w:rsidP="008448D2">
      <w:pPr>
        <w:spacing w:after="0"/>
        <w:jc w:val="right"/>
        <w:rPr>
          <w:rFonts w:eastAsia="Times New Roman"/>
          <w:szCs w:val="17"/>
        </w:rPr>
      </w:pPr>
      <w:r w:rsidRPr="008448D2">
        <w:rPr>
          <w:rFonts w:eastAsia="Times New Roman"/>
          <w:szCs w:val="17"/>
        </w:rPr>
        <w:t>Returning Officer</w:t>
      </w:r>
    </w:p>
    <w:p w:rsidR="008448D2" w:rsidRDefault="008448D2" w:rsidP="008448D2">
      <w:pPr>
        <w:pBdr>
          <w:bottom w:val="single" w:sz="4" w:space="1" w:color="auto"/>
        </w:pBdr>
        <w:spacing w:after="0" w:line="52" w:lineRule="exact"/>
        <w:jc w:val="center"/>
        <w:rPr>
          <w:rFonts w:eastAsia="Times New Roman"/>
          <w:szCs w:val="20"/>
        </w:rPr>
      </w:pPr>
    </w:p>
    <w:p w:rsidR="008448D2" w:rsidRDefault="008448D2" w:rsidP="008448D2">
      <w:pPr>
        <w:pBdr>
          <w:top w:val="single" w:sz="4" w:space="1" w:color="auto"/>
        </w:pBdr>
        <w:spacing w:before="34" w:after="0" w:line="14" w:lineRule="exact"/>
        <w:jc w:val="center"/>
        <w:rPr>
          <w:rFonts w:eastAsia="Times New Roman"/>
          <w:szCs w:val="20"/>
        </w:rPr>
      </w:pPr>
    </w:p>
    <w:p w:rsidR="008448D2" w:rsidRPr="008448D2" w:rsidRDefault="008448D2" w:rsidP="008448D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C31C75" w:rsidRPr="00C31C75" w:rsidRDefault="00C31C75" w:rsidP="00DC1AE2">
      <w:pPr>
        <w:pStyle w:val="Heading2"/>
        <w:spacing w:after="60"/>
      </w:pPr>
      <w:bookmarkStart w:id="182" w:name="_Toc72399883"/>
      <w:r w:rsidRPr="00C31C75">
        <w:t>Wudinna District Council</w:t>
      </w:r>
      <w:bookmarkEnd w:id="182"/>
    </w:p>
    <w:p w:rsidR="00C31C75" w:rsidRPr="00C31C75" w:rsidRDefault="00C31C75" w:rsidP="000345A5">
      <w:pPr>
        <w:spacing w:after="60"/>
        <w:jc w:val="center"/>
        <w:rPr>
          <w:smallCaps/>
          <w:szCs w:val="17"/>
        </w:rPr>
      </w:pPr>
      <w:r w:rsidRPr="00C31C75">
        <w:rPr>
          <w:smallCaps/>
          <w:szCs w:val="17"/>
        </w:rPr>
        <w:t>Supplementary Election of Area Councillor</w:t>
      </w:r>
    </w:p>
    <w:p w:rsidR="00C31C75" w:rsidRPr="00C31C75" w:rsidRDefault="00C31C75" w:rsidP="000345A5">
      <w:pPr>
        <w:spacing w:after="60"/>
        <w:jc w:val="center"/>
        <w:rPr>
          <w:i/>
          <w:szCs w:val="17"/>
        </w:rPr>
      </w:pPr>
      <w:r w:rsidRPr="00C31C75">
        <w:rPr>
          <w:i/>
          <w:szCs w:val="17"/>
        </w:rPr>
        <w:t>Close of Nominations</w:t>
      </w:r>
    </w:p>
    <w:p w:rsidR="00C31C75" w:rsidRPr="00C31C75" w:rsidRDefault="00C31C75" w:rsidP="000345A5">
      <w:pPr>
        <w:spacing w:after="60"/>
        <w:rPr>
          <w:rFonts w:eastAsia="Times New Roman"/>
          <w:szCs w:val="20"/>
        </w:rPr>
      </w:pPr>
      <w:r w:rsidRPr="00C31C75">
        <w:rPr>
          <w:rFonts w:eastAsia="Times New Roman"/>
          <w:szCs w:val="20"/>
        </w:rPr>
        <w:t>At the close of nominations at 12 noon on Thursday, 6 May 2021, Matthew William Cook was elected unopposed as the only nominated candidate for the position. No election will be necessary.</w:t>
      </w:r>
    </w:p>
    <w:p w:rsidR="00C31C75" w:rsidRPr="00C31C75" w:rsidRDefault="00C31C75" w:rsidP="00C31C75">
      <w:pPr>
        <w:spacing w:after="0"/>
        <w:rPr>
          <w:rFonts w:eastAsia="Times New Roman"/>
          <w:szCs w:val="17"/>
        </w:rPr>
      </w:pPr>
      <w:r w:rsidRPr="00C31C75">
        <w:rPr>
          <w:rFonts w:eastAsia="Times New Roman"/>
          <w:szCs w:val="17"/>
        </w:rPr>
        <w:t>Dated: 20 May 2021</w:t>
      </w:r>
    </w:p>
    <w:p w:rsidR="00C31C75" w:rsidRPr="00C31C75" w:rsidRDefault="00C31C75" w:rsidP="00C31C75">
      <w:pPr>
        <w:spacing w:after="0"/>
        <w:jc w:val="right"/>
        <w:rPr>
          <w:rFonts w:eastAsia="Times New Roman"/>
          <w:smallCaps/>
          <w:szCs w:val="20"/>
        </w:rPr>
      </w:pPr>
      <w:r w:rsidRPr="00C31C75">
        <w:rPr>
          <w:rFonts w:eastAsia="Times New Roman"/>
          <w:smallCaps/>
          <w:szCs w:val="20"/>
        </w:rPr>
        <w:t>Mick Sherry</w:t>
      </w:r>
    </w:p>
    <w:p w:rsidR="00C31C75" w:rsidRDefault="00C31C75" w:rsidP="00C31C75">
      <w:pPr>
        <w:spacing w:after="0"/>
        <w:jc w:val="right"/>
        <w:rPr>
          <w:rFonts w:eastAsia="Times New Roman"/>
          <w:szCs w:val="17"/>
        </w:rPr>
      </w:pPr>
      <w:r w:rsidRPr="00C31C75">
        <w:rPr>
          <w:rFonts w:eastAsia="Times New Roman"/>
          <w:szCs w:val="17"/>
        </w:rPr>
        <w:t>Returning Officer</w:t>
      </w:r>
    </w:p>
    <w:p w:rsidR="00C31C75" w:rsidRDefault="00C31C75" w:rsidP="00C31C75">
      <w:pPr>
        <w:pBdr>
          <w:bottom w:val="single" w:sz="4" w:space="1" w:color="auto"/>
        </w:pBdr>
        <w:spacing w:after="0" w:line="52" w:lineRule="exact"/>
        <w:jc w:val="center"/>
        <w:rPr>
          <w:rFonts w:eastAsia="Times New Roman"/>
          <w:szCs w:val="20"/>
        </w:rPr>
      </w:pPr>
    </w:p>
    <w:p w:rsidR="00C31C75" w:rsidRDefault="00C31C75" w:rsidP="00C31C75">
      <w:pPr>
        <w:pBdr>
          <w:top w:val="single" w:sz="4" w:space="1" w:color="auto"/>
        </w:pBdr>
        <w:spacing w:before="34" w:after="0" w:line="14" w:lineRule="exact"/>
        <w:jc w:val="center"/>
        <w:rPr>
          <w:rFonts w:eastAsia="Times New Roman"/>
          <w:szCs w:val="20"/>
        </w:rPr>
      </w:pPr>
    </w:p>
    <w:p w:rsidR="000345A5" w:rsidRDefault="000345A5">
      <w:pPr>
        <w:rPr>
          <w:rFonts w:eastAsia="Times New Roman"/>
          <w:szCs w:val="20"/>
        </w:rPr>
      </w:pPr>
      <w:r>
        <w:rPr>
          <w:rFonts w:eastAsia="Times New Roman"/>
          <w:szCs w:val="20"/>
        </w:rPr>
        <w:br w:type="page"/>
      </w:r>
    </w:p>
    <w:p w:rsidR="00C31C75" w:rsidRPr="00C31C75" w:rsidRDefault="00C31C75" w:rsidP="00DC1AE2">
      <w:pPr>
        <w:pStyle w:val="Heading2"/>
      </w:pPr>
      <w:bookmarkStart w:id="183" w:name="_Toc72399884"/>
      <w:r w:rsidRPr="00C31C75">
        <w:t>Yorke Peninsula Council</w:t>
      </w:r>
      <w:bookmarkEnd w:id="183"/>
    </w:p>
    <w:p w:rsidR="00C31C75" w:rsidRPr="00C31C75" w:rsidRDefault="00C31C75" w:rsidP="00C31C75">
      <w:pPr>
        <w:jc w:val="center"/>
        <w:rPr>
          <w:smallCaps/>
          <w:szCs w:val="17"/>
        </w:rPr>
      </w:pPr>
      <w:r w:rsidRPr="00C31C75">
        <w:rPr>
          <w:smallCaps/>
          <w:szCs w:val="17"/>
        </w:rPr>
        <w:t>Roads (Opening and Closing) Act 1991</w:t>
      </w:r>
    </w:p>
    <w:p w:rsidR="00C31C75" w:rsidRPr="00C31C75" w:rsidRDefault="00C31C75" w:rsidP="00C31C75">
      <w:pPr>
        <w:jc w:val="center"/>
        <w:rPr>
          <w:i/>
          <w:szCs w:val="17"/>
        </w:rPr>
      </w:pPr>
      <w:r w:rsidRPr="00C31C75">
        <w:rPr>
          <w:i/>
          <w:szCs w:val="17"/>
        </w:rPr>
        <w:t>Road Closure—Public Road, Arthurton</w:t>
      </w:r>
    </w:p>
    <w:p w:rsidR="00C31C75" w:rsidRPr="00C31C75" w:rsidRDefault="00C31C75" w:rsidP="00C31C75">
      <w:pPr>
        <w:rPr>
          <w:rFonts w:eastAsia="Times New Roman"/>
          <w:szCs w:val="20"/>
        </w:rPr>
      </w:pPr>
      <w:r w:rsidRPr="00C31C75">
        <w:rPr>
          <w:rFonts w:eastAsia="Times New Roman"/>
          <w:szCs w:val="20"/>
        </w:rPr>
        <w:t xml:space="preserve">Notice is hereby given, pursuant to section 10 of the </w:t>
      </w:r>
      <w:r w:rsidRPr="00C31C75">
        <w:rPr>
          <w:rFonts w:eastAsia="Times New Roman"/>
          <w:i/>
          <w:szCs w:val="20"/>
        </w:rPr>
        <w:t>Roads (Opening and Closing) Act 1991</w:t>
      </w:r>
      <w:r w:rsidRPr="00C31C75">
        <w:rPr>
          <w:rFonts w:eastAsia="Times New Roman"/>
          <w:szCs w:val="20"/>
        </w:rPr>
        <w:t>, that the Yorke Peninsula Council proposes to make a Road Process Order to close and merge with Section 114, Hundred of Tiparra, portion of unmade public road, adjoining said Section 114 as delineated and lettered ‘A’ on the Preliminary Plan No. 21/0013.</w:t>
      </w:r>
    </w:p>
    <w:p w:rsidR="00C31C75" w:rsidRPr="00C31C75" w:rsidRDefault="00C31C75" w:rsidP="00C31C75">
      <w:pPr>
        <w:rPr>
          <w:rFonts w:eastAsia="Times New Roman"/>
          <w:szCs w:val="20"/>
        </w:rPr>
      </w:pPr>
      <w:r w:rsidRPr="00C31C75">
        <w:rPr>
          <w:rFonts w:eastAsia="Times New Roman"/>
          <w:szCs w:val="20"/>
        </w:rPr>
        <w:t xml:space="preserve">A copy of the plan and a statement of persons affected are available for public inspection at the Council Office, 8 Elizabeth Street, Maitland SA 5573 and the Adelaide Office of the Surveyor-General during normal office hours. The Preliminary Plan may also be viewed at </w:t>
      </w:r>
      <w:hyperlink r:id="rId85" w:history="1">
        <w:r w:rsidRPr="00C31C75">
          <w:rPr>
            <w:rFonts w:eastAsia="Times New Roman"/>
            <w:color w:val="0000FF"/>
            <w:szCs w:val="20"/>
            <w:u w:val="single"/>
          </w:rPr>
          <w:t>www.sa.gov.au/roadsactproposals</w:t>
        </w:r>
      </w:hyperlink>
      <w:r w:rsidRPr="00C31C75">
        <w:rPr>
          <w:rFonts w:eastAsia="Times New Roman"/>
          <w:szCs w:val="20"/>
        </w:rPr>
        <w:t xml:space="preserve">. </w:t>
      </w:r>
    </w:p>
    <w:p w:rsidR="00C31C75" w:rsidRPr="00C31C75" w:rsidRDefault="00C31C75" w:rsidP="00C31C75">
      <w:pPr>
        <w:rPr>
          <w:rFonts w:eastAsia="Times New Roman"/>
          <w:szCs w:val="20"/>
        </w:rPr>
      </w:pPr>
      <w:r w:rsidRPr="00C31C75">
        <w:rPr>
          <w:rFonts w:eastAsia="Times New Roman"/>
          <w:szCs w:val="20"/>
        </w:rPr>
        <w:t>Any application for easement or objection must set out the full name, address and details of the submission and must be fully supported by reasons.</w:t>
      </w:r>
    </w:p>
    <w:p w:rsidR="00C31C75" w:rsidRPr="00C31C75" w:rsidRDefault="00C31C75" w:rsidP="00C31C75">
      <w:pPr>
        <w:rPr>
          <w:rFonts w:eastAsia="Times New Roman"/>
          <w:szCs w:val="20"/>
        </w:rPr>
      </w:pPr>
      <w:r w:rsidRPr="00C31C75">
        <w:rPr>
          <w:rFonts w:eastAsia="Times New Roman"/>
          <w:szCs w:val="20"/>
        </w:rPr>
        <w:t>The application for easement or objection must be made in writing to the Council, PO Box 57, Maitland SA 5573 within 28 days of this notice and a copy must be forwarded to the Surveyor-General at GPO Box 1354 Adelaide 5001. Where a submission is made, the Council will give notification of a meeting at which the matter will be considered.</w:t>
      </w:r>
    </w:p>
    <w:p w:rsidR="00C31C75" w:rsidRPr="00C31C75" w:rsidRDefault="00C31C75" w:rsidP="00C31C75">
      <w:pPr>
        <w:spacing w:after="0"/>
        <w:rPr>
          <w:rFonts w:eastAsia="Times New Roman"/>
          <w:szCs w:val="17"/>
        </w:rPr>
      </w:pPr>
      <w:r w:rsidRPr="00C31C75">
        <w:rPr>
          <w:rFonts w:eastAsia="Times New Roman"/>
          <w:szCs w:val="17"/>
        </w:rPr>
        <w:t>Dated: 20 May 2021</w:t>
      </w:r>
    </w:p>
    <w:p w:rsidR="00C31C75" w:rsidRPr="00C31C75" w:rsidRDefault="00C31C75" w:rsidP="00C31C75">
      <w:pPr>
        <w:spacing w:after="0"/>
        <w:jc w:val="right"/>
        <w:rPr>
          <w:rFonts w:eastAsia="Times New Roman"/>
          <w:smallCaps/>
          <w:szCs w:val="20"/>
        </w:rPr>
      </w:pPr>
      <w:r w:rsidRPr="00C31C75">
        <w:rPr>
          <w:rFonts w:eastAsia="Times New Roman"/>
          <w:smallCaps/>
          <w:szCs w:val="20"/>
        </w:rPr>
        <w:t>Andrew Cameron</w:t>
      </w:r>
    </w:p>
    <w:p w:rsidR="00C31C75" w:rsidRDefault="00C31C75" w:rsidP="00C31C75">
      <w:pPr>
        <w:spacing w:after="0"/>
        <w:jc w:val="right"/>
        <w:rPr>
          <w:rFonts w:eastAsia="Times New Roman"/>
          <w:szCs w:val="17"/>
        </w:rPr>
      </w:pPr>
      <w:r w:rsidRPr="00C31C75">
        <w:rPr>
          <w:rFonts w:eastAsia="Times New Roman"/>
          <w:szCs w:val="17"/>
        </w:rPr>
        <w:t>Chief Executive Officer</w:t>
      </w:r>
    </w:p>
    <w:p w:rsidR="00C31C75" w:rsidRDefault="00C31C75" w:rsidP="00C31C75">
      <w:pPr>
        <w:pBdr>
          <w:bottom w:val="single" w:sz="4" w:space="1" w:color="auto"/>
        </w:pBdr>
        <w:spacing w:after="0" w:line="52" w:lineRule="exact"/>
        <w:jc w:val="center"/>
        <w:rPr>
          <w:rFonts w:eastAsia="Times New Roman"/>
          <w:szCs w:val="20"/>
        </w:rPr>
      </w:pPr>
    </w:p>
    <w:p w:rsidR="00C31C75" w:rsidRDefault="00C31C75" w:rsidP="00C31C75">
      <w:pPr>
        <w:pBdr>
          <w:top w:val="single" w:sz="4" w:space="1" w:color="auto"/>
        </w:pBdr>
        <w:spacing w:before="34" w:after="0" w:line="14" w:lineRule="exact"/>
        <w:jc w:val="center"/>
        <w:rPr>
          <w:rFonts w:eastAsia="Times New Roman"/>
          <w:szCs w:val="20"/>
        </w:rPr>
      </w:pPr>
    </w:p>
    <w:p w:rsidR="00C31C75" w:rsidRPr="00C31C75" w:rsidRDefault="00C31C75" w:rsidP="00C31C7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411120" w:rsidRPr="00411120" w:rsidRDefault="00411120" w:rsidP="00411120">
      <w:pPr>
        <w:spacing w:after="240" w:line="360" w:lineRule="exact"/>
        <w:jc w:val="center"/>
        <w:outlineLvl w:val="0"/>
        <w:rPr>
          <w:b/>
          <w:smallCaps/>
          <w:color w:val="000000"/>
          <w:sz w:val="36"/>
        </w:rPr>
      </w:pPr>
      <w:r w:rsidRPr="00411120">
        <w:rPr>
          <w:b/>
          <w:smallCaps/>
          <w:color w:val="000000"/>
          <w:sz w:val="36"/>
          <w:lang w:val="en-US"/>
        </w:rPr>
        <w:br w:type="page"/>
      </w:r>
      <w:bookmarkStart w:id="184" w:name="_Toc33707984"/>
      <w:bookmarkStart w:id="185" w:name="_Toc33708155"/>
      <w:bookmarkStart w:id="186" w:name="_Toc69916984"/>
      <w:bookmarkStart w:id="187" w:name="_Toc72399885"/>
      <w:r w:rsidRPr="00411120">
        <w:rPr>
          <w:b/>
          <w:smallCaps/>
          <w:color w:val="000000"/>
          <w:sz w:val="36"/>
        </w:rPr>
        <w:t>Public Notices</w:t>
      </w:r>
      <w:bookmarkEnd w:id="184"/>
      <w:bookmarkEnd w:id="185"/>
      <w:bookmarkEnd w:id="186"/>
      <w:bookmarkEnd w:id="187"/>
    </w:p>
    <w:p w:rsidR="006D68DF" w:rsidRPr="006D68DF" w:rsidRDefault="006D68DF" w:rsidP="00DC1AE2">
      <w:pPr>
        <w:pStyle w:val="Heading2"/>
      </w:pPr>
      <w:bookmarkStart w:id="188" w:name="_Toc72399886"/>
      <w:r w:rsidRPr="006D68DF">
        <w:t>Trustee Act 1936</w:t>
      </w:r>
      <w:bookmarkEnd w:id="188"/>
    </w:p>
    <w:p w:rsidR="006D68DF" w:rsidRPr="006D68DF" w:rsidRDefault="006D68DF" w:rsidP="006D68DF">
      <w:pPr>
        <w:jc w:val="center"/>
        <w:rPr>
          <w:smallCaps/>
          <w:szCs w:val="17"/>
        </w:rPr>
      </w:pPr>
      <w:r w:rsidRPr="006D68DF">
        <w:rPr>
          <w:smallCaps/>
          <w:szCs w:val="17"/>
        </w:rPr>
        <w:t>Public Trustee</w:t>
      </w:r>
    </w:p>
    <w:p w:rsidR="006D68DF" w:rsidRPr="006D68DF" w:rsidRDefault="006D68DF" w:rsidP="006D68DF">
      <w:pPr>
        <w:jc w:val="center"/>
        <w:rPr>
          <w:i/>
          <w:szCs w:val="17"/>
        </w:rPr>
      </w:pPr>
      <w:r w:rsidRPr="006D68DF">
        <w:rPr>
          <w:i/>
          <w:szCs w:val="17"/>
        </w:rPr>
        <w:t>Estates of Deceased Persons</w:t>
      </w:r>
    </w:p>
    <w:p w:rsidR="006D68DF" w:rsidRPr="006D68DF" w:rsidRDefault="006D68DF" w:rsidP="006D68DF">
      <w:pPr>
        <w:rPr>
          <w:rFonts w:eastAsia="Times New Roman"/>
          <w:szCs w:val="17"/>
        </w:rPr>
      </w:pPr>
      <w:r w:rsidRPr="006D68DF">
        <w:rPr>
          <w:rFonts w:eastAsia="Times New Roman"/>
          <w:szCs w:val="17"/>
        </w:rPr>
        <w:t>In the matter of the estates of the undermentioned deceased persons:</w:t>
      </w:r>
    </w:p>
    <w:p w:rsidR="006D68DF" w:rsidRPr="006D68DF" w:rsidRDefault="006D68DF" w:rsidP="006D68DF">
      <w:pPr>
        <w:spacing w:after="0"/>
        <w:ind w:left="142"/>
        <w:rPr>
          <w:rFonts w:eastAsia="Times New Roman"/>
          <w:szCs w:val="17"/>
        </w:rPr>
      </w:pPr>
      <w:r w:rsidRPr="006D68DF">
        <w:rPr>
          <w:rFonts w:eastAsia="Times New Roman"/>
          <w:szCs w:val="17"/>
        </w:rPr>
        <w:t>CAVANAGH Marlene Joy late of 14 Sunderland Avenue Parafield Gardens of no occupation who died 5 November 2020</w:t>
      </w:r>
    </w:p>
    <w:p w:rsidR="006D68DF" w:rsidRPr="006D68DF" w:rsidRDefault="006D68DF" w:rsidP="006D68DF">
      <w:pPr>
        <w:spacing w:after="0"/>
        <w:ind w:left="142"/>
        <w:rPr>
          <w:rFonts w:eastAsia="Times New Roman"/>
          <w:szCs w:val="17"/>
        </w:rPr>
      </w:pPr>
      <w:r w:rsidRPr="006D68DF">
        <w:rPr>
          <w:rFonts w:eastAsia="Times New Roman"/>
          <w:szCs w:val="17"/>
        </w:rPr>
        <w:t>GRILLO Lorraine late of 12 Itala Crescent Hackham West of no occupation who died 14 January 2021</w:t>
      </w:r>
    </w:p>
    <w:p w:rsidR="006D68DF" w:rsidRPr="006D68DF" w:rsidRDefault="006D68DF" w:rsidP="006D68DF">
      <w:pPr>
        <w:spacing w:after="0"/>
        <w:ind w:left="142"/>
        <w:rPr>
          <w:rFonts w:eastAsia="Times New Roman"/>
          <w:szCs w:val="17"/>
        </w:rPr>
      </w:pPr>
      <w:r w:rsidRPr="006D68DF">
        <w:rPr>
          <w:rFonts w:eastAsia="Times New Roman"/>
          <w:szCs w:val="17"/>
        </w:rPr>
        <w:t>LEUNIG Roy Raymond late of 56 High Street Grange Retired Transport Supervisor who died 23 November 2020</w:t>
      </w:r>
    </w:p>
    <w:p w:rsidR="006D68DF" w:rsidRPr="006D68DF" w:rsidRDefault="006D68DF" w:rsidP="006D68DF">
      <w:pPr>
        <w:spacing w:after="0"/>
        <w:ind w:left="142"/>
        <w:rPr>
          <w:rFonts w:eastAsia="Times New Roman"/>
          <w:szCs w:val="17"/>
        </w:rPr>
      </w:pPr>
      <w:r w:rsidRPr="006D68DF">
        <w:rPr>
          <w:rFonts w:eastAsia="Times New Roman"/>
          <w:szCs w:val="17"/>
        </w:rPr>
        <w:t>MAY Leslie Harold late of 20 Chamberlain Avenue Clarence Gardens Retired Paper Cutter who died 7 November 2020</w:t>
      </w:r>
    </w:p>
    <w:p w:rsidR="006D68DF" w:rsidRPr="006D68DF" w:rsidRDefault="006D68DF" w:rsidP="006D68DF">
      <w:pPr>
        <w:spacing w:after="0"/>
        <w:ind w:left="142"/>
        <w:rPr>
          <w:rFonts w:eastAsia="Times New Roman"/>
          <w:szCs w:val="17"/>
        </w:rPr>
      </w:pPr>
      <w:r w:rsidRPr="006D68DF">
        <w:rPr>
          <w:rFonts w:eastAsia="Times New Roman"/>
          <w:szCs w:val="17"/>
        </w:rPr>
        <w:t>MORRIS Joyce Margaret late of 95 Awoonga Road Hope Valley of no occupation who died 5 February 2021</w:t>
      </w:r>
    </w:p>
    <w:p w:rsidR="006D68DF" w:rsidRPr="006D68DF" w:rsidRDefault="006D68DF" w:rsidP="006D68DF">
      <w:pPr>
        <w:ind w:left="142"/>
        <w:rPr>
          <w:rFonts w:eastAsia="Times New Roman"/>
          <w:szCs w:val="17"/>
        </w:rPr>
      </w:pPr>
      <w:r w:rsidRPr="006D68DF">
        <w:rPr>
          <w:rFonts w:eastAsia="Times New Roman"/>
          <w:szCs w:val="17"/>
        </w:rPr>
        <w:t>SUMNER Joseph Henry Charles late of 23 Banksia Street Renmark of no occupation who died 20 May 2018</w:t>
      </w:r>
    </w:p>
    <w:p w:rsidR="006D68DF" w:rsidRPr="006D68DF" w:rsidRDefault="006D68DF" w:rsidP="006D68DF">
      <w:pPr>
        <w:rPr>
          <w:rFonts w:eastAsia="Times New Roman"/>
          <w:szCs w:val="17"/>
        </w:rPr>
      </w:pPr>
      <w:r w:rsidRPr="006D68DF">
        <w:rPr>
          <w:rFonts w:eastAsia="Times New Roman"/>
          <w:spacing w:val="-2"/>
          <w:szCs w:val="17"/>
        </w:rPr>
        <w:t xml:space="preserve">Notice is hereby given pursuant to the </w:t>
      </w:r>
      <w:r w:rsidRPr="006D68DF">
        <w:rPr>
          <w:rFonts w:eastAsia="Times New Roman"/>
          <w:i/>
          <w:spacing w:val="-2"/>
          <w:szCs w:val="17"/>
        </w:rPr>
        <w:t>Trustee Act 1936</w:t>
      </w:r>
      <w:r w:rsidRPr="006D68DF">
        <w:rPr>
          <w:rFonts w:eastAsia="Times New Roman"/>
          <w:spacing w:val="-2"/>
          <w:szCs w:val="17"/>
        </w:rPr>
        <w:t xml:space="preserve">, the </w:t>
      </w:r>
      <w:r w:rsidRPr="006D68DF">
        <w:rPr>
          <w:rFonts w:eastAsia="Times New Roman"/>
          <w:i/>
          <w:spacing w:val="-2"/>
          <w:szCs w:val="17"/>
        </w:rPr>
        <w:t>Inheritance (Family Provision) Act 1972</w:t>
      </w:r>
      <w:r w:rsidRPr="006D68DF">
        <w:rPr>
          <w:rFonts w:eastAsia="Times New Roman"/>
          <w:spacing w:val="-2"/>
          <w:szCs w:val="17"/>
        </w:rPr>
        <w:t xml:space="preserve"> and the </w:t>
      </w:r>
      <w:r w:rsidRPr="006D68DF">
        <w:rPr>
          <w:rFonts w:eastAsia="Times New Roman"/>
          <w:i/>
          <w:spacing w:val="-2"/>
          <w:szCs w:val="17"/>
        </w:rPr>
        <w:t xml:space="preserve">Family Relationships Act 1975 </w:t>
      </w:r>
      <w:r w:rsidRPr="006D68DF">
        <w:rPr>
          <w:rFonts w:eastAsia="Times New Roman"/>
          <w:szCs w:val="17"/>
        </w:rPr>
        <w:t>that all creditors, beneficiaries, and other persons having claims against the said estates are required to send, in writing, to the office of Public Trustee at GPO Box 1338, Adelaide, 5001, full particulars and proof of such claims, on or before the 18 June 2021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rsidR="006D68DF" w:rsidRPr="006D68DF" w:rsidRDefault="006D68DF" w:rsidP="006D68DF">
      <w:pPr>
        <w:spacing w:after="0"/>
        <w:rPr>
          <w:rFonts w:eastAsia="Times New Roman"/>
          <w:szCs w:val="17"/>
        </w:rPr>
      </w:pPr>
      <w:r w:rsidRPr="006D68DF">
        <w:rPr>
          <w:rFonts w:eastAsia="Times New Roman"/>
          <w:szCs w:val="17"/>
        </w:rPr>
        <w:t>Dated: 20 May 2021</w:t>
      </w:r>
    </w:p>
    <w:p w:rsidR="006D68DF" w:rsidRPr="006D68DF" w:rsidRDefault="006D68DF" w:rsidP="006D68DF">
      <w:pPr>
        <w:spacing w:after="0"/>
        <w:jc w:val="right"/>
        <w:rPr>
          <w:rFonts w:eastAsia="Times New Roman"/>
          <w:smallCaps/>
          <w:szCs w:val="20"/>
        </w:rPr>
      </w:pPr>
      <w:r w:rsidRPr="006D68DF">
        <w:rPr>
          <w:rFonts w:eastAsia="Times New Roman"/>
          <w:smallCaps/>
          <w:szCs w:val="20"/>
        </w:rPr>
        <w:t>N. S. Rantanen</w:t>
      </w:r>
    </w:p>
    <w:p w:rsidR="006D68DF" w:rsidRPr="006D68DF" w:rsidRDefault="006D68DF" w:rsidP="006D68DF">
      <w:pPr>
        <w:spacing w:after="0"/>
        <w:jc w:val="right"/>
        <w:rPr>
          <w:rFonts w:eastAsia="Times New Roman"/>
          <w:szCs w:val="17"/>
        </w:rPr>
      </w:pPr>
      <w:r w:rsidRPr="006D68DF">
        <w:rPr>
          <w:rFonts w:eastAsia="Times New Roman"/>
          <w:szCs w:val="17"/>
        </w:rPr>
        <w:t>Public Trustee</w:t>
      </w:r>
    </w:p>
    <w:p w:rsidR="006D68DF" w:rsidRPr="006D68DF" w:rsidRDefault="006D68DF" w:rsidP="006D68DF">
      <w:pPr>
        <w:pBdr>
          <w:bottom w:val="single" w:sz="4" w:space="1" w:color="auto"/>
        </w:pBdr>
        <w:spacing w:after="0" w:line="52" w:lineRule="exact"/>
        <w:jc w:val="center"/>
        <w:rPr>
          <w:rFonts w:eastAsia="Times New Roman"/>
          <w:szCs w:val="17"/>
        </w:rPr>
      </w:pPr>
    </w:p>
    <w:p w:rsidR="006D68DF" w:rsidRPr="006D68DF" w:rsidRDefault="006D68DF" w:rsidP="006D68DF">
      <w:pPr>
        <w:pBdr>
          <w:top w:val="single" w:sz="4" w:space="1" w:color="auto"/>
        </w:pBdr>
        <w:spacing w:before="34" w:after="0" w:line="14" w:lineRule="exact"/>
        <w:jc w:val="center"/>
        <w:rPr>
          <w:rFonts w:eastAsia="Times New Roman"/>
          <w:szCs w:val="17"/>
        </w:rPr>
      </w:pPr>
    </w:p>
    <w:p w:rsidR="006D68DF" w:rsidRPr="006D68DF" w:rsidRDefault="006D68DF" w:rsidP="006D68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6D68DF" w:rsidRPr="006D68DF" w:rsidRDefault="006D68DF" w:rsidP="00DC1AE2">
      <w:pPr>
        <w:pStyle w:val="Heading2"/>
      </w:pPr>
      <w:bookmarkStart w:id="189" w:name="_Toc72399887"/>
      <w:r w:rsidRPr="006D68DF">
        <w:t>Sale of Property</w:t>
      </w:r>
      <w:bookmarkEnd w:id="189"/>
    </w:p>
    <w:p w:rsidR="006D68DF" w:rsidRPr="006D68DF" w:rsidRDefault="006D68DF" w:rsidP="006D68DF">
      <w:pPr>
        <w:jc w:val="center"/>
        <w:rPr>
          <w:i/>
          <w:szCs w:val="17"/>
        </w:rPr>
      </w:pPr>
      <w:r w:rsidRPr="006D68DF">
        <w:rPr>
          <w:i/>
          <w:szCs w:val="17"/>
        </w:rPr>
        <w:t>Warrant of Sale</w:t>
      </w:r>
    </w:p>
    <w:p w:rsidR="006D68DF" w:rsidRPr="006D68DF" w:rsidRDefault="006D68DF" w:rsidP="006D68DF">
      <w:pPr>
        <w:spacing w:after="20"/>
        <w:rPr>
          <w:rFonts w:eastAsia="Times New Roman"/>
          <w:szCs w:val="20"/>
        </w:rPr>
      </w:pPr>
      <w:r w:rsidRPr="006D68DF">
        <w:rPr>
          <w:rFonts w:eastAsia="Times New Roman"/>
          <w:szCs w:val="20"/>
        </w:rPr>
        <w:t>Auction Date: Friday, 11 June 2021 at 11.30am</w:t>
      </w:r>
    </w:p>
    <w:p w:rsidR="006D68DF" w:rsidRPr="006D68DF" w:rsidRDefault="006D68DF" w:rsidP="006D68DF">
      <w:pPr>
        <w:rPr>
          <w:rFonts w:eastAsia="Times New Roman"/>
          <w:szCs w:val="20"/>
        </w:rPr>
      </w:pPr>
      <w:r w:rsidRPr="006D68DF">
        <w:rPr>
          <w:rFonts w:eastAsia="Times New Roman"/>
          <w:szCs w:val="20"/>
        </w:rPr>
        <w:t>Location: 53 Pitman Avenue, Woodville West, South Australia</w:t>
      </w:r>
    </w:p>
    <w:p w:rsidR="006D68DF" w:rsidRPr="006D68DF" w:rsidRDefault="006D68DF" w:rsidP="006D68DF">
      <w:pPr>
        <w:rPr>
          <w:rFonts w:eastAsia="Times New Roman"/>
          <w:spacing w:val="-2"/>
          <w:szCs w:val="20"/>
        </w:rPr>
      </w:pPr>
      <w:r w:rsidRPr="006D68DF">
        <w:rPr>
          <w:rFonts w:eastAsia="Times New Roman"/>
          <w:spacing w:val="-2"/>
          <w:szCs w:val="20"/>
        </w:rPr>
        <w:t>Notice is hereby given that on the above date at the time and place stated, by virtue of the Warrant of Sale issued out of the Magistrates Court of South Australia, Action No. 575 of 2019 directed to the Sheriff of South Australia in an action wherein Epic Building Group Pty Ltd are the Plaintiffs and Mahammad Hadi Gulistani is the Defendant, I, Steve Ferguson, Sheriff of the State of South Australia, will by my auctioneers, Griffin Real Estate, make sale of the estate, right, title or interest whatsoever it may be of the defendant, Mahammad Hadi Gulistani the registered proprietor of an estate in fee simple in the following:</w:t>
      </w:r>
    </w:p>
    <w:p w:rsidR="006D68DF" w:rsidRPr="006D68DF" w:rsidRDefault="006D68DF" w:rsidP="006D68DF">
      <w:pPr>
        <w:ind w:left="142"/>
        <w:rPr>
          <w:rFonts w:eastAsia="Times New Roman"/>
          <w:szCs w:val="20"/>
        </w:rPr>
      </w:pPr>
      <w:r w:rsidRPr="006D68DF">
        <w:rPr>
          <w:rFonts w:eastAsia="Times New Roman"/>
          <w:szCs w:val="20"/>
        </w:rPr>
        <w:t>That piece of land situated in the area named Woodville West, being 53 Pitman Avenue, Woodville West, Hundred of Adelaide, being the property comprised in Certificate of Title Register Book Volume 5719, Folio 695.</w:t>
      </w:r>
    </w:p>
    <w:p w:rsidR="006D68DF" w:rsidRPr="006D68DF" w:rsidRDefault="006D68DF" w:rsidP="006D68DF">
      <w:pPr>
        <w:rPr>
          <w:rFonts w:eastAsia="Times New Roman"/>
          <w:szCs w:val="20"/>
        </w:rPr>
      </w:pPr>
      <w:r w:rsidRPr="006D68DF">
        <w:rPr>
          <w:rFonts w:eastAsia="Times New Roman"/>
          <w:szCs w:val="20"/>
        </w:rPr>
        <w:t>Further particulars from the auctioneers:</w:t>
      </w:r>
    </w:p>
    <w:p w:rsidR="006D68DF" w:rsidRPr="006D68DF" w:rsidRDefault="006D68DF" w:rsidP="006D68DF">
      <w:pPr>
        <w:spacing w:after="0"/>
        <w:ind w:left="142"/>
        <w:rPr>
          <w:rFonts w:eastAsia="Times New Roman"/>
          <w:szCs w:val="17"/>
        </w:rPr>
      </w:pPr>
      <w:r w:rsidRPr="006D68DF">
        <w:rPr>
          <w:rFonts w:eastAsia="Times New Roman"/>
          <w:szCs w:val="17"/>
        </w:rPr>
        <w:t>Mark Griffin</w:t>
      </w:r>
    </w:p>
    <w:p w:rsidR="006D68DF" w:rsidRPr="006D68DF" w:rsidRDefault="006D68DF" w:rsidP="006D68DF">
      <w:pPr>
        <w:spacing w:after="0"/>
        <w:ind w:left="142"/>
        <w:rPr>
          <w:rFonts w:eastAsia="Times New Roman"/>
          <w:szCs w:val="17"/>
        </w:rPr>
      </w:pPr>
      <w:r w:rsidRPr="006D68DF">
        <w:rPr>
          <w:rFonts w:eastAsia="Times New Roman"/>
          <w:szCs w:val="17"/>
        </w:rPr>
        <w:t>Griffin Real Estate</w:t>
      </w:r>
    </w:p>
    <w:p w:rsidR="006D68DF" w:rsidRPr="006D68DF" w:rsidRDefault="006D68DF" w:rsidP="006D68DF">
      <w:pPr>
        <w:spacing w:after="0"/>
        <w:ind w:left="142"/>
        <w:rPr>
          <w:rFonts w:eastAsia="Times New Roman"/>
          <w:szCs w:val="17"/>
        </w:rPr>
      </w:pPr>
      <w:r w:rsidRPr="006D68DF">
        <w:rPr>
          <w:rFonts w:eastAsia="Times New Roman"/>
          <w:szCs w:val="17"/>
        </w:rPr>
        <w:t>22 Greenhill Road,</w:t>
      </w:r>
    </w:p>
    <w:p w:rsidR="006D68DF" w:rsidRPr="006D68DF" w:rsidRDefault="006D68DF" w:rsidP="006D68DF">
      <w:pPr>
        <w:spacing w:after="0"/>
        <w:ind w:left="142"/>
        <w:rPr>
          <w:rFonts w:eastAsia="Times New Roman"/>
          <w:szCs w:val="17"/>
        </w:rPr>
      </w:pPr>
      <w:r w:rsidRPr="006D68DF">
        <w:rPr>
          <w:rFonts w:eastAsia="Times New Roman"/>
          <w:szCs w:val="17"/>
        </w:rPr>
        <w:t>Wayville SA 5034</w:t>
      </w:r>
    </w:p>
    <w:p w:rsidR="006D68DF" w:rsidRPr="006D68DF" w:rsidRDefault="006D68DF" w:rsidP="006D68DF">
      <w:pPr>
        <w:ind w:left="142"/>
        <w:rPr>
          <w:rFonts w:eastAsia="Times New Roman"/>
          <w:szCs w:val="17"/>
        </w:rPr>
      </w:pPr>
      <w:r w:rsidRPr="006D68DF">
        <w:rPr>
          <w:rFonts w:eastAsia="Times New Roman"/>
          <w:szCs w:val="17"/>
        </w:rPr>
        <w:t>Telephone 08 8372 7872</w:t>
      </w:r>
    </w:p>
    <w:p w:rsidR="006D68DF" w:rsidRPr="006D68DF" w:rsidRDefault="006D68DF" w:rsidP="006D68DF">
      <w:pPr>
        <w:spacing w:after="0"/>
        <w:rPr>
          <w:rFonts w:eastAsia="Times New Roman"/>
          <w:szCs w:val="17"/>
        </w:rPr>
      </w:pPr>
      <w:r w:rsidRPr="006D68DF">
        <w:rPr>
          <w:rFonts w:eastAsia="Times New Roman"/>
          <w:szCs w:val="17"/>
        </w:rPr>
        <w:t>Dated: 20 May 2021</w:t>
      </w:r>
    </w:p>
    <w:p w:rsidR="006D68DF" w:rsidRPr="006D68DF" w:rsidRDefault="006D68DF" w:rsidP="006D68DF">
      <w:pPr>
        <w:spacing w:after="0"/>
        <w:jc w:val="right"/>
        <w:rPr>
          <w:rFonts w:eastAsia="Times New Roman"/>
          <w:smallCaps/>
          <w:szCs w:val="20"/>
        </w:rPr>
      </w:pPr>
      <w:r w:rsidRPr="006D68DF">
        <w:rPr>
          <w:rFonts w:eastAsia="Times New Roman"/>
          <w:smallCaps/>
          <w:szCs w:val="20"/>
        </w:rPr>
        <w:t>Steve Ferguson</w:t>
      </w:r>
    </w:p>
    <w:p w:rsidR="006D68DF" w:rsidRDefault="006D68DF" w:rsidP="006D68DF">
      <w:pPr>
        <w:spacing w:after="0"/>
        <w:jc w:val="right"/>
        <w:rPr>
          <w:rFonts w:eastAsia="Times New Roman"/>
          <w:szCs w:val="17"/>
        </w:rPr>
      </w:pPr>
      <w:r w:rsidRPr="006D68DF">
        <w:rPr>
          <w:rFonts w:eastAsia="Times New Roman"/>
          <w:szCs w:val="17"/>
        </w:rPr>
        <w:t>Sheriff of the State of South Australia</w:t>
      </w:r>
    </w:p>
    <w:p w:rsidR="006D68DF" w:rsidRDefault="006D68DF" w:rsidP="006D68DF">
      <w:pPr>
        <w:pBdr>
          <w:bottom w:val="single" w:sz="4" w:space="1" w:color="auto"/>
        </w:pBdr>
        <w:spacing w:after="0" w:line="52" w:lineRule="exact"/>
        <w:jc w:val="center"/>
        <w:rPr>
          <w:rFonts w:eastAsia="Times New Roman"/>
          <w:szCs w:val="20"/>
        </w:rPr>
      </w:pPr>
    </w:p>
    <w:p w:rsidR="006D68DF" w:rsidRDefault="006D68DF" w:rsidP="006D68DF">
      <w:pPr>
        <w:pBdr>
          <w:top w:val="single" w:sz="4" w:space="1" w:color="auto"/>
        </w:pBdr>
        <w:spacing w:before="34" w:after="0" w:line="14" w:lineRule="exact"/>
        <w:jc w:val="center"/>
        <w:rPr>
          <w:rFonts w:eastAsia="Times New Roman"/>
          <w:szCs w:val="20"/>
        </w:rPr>
      </w:pPr>
    </w:p>
    <w:p w:rsidR="006D68DF" w:rsidRPr="006D68DF" w:rsidRDefault="006D68DF" w:rsidP="006D68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411120" w:rsidRPr="00411120" w:rsidRDefault="00411120" w:rsidP="00D612B0">
      <w:pPr>
        <w:pStyle w:val="GG-body"/>
        <w:rPr>
          <w:lang w:val="en-US"/>
        </w:rPr>
      </w:pPr>
    </w:p>
    <w:p w:rsidR="00411120" w:rsidRPr="00411120" w:rsidRDefault="00411120" w:rsidP="00411120">
      <w:pPr>
        <w:spacing w:after="0" w:line="240" w:lineRule="auto"/>
        <w:jc w:val="left"/>
        <w:rPr>
          <w:caps/>
          <w:szCs w:val="17"/>
        </w:rPr>
      </w:pPr>
      <w:r w:rsidRPr="00411120">
        <w:rPr>
          <w:caps/>
          <w:szCs w:val="17"/>
        </w:rPr>
        <w:br w:type="page"/>
      </w:r>
    </w:p>
    <w:p w:rsidR="008626A4" w:rsidRDefault="008626A4" w:rsidP="00437310">
      <w:pPr>
        <w:spacing w:after="0" w:line="240" w:lineRule="auto"/>
        <w:jc w:val="center"/>
        <w:rPr>
          <w:color w:val="000000"/>
          <w:sz w:val="20"/>
          <w:szCs w:val="20"/>
        </w:rPr>
      </w:pPr>
    </w:p>
    <w:p w:rsidR="001B0740" w:rsidRDefault="001B0740" w:rsidP="00437310">
      <w:pPr>
        <w:spacing w:after="0" w:line="240" w:lineRule="auto"/>
        <w:ind w:left="600" w:right="600"/>
        <w:jc w:val="center"/>
        <w:rPr>
          <w:color w:val="000000"/>
          <w:sz w:val="20"/>
          <w:szCs w:val="20"/>
        </w:rPr>
      </w:pPr>
    </w:p>
    <w:p w:rsidR="001B0740" w:rsidRPr="008626A4" w:rsidRDefault="001B0740" w:rsidP="00437310">
      <w:pPr>
        <w:spacing w:after="0" w:line="240" w:lineRule="auto"/>
        <w:ind w:left="600" w:right="600"/>
        <w:jc w:val="center"/>
        <w:rPr>
          <w:color w:val="000000"/>
          <w:sz w:val="20"/>
          <w:szCs w:val="20"/>
        </w:rPr>
      </w:pPr>
    </w:p>
    <w:p w:rsidR="008626A4" w:rsidRPr="008626A4" w:rsidRDefault="008626A4" w:rsidP="00437310">
      <w:pPr>
        <w:spacing w:after="0" w:line="240" w:lineRule="auto"/>
        <w:ind w:left="600" w:right="600"/>
        <w:jc w:val="center"/>
        <w:rPr>
          <w:color w:val="000000"/>
          <w:sz w:val="20"/>
          <w:szCs w:val="20"/>
        </w:rPr>
      </w:pPr>
    </w:p>
    <w:p w:rsidR="008626A4" w:rsidRPr="008626A4" w:rsidRDefault="008626A4" w:rsidP="00437310">
      <w:pPr>
        <w:spacing w:after="0" w:line="240" w:lineRule="auto"/>
        <w:ind w:left="600" w:right="600"/>
        <w:jc w:val="center"/>
        <w:rPr>
          <w:rFonts w:eastAsia="Times New Roman"/>
          <w:b/>
          <w:smallCaps/>
          <w:color w:val="000000"/>
          <w:sz w:val="56"/>
          <w:szCs w:val="56"/>
          <w:lang w:eastAsia="en-AU"/>
        </w:rPr>
      </w:pPr>
      <w:r w:rsidRPr="008626A4">
        <w:rPr>
          <w:rFonts w:eastAsia="Times New Roman"/>
          <w:b/>
          <w:smallCaps/>
          <w:color w:val="000000"/>
          <w:sz w:val="56"/>
          <w:szCs w:val="56"/>
          <w:lang w:eastAsia="en-AU"/>
        </w:rPr>
        <w:t>Notice Submission</w:t>
      </w:r>
    </w:p>
    <w:p w:rsidR="008626A4" w:rsidRPr="008626A4" w:rsidRDefault="008626A4" w:rsidP="00437310">
      <w:pPr>
        <w:spacing w:after="0" w:line="240" w:lineRule="auto"/>
        <w:ind w:left="600" w:right="600"/>
        <w:jc w:val="center"/>
        <w:rPr>
          <w:color w:val="000000"/>
          <w:sz w:val="20"/>
          <w:szCs w:val="20"/>
        </w:rPr>
      </w:pPr>
    </w:p>
    <w:p w:rsidR="008626A4" w:rsidRPr="008626A4" w:rsidRDefault="008626A4" w:rsidP="00437310">
      <w:pPr>
        <w:spacing w:after="0" w:line="240" w:lineRule="auto"/>
        <w:jc w:val="center"/>
        <w:rPr>
          <w:color w:val="000000"/>
          <w:sz w:val="20"/>
          <w:szCs w:val="20"/>
        </w:rPr>
      </w:pPr>
    </w:p>
    <w:p w:rsidR="008626A4" w:rsidRPr="008626A4" w:rsidRDefault="008626A4" w:rsidP="00437310">
      <w:pPr>
        <w:spacing w:after="160" w:line="240" w:lineRule="auto"/>
        <w:jc w:val="left"/>
        <w:rPr>
          <w:color w:val="000000"/>
          <w:sz w:val="22"/>
        </w:rPr>
      </w:pPr>
      <w:r w:rsidRPr="008626A4">
        <w:rPr>
          <w:color w:val="000000"/>
          <w:sz w:val="22"/>
        </w:rPr>
        <w:t xml:space="preserve">The </w:t>
      </w:r>
      <w:r w:rsidRPr="008626A4">
        <w:rPr>
          <w:iCs/>
          <w:color w:val="000000"/>
          <w:sz w:val="22"/>
        </w:rPr>
        <w:t>South Australian Government Gazette</w:t>
      </w:r>
      <w:r w:rsidRPr="008626A4">
        <w:rPr>
          <w:color w:val="000000"/>
          <w:sz w:val="22"/>
        </w:rPr>
        <w:t xml:space="preserve"> is compiled and published each Thursday. </w:t>
      </w:r>
    </w:p>
    <w:p w:rsidR="008626A4" w:rsidRPr="008626A4" w:rsidRDefault="008626A4" w:rsidP="00437310">
      <w:pPr>
        <w:spacing w:after="160" w:line="240" w:lineRule="auto"/>
        <w:jc w:val="left"/>
        <w:rPr>
          <w:color w:val="000000"/>
          <w:sz w:val="22"/>
        </w:rPr>
      </w:pPr>
      <w:r w:rsidRPr="008626A4">
        <w:rPr>
          <w:color w:val="000000"/>
          <w:sz w:val="22"/>
        </w:rPr>
        <w:t>Notices must be submitted before 4 p.m. Tuesday, the week of intended publication.</w:t>
      </w:r>
    </w:p>
    <w:p w:rsidR="008626A4" w:rsidRPr="008626A4" w:rsidRDefault="008626A4" w:rsidP="00437310">
      <w:pPr>
        <w:spacing w:after="160" w:line="240" w:lineRule="auto"/>
        <w:jc w:val="left"/>
        <w:rPr>
          <w:color w:val="000000"/>
          <w:sz w:val="22"/>
        </w:rPr>
      </w:pPr>
      <w:r w:rsidRPr="008626A4">
        <w:rPr>
          <w:color w:val="000000"/>
          <w:sz w:val="22"/>
        </w:rPr>
        <w:t xml:space="preserve">All submissions are formatted per the gazette style and proofs are supplied as soon as possible. </w:t>
      </w:r>
      <w:r w:rsidR="00D13F11">
        <w:rPr>
          <w:color w:val="000000"/>
          <w:sz w:val="22"/>
        </w:rPr>
        <w:br/>
      </w:r>
      <w:r w:rsidRPr="008626A4">
        <w:rPr>
          <w:color w:val="000000"/>
          <w:sz w:val="22"/>
        </w:rPr>
        <w:t>Alterations must be returned before 4 p.m. Wednesday.</w:t>
      </w:r>
    </w:p>
    <w:p w:rsidR="008626A4" w:rsidRPr="008626A4" w:rsidRDefault="008626A4" w:rsidP="00437310">
      <w:pPr>
        <w:spacing w:line="240" w:lineRule="auto"/>
        <w:jc w:val="left"/>
        <w:rPr>
          <w:color w:val="000000"/>
          <w:sz w:val="22"/>
        </w:rPr>
      </w:pPr>
      <w:r w:rsidRPr="008626A4">
        <w:rPr>
          <w:color w:val="000000"/>
          <w:sz w:val="22"/>
        </w:rPr>
        <w:t>Requests to withdraw submitted notices must be received before 10 a.m. on the day of publication.</w:t>
      </w:r>
    </w:p>
    <w:p w:rsidR="008626A4" w:rsidRPr="008626A4" w:rsidRDefault="008626A4" w:rsidP="00437310">
      <w:pPr>
        <w:spacing w:after="0" w:line="240" w:lineRule="auto"/>
        <w:ind w:left="600" w:right="600"/>
        <w:jc w:val="center"/>
        <w:rPr>
          <w:color w:val="000000"/>
          <w:sz w:val="20"/>
          <w:szCs w:val="20"/>
        </w:rPr>
      </w:pPr>
    </w:p>
    <w:p w:rsidR="008626A4" w:rsidRPr="008626A4" w:rsidRDefault="008626A4" w:rsidP="00437310">
      <w:pPr>
        <w:spacing w:after="0" w:line="240" w:lineRule="auto"/>
        <w:ind w:left="600" w:right="600"/>
        <w:jc w:val="center"/>
        <w:rPr>
          <w:color w:val="000000"/>
          <w:sz w:val="20"/>
          <w:szCs w:val="20"/>
        </w:rPr>
      </w:pPr>
    </w:p>
    <w:p w:rsidR="008626A4" w:rsidRPr="008626A4" w:rsidRDefault="008626A4" w:rsidP="00437310">
      <w:pPr>
        <w:spacing w:after="0" w:line="240" w:lineRule="auto"/>
        <w:ind w:left="600" w:right="600"/>
        <w:jc w:val="center"/>
        <w:rPr>
          <w:color w:val="000000"/>
          <w:sz w:val="20"/>
          <w:szCs w:val="20"/>
        </w:rPr>
      </w:pPr>
    </w:p>
    <w:p w:rsidR="008626A4" w:rsidRPr="008626A4" w:rsidRDefault="008626A4" w:rsidP="00437310">
      <w:pPr>
        <w:spacing w:after="160" w:line="240" w:lineRule="auto"/>
        <w:jc w:val="left"/>
        <w:rPr>
          <w:rFonts w:eastAsia="Times New Roman"/>
          <w:b/>
          <w:color w:val="000000"/>
          <w:sz w:val="24"/>
          <w:szCs w:val="24"/>
          <w:lang w:eastAsia="en-AU"/>
        </w:rPr>
      </w:pPr>
      <w:r w:rsidRPr="008626A4">
        <w:rPr>
          <w:rFonts w:eastAsia="Times New Roman"/>
          <w:b/>
          <w:color w:val="000000"/>
          <w:sz w:val="24"/>
          <w:szCs w:val="24"/>
          <w:lang w:eastAsia="en-AU"/>
        </w:rPr>
        <w:t xml:space="preserve">Gazette notices should be emailed </w:t>
      </w:r>
      <w:r w:rsidRPr="008626A4">
        <w:rPr>
          <w:b/>
          <w:color w:val="000000"/>
          <w:sz w:val="24"/>
          <w:szCs w:val="24"/>
        </w:rPr>
        <w:t>as Word files in the following format:</w:t>
      </w:r>
    </w:p>
    <w:p w:rsidR="008626A4" w:rsidRPr="008626A4" w:rsidRDefault="008626A4" w:rsidP="00437310">
      <w:pPr>
        <w:numPr>
          <w:ilvl w:val="0"/>
          <w:numId w:val="1"/>
        </w:numPr>
        <w:spacing w:line="240" w:lineRule="auto"/>
        <w:ind w:left="993" w:right="-2" w:hanging="709"/>
        <w:jc w:val="left"/>
        <w:rPr>
          <w:color w:val="000000"/>
          <w:sz w:val="22"/>
        </w:rPr>
      </w:pPr>
      <w:r w:rsidRPr="008626A4">
        <w:rPr>
          <w:color w:val="000000"/>
          <w:sz w:val="22"/>
        </w:rPr>
        <w:t>Title—name of the governing Act/Regulation</w:t>
      </w:r>
    </w:p>
    <w:p w:rsidR="008626A4" w:rsidRPr="008626A4" w:rsidRDefault="008626A4" w:rsidP="00437310">
      <w:pPr>
        <w:numPr>
          <w:ilvl w:val="0"/>
          <w:numId w:val="1"/>
        </w:numPr>
        <w:spacing w:line="240" w:lineRule="auto"/>
        <w:ind w:left="993" w:right="-2" w:hanging="709"/>
        <w:jc w:val="left"/>
        <w:rPr>
          <w:color w:val="000000"/>
          <w:sz w:val="22"/>
        </w:rPr>
      </w:pPr>
      <w:r w:rsidRPr="008626A4">
        <w:rPr>
          <w:color w:val="000000"/>
          <w:sz w:val="22"/>
        </w:rPr>
        <w:t>Subtitle—brief description of the notice</w:t>
      </w:r>
    </w:p>
    <w:p w:rsidR="008626A4" w:rsidRPr="008626A4" w:rsidRDefault="008626A4" w:rsidP="00437310">
      <w:pPr>
        <w:numPr>
          <w:ilvl w:val="0"/>
          <w:numId w:val="1"/>
        </w:numPr>
        <w:spacing w:line="240" w:lineRule="auto"/>
        <w:ind w:left="993" w:right="-2" w:hanging="709"/>
        <w:jc w:val="left"/>
        <w:rPr>
          <w:color w:val="000000"/>
          <w:sz w:val="22"/>
        </w:rPr>
      </w:pPr>
      <w:r w:rsidRPr="008626A4">
        <w:rPr>
          <w:color w:val="000000"/>
          <w:sz w:val="22"/>
        </w:rPr>
        <w:t>A structured body of text</w:t>
      </w:r>
    </w:p>
    <w:p w:rsidR="008626A4" w:rsidRPr="008626A4" w:rsidRDefault="008626A4" w:rsidP="00437310">
      <w:pPr>
        <w:numPr>
          <w:ilvl w:val="0"/>
          <w:numId w:val="1"/>
        </w:numPr>
        <w:spacing w:line="240" w:lineRule="auto"/>
        <w:ind w:left="993" w:right="-2" w:hanging="709"/>
        <w:jc w:val="left"/>
        <w:rPr>
          <w:color w:val="000000"/>
          <w:sz w:val="22"/>
        </w:rPr>
      </w:pPr>
      <w:r w:rsidRPr="008626A4">
        <w:rPr>
          <w:color w:val="000000"/>
          <w:sz w:val="22"/>
        </w:rPr>
        <w:t>Date of authorisation</w:t>
      </w:r>
    </w:p>
    <w:p w:rsidR="008626A4" w:rsidRPr="008626A4" w:rsidRDefault="008626A4" w:rsidP="00437310">
      <w:pPr>
        <w:numPr>
          <w:ilvl w:val="0"/>
          <w:numId w:val="1"/>
        </w:numPr>
        <w:spacing w:line="240" w:lineRule="auto"/>
        <w:ind w:left="993" w:right="-2" w:hanging="709"/>
        <w:jc w:val="left"/>
        <w:rPr>
          <w:color w:val="000000"/>
          <w:sz w:val="22"/>
        </w:rPr>
      </w:pPr>
      <w:r w:rsidRPr="008626A4">
        <w:rPr>
          <w:color w:val="000000"/>
          <w:sz w:val="22"/>
        </w:rPr>
        <w:t>Name, position, and government department/organisation of the person authorising the notice</w:t>
      </w:r>
    </w:p>
    <w:p w:rsidR="008626A4" w:rsidRPr="008626A4" w:rsidRDefault="008626A4" w:rsidP="00437310">
      <w:pPr>
        <w:spacing w:after="0" w:line="240" w:lineRule="auto"/>
        <w:ind w:left="600" w:right="600"/>
        <w:jc w:val="left"/>
        <w:rPr>
          <w:color w:val="000000"/>
          <w:sz w:val="20"/>
          <w:szCs w:val="20"/>
        </w:rPr>
      </w:pPr>
    </w:p>
    <w:p w:rsidR="008626A4" w:rsidRPr="008626A4" w:rsidRDefault="008626A4" w:rsidP="00437310">
      <w:pPr>
        <w:spacing w:after="0" w:line="240" w:lineRule="auto"/>
        <w:ind w:left="600" w:right="600"/>
        <w:jc w:val="left"/>
        <w:rPr>
          <w:color w:val="000000"/>
          <w:sz w:val="20"/>
          <w:szCs w:val="20"/>
        </w:rPr>
      </w:pPr>
    </w:p>
    <w:p w:rsidR="008626A4" w:rsidRPr="008626A4" w:rsidRDefault="008626A4" w:rsidP="00437310">
      <w:pPr>
        <w:spacing w:after="0" w:line="240" w:lineRule="auto"/>
        <w:ind w:left="600" w:right="600"/>
        <w:jc w:val="left"/>
        <w:rPr>
          <w:color w:val="000000"/>
          <w:sz w:val="20"/>
          <w:szCs w:val="20"/>
        </w:rPr>
      </w:pPr>
    </w:p>
    <w:p w:rsidR="008626A4" w:rsidRPr="008626A4" w:rsidRDefault="008626A4" w:rsidP="00437310">
      <w:pPr>
        <w:spacing w:after="160" w:line="240" w:lineRule="auto"/>
        <w:jc w:val="left"/>
        <w:rPr>
          <w:rFonts w:eastAsia="Times New Roman"/>
          <w:b/>
          <w:color w:val="000000"/>
          <w:sz w:val="24"/>
          <w:szCs w:val="24"/>
          <w:lang w:eastAsia="en-AU"/>
        </w:rPr>
      </w:pPr>
      <w:r w:rsidRPr="008626A4">
        <w:rPr>
          <w:rFonts w:eastAsia="Times New Roman"/>
          <w:b/>
          <w:color w:val="000000"/>
          <w:sz w:val="24"/>
          <w:szCs w:val="24"/>
          <w:lang w:eastAsia="en-AU"/>
        </w:rPr>
        <w:t>Please provide the following information in your email:</w:t>
      </w:r>
    </w:p>
    <w:p w:rsidR="008626A4" w:rsidRPr="008626A4" w:rsidRDefault="008626A4" w:rsidP="00437310">
      <w:pPr>
        <w:numPr>
          <w:ilvl w:val="0"/>
          <w:numId w:val="1"/>
        </w:numPr>
        <w:spacing w:line="240" w:lineRule="auto"/>
        <w:ind w:left="993" w:right="-2" w:hanging="709"/>
        <w:jc w:val="left"/>
        <w:rPr>
          <w:color w:val="000000"/>
          <w:sz w:val="22"/>
        </w:rPr>
      </w:pPr>
      <w:r w:rsidRPr="008626A4">
        <w:rPr>
          <w:color w:val="000000"/>
          <w:sz w:val="22"/>
        </w:rPr>
        <w:t>Date of intended publication</w:t>
      </w:r>
    </w:p>
    <w:p w:rsidR="008626A4" w:rsidRPr="008626A4" w:rsidRDefault="008626A4" w:rsidP="00437310">
      <w:pPr>
        <w:numPr>
          <w:ilvl w:val="0"/>
          <w:numId w:val="1"/>
        </w:numPr>
        <w:spacing w:line="240" w:lineRule="auto"/>
        <w:ind w:left="993" w:right="-2" w:hanging="709"/>
        <w:jc w:val="left"/>
        <w:rPr>
          <w:color w:val="000000"/>
          <w:sz w:val="22"/>
        </w:rPr>
      </w:pPr>
      <w:r w:rsidRPr="008626A4">
        <w:rPr>
          <w:color w:val="000000"/>
          <w:sz w:val="22"/>
        </w:rPr>
        <w:t>Contact details of at least two people responsible for the notice content</w:t>
      </w:r>
    </w:p>
    <w:p w:rsidR="008626A4" w:rsidRPr="008626A4" w:rsidRDefault="008626A4" w:rsidP="00437310">
      <w:pPr>
        <w:numPr>
          <w:ilvl w:val="0"/>
          <w:numId w:val="1"/>
        </w:numPr>
        <w:spacing w:line="240" w:lineRule="auto"/>
        <w:ind w:left="993" w:right="-2" w:hanging="709"/>
        <w:jc w:val="left"/>
        <w:rPr>
          <w:color w:val="000000"/>
          <w:spacing w:val="-5"/>
          <w:sz w:val="22"/>
        </w:rPr>
      </w:pPr>
      <w:r w:rsidRPr="008626A4">
        <w:rPr>
          <w:color w:val="000000"/>
          <w:spacing w:val="-5"/>
          <w:sz w:val="22"/>
        </w:rPr>
        <w:t>Name of the person and organisation to be charged for the publication (Local Council and Public notices)</w:t>
      </w:r>
    </w:p>
    <w:p w:rsidR="008626A4" w:rsidRPr="008626A4" w:rsidRDefault="008626A4" w:rsidP="00437310">
      <w:pPr>
        <w:numPr>
          <w:ilvl w:val="0"/>
          <w:numId w:val="1"/>
        </w:numPr>
        <w:spacing w:line="240" w:lineRule="auto"/>
        <w:ind w:left="993" w:right="-2" w:hanging="709"/>
        <w:jc w:val="left"/>
        <w:rPr>
          <w:color w:val="000000"/>
          <w:sz w:val="22"/>
        </w:rPr>
      </w:pPr>
      <w:r w:rsidRPr="008626A4">
        <w:rPr>
          <w:color w:val="000000"/>
          <w:sz w:val="22"/>
        </w:rPr>
        <w:t>Request for a quote, if required</w:t>
      </w:r>
    </w:p>
    <w:p w:rsidR="008626A4" w:rsidRPr="008626A4" w:rsidRDefault="008626A4" w:rsidP="00437310">
      <w:pPr>
        <w:numPr>
          <w:ilvl w:val="0"/>
          <w:numId w:val="1"/>
        </w:numPr>
        <w:spacing w:line="240" w:lineRule="auto"/>
        <w:ind w:left="993" w:right="-2" w:hanging="709"/>
        <w:jc w:val="left"/>
        <w:rPr>
          <w:color w:val="000000"/>
          <w:sz w:val="22"/>
        </w:rPr>
      </w:pPr>
      <w:r w:rsidRPr="008626A4">
        <w:rPr>
          <w:color w:val="000000"/>
          <w:sz w:val="22"/>
        </w:rPr>
        <w:t>Purchase order, if required</w:t>
      </w:r>
    </w:p>
    <w:p w:rsidR="008626A4" w:rsidRPr="008626A4" w:rsidRDefault="008626A4" w:rsidP="00437310">
      <w:pPr>
        <w:spacing w:after="0" w:line="240" w:lineRule="auto"/>
        <w:ind w:left="600" w:right="600"/>
        <w:jc w:val="left"/>
        <w:rPr>
          <w:color w:val="000000"/>
          <w:sz w:val="20"/>
          <w:szCs w:val="20"/>
        </w:rPr>
      </w:pPr>
    </w:p>
    <w:p w:rsidR="008626A4" w:rsidRPr="008626A4" w:rsidRDefault="008626A4" w:rsidP="00437310">
      <w:pPr>
        <w:spacing w:after="0" w:line="240" w:lineRule="auto"/>
        <w:ind w:left="600" w:right="600"/>
        <w:jc w:val="center"/>
        <w:rPr>
          <w:color w:val="000000"/>
          <w:sz w:val="20"/>
          <w:szCs w:val="20"/>
        </w:rPr>
      </w:pPr>
    </w:p>
    <w:p w:rsidR="008626A4" w:rsidRPr="008626A4" w:rsidRDefault="008626A4" w:rsidP="00437310">
      <w:pPr>
        <w:spacing w:after="0" w:line="240" w:lineRule="auto"/>
        <w:ind w:left="600" w:right="600"/>
        <w:jc w:val="center"/>
        <w:rPr>
          <w:color w:val="000000"/>
          <w:sz w:val="20"/>
          <w:szCs w:val="20"/>
        </w:rPr>
      </w:pPr>
    </w:p>
    <w:p w:rsidR="008626A4" w:rsidRPr="008626A4" w:rsidRDefault="008626A4" w:rsidP="00437310">
      <w:pPr>
        <w:spacing w:after="160" w:line="240" w:lineRule="auto"/>
        <w:ind w:left="2268" w:right="601"/>
        <w:jc w:val="left"/>
        <w:rPr>
          <w:rFonts w:eastAsia="Times New Roman"/>
          <w:color w:val="0000FF"/>
          <w:sz w:val="24"/>
          <w:u w:val="single"/>
          <w:lang w:eastAsia="en-AU"/>
        </w:rPr>
      </w:pPr>
      <w:r w:rsidRPr="008626A4">
        <w:rPr>
          <w:smallCaps/>
          <w:color w:val="000000"/>
          <w:sz w:val="24"/>
        </w:rPr>
        <w:t>Email:</w:t>
      </w:r>
      <w:r w:rsidRPr="008626A4">
        <w:rPr>
          <w:smallCaps/>
          <w:color w:val="000000"/>
          <w:sz w:val="24"/>
        </w:rPr>
        <w:tab/>
      </w:r>
      <w:hyperlink r:id="rId86" w:history="1">
        <w:r w:rsidRPr="008626A4">
          <w:rPr>
            <w:rFonts w:eastAsia="Times New Roman"/>
            <w:color w:val="0000FF"/>
            <w:sz w:val="24"/>
            <w:u w:val="single"/>
            <w:lang w:eastAsia="en-AU"/>
          </w:rPr>
          <w:t>governmentgazettesa@sa.gov.au</w:t>
        </w:r>
      </w:hyperlink>
    </w:p>
    <w:p w:rsidR="008626A4" w:rsidRPr="008626A4" w:rsidRDefault="008626A4" w:rsidP="00437310">
      <w:pPr>
        <w:spacing w:after="160" w:line="240" w:lineRule="auto"/>
        <w:ind w:left="2268" w:right="601"/>
        <w:jc w:val="left"/>
        <w:rPr>
          <w:smallCaps/>
          <w:color w:val="000000"/>
          <w:sz w:val="24"/>
        </w:rPr>
      </w:pPr>
      <w:r w:rsidRPr="008626A4">
        <w:rPr>
          <w:smallCaps/>
          <w:color w:val="000000"/>
          <w:sz w:val="24"/>
        </w:rPr>
        <w:t>Phone:</w:t>
      </w:r>
      <w:r w:rsidRPr="008626A4">
        <w:rPr>
          <w:smallCaps/>
          <w:color w:val="000000"/>
          <w:sz w:val="24"/>
        </w:rPr>
        <w:tab/>
        <w:t>(08) 7109 7760</w:t>
      </w:r>
    </w:p>
    <w:p w:rsidR="008626A4" w:rsidRPr="008626A4" w:rsidRDefault="008626A4" w:rsidP="00437310">
      <w:pPr>
        <w:spacing w:line="240" w:lineRule="auto"/>
        <w:ind w:left="2268" w:right="601"/>
        <w:jc w:val="left"/>
        <w:rPr>
          <w:smallCaps/>
          <w:color w:val="000000"/>
          <w:sz w:val="24"/>
        </w:rPr>
      </w:pPr>
      <w:r w:rsidRPr="008626A4">
        <w:rPr>
          <w:smallCaps/>
          <w:color w:val="000000"/>
          <w:sz w:val="24"/>
        </w:rPr>
        <w:t>Website:</w:t>
      </w:r>
      <w:r w:rsidRPr="008626A4">
        <w:rPr>
          <w:smallCaps/>
          <w:color w:val="000000"/>
          <w:sz w:val="24"/>
        </w:rPr>
        <w:tab/>
      </w:r>
      <w:hyperlink r:id="rId87" w:history="1">
        <w:r w:rsidRPr="008626A4">
          <w:rPr>
            <w:rFonts w:eastAsia="Times New Roman"/>
            <w:color w:val="0000FF"/>
            <w:sz w:val="24"/>
            <w:u w:val="single"/>
            <w:lang w:eastAsia="en-AU"/>
          </w:rPr>
          <w:t>www.governmentgazette.sa.gov.au</w:t>
        </w:r>
      </w:hyperlink>
    </w:p>
    <w:p w:rsidR="008626A4" w:rsidRPr="008626A4" w:rsidRDefault="008626A4" w:rsidP="00437310">
      <w:pPr>
        <w:spacing w:after="0" w:line="240" w:lineRule="auto"/>
        <w:ind w:left="600" w:right="600"/>
        <w:jc w:val="center"/>
        <w:rPr>
          <w:color w:val="000000"/>
          <w:sz w:val="20"/>
          <w:szCs w:val="20"/>
        </w:rPr>
      </w:pPr>
    </w:p>
    <w:p w:rsidR="008626A4" w:rsidRDefault="008626A4" w:rsidP="00437310">
      <w:pPr>
        <w:spacing w:after="0" w:line="240" w:lineRule="auto"/>
        <w:ind w:left="600" w:right="600"/>
        <w:jc w:val="center"/>
        <w:rPr>
          <w:color w:val="000000"/>
          <w:sz w:val="20"/>
          <w:szCs w:val="20"/>
        </w:rPr>
      </w:pPr>
    </w:p>
    <w:p w:rsidR="001B0740" w:rsidRDefault="001B0740" w:rsidP="00437310">
      <w:pPr>
        <w:spacing w:after="0" w:line="240" w:lineRule="auto"/>
        <w:ind w:left="600" w:right="600"/>
        <w:jc w:val="center"/>
        <w:rPr>
          <w:color w:val="000000"/>
          <w:sz w:val="20"/>
          <w:szCs w:val="20"/>
        </w:rPr>
      </w:pPr>
    </w:p>
    <w:p w:rsidR="008626A4" w:rsidRDefault="008626A4" w:rsidP="00437310">
      <w:pPr>
        <w:spacing w:after="0" w:line="240" w:lineRule="auto"/>
        <w:ind w:left="600" w:right="600"/>
        <w:jc w:val="center"/>
        <w:rPr>
          <w:color w:val="000000"/>
          <w:sz w:val="20"/>
          <w:szCs w:val="20"/>
        </w:rPr>
      </w:pPr>
    </w:p>
    <w:p w:rsidR="00483E4C" w:rsidRDefault="00483E4C" w:rsidP="00437310">
      <w:pPr>
        <w:spacing w:after="0" w:line="240" w:lineRule="auto"/>
        <w:ind w:left="600" w:right="600"/>
        <w:jc w:val="center"/>
        <w:rPr>
          <w:color w:val="000000"/>
          <w:sz w:val="20"/>
          <w:szCs w:val="20"/>
        </w:rPr>
      </w:pPr>
    </w:p>
    <w:p w:rsidR="00726242" w:rsidRPr="00133E21" w:rsidRDefault="00726242" w:rsidP="00437310">
      <w:pPr>
        <w:pBdr>
          <w:bottom w:val="single" w:sz="4" w:space="4" w:color="auto"/>
        </w:pBdr>
        <w:spacing w:line="200" w:lineRule="exact"/>
        <w:jc w:val="center"/>
        <w:rPr>
          <w:rFonts w:eastAsia="Times New Roman"/>
          <w:b/>
          <w:color w:val="000000"/>
          <w:sz w:val="20"/>
          <w:szCs w:val="20"/>
          <w:lang w:eastAsia="en-AU"/>
        </w:rPr>
      </w:pPr>
      <w:r w:rsidRPr="00133E21">
        <w:rPr>
          <w:rFonts w:eastAsia="Times New Roman"/>
          <w:b/>
          <w:color w:val="000000"/>
          <w:sz w:val="20"/>
          <w:szCs w:val="20"/>
          <w:lang w:eastAsia="en-AU"/>
        </w:rPr>
        <w:t>All instruments appearing in this gazette are to be considered official, and obeyed as such</w:t>
      </w:r>
    </w:p>
    <w:p w:rsidR="00726242" w:rsidRPr="00133E21" w:rsidRDefault="00726242" w:rsidP="00437310">
      <w:pPr>
        <w:spacing w:before="120" w:after="0"/>
        <w:jc w:val="center"/>
        <w:rPr>
          <w:szCs w:val="17"/>
        </w:rPr>
      </w:pPr>
      <w:r w:rsidRPr="00133E21">
        <w:rPr>
          <w:szCs w:val="17"/>
        </w:rPr>
        <w:t xml:space="preserve">Printed and published weekly by authority of S. </w:t>
      </w:r>
      <w:r w:rsidRPr="00133E21">
        <w:rPr>
          <w:smallCaps/>
          <w:szCs w:val="17"/>
        </w:rPr>
        <w:t>Smith</w:t>
      </w:r>
      <w:r w:rsidRPr="00133E21">
        <w:rPr>
          <w:szCs w:val="17"/>
        </w:rPr>
        <w:t>, Government Printer, South Australia</w:t>
      </w:r>
    </w:p>
    <w:p w:rsidR="00726242" w:rsidRPr="00133E21" w:rsidRDefault="00726242" w:rsidP="00437310">
      <w:pPr>
        <w:spacing w:after="0"/>
        <w:jc w:val="center"/>
        <w:rPr>
          <w:szCs w:val="17"/>
        </w:rPr>
      </w:pPr>
      <w:r w:rsidRPr="00133E21">
        <w:rPr>
          <w:szCs w:val="17"/>
        </w:rPr>
        <w:t>$7.85 per issue (plus postage), $395.00 per annual subscription—GST inclusive</w:t>
      </w:r>
    </w:p>
    <w:p w:rsidR="00726242" w:rsidRPr="00133E21" w:rsidRDefault="00726242" w:rsidP="00437310">
      <w:pPr>
        <w:spacing w:after="0"/>
        <w:jc w:val="center"/>
        <w:rPr>
          <w:szCs w:val="17"/>
        </w:rPr>
      </w:pPr>
      <w:r w:rsidRPr="00133E21">
        <w:rPr>
          <w:szCs w:val="17"/>
        </w:rPr>
        <w:t xml:space="preserve">Online publications: </w:t>
      </w:r>
      <w:hyperlink r:id="rId88" w:history="1">
        <w:r w:rsidRPr="00133E21">
          <w:rPr>
            <w:color w:val="0000FF"/>
            <w:szCs w:val="17"/>
            <w:u w:val="single"/>
          </w:rPr>
          <w:t>www.governmentgazette.sa.gov.au</w:t>
        </w:r>
      </w:hyperlink>
      <w:r w:rsidRPr="00133E21">
        <w:rPr>
          <w:szCs w:val="17"/>
        </w:rPr>
        <w:t xml:space="preserve"> </w:t>
      </w:r>
    </w:p>
    <w:sectPr w:rsidR="00726242" w:rsidRPr="00133E21" w:rsidSect="00BE2572">
      <w:pgSz w:w="11906" w:h="16838"/>
      <w:pgMar w:top="1673" w:right="1293" w:bottom="1134" w:left="1293" w:header="1134" w:footer="1134" w:gutter="0"/>
      <w:pgNumType w:start="139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1E5E" w:rsidRDefault="001D1E5E" w:rsidP="00F85799">
      <w:pPr>
        <w:spacing w:after="0" w:line="240" w:lineRule="auto"/>
      </w:pPr>
      <w:r>
        <w:separator/>
      </w:r>
    </w:p>
  </w:endnote>
  <w:endnote w:type="continuationSeparator" w:id="0">
    <w:p w:rsidR="001D1E5E" w:rsidRDefault="001D1E5E" w:rsidP="00F85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E5E" w:rsidRPr="00133E21" w:rsidRDefault="001D1E5E" w:rsidP="00012454">
    <w:pPr>
      <w:pBdr>
        <w:bottom w:val="single" w:sz="4" w:space="4" w:color="auto"/>
      </w:pBdr>
      <w:spacing w:line="200" w:lineRule="exact"/>
      <w:jc w:val="center"/>
      <w:rPr>
        <w:rFonts w:eastAsia="Times New Roman"/>
        <w:b/>
        <w:color w:val="000000"/>
        <w:sz w:val="20"/>
        <w:szCs w:val="20"/>
        <w:lang w:eastAsia="en-AU"/>
      </w:rPr>
    </w:pPr>
    <w:r w:rsidRPr="00133E21">
      <w:rPr>
        <w:rFonts w:eastAsia="Times New Roman"/>
        <w:b/>
        <w:color w:val="000000"/>
        <w:sz w:val="20"/>
        <w:szCs w:val="20"/>
        <w:lang w:eastAsia="en-AU"/>
      </w:rPr>
      <w:t>All instruments appearing in this gazette are to be considered official, and obeyed as such</w:t>
    </w:r>
  </w:p>
  <w:p w:rsidR="001D1E5E" w:rsidRPr="00133E21" w:rsidRDefault="001D1E5E" w:rsidP="00012454">
    <w:pPr>
      <w:spacing w:before="120" w:after="0"/>
      <w:jc w:val="center"/>
      <w:rPr>
        <w:szCs w:val="17"/>
      </w:rPr>
    </w:pPr>
    <w:r w:rsidRPr="00133E21">
      <w:rPr>
        <w:szCs w:val="17"/>
      </w:rPr>
      <w:t xml:space="preserve">Printed and published weekly by authority of S. </w:t>
    </w:r>
    <w:r w:rsidRPr="00133E21">
      <w:rPr>
        <w:smallCaps/>
        <w:szCs w:val="17"/>
      </w:rPr>
      <w:t>Smith</w:t>
    </w:r>
    <w:r w:rsidRPr="00133E21">
      <w:rPr>
        <w:szCs w:val="17"/>
      </w:rPr>
      <w:t>, Government Printer, South Australia</w:t>
    </w:r>
  </w:p>
  <w:p w:rsidR="001D1E5E" w:rsidRPr="00133E21" w:rsidRDefault="001D1E5E" w:rsidP="00012454">
    <w:pPr>
      <w:spacing w:after="0"/>
      <w:jc w:val="center"/>
      <w:rPr>
        <w:szCs w:val="17"/>
      </w:rPr>
    </w:pPr>
    <w:r w:rsidRPr="00133E21">
      <w:rPr>
        <w:szCs w:val="17"/>
      </w:rPr>
      <w:t>$7.85 per issue (plus postage), $395.00 per annual subscription—GST inclusive</w:t>
    </w:r>
  </w:p>
  <w:p w:rsidR="001D1E5E" w:rsidRPr="00133E21" w:rsidRDefault="001D1E5E" w:rsidP="00012454">
    <w:pPr>
      <w:spacing w:after="0"/>
      <w:jc w:val="center"/>
      <w:rPr>
        <w:szCs w:val="17"/>
      </w:rPr>
    </w:pPr>
    <w:r w:rsidRPr="00133E21">
      <w:rPr>
        <w:szCs w:val="17"/>
      </w:rPr>
      <w:t xml:space="preserve">Online publications: </w:t>
    </w:r>
    <w:hyperlink r:id="rId1" w:history="1">
      <w:r w:rsidRPr="00133E21">
        <w:rPr>
          <w:color w:val="0000FF"/>
          <w:szCs w:val="17"/>
          <w:u w:val="single"/>
        </w:rPr>
        <w:t>www.governmentgazette.sa.gov.au</w:t>
      </w:r>
    </w:hyperlink>
    <w:r w:rsidRPr="00133E21">
      <w:rPr>
        <w:szCs w:val="17"/>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1E5E" w:rsidRDefault="001D1E5E" w:rsidP="00F85799">
      <w:pPr>
        <w:spacing w:after="0" w:line="240" w:lineRule="auto"/>
      </w:pPr>
      <w:r>
        <w:separator/>
      </w:r>
    </w:p>
  </w:footnote>
  <w:footnote w:type="continuationSeparator" w:id="0">
    <w:p w:rsidR="001D1E5E" w:rsidRDefault="001D1E5E" w:rsidP="00F857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E5E" w:rsidRPr="00133E21" w:rsidRDefault="001D1E5E" w:rsidP="00012454">
    <w:pPr>
      <w:pStyle w:val="Header"/>
      <w:pBdr>
        <w:bottom w:val="single" w:sz="4" w:space="3" w:color="auto"/>
      </w:pBdr>
      <w:tabs>
        <w:tab w:val="clear" w:pos="4513"/>
        <w:tab w:val="clear" w:pos="9026"/>
      </w:tabs>
      <w:rPr>
        <w:sz w:val="21"/>
        <w:szCs w:val="21"/>
      </w:rPr>
    </w:pPr>
    <w:r w:rsidRPr="00133E21">
      <w:rPr>
        <w:sz w:val="21"/>
        <w:szCs w:val="21"/>
      </w:rPr>
      <w:t xml:space="preserve">No. </w:t>
    </w:r>
    <w:r>
      <w:rPr>
        <w:sz w:val="21"/>
        <w:szCs w:val="21"/>
      </w:rPr>
      <w:t>34</w:t>
    </w:r>
    <w:r w:rsidRPr="00133E21">
      <w:rPr>
        <w:sz w:val="21"/>
        <w:szCs w:val="21"/>
      </w:rPr>
      <w:t xml:space="preserve"> p.</w:t>
    </w:r>
    <w:r>
      <w:rPr>
        <w:sz w:val="21"/>
        <w:szCs w:val="21"/>
      </w:rPr>
      <w:t xml:space="preserve"> </w:t>
    </w:r>
    <w:r>
      <w:rPr>
        <w:sz w:val="21"/>
        <w:szCs w:val="21"/>
      </w:rPr>
      <w:fldChar w:fldCharType="begin"/>
    </w:r>
    <w:r>
      <w:rPr>
        <w:sz w:val="21"/>
        <w:szCs w:val="21"/>
      </w:rPr>
      <w:instrText xml:space="preserve"> PAGE  \* Arabic  \* MERGEFORMAT </w:instrText>
    </w:r>
    <w:r>
      <w:rPr>
        <w:sz w:val="21"/>
        <w:szCs w:val="21"/>
      </w:rPr>
      <w:fldChar w:fldCharType="separate"/>
    </w:r>
    <w:r w:rsidR="00623972">
      <w:rPr>
        <w:noProof/>
        <w:sz w:val="21"/>
        <w:szCs w:val="21"/>
      </w:rPr>
      <w:t>1414</w:t>
    </w:r>
    <w:r>
      <w:rPr>
        <w:sz w:val="21"/>
        <w:szCs w:val="21"/>
      </w:rPr>
      <w:fldChar w:fldCharType="end"/>
    </w:r>
    <w:r w:rsidRPr="00133E21">
      <w:rPr>
        <w:sz w:val="21"/>
        <w:szCs w:val="21"/>
      </w:rPr>
      <w:ptab w:relativeTo="margin" w:alignment="center" w:leader="none"/>
    </w:r>
    <w:r w:rsidRPr="00133E21">
      <w:rPr>
        <w:smallCaps/>
        <w:sz w:val="21"/>
        <w:szCs w:val="21"/>
      </w:rPr>
      <w:t>The South Australian Government Gazette</w:t>
    </w:r>
    <w:r w:rsidRPr="00133E21">
      <w:rPr>
        <w:sz w:val="21"/>
        <w:szCs w:val="21"/>
      </w:rPr>
      <w:ptab w:relativeTo="margin" w:alignment="right" w:leader="none"/>
    </w:r>
    <w:r>
      <w:rPr>
        <w:sz w:val="21"/>
        <w:szCs w:val="21"/>
      </w:rPr>
      <w:t>20</w:t>
    </w:r>
    <w:r w:rsidRPr="00133E21">
      <w:rPr>
        <w:sz w:val="21"/>
        <w:szCs w:val="21"/>
      </w:rPr>
      <w:t xml:space="preserve"> </w:t>
    </w:r>
    <w:r>
      <w:rPr>
        <w:sz w:val="21"/>
        <w:szCs w:val="21"/>
      </w:rPr>
      <w:t>May</w:t>
    </w:r>
    <w:r w:rsidRPr="00133E21">
      <w:rPr>
        <w:sz w:val="21"/>
        <w:szCs w:val="21"/>
      </w:rPr>
      <w:t xml:space="preserve"> 2021</w:t>
    </w:r>
  </w:p>
  <w:p w:rsidR="001D1E5E" w:rsidRPr="00D0083D" w:rsidRDefault="001D1E5E" w:rsidP="00D0083D">
    <w:pPr>
      <w:spacing w:after="0" w:line="240" w:lineRule="auto"/>
      <w:rPr>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E5E" w:rsidRPr="00133E21" w:rsidRDefault="001D1E5E" w:rsidP="00012454">
    <w:pPr>
      <w:pStyle w:val="Header"/>
      <w:pBdr>
        <w:bottom w:val="single" w:sz="4" w:space="3" w:color="auto"/>
      </w:pBdr>
      <w:tabs>
        <w:tab w:val="clear" w:pos="4513"/>
        <w:tab w:val="clear" w:pos="9026"/>
      </w:tabs>
      <w:rPr>
        <w:sz w:val="21"/>
        <w:szCs w:val="21"/>
      </w:rPr>
    </w:pPr>
    <w:r>
      <w:rPr>
        <w:sz w:val="21"/>
        <w:szCs w:val="21"/>
      </w:rPr>
      <w:t>20</w:t>
    </w:r>
    <w:r w:rsidRPr="00133E21">
      <w:rPr>
        <w:sz w:val="21"/>
        <w:szCs w:val="21"/>
      </w:rPr>
      <w:t xml:space="preserve"> </w:t>
    </w:r>
    <w:r>
      <w:rPr>
        <w:sz w:val="21"/>
        <w:szCs w:val="21"/>
      </w:rPr>
      <w:t>May</w:t>
    </w:r>
    <w:r w:rsidRPr="00133E21">
      <w:rPr>
        <w:sz w:val="21"/>
        <w:szCs w:val="21"/>
      </w:rPr>
      <w:t xml:space="preserve"> 2021</w:t>
    </w:r>
    <w:r w:rsidRPr="00133E21">
      <w:rPr>
        <w:sz w:val="21"/>
        <w:szCs w:val="21"/>
      </w:rPr>
      <w:ptab w:relativeTo="margin" w:alignment="center" w:leader="none"/>
    </w:r>
    <w:r w:rsidRPr="00133E21">
      <w:rPr>
        <w:smallCaps/>
        <w:sz w:val="21"/>
        <w:szCs w:val="21"/>
      </w:rPr>
      <w:t>The South Australian Government Gazette</w:t>
    </w:r>
    <w:r w:rsidRPr="00133E21">
      <w:rPr>
        <w:sz w:val="21"/>
        <w:szCs w:val="21"/>
      </w:rPr>
      <w:ptab w:relativeTo="margin" w:alignment="right" w:leader="none"/>
    </w:r>
    <w:r w:rsidRPr="00133E21">
      <w:rPr>
        <w:sz w:val="21"/>
        <w:szCs w:val="21"/>
      </w:rPr>
      <w:t xml:space="preserve">No. </w:t>
    </w:r>
    <w:r>
      <w:rPr>
        <w:sz w:val="21"/>
        <w:szCs w:val="21"/>
      </w:rPr>
      <w:t>34</w:t>
    </w:r>
    <w:r w:rsidRPr="00133E21">
      <w:rPr>
        <w:sz w:val="21"/>
        <w:szCs w:val="21"/>
      </w:rPr>
      <w:t xml:space="preserve"> p.</w:t>
    </w:r>
    <w:r>
      <w:rPr>
        <w:sz w:val="21"/>
        <w:szCs w:val="21"/>
      </w:rPr>
      <w:t xml:space="preserve"> </w:t>
    </w:r>
    <w:r>
      <w:rPr>
        <w:sz w:val="21"/>
        <w:szCs w:val="21"/>
      </w:rPr>
      <w:fldChar w:fldCharType="begin"/>
    </w:r>
    <w:r>
      <w:rPr>
        <w:sz w:val="21"/>
        <w:szCs w:val="21"/>
      </w:rPr>
      <w:instrText xml:space="preserve"> PAGE  \* Arabic  \* MERGEFORMAT </w:instrText>
    </w:r>
    <w:r>
      <w:rPr>
        <w:sz w:val="21"/>
        <w:szCs w:val="21"/>
      </w:rPr>
      <w:fldChar w:fldCharType="separate"/>
    </w:r>
    <w:r w:rsidR="00623972">
      <w:rPr>
        <w:noProof/>
        <w:sz w:val="21"/>
        <w:szCs w:val="21"/>
      </w:rPr>
      <w:t>1415</w:t>
    </w:r>
    <w:r>
      <w:rPr>
        <w:sz w:val="21"/>
        <w:szCs w:val="21"/>
      </w:rPr>
      <w:fldChar w:fldCharType="end"/>
    </w:r>
  </w:p>
  <w:p w:rsidR="001D1E5E" w:rsidRPr="00D0083D" w:rsidRDefault="001D1E5E" w:rsidP="00915D3B">
    <w:pPr>
      <w:spacing w:after="0" w:line="240" w:lineRule="auto"/>
      <w:rPr>
        <w:sz w:val="21"/>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E5E" w:rsidRPr="00AB6AB1" w:rsidRDefault="001D1E5E" w:rsidP="00012454">
    <w:pPr>
      <w:pStyle w:val="Header"/>
      <w:tabs>
        <w:tab w:val="clear" w:pos="4513"/>
        <w:tab w:val="clear" w:pos="9026"/>
      </w:tabs>
      <w:rPr>
        <w:sz w:val="21"/>
        <w:szCs w:val="21"/>
      </w:rPr>
    </w:pPr>
    <w:r w:rsidRPr="00AB6AB1">
      <w:rPr>
        <w:sz w:val="21"/>
        <w:szCs w:val="21"/>
      </w:rPr>
      <w:t xml:space="preserve">No. </w:t>
    </w:r>
    <w:r>
      <w:rPr>
        <w:sz w:val="21"/>
        <w:szCs w:val="21"/>
      </w:rPr>
      <w:t>34</w:t>
    </w:r>
    <w:r w:rsidRPr="00AB6AB1">
      <w:rPr>
        <w:sz w:val="21"/>
        <w:szCs w:val="21"/>
      </w:rPr>
      <w:ptab w:relativeTo="margin" w:alignment="center" w:leader="none"/>
    </w:r>
    <w:r w:rsidRPr="00AB6AB1">
      <w:rPr>
        <w:sz w:val="21"/>
        <w:szCs w:val="21"/>
      </w:rPr>
      <w:ptab w:relativeTo="margin" w:alignment="right" w:leader="none"/>
    </w:r>
    <w:r>
      <w:rPr>
        <w:sz w:val="21"/>
        <w:szCs w:val="21"/>
      </w:rPr>
      <w:t xml:space="preserve">p. </w:t>
    </w:r>
    <w:r>
      <w:rPr>
        <w:sz w:val="21"/>
        <w:szCs w:val="21"/>
      </w:rPr>
      <w:fldChar w:fldCharType="begin"/>
    </w:r>
    <w:r>
      <w:rPr>
        <w:sz w:val="21"/>
        <w:szCs w:val="21"/>
      </w:rPr>
      <w:instrText xml:space="preserve"> PAGE  \* Arabic  \* MERGEFORMAT </w:instrText>
    </w:r>
    <w:r>
      <w:rPr>
        <w:sz w:val="21"/>
        <w:szCs w:val="21"/>
      </w:rPr>
      <w:fldChar w:fldCharType="separate"/>
    </w:r>
    <w:r w:rsidR="00623972">
      <w:rPr>
        <w:noProof/>
        <w:sz w:val="21"/>
        <w:szCs w:val="21"/>
      </w:rPr>
      <w:t>1395</w:t>
    </w:r>
    <w:r>
      <w:rPr>
        <w:sz w:val="21"/>
        <w:szCs w:val="2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7F4DA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4007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1859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347D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E03A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1CD7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1ADE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9EF7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1C68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8CBE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47557"/>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7823FFB"/>
    <w:multiLevelType w:val="singleLevel"/>
    <w:tmpl w:val="0C09000F"/>
    <w:lvl w:ilvl="0">
      <w:start w:val="1"/>
      <w:numFmt w:val="decimal"/>
      <w:lvlText w:val="%1."/>
      <w:lvlJc w:val="left"/>
      <w:pPr>
        <w:tabs>
          <w:tab w:val="num" w:pos="360"/>
        </w:tabs>
        <w:ind w:left="360" w:hanging="360"/>
      </w:pPr>
    </w:lvl>
  </w:abstractNum>
  <w:abstractNum w:abstractNumId="12" w15:restartNumberingAfterBreak="0">
    <w:nsid w:val="0D1C0BE7"/>
    <w:multiLevelType w:val="hybridMultilevel"/>
    <w:tmpl w:val="C3B80D66"/>
    <w:lvl w:ilvl="0" w:tplc="AA68C452">
      <w:start w:val="1"/>
      <w:numFmt w:val="lowerLetter"/>
      <w:lvlText w:val="(%1)"/>
      <w:lvlJc w:val="left"/>
      <w:pPr>
        <w:ind w:left="360" w:hanging="360"/>
      </w:pPr>
      <w:rPr>
        <w:rFonts w:hint="default"/>
      </w:rPr>
    </w:lvl>
    <w:lvl w:ilvl="1" w:tplc="27B00EFE">
      <w:start w:val="1"/>
      <w:numFmt w:val="lowerRoman"/>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0CD2EA6"/>
    <w:multiLevelType w:val="hybridMultilevel"/>
    <w:tmpl w:val="108E77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13722EB"/>
    <w:multiLevelType w:val="hybridMultilevel"/>
    <w:tmpl w:val="B9B260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16341C7"/>
    <w:multiLevelType w:val="multilevel"/>
    <w:tmpl w:val="071ABE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1AB721A4"/>
    <w:multiLevelType w:val="hybridMultilevel"/>
    <w:tmpl w:val="D9CAA6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D395B90"/>
    <w:multiLevelType w:val="multilevel"/>
    <w:tmpl w:val="C142B3CE"/>
    <w:lvl w:ilvl="0">
      <w:start w:val="1"/>
      <w:numFmt w:val="decimal"/>
      <w:lvlText w:val="%1."/>
      <w:lvlJc w:val="left"/>
      <w:pPr>
        <w:ind w:left="717" w:hanging="360"/>
      </w:pPr>
      <w:rPr>
        <w:rFonts w:hint="default"/>
      </w:rPr>
    </w:lvl>
    <w:lvl w:ilvl="1">
      <w:start w:val="1"/>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157" w:hanging="72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237" w:hanging="108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317" w:hanging="1440"/>
      </w:pPr>
      <w:rPr>
        <w:rFonts w:hint="default"/>
      </w:rPr>
    </w:lvl>
    <w:lvl w:ilvl="8">
      <w:start w:val="1"/>
      <w:numFmt w:val="decimal"/>
      <w:isLgl/>
      <w:lvlText w:val="%1.%2.%3.%4.%5.%6.%7.%8.%9"/>
      <w:lvlJc w:val="left"/>
      <w:pPr>
        <w:ind w:left="5037" w:hanging="1800"/>
      </w:pPr>
      <w:rPr>
        <w:rFonts w:hint="default"/>
      </w:rPr>
    </w:lvl>
  </w:abstractNum>
  <w:abstractNum w:abstractNumId="18" w15:restartNumberingAfterBreak="0">
    <w:nsid w:val="1E4A29D6"/>
    <w:multiLevelType w:val="multilevel"/>
    <w:tmpl w:val="5302FE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1E7C21A0"/>
    <w:multiLevelType w:val="hybridMultilevel"/>
    <w:tmpl w:val="F2B00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F554828"/>
    <w:multiLevelType w:val="hybridMultilevel"/>
    <w:tmpl w:val="0ED2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65E2095"/>
    <w:multiLevelType w:val="hybridMultilevel"/>
    <w:tmpl w:val="994A372A"/>
    <w:lvl w:ilvl="0" w:tplc="19CE78DE">
      <w:start w:val="5"/>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2" w15:restartNumberingAfterBreak="0">
    <w:nsid w:val="2A2039A8"/>
    <w:multiLevelType w:val="hybridMultilevel"/>
    <w:tmpl w:val="26D4D8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37AB5E3A"/>
    <w:multiLevelType w:val="hybridMultilevel"/>
    <w:tmpl w:val="DD9AE26E"/>
    <w:lvl w:ilvl="0" w:tplc="94CA7E30">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24" w15:restartNumberingAfterBreak="0">
    <w:nsid w:val="38491A1F"/>
    <w:multiLevelType w:val="multilevel"/>
    <w:tmpl w:val="925C479E"/>
    <w:lvl w:ilvl="0">
      <w:start w:val="1"/>
      <w:numFmt w:val="lowerLetter"/>
      <w:lvlText w:val="(%1)"/>
      <w:lvlJc w:val="left"/>
      <w:pPr>
        <w:tabs>
          <w:tab w:val="num" w:pos="360"/>
        </w:tabs>
        <w:ind w:left="360" w:hanging="360"/>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15:restartNumberingAfterBreak="0">
    <w:nsid w:val="3D3A0EF5"/>
    <w:multiLevelType w:val="hybridMultilevel"/>
    <w:tmpl w:val="95205794"/>
    <w:lvl w:ilvl="0" w:tplc="BE80ED10">
      <w:numFmt w:val="bullet"/>
      <w:lvlText w:val="•"/>
      <w:lvlJc w:val="left"/>
      <w:pPr>
        <w:ind w:left="1635" w:hanging="360"/>
      </w:pPr>
      <w:rPr>
        <w:rFonts w:ascii="Times New Roman" w:eastAsia="Calibri" w:hAnsi="Times New Roman" w:cs="Times New Roman"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6" w15:restartNumberingAfterBreak="0">
    <w:nsid w:val="3F805327"/>
    <w:multiLevelType w:val="hybridMultilevel"/>
    <w:tmpl w:val="9BC8B390"/>
    <w:lvl w:ilvl="0" w:tplc="0C090015">
      <w:start w:val="1"/>
      <w:numFmt w:val="upp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7" w15:restartNumberingAfterBreak="0">
    <w:nsid w:val="499D4E53"/>
    <w:multiLevelType w:val="hybridMultilevel"/>
    <w:tmpl w:val="3078B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DB13E83"/>
    <w:multiLevelType w:val="hybridMultilevel"/>
    <w:tmpl w:val="F17E3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30" w15:restartNumberingAfterBreak="0">
    <w:nsid w:val="4EF26B6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4FA23777"/>
    <w:multiLevelType w:val="hybridMultilevel"/>
    <w:tmpl w:val="84BA3F3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0F2245C"/>
    <w:multiLevelType w:val="hybridMultilevel"/>
    <w:tmpl w:val="2F84505E"/>
    <w:lvl w:ilvl="0" w:tplc="E1D42120">
      <w:numFmt w:val="bullet"/>
      <w:lvlText w:val=""/>
      <w:lvlJc w:val="left"/>
      <w:pPr>
        <w:ind w:left="1080" w:hanging="72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3A776F7"/>
    <w:multiLevelType w:val="hybridMultilevel"/>
    <w:tmpl w:val="8258EB0A"/>
    <w:lvl w:ilvl="0" w:tplc="BE80ED10">
      <w:numFmt w:val="bullet"/>
      <w:lvlText w:val="•"/>
      <w:lvlJc w:val="left"/>
      <w:pPr>
        <w:ind w:left="2235" w:hanging="360"/>
      </w:pPr>
      <w:rPr>
        <w:rFonts w:ascii="Times New Roman" w:eastAsia="Calibri" w:hAnsi="Times New Roman" w:cs="Times New Roman"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34"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5" w15:restartNumberingAfterBreak="0">
    <w:nsid w:val="5E4E259B"/>
    <w:multiLevelType w:val="hybridMultilevel"/>
    <w:tmpl w:val="C4964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0560400"/>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7"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40F64F2"/>
    <w:multiLevelType w:val="hybridMultilevel"/>
    <w:tmpl w:val="AF60A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74F1EA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1" w15:restartNumberingAfterBreak="0">
    <w:nsid w:val="6A8F4BA5"/>
    <w:multiLevelType w:val="hybridMultilevel"/>
    <w:tmpl w:val="390CD680"/>
    <w:lvl w:ilvl="0" w:tplc="F22C45B8">
      <w:start w:val="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F7124CD"/>
    <w:multiLevelType w:val="multilevel"/>
    <w:tmpl w:val="310274AC"/>
    <w:lvl w:ilvl="0">
      <w:start w:val="1"/>
      <w:numFmt w:val="lowerLetter"/>
      <w:lvlText w:val="(%1)"/>
      <w:lvlJc w:val="left"/>
      <w:pPr>
        <w:tabs>
          <w:tab w:val="num" w:pos="360"/>
        </w:tabs>
        <w:ind w:left="360" w:hanging="360"/>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3" w15:restartNumberingAfterBreak="0">
    <w:nsid w:val="6F793CCF"/>
    <w:multiLevelType w:val="multilevel"/>
    <w:tmpl w:val="22B03A12"/>
    <w:lvl w:ilvl="0">
      <w:start w:val="3"/>
      <w:numFmt w:val="decimal"/>
      <w:lvlText w:val="%1"/>
      <w:lvlJc w:val="left"/>
      <w:pPr>
        <w:ind w:left="360" w:hanging="36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4" w15:restartNumberingAfterBreak="0">
    <w:nsid w:val="75B02152"/>
    <w:multiLevelType w:val="multilevel"/>
    <w:tmpl w:val="FB58F6C6"/>
    <w:lvl w:ilvl="0">
      <w:start w:val="1"/>
      <w:numFmt w:val="lowerLetter"/>
      <w:lvlText w:val="(%1)"/>
      <w:lvlJc w:val="left"/>
      <w:pPr>
        <w:tabs>
          <w:tab w:val="num" w:pos="360"/>
        </w:tabs>
        <w:ind w:left="360" w:hanging="360"/>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5"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C1214A5"/>
    <w:multiLevelType w:val="multilevel"/>
    <w:tmpl w:val="AF5A84FA"/>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48" w15:restartNumberingAfterBreak="0">
    <w:nsid w:val="7CDA1A49"/>
    <w:multiLevelType w:val="multilevel"/>
    <w:tmpl w:val="1E9830CC"/>
    <w:lvl w:ilvl="0">
      <w:start w:val="1"/>
      <w:numFmt w:val="lowerLetter"/>
      <w:lvlText w:val="(%1)"/>
      <w:lvlJc w:val="left"/>
      <w:pPr>
        <w:tabs>
          <w:tab w:val="num" w:pos="360"/>
        </w:tabs>
        <w:ind w:left="360" w:hanging="360"/>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9"/>
  </w:num>
  <w:num w:numId="2">
    <w:abstractNumId w:val="14"/>
  </w:num>
  <w:num w:numId="3">
    <w:abstractNumId w:val="30"/>
  </w:num>
  <w:num w:numId="4">
    <w:abstractNumId w:val="36"/>
  </w:num>
  <w:num w:numId="5">
    <w:abstractNumId w:val="40"/>
  </w:num>
  <w:num w:numId="6">
    <w:abstractNumId w:val="10"/>
  </w:num>
  <w:num w:numId="7">
    <w:abstractNumId w:val="34"/>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8"/>
  </w:num>
  <w:num w:numId="11">
    <w:abstractNumId w:val="19"/>
  </w:num>
  <w:num w:numId="12">
    <w:abstractNumId w:val="15"/>
  </w:num>
  <w:num w:numId="13">
    <w:abstractNumId w:val="27"/>
  </w:num>
  <w:num w:numId="14">
    <w:abstractNumId w:val="28"/>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17"/>
  </w:num>
  <w:num w:numId="18">
    <w:abstractNumId w:val="39"/>
  </w:num>
  <w:num w:numId="19">
    <w:abstractNumId w:val="22"/>
  </w:num>
  <w:num w:numId="20">
    <w:abstractNumId w:val="13"/>
  </w:num>
  <w:num w:numId="21">
    <w:abstractNumId w:val="43"/>
  </w:num>
  <w:num w:numId="22">
    <w:abstractNumId w:val="45"/>
  </w:num>
  <w:num w:numId="23">
    <w:abstractNumId w:val="32"/>
  </w:num>
  <w:num w:numId="24">
    <w:abstractNumId w:val="41"/>
  </w:num>
  <w:num w:numId="25">
    <w:abstractNumId w:val="20"/>
  </w:num>
  <w:num w:numId="26">
    <w:abstractNumId w:val="23"/>
  </w:num>
  <w:num w:numId="27">
    <w:abstractNumId w:val="21"/>
  </w:num>
  <w:num w:numId="28">
    <w:abstractNumId w:val="16"/>
  </w:num>
  <w:num w:numId="29">
    <w:abstractNumId w:val="47"/>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38"/>
  </w:num>
  <w:num w:numId="41">
    <w:abstractNumId w:val="37"/>
  </w:num>
  <w:num w:numId="42">
    <w:abstractNumId w:val="35"/>
  </w:num>
  <w:num w:numId="43">
    <w:abstractNumId w:val="33"/>
  </w:num>
  <w:num w:numId="44">
    <w:abstractNumId w:val="25"/>
  </w:num>
  <w:num w:numId="45">
    <w:abstractNumId w:val="12"/>
  </w:num>
  <w:num w:numId="46">
    <w:abstractNumId w:val="44"/>
  </w:num>
  <w:num w:numId="47">
    <w:abstractNumId w:val="48"/>
  </w:num>
  <w:num w:numId="48">
    <w:abstractNumId w:val="42"/>
  </w:num>
  <w:num w:numId="49">
    <w:abstractNumId w:val="24"/>
  </w:num>
  <w:num w:numId="50">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displayBackgroundShape/>
  <w:mirrorMargins/>
  <w:hideGrammaticalErrors/>
  <w:attachedTemplate r:id="rId1"/>
  <w:defaultTabStop w:val="159"/>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E95"/>
    <w:rsid w:val="00005CEE"/>
    <w:rsid w:val="00012454"/>
    <w:rsid w:val="00017F86"/>
    <w:rsid w:val="000345A5"/>
    <w:rsid w:val="00046CA6"/>
    <w:rsid w:val="00052ABF"/>
    <w:rsid w:val="00053A4F"/>
    <w:rsid w:val="00056C05"/>
    <w:rsid w:val="00073E87"/>
    <w:rsid w:val="00083E36"/>
    <w:rsid w:val="000A13B1"/>
    <w:rsid w:val="000B085E"/>
    <w:rsid w:val="000C1740"/>
    <w:rsid w:val="000D4686"/>
    <w:rsid w:val="000E0BF1"/>
    <w:rsid w:val="000E2700"/>
    <w:rsid w:val="000F2BF7"/>
    <w:rsid w:val="000F370C"/>
    <w:rsid w:val="000F7D18"/>
    <w:rsid w:val="00102063"/>
    <w:rsid w:val="001051AA"/>
    <w:rsid w:val="00105F76"/>
    <w:rsid w:val="00110C60"/>
    <w:rsid w:val="001113B9"/>
    <w:rsid w:val="00117A25"/>
    <w:rsid w:val="00123520"/>
    <w:rsid w:val="00124499"/>
    <w:rsid w:val="00133E21"/>
    <w:rsid w:val="001534B8"/>
    <w:rsid w:val="0015685B"/>
    <w:rsid w:val="00176D2A"/>
    <w:rsid w:val="001808C3"/>
    <w:rsid w:val="001969A6"/>
    <w:rsid w:val="001B0740"/>
    <w:rsid w:val="001B4BE4"/>
    <w:rsid w:val="001C1111"/>
    <w:rsid w:val="001D0006"/>
    <w:rsid w:val="001D1E5E"/>
    <w:rsid w:val="001E36A8"/>
    <w:rsid w:val="001E5306"/>
    <w:rsid w:val="0020156F"/>
    <w:rsid w:val="002133E2"/>
    <w:rsid w:val="00213953"/>
    <w:rsid w:val="00224A77"/>
    <w:rsid w:val="0023078C"/>
    <w:rsid w:val="00230FFC"/>
    <w:rsid w:val="00241956"/>
    <w:rsid w:val="00260124"/>
    <w:rsid w:val="0027531D"/>
    <w:rsid w:val="00275934"/>
    <w:rsid w:val="00285543"/>
    <w:rsid w:val="002A134A"/>
    <w:rsid w:val="002B2927"/>
    <w:rsid w:val="002C551C"/>
    <w:rsid w:val="002C5A59"/>
    <w:rsid w:val="002C7901"/>
    <w:rsid w:val="002C7F37"/>
    <w:rsid w:val="002D1E77"/>
    <w:rsid w:val="002D201D"/>
    <w:rsid w:val="002F341B"/>
    <w:rsid w:val="002F5088"/>
    <w:rsid w:val="00321667"/>
    <w:rsid w:val="0032209E"/>
    <w:rsid w:val="00324D1A"/>
    <w:rsid w:val="0034469D"/>
    <w:rsid w:val="00344A8B"/>
    <w:rsid w:val="00360E5F"/>
    <w:rsid w:val="003649FB"/>
    <w:rsid w:val="0037619D"/>
    <w:rsid w:val="003764A8"/>
    <w:rsid w:val="0038362A"/>
    <w:rsid w:val="00383AA3"/>
    <w:rsid w:val="003A1662"/>
    <w:rsid w:val="003B47A6"/>
    <w:rsid w:val="003C2A10"/>
    <w:rsid w:val="003D56B0"/>
    <w:rsid w:val="003D6DA8"/>
    <w:rsid w:val="003D79AA"/>
    <w:rsid w:val="003F03FD"/>
    <w:rsid w:val="003F1A77"/>
    <w:rsid w:val="00411120"/>
    <w:rsid w:val="004114BE"/>
    <w:rsid w:val="00433FE6"/>
    <w:rsid w:val="00434A2C"/>
    <w:rsid w:val="00437310"/>
    <w:rsid w:val="00442FED"/>
    <w:rsid w:val="00456E6D"/>
    <w:rsid w:val="00467143"/>
    <w:rsid w:val="00483389"/>
    <w:rsid w:val="00483E4C"/>
    <w:rsid w:val="004927B1"/>
    <w:rsid w:val="004A357D"/>
    <w:rsid w:val="004A6E86"/>
    <w:rsid w:val="004D011D"/>
    <w:rsid w:val="004D313C"/>
    <w:rsid w:val="004F3B30"/>
    <w:rsid w:val="00504451"/>
    <w:rsid w:val="00536154"/>
    <w:rsid w:val="00537670"/>
    <w:rsid w:val="005414AC"/>
    <w:rsid w:val="0055780A"/>
    <w:rsid w:val="0056265F"/>
    <w:rsid w:val="0057106D"/>
    <w:rsid w:val="00581B91"/>
    <w:rsid w:val="00591894"/>
    <w:rsid w:val="00594F54"/>
    <w:rsid w:val="00597EE0"/>
    <w:rsid w:val="005A0439"/>
    <w:rsid w:val="005A1C9D"/>
    <w:rsid w:val="005B4D2F"/>
    <w:rsid w:val="005B58AC"/>
    <w:rsid w:val="005B6968"/>
    <w:rsid w:val="005C4E3A"/>
    <w:rsid w:val="005C78B5"/>
    <w:rsid w:val="005E77FB"/>
    <w:rsid w:val="00602193"/>
    <w:rsid w:val="00616CEB"/>
    <w:rsid w:val="006205AD"/>
    <w:rsid w:val="00620E09"/>
    <w:rsid w:val="006219E7"/>
    <w:rsid w:val="00622D6C"/>
    <w:rsid w:val="00623972"/>
    <w:rsid w:val="00635DF7"/>
    <w:rsid w:val="00643650"/>
    <w:rsid w:val="00654809"/>
    <w:rsid w:val="006656FD"/>
    <w:rsid w:val="006673AC"/>
    <w:rsid w:val="00682F37"/>
    <w:rsid w:val="006A779D"/>
    <w:rsid w:val="006D68DF"/>
    <w:rsid w:val="006E018D"/>
    <w:rsid w:val="006E67D3"/>
    <w:rsid w:val="006E73C3"/>
    <w:rsid w:val="006F3BEC"/>
    <w:rsid w:val="00712EE3"/>
    <w:rsid w:val="00721C26"/>
    <w:rsid w:val="007220CC"/>
    <w:rsid w:val="00726242"/>
    <w:rsid w:val="007344F0"/>
    <w:rsid w:val="007357C3"/>
    <w:rsid w:val="00770532"/>
    <w:rsid w:val="007956E3"/>
    <w:rsid w:val="00797951"/>
    <w:rsid w:val="007A644C"/>
    <w:rsid w:val="007D3BF3"/>
    <w:rsid w:val="007E165E"/>
    <w:rsid w:val="007E41A8"/>
    <w:rsid w:val="007F0848"/>
    <w:rsid w:val="007F36C2"/>
    <w:rsid w:val="00802996"/>
    <w:rsid w:val="008158B6"/>
    <w:rsid w:val="00825DE9"/>
    <w:rsid w:val="00837A51"/>
    <w:rsid w:val="008448D2"/>
    <w:rsid w:val="00850379"/>
    <w:rsid w:val="0085131D"/>
    <w:rsid w:val="008626A4"/>
    <w:rsid w:val="008827EC"/>
    <w:rsid w:val="00897E95"/>
    <w:rsid w:val="008B76B3"/>
    <w:rsid w:val="008C13B9"/>
    <w:rsid w:val="008C3BBB"/>
    <w:rsid w:val="008F4329"/>
    <w:rsid w:val="00902085"/>
    <w:rsid w:val="00905555"/>
    <w:rsid w:val="00915D3B"/>
    <w:rsid w:val="00935238"/>
    <w:rsid w:val="0095047A"/>
    <w:rsid w:val="00957122"/>
    <w:rsid w:val="00957FA9"/>
    <w:rsid w:val="009651E2"/>
    <w:rsid w:val="00966228"/>
    <w:rsid w:val="00982D3E"/>
    <w:rsid w:val="009A1AD8"/>
    <w:rsid w:val="009B4CAD"/>
    <w:rsid w:val="009E0A23"/>
    <w:rsid w:val="009E5E4A"/>
    <w:rsid w:val="009F4C35"/>
    <w:rsid w:val="00A109D5"/>
    <w:rsid w:val="00A15A9F"/>
    <w:rsid w:val="00A15DDB"/>
    <w:rsid w:val="00A17402"/>
    <w:rsid w:val="00A261E4"/>
    <w:rsid w:val="00A3177A"/>
    <w:rsid w:val="00A37D9F"/>
    <w:rsid w:val="00A53E98"/>
    <w:rsid w:val="00A55168"/>
    <w:rsid w:val="00A661AC"/>
    <w:rsid w:val="00A70652"/>
    <w:rsid w:val="00A756A7"/>
    <w:rsid w:val="00A7615B"/>
    <w:rsid w:val="00A84456"/>
    <w:rsid w:val="00AB6AB1"/>
    <w:rsid w:val="00AD1122"/>
    <w:rsid w:val="00AD5738"/>
    <w:rsid w:val="00AD6A73"/>
    <w:rsid w:val="00AE0BB9"/>
    <w:rsid w:val="00B15DFF"/>
    <w:rsid w:val="00B2701B"/>
    <w:rsid w:val="00B3769D"/>
    <w:rsid w:val="00B47C64"/>
    <w:rsid w:val="00B52273"/>
    <w:rsid w:val="00B702A0"/>
    <w:rsid w:val="00B903E4"/>
    <w:rsid w:val="00B907BC"/>
    <w:rsid w:val="00B90C33"/>
    <w:rsid w:val="00B91791"/>
    <w:rsid w:val="00BA44A8"/>
    <w:rsid w:val="00BB720B"/>
    <w:rsid w:val="00BD4EA1"/>
    <w:rsid w:val="00BE2572"/>
    <w:rsid w:val="00BF602B"/>
    <w:rsid w:val="00BF6323"/>
    <w:rsid w:val="00C07EDE"/>
    <w:rsid w:val="00C15075"/>
    <w:rsid w:val="00C1646B"/>
    <w:rsid w:val="00C243F1"/>
    <w:rsid w:val="00C26843"/>
    <w:rsid w:val="00C31C75"/>
    <w:rsid w:val="00C329B1"/>
    <w:rsid w:val="00C35345"/>
    <w:rsid w:val="00C4017C"/>
    <w:rsid w:val="00C41FED"/>
    <w:rsid w:val="00C51417"/>
    <w:rsid w:val="00C5163C"/>
    <w:rsid w:val="00C55D02"/>
    <w:rsid w:val="00C718A0"/>
    <w:rsid w:val="00C75BDD"/>
    <w:rsid w:val="00C774FD"/>
    <w:rsid w:val="00C87155"/>
    <w:rsid w:val="00C9726B"/>
    <w:rsid w:val="00CA1531"/>
    <w:rsid w:val="00CA21A2"/>
    <w:rsid w:val="00CA3F15"/>
    <w:rsid w:val="00CA5ECD"/>
    <w:rsid w:val="00CB615D"/>
    <w:rsid w:val="00CD4D3A"/>
    <w:rsid w:val="00CD703D"/>
    <w:rsid w:val="00CE0EAC"/>
    <w:rsid w:val="00CE5304"/>
    <w:rsid w:val="00CF69C3"/>
    <w:rsid w:val="00D0083D"/>
    <w:rsid w:val="00D023A5"/>
    <w:rsid w:val="00D055E1"/>
    <w:rsid w:val="00D13F11"/>
    <w:rsid w:val="00D16B52"/>
    <w:rsid w:val="00D24B2C"/>
    <w:rsid w:val="00D266B5"/>
    <w:rsid w:val="00D27989"/>
    <w:rsid w:val="00D313AA"/>
    <w:rsid w:val="00D314F0"/>
    <w:rsid w:val="00D35693"/>
    <w:rsid w:val="00D40096"/>
    <w:rsid w:val="00D507D9"/>
    <w:rsid w:val="00D56583"/>
    <w:rsid w:val="00D612B0"/>
    <w:rsid w:val="00D85558"/>
    <w:rsid w:val="00D9503D"/>
    <w:rsid w:val="00D97CCF"/>
    <w:rsid w:val="00DC1AE2"/>
    <w:rsid w:val="00DC5236"/>
    <w:rsid w:val="00DD1578"/>
    <w:rsid w:val="00DD1EF3"/>
    <w:rsid w:val="00E0725A"/>
    <w:rsid w:val="00E15BE0"/>
    <w:rsid w:val="00E23AB1"/>
    <w:rsid w:val="00E2750B"/>
    <w:rsid w:val="00E406B0"/>
    <w:rsid w:val="00E4308E"/>
    <w:rsid w:val="00E4592F"/>
    <w:rsid w:val="00E55A36"/>
    <w:rsid w:val="00E57F90"/>
    <w:rsid w:val="00E667D6"/>
    <w:rsid w:val="00E749F5"/>
    <w:rsid w:val="00E76CAD"/>
    <w:rsid w:val="00E817D9"/>
    <w:rsid w:val="00E93C72"/>
    <w:rsid w:val="00EA2C96"/>
    <w:rsid w:val="00EA7DFE"/>
    <w:rsid w:val="00EB4739"/>
    <w:rsid w:val="00EC22C3"/>
    <w:rsid w:val="00EC693C"/>
    <w:rsid w:val="00EE2462"/>
    <w:rsid w:val="00EE4CB5"/>
    <w:rsid w:val="00EE66E1"/>
    <w:rsid w:val="00F04A74"/>
    <w:rsid w:val="00F10A11"/>
    <w:rsid w:val="00F172BC"/>
    <w:rsid w:val="00F25705"/>
    <w:rsid w:val="00F32522"/>
    <w:rsid w:val="00F51EAB"/>
    <w:rsid w:val="00F61D1D"/>
    <w:rsid w:val="00F67470"/>
    <w:rsid w:val="00F77808"/>
    <w:rsid w:val="00F85799"/>
    <w:rsid w:val="00F924F0"/>
    <w:rsid w:val="00FA4415"/>
    <w:rsid w:val="00FB3800"/>
    <w:rsid w:val="00FB7BB6"/>
    <w:rsid w:val="00FE5A68"/>
    <w:rsid w:val="00FE7666"/>
    <w:rsid w:val="00FF6B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436AB862-4B57-4746-AAF4-B3867A12F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17"/>
        <w:szCs w:val="17"/>
        <w:lang w:val="en-AU" w:eastAsia="en-US" w:bidi="ar-SA"/>
      </w:rPr>
    </w:rPrDefault>
    <w:pPrDefault>
      <w:pPr>
        <w:spacing w:after="80" w:line="170" w:lineRule="exac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85799"/>
    <w:rPr>
      <w:rFonts w:eastAsia="Calibri"/>
      <w:szCs w:val="22"/>
    </w:rPr>
  </w:style>
  <w:style w:type="paragraph" w:styleId="Heading1">
    <w:name w:val="heading 1"/>
    <w:basedOn w:val="Normal"/>
    <w:next w:val="Normal"/>
    <w:link w:val="Heading1Char"/>
    <w:uiPriority w:val="9"/>
    <w:qFormat/>
    <w:rsid w:val="006205AD"/>
    <w:pPr>
      <w:spacing w:after="240" w:line="340" w:lineRule="exact"/>
      <w:jc w:val="center"/>
      <w:outlineLvl w:val="0"/>
    </w:pPr>
    <w:rPr>
      <w:b/>
      <w:smallCaps/>
      <w:sz w:val="36"/>
    </w:rPr>
  </w:style>
  <w:style w:type="paragraph" w:styleId="Heading2">
    <w:name w:val="heading 2"/>
    <w:basedOn w:val="Normal"/>
    <w:next w:val="Normal"/>
    <w:link w:val="Heading2Char"/>
    <w:uiPriority w:val="9"/>
    <w:unhideWhenUsed/>
    <w:qFormat/>
    <w:rsid w:val="006205AD"/>
    <w:pPr>
      <w:jc w:val="center"/>
      <w:outlineLvl w:val="1"/>
    </w:pPr>
    <w:rPr>
      <w:caps/>
    </w:rPr>
  </w:style>
  <w:style w:type="paragraph" w:styleId="Heading3">
    <w:name w:val="heading 3"/>
    <w:basedOn w:val="Normal"/>
    <w:next w:val="Normal"/>
    <w:link w:val="Heading3Char"/>
    <w:uiPriority w:val="9"/>
    <w:unhideWhenUsed/>
    <w:qFormat/>
    <w:rsid w:val="00C55D02"/>
    <w:pPr>
      <w:spacing w:before="120" w:after="200" w:line="240" w:lineRule="auto"/>
      <w:jc w:val="left"/>
      <w:outlineLvl w:val="2"/>
    </w:pPr>
    <w:rPr>
      <w:rFonts w:eastAsia="Times New Roman"/>
      <w:b/>
      <w:bCs/>
      <w:color w:val="000000"/>
      <w:sz w:val="36"/>
      <w:szCs w:val="36"/>
      <w:lang w:eastAsia="en-AU"/>
    </w:rPr>
  </w:style>
  <w:style w:type="paragraph" w:styleId="Heading4">
    <w:name w:val="heading 4"/>
    <w:basedOn w:val="Normal"/>
    <w:next w:val="Normal"/>
    <w:link w:val="Heading4Char"/>
    <w:uiPriority w:val="9"/>
    <w:unhideWhenUsed/>
    <w:rsid w:val="00411120"/>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TOC1"/>
    <w:next w:val="Normal"/>
    <w:link w:val="Heading5Char"/>
    <w:uiPriority w:val="9"/>
    <w:unhideWhenUsed/>
    <w:qFormat/>
    <w:rsid w:val="00C9726B"/>
    <w:pPr>
      <w:outlineLvl w:val="4"/>
    </w:pPr>
    <w:rPr>
      <w:b/>
      <w:smallCaps/>
      <w:noProof/>
      <w:szCs w:val="17"/>
    </w:rPr>
  </w:style>
  <w:style w:type="paragraph" w:styleId="Heading6">
    <w:name w:val="heading 6"/>
    <w:basedOn w:val="Galley"/>
    <w:next w:val="Normal"/>
    <w:link w:val="Heading6Char"/>
    <w:uiPriority w:val="9"/>
    <w:unhideWhenUsed/>
    <w:rsid w:val="00411120"/>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iPriority w:val="9"/>
    <w:unhideWhenUsed/>
    <w:rsid w:val="00411120"/>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iPriority w:val="9"/>
    <w:semiHidden/>
    <w:unhideWhenUsed/>
    <w:rsid w:val="00411120"/>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11120"/>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
    <w:basedOn w:val="Normal"/>
    <w:link w:val="HeaderChar"/>
    <w:uiPriority w:val="99"/>
    <w:unhideWhenUsed/>
    <w:rsid w:val="00F85799"/>
    <w:pPr>
      <w:tabs>
        <w:tab w:val="center" w:pos="4513"/>
        <w:tab w:val="right" w:pos="9026"/>
      </w:tabs>
      <w:spacing w:after="0" w:line="240" w:lineRule="auto"/>
    </w:pPr>
  </w:style>
  <w:style w:type="character" w:customStyle="1" w:styleId="HeaderChar">
    <w:name w:val="Header Char"/>
    <w:aliases w:val="Header Odd Char"/>
    <w:basedOn w:val="DefaultParagraphFont"/>
    <w:link w:val="Header"/>
    <w:uiPriority w:val="99"/>
    <w:rsid w:val="00F85799"/>
    <w:rPr>
      <w:rFonts w:eastAsia="Calibri"/>
      <w:szCs w:val="22"/>
    </w:rPr>
  </w:style>
  <w:style w:type="paragraph" w:styleId="Footer">
    <w:name w:val="footer"/>
    <w:basedOn w:val="Normal"/>
    <w:link w:val="FooterChar"/>
    <w:uiPriority w:val="99"/>
    <w:unhideWhenUsed/>
    <w:rsid w:val="00F857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5799"/>
    <w:rPr>
      <w:rFonts w:eastAsia="Calibri"/>
      <w:szCs w:val="22"/>
    </w:rPr>
  </w:style>
  <w:style w:type="character" w:customStyle="1" w:styleId="Heading1Char">
    <w:name w:val="Heading 1 Char"/>
    <w:basedOn w:val="DefaultParagraphFont"/>
    <w:link w:val="Heading1"/>
    <w:uiPriority w:val="9"/>
    <w:rsid w:val="006205AD"/>
    <w:rPr>
      <w:rFonts w:eastAsia="Calibri"/>
      <w:b/>
      <w:smallCaps/>
      <w:sz w:val="36"/>
      <w:szCs w:val="22"/>
    </w:rPr>
  </w:style>
  <w:style w:type="character" w:customStyle="1" w:styleId="Heading2Char">
    <w:name w:val="Heading 2 Char"/>
    <w:basedOn w:val="DefaultParagraphFont"/>
    <w:link w:val="Heading2"/>
    <w:uiPriority w:val="9"/>
    <w:rsid w:val="006205AD"/>
    <w:rPr>
      <w:rFonts w:eastAsia="Calibri"/>
      <w:caps/>
      <w:szCs w:val="22"/>
    </w:rPr>
  </w:style>
  <w:style w:type="paragraph" w:styleId="NoSpacing">
    <w:name w:val="No Spacing"/>
    <w:aliases w:val="GG Body"/>
    <w:uiPriority w:val="1"/>
    <w:qFormat/>
    <w:rsid w:val="006205AD"/>
    <w:rPr>
      <w:rFonts w:eastAsia="Calibri"/>
      <w:szCs w:val="22"/>
    </w:rPr>
  </w:style>
  <w:style w:type="character" w:customStyle="1" w:styleId="Heading3Char">
    <w:name w:val="Heading 3 Char"/>
    <w:basedOn w:val="DefaultParagraphFont"/>
    <w:link w:val="Heading3"/>
    <w:uiPriority w:val="9"/>
    <w:rsid w:val="00C55D02"/>
    <w:rPr>
      <w:rFonts w:eastAsia="Times New Roman"/>
      <w:b/>
      <w:bCs/>
      <w:color w:val="000000"/>
      <w:sz w:val="36"/>
      <w:szCs w:val="36"/>
      <w:lang w:eastAsia="en-AU"/>
    </w:rPr>
  </w:style>
  <w:style w:type="character" w:customStyle="1" w:styleId="Heading4Char">
    <w:name w:val="Heading 4 Char"/>
    <w:basedOn w:val="DefaultParagraphFont"/>
    <w:link w:val="Heading4"/>
    <w:uiPriority w:val="9"/>
    <w:rsid w:val="00411120"/>
    <w:rPr>
      <w:rFonts w:eastAsia="Calibri"/>
      <w:color w:val="000000"/>
      <w:sz w:val="23"/>
      <w:szCs w:val="23"/>
    </w:rPr>
  </w:style>
  <w:style w:type="character" w:customStyle="1" w:styleId="Heading5Char">
    <w:name w:val="Heading 5 Char"/>
    <w:basedOn w:val="DefaultParagraphFont"/>
    <w:link w:val="Heading5"/>
    <w:uiPriority w:val="9"/>
    <w:rsid w:val="00C9726B"/>
    <w:rPr>
      <w:rFonts w:eastAsia="Times New Roman"/>
      <w:b/>
      <w:smallCaps/>
      <w:noProof/>
      <w:color w:val="000000"/>
      <w:lang w:eastAsia="en-AU"/>
    </w:rPr>
  </w:style>
  <w:style w:type="character" w:customStyle="1" w:styleId="Heading6Char">
    <w:name w:val="Heading 6 Char"/>
    <w:basedOn w:val="DefaultParagraphFont"/>
    <w:link w:val="Heading6"/>
    <w:uiPriority w:val="9"/>
    <w:rsid w:val="00411120"/>
    <w:rPr>
      <w:rFonts w:eastAsia="Times New Roman"/>
      <w:szCs w:val="20"/>
    </w:rPr>
  </w:style>
  <w:style w:type="character" w:customStyle="1" w:styleId="Heading7Char">
    <w:name w:val="Heading 7 Char"/>
    <w:basedOn w:val="DefaultParagraphFont"/>
    <w:link w:val="Heading7"/>
    <w:uiPriority w:val="9"/>
    <w:rsid w:val="00411120"/>
    <w:rPr>
      <w:rFonts w:eastAsia="Times New Roman"/>
      <w:szCs w:val="20"/>
    </w:rPr>
  </w:style>
  <w:style w:type="character" w:customStyle="1" w:styleId="Heading8Char">
    <w:name w:val="Heading 8 Char"/>
    <w:basedOn w:val="DefaultParagraphFont"/>
    <w:link w:val="Heading8"/>
    <w:uiPriority w:val="9"/>
    <w:semiHidden/>
    <w:rsid w:val="00411120"/>
    <w:rPr>
      <w:rFonts w:ascii="Cambria" w:eastAsia="Times New Roman" w:hAnsi="Cambria"/>
      <w:sz w:val="20"/>
      <w:szCs w:val="20"/>
    </w:rPr>
  </w:style>
  <w:style w:type="character" w:customStyle="1" w:styleId="Heading9Char">
    <w:name w:val="Heading 9 Char"/>
    <w:basedOn w:val="DefaultParagraphFont"/>
    <w:link w:val="Heading9"/>
    <w:uiPriority w:val="9"/>
    <w:semiHidden/>
    <w:rsid w:val="00411120"/>
    <w:rPr>
      <w:rFonts w:ascii="Cambria" w:eastAsia="Times New Roman" w:hAnsi="Cambria"/>
      <w:i/>
      <w:iCs/>
      <w:spacing w:val="5"/>
      <w:sz w:val="20"/>
      <w:szCs w:val="20"/>
    </w:rPr>
  </w:style>
  <w:style w:type="numbering" w:customStyle="1" w:styleId="NoList1">
    <w:name w:val="No List1"/>
    <w:next w:val="NoList"/>
    <w:uiPriority w:val="99"/>
    <w:semiHidden/>
    <w:unhideWhenUsed/>
    <w:rsid w:val="00411120"/>
  </w:style>
  <w:style w:type="paragraph" w:styleId="Title">
    <w:name w:val="Title"/>
    <w:basedOn w:val="Normal"/>
    <w:next w:val="Normal"/>
    <w:link w:val="TitleChar"/>
    <w:uiPriority w:val="10"/>
    <w:rsid w:val="00411120"/>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basedOn w:val="DefaultParagraphFont"/>
    <w:link w:val="Title"/>
    <w:uiPriority w:val="10"/>
    <w:rsid w:val="00411120"/>
    <w:rPr>
      <w:rFonts w:ascii="Cambria" w:eastAsia="Times New Roman" w:hAnsi="Cambria"/>
      <w:spacing w:val="5"/>
      <w:sz w:val="52"/>
      <w:szCs w:val="52"/>
    </w:rPr>
  </w:style>
  <w:style w:type="paragraph" w:styleId="Subtitle">
    <w:name w:val="Subtitle"/>
    <w:basedOn w:val="Normal"/>
    <w:next w:val="Normal"/>
    <w:link w:val="SubtitleChar"/>
    <w:uiPriority w:val="11"/>
    <w:rsid w:val="00411120"/>
    <w:pPr>
      <w:spacing w:after="600"/>
    </w:pPr>
    <w:rPr>
      <w:rFonts w:ascii="Cambria" w:eastAsia="Times New Roman" w:hAnsi="Cambria"/>
      <w:i/>
      <w:iCs/>
      <w:spacing w:val="13"/>
      <w:sz w:val="24"/>
      <w:szCs w:val="24"/>
    </w:rPr>
  </w:style>
  <w:style w:type="character" w:customStyle="1" w:styleId="SubtitleChar">
    <w:name w:val="Subtitle Char"/>
    <w:basedOn w:val="DefaultParagraphFont"/>
    <w:link w:val="Subtitle"/>
    <w:uiPriority w:val="11"/>
    <w:rsid w:val="00411120"/>
    <w:rPr>
      <w:rFonts w:ascii="Cambria" w:eastAsia="Times New Roman" w:hAnsi="Cambria"/>
      <w:i/>
      <w:iCs/>
      <w:spacing w:val="13"/>
      <w:sz w:val="24"/>
      <w:szCs w:val="24"/>
    </w:rPr>
  </w:style>
  <w:style w:type="character" w:styleId="Strong">
    <w:name w:val="Strong"/>
    <w:uiPriority w:val="22"/>
    <w:rsid w:val="00411120"/>
    <w:rPr>
      <w:b/>
      <w:bCs/>
    </w:rPr>
  </w:style>
  <w:style w:type="character" w:styleId="Emphasis">
    <w:name w:val="Emphasis"/>
    <w:uiPriority w:val="20"/>
    <w:rsid w:val="00411120"/>
    <w:rPr>
      <w:b/>
      <w:bCs/>
      <w:i/>
      <w:iCs/>
      <w:spacing w:val="10"/>
      <w:bdr w:val="none" w:sz="0" w:space="0" w:color="auto"/>
      <w:shd w:val="clear" w:color="auto" w:fill="auto"/>
    </w:rPr>
  </w:style>
  <w:style w:type="paragraph" w:styleId="ListParagraph">
    <w:name w:val="List Paragraph"/>
    <w:basedOn w:val="Normal"/>
    <w:uiPriority w:val="34"/>
    <w:rsid w:val="00411120"/>
    <w:pPr>
      <w:ind w:left="720"/>
      <w:contextualSpacing/>
    </w:pPr>
  </w:style>
  <w:style w:type="paragraph" w:styleId="Quote">
    <w:name w:val="Quote"/>
    <w:basedOn w:val="Normal"/>
    <w:next w:val="Normal"/>
    <w:link w:val="QuoteChar"/>
    <w:uiPriority w:val="29"/>
    <w:rsid w:val="00411120"/>
    <w:pPr>
      <w:spacing w:before="200" w:after="0"/>
      <w:ind w:left="360" w:right="360"/>
    </w:pPr>
    <w:rPr>
      <w:i/>
      <w:iCs/>
    </w:rPr>
  </w:style>
  <w:style w:type="character" w:customStyle="1" w:styleId="QuoteChar">
    <w:name w:val="Quote Char"/>
    <w:basedOn w:val="DefaultParagraphFont"/>
    <w:link w:val="Quote"/>
    <w:uiPriority w:val="29"/>
    <w:rsid w:val="00411120"/>
    <w:rPr>
      <w:rFonts w:eastAsia="Calibri"/>
      <w:i/>
      <w:iCs/>
      <w:szCs w:val="22"/>
    </w:rPr>
  </w:style>
  <w:style w:type="paragraph" w:styleId="IntenseQuote">
    <w:name w:val="Intense Quote"/>
    <w:basedOn w:val="Normal"/>
    <w:next w:val="Normal"/>
    <w:link w:val="IntenseQuoteChar"/>
    <w:uiPriority w:val="30"/>
    <w:rsid w:val="00411120"/>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411120"/>
    <w:rPr>
      <w:rFonts w:eastAsia="Calibri"/>
      <w:b/>
      <w:bCs/>
      <w:i/>
      <w:iCs/>
      <w:szCs w:val="22"/>
    </w:rPr>
  </w:style>
  <w:style w:type="character" w:styleId="SubtleEmphasis">
    <w:name w:val="Subtle Emphasis"/>
    <w:uiPriority w:val="19"/>
    <w:rsid w:val="00411120"/>
    <w:rPr>
      <w:i/>
      <w:iCs/>
    </w:rPr>
  </w:style>
  <w:style w:type="character" w:styleId="IntenseEmphasis">
    <w:name w:val="Intense Emphasis"/>
    <w:uiPriority w:val="21"/>
    <w:rsid w:val="00411120"/>
    <w:rPr>
      <w:b/>
      <w:bCs/>
    </w:rPr>
  </w:style>
  <w:style w:type="character" w:styleId="SubtleReference">
    <w:name w:val="Subtle Reference"/>
    <w:uiPriority w:val="31"/>
    <w:rsid w:val="00411120"/>
    <w:rPr>
      <w:smallCaps/>
    </w:rPr>
  </w:style>
  <w:style w:type="character" w:styleId="IntenseReference">
    <w:name w:val="Intense Reference"/>
    <w:uiPriority w:val="32"/>
    <w:rsid w:val="00411120"/>
    <w:rPr>
      <w:smallCaps/>
      <w:spacing w:val="5"/>
      <w:u w:val="single"/>
    </w:rPr>
  </w:style>
  <w:style w:type="character" w:styleId="BookTitle">
    <w:name w:val="Book Title"/>
    <w:uiPriority w:val="33"/>
    <w:rsid w:val="00411120"/>
    <w:rPr>
      <w:i/>
      <w:iCs/>
      <w:smallCaps/>
      <w:spacing w:val="5"/>
    </w:rPr>
  </w:style>
  <w:style w:type="paragraph" w:styleId="TOCHeading">
    <w:name w:val="TOC Heading"/>
    <w:basedOn w:val="Heading1"/>
    <w:next w:val="Normal"/>
    <w:uiPriority w:val="39"/>
    <w:unhideWhenUsed/>
    <w:rsid w:val="00411120"/>
    <w:pPr>
      <w:spacing w:before="320" w:line="360" w:lineRule="exact"/>
      <w:outlineLvl w:val="9"/>
    </w:pPr>
    <w:rPr>
      <w:color w:val="000000"/>
      <w:lang w:bidi="en-US"/>
    </w:rPr>
  </w:style>
  <w:style w:type="paragraph" w:styleId="BalloonText">
    <w:name w:val="Balloon Text"/>
    <w:basedOn w:val="Normal"/>
    <w:link w:val="BalloonTextChar"/>
    <w:uiPriority w:val="99"/>
    <w:semiHidden/>
    <w:unhideWhenUsed/>
    <w:rsid w:val="004111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120"/>
    <w:rPr>
      <w:rFonts w:ascii="Tahoma" w:eastAsia="Calibri" w:hAnsi="Tahoma" w:cs="Tahoma"/>
      <w:sz w:val="16"/>
      <w:szCs w:val="16"/>
    </w:rPr>
  </w:style>
  <w:style w:type="character" w:styleId="Hyperlink">
    <w:name w:val="Hyperlink"/>
    <w:uiPriority w:val="99"/>
    <w:unhideWhenUsed/>
    <w:rsid w:val="00411120"/>
    <w:rPr>
      <w:color w:val="0000FF"/>
      <w:u w:val="single"/>
    </w:rPr>
  </w:style>
  <w:style w:type="paragraph" w:customStyle="1" w:styleId="Galley">
    <w:name w:val="Galley"/>
    <w:link w:val="GalleyChar"/>
    <w:rsid w:val="0041112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rPr>
      <w:rFonts w:eastAsia="Times New Roman"/>
      <w:szCs w:val="20"/>
      <w:lang w:eastAsia="en-AU"/>
    </w:rPr>
  </w:style>
  <w:style w:type="character" w:customStyle="1" w:styleId="GalleyChar">
    <w:name w:val="Galley Char"/>
    <w:link w:val="Galley"/>
    <w:rsid w:val="00411120"/>
    <w:rPr>
      <w:rFonts w:eastAsia="Times New Roman"/>
      <w:szCs w:val="20"/>
      <w:lang w:eastAsia="en-AU"/>
    </w:rPr>
  </w:style>
  <w:style w:type="character" w:styleId="PageNumber">
    <w:name w:val="page number"/>
    <w:basedOn w:val="DefaultParagraphFont"/>
    <w:rsid w:val="00411120"/>
  </w:style>
  <w:style w:type="numbering" w:customStyle="1" w:styleId="NoList11">
    <w:name w:val="No List11"/>
    <w:next w:val="NoList"/>
    <w:uiPriority w:val="99"/>
    <w:semiHidden/>
    <w:unhideWhenUsed/>
    <w:rsid w:val="00411120"/>
  </w:style>
  <w:style w:type="paragraph" w:customStyle="1" w:styleId="preamblehead">
    <w:name w:val="preamblehead"/>
    <w:rsid w:val="00411120"/>
    <w:pPr>
      <w:keepNext/>
      <w:keepLines/>
      <w:autoSpaceDE w:val="0"/>
      <w:autoSpaceDN w:val="0"/>
      <w:adjustRightInd w:val="0"/>
      <w:spacing w:before="120" w:after="0" w:line="240" w:lineRule="auto"/>
      <w:jc w:val="left"/>
    </w:pPr>
    <w:rPr>
      <w:rFonts w:eastAsia="Times New Roman"/>
      <w:b/>
      <w:bCs/>
      <w:color w:val="000000"/>
      <w:sz w:val="32"/>
      <w:szCs w:val="32"/>
      <w:lang w:eastAsia="en-AU"/>
    </w:rPr>
  </w:style>
  <w:style w:type="paragraph" w:customStyle="1" w:styleId="chapterhead">
    <w:name w:val="chapterhead"/>
    <w:uiPriority w:val="99"/>
    <w:rsid w:val="00411120"/>
    <w:pPr>
      <w:keepNext/>
      <w:keepLines/>
      <w:autoSpaceDE w:val="0"/>
      <w:autoSpaceDN w:val="0"/>
      <w:adjustRightInd w:val="0"/>
      <w:spacing w:before="280" w:after="0" w:line="240" w:lineRule="auto"/>
      <w:ind w:left="567" w:hanging="567"/>
      <w:jc w:val="left"/>
    </w:pPr>
    <w:rPr>
      <w:rFonts w:eastAsia="Times New Roman"/>
      <w:b/>
      <w:bCs/>
      <w:color w:val="000000"/>
      <w:sz w:val="34"/>
      <w:szCs w:val="34"/>
      <w:lang w:eastAsia="en-AU"/>
    </w:rPr>
  </w:style>
  <w:style w:type="paragraph" w:customStyle="1" w:styleId="parthead">
    <w:name w:val="parthead"/>
    <w:uiPriority w:val="99"/>
    <w:rsid w:val="00411120"/>
    <w:pPr>
      <w:keepNext/>
      <w:keepLines/>
      <w:autoSpaceDE w:val="0"/>
      <w:autoSpaceDN w:val="0"/>
      <w:adjustRightInd w:val="0"/>
      <w:spacing w:before="280" w:after="0" w:line="240" w:lineRule="auto"/>
      <w:ind w:left="567" w:hanging="567"/>
      <w:jc w:val="left"/>
    </w:pPr>
    <w:rPr>
      <w:rFonts w:eastAsia="Times New Roman"/>
      <w:b/>
      <w:bCs/>
      <w:color w:val="000000"/>
      <w:sz w:val="32"/>
      <w:szCs w:val="32"/>
      <w:lang w:eastAsia="en-AU"/>
    </w:rPr>
  </w:style>
  <w:style w:type="paragraph" w:customStyle="1" w:styleId="divisionhead">
    <w:name w:val="divisionhead"/>
    <w:uiPriority w:val="99"/>
    <w:rsid w:val="00411120"/>
    <w:pPr>
      <w:keepNext/>
      <w:keepLines/>
      <w:autoSpaceDE w:val="0"/>
      <w:autoSpaceDN w:val="0"/>
      <w:adjustRightInd w:val="0"/>
      <w:spacing w:before="280" w:after="0" w:line="240" w:lineRule="auto"/>
      <w:ind w:left="567" w:hanging="567"/>
      <w:jc w:val="left"/>
    </w:pPr>
    <w:rPr>
      <w:rFonts w:eastAsia="Times New Roman"/>
      <w:b/>
      <w:bCs/>
      <w:color w:val="000000"/>
      <w:sz w:val="28"/>
      <w:szCs w:val="28"/>
      <w:lang w:eastAsia="en-AU"/>
    </w:rPr>
  </w:style>
  <w:style w:type="paragraph" w:customStyle="1" w:styleId="subdivisionhead">
    <w:name w:val="subdivisionhead"/>
    <w:uiPriority w:val="99"/>
    <w:rsid w:val="00411120"/>
    <w:pPr>
      <w:keepNext/>
      <w:keepLines/>
      <w:autoSpaceDE w:val="0"/>
      <w:autoSpaceDN w:val="0"/>
      <w:adjustRightInd w:val="0"/>
      <w:spacing w:before="280" w:after="0" w:line="240" w:lineRule="auto"/>
      <w:ind w:left="567" w:hanging="567"/>
      <w:jc w:val="left"/>
    </w:pPr>
    <w:rPr>
      <w:rFonts w:eastAsia="Times New Roman"/>
      <w:b/>
      <w:bCs/>
      <w:color w:val="000000"/>
      <w:sz w:val="26"/>
      <w:szCs w:val="26"/>
      <w:lang w:eastAsia="en-AU"/>
    </w:rPr>
  </w:style>
  <w:style w:type="paragraph" w:customStyle="1" w:styleId="schedulehead">
    <w:name w:val="schedulehead"/>
    <w:uiPriority w:val="99"/>
    <w:rsid w:val="00411120"/>
    <w:pPr>
      <w:keepNext/>
      <w:keepLines/>
      <w:autoSpaceDE w:val="0"/>
      <w:autoSpaceDN w:val="0"/>
      <w:adjustRightInd w:val="0"/>
      <w:spacing w:before="280" w:after="0" w:line="240" w:lineRule="auto"/>
      <w:ind w:left="567" w:hanging="567"/>
      <w:jc w:val="left"/>
    </w:pPr>
    <w:rPr>
      <w:rFonts w:eastAsia="Times New Roman"/>
      <w:b/>
      <w:bCs/>
      <w:color w:val="000000"/>
      <w:sz w:val="32"/>
      <w:szCs w:val="32"/>
      <w:lang w:eastAsia="en-AU"/>
    </w:rPr>
  </w:style>
  <w:style w:type="paragraph" w:customStyle="1" w:styleId="clausehead">
    <w:name w:val="clausehead"/>
    <w:uiPriority w:val="99"/>
    <w:rsid w:val="00411120"/>
    <w:pPr>
      <w:keepNext/>
      <w:keepLines/>
      <w:autoSpaceDE w:val="0"/>
      <w:autoSpaceDN w:val="0"/>
      <w:adjustRightInd w:val="0"/>
      <w:spacing w:before="160" w:after="0" w:line="240" w:lineRule="auto"/>
      <w:ind w:left="567" w:hanging="567"/>
      <w:jc w:val="left"/>
    </w:pPr>
    <w:rPr>
      <w:rFonts w:eastAsia="Times New Roman"/>
      <w:b/>
      <w:bCs/>
      <w:color w:val="000000"/>
      <w:sz w:val="26"/>
      <w:szCs w:val="26"/>
      <w:lang w:eastAsia="en-AU"/>
    </w:rPr>
  </w:style>
  <w:style w:type="paragraph" w:customStyle="1" w:styleId="leghistoryhead">
    <w:name w:val="leghistoryhead"/>
    <w:uiPriority w:val="99"/>
    <w:rsid w:val="00411120"/>
    <w:pPr>
      <w:keepNext/>
      <w:keepLines/>
      <w:autoSpaceDE w:val="0"/>
      <w:autoSpaceDN w:val="0"/>
      <w:adjustRightInd w:val="0"/>
      <w:spacing w:before="80" w:after="0" w:line="240" w:lineRule="auto"/>
      <w:jc w:val="left"/>
    </w:pPr>
    <w:rPr>
      <w:rFonts w:eastAsia="Times New Roman"/>
      <w:b/>
      <w:bCs/>
      <w:color w:val="000000"/>
      <w:sz w:val="32"/>
      <w:szCs w:val="32"/>
      <w:lang w:eastAsia="en-AU"/>
    </w:rPr>
  </w:style>
  <w:style w:type="paragraph" w:customStyle="1" w:styleId="contentshead">
    <w:name w:val="contentshead"/>
    <w:uiPriority w:val="99"/>
    <w:rsid w:val="00411120"/>
    <w:pPr>
      <w:keepLines/>
      <w:autoSpaceDE w:val="0"/>
      <w:autoSpaceDN w:val="0"/>
      <w:adjustRightInd w:val="0"/>
      <w:spacing w:before="120" w:after="0" w:line="240" w:lineRule="auto"/>
      <w:jc w:val="left"/>
    </w:pPr>
    <w:rPr>
      <w:rFonts w:eastAsia="Times New Roman"/>
      <w:b/>
      <w:bCs/>
      <w:color w:val="000000"/>
      <w:sz w:val="32"/>
      <w:szCs w:val="32"/>
      <w:lang w:eastAsia="en-AU"/>
    </w:rPr>
  </w:style>
  <w:style w:type="paragraph" w:customStyle="1" w:styleId="historyhead2">
    <w:name w:val="historyhead2"/>
    <w:uiPriority w:val="99"/>
    <w:rsid w:val="00411120"/>
    <w:pPr>
      <w:keepNext/>
      <w:keepLines/>
      <w:autoSpaceDE w:val="0"/>
      <w:autoSpaceDN w:val="0"/>
      <w:adjustRightInd w:val="0"/>
      <w:spacing w:before="280" w:after="120" w:line="240" w:lineRule="auto"/>
      <w:jc w:val="left"/>
    </w:pPr>
    <w:rPr>
      <w:rFonts w:eastAsia="Times New Roman"/>
      <w:b/>
      <w:bCs/>
      <w:color w:val="000000"/>
      <w:sz w:val="28"/>
      <w:szCs w:val="28"/>
      <w:lang w:eastAsia="en-AU"/>
    </w:rPr>
  </w:style>
  <w:style w:type="paragraph" w:styleId="TOC1">
    <w:name w:val="toc 1"/>
    <w:basedOn w:val="GG-SDated"/>
    <w:next w:val="GG-body"/>
    <w:autoRedefine/>
    <w:uiPriority w:val="39"/>
    <w:rsid w:val="00B15DFF"/>
    <w:pPr>
      <w:keepLines/>
      <w:tabs>
        <w:tab w:val="right" w:leader="dot" w:pos="4509"/>
      </w:tabs>
      <w:autoSpaceDE w:val="0"/>
      <w:autoSpaceDN w:val="0"/>
      <w:adjustRightInd w:val="0"/>
      <w:spacing w:before="120"/>
      <w:ind w:left="142" w:hanging="142"/>
      <w:jc w:val="left"/>
    </w:pPr>
    <w:rPr>
      <w:color w:val="000000"/>
      <w:szCs w:val="30"/>
      <w:lang w:eastAsia="en-AU"/>
    </w:rPr>
  </w:style>
  <w:style w:type="paragraph" w:customStyle="1" w:styleId="formatchapter155chapterhead">
    <w:name w:val="format.chapter.15.5chapterhead"/>
    <w:uiPriority w:val="99"/>
    <w:rsid w:val="00411120"/>
    <w:pPr>
      <w:keepNext/>
      <w:keepLines/>
      <w:autoSpaceDE w:val="0"/>
      <w:autoSpaceDN w:val="0"/>
      <w:adjustRightInd w:val="0"/>
      <w:spacing w:before="280" w:after="0" w:line="240" w:lineRule="auto"/>
      <w:ind w:left="567" w:hanging="567"/>
      <w:jc w:val="left"/>
    </w:pPr>
    <w:rPr>
      <w:rFonts w:eastAsia="Times New Roman"/>
      <w:color w:val="000000"/>
      <w:sz w:val="31"/>
      <w:szCs w:val="31"/>
      <w:lang w:eastAsia="en-AU"/>
    </w:rPr>
  </w:style>
  <w:style w:type="paragraph" w:customStyle="1" w:styleId="formatchapter155boldchapterhead">
    <w:name w:val="format.chapter.15.5.bold.chapterhead"/>
    <w:uiPriority w:val="99"/>
    <w:rsid w:val="00411120"/>
    <w:pPr>
      <w:keepNext/>
      <w:keepLines/>
      <w:autoSpaceDE w:val="0"/>
      <w:autoSpaceDN w:val="0"/>
      <w:adjustRightInd w:val="0"/>
      <w:spacing w:before="280" w:after="0" w:line="240" w:lineRule="auto"/>
      <w:ind w:left="2155" w:hanging="567"/>
      <w:jc w:val="left"/>
    </w:pPr>
    <w:rPr>
      <w:rFonts w:eastAsia="Times New Roman"/>
      <w:color w:val="000000"/>
      <w:sz w:val="31"/>
      <w:szCs w:val="31"/>
      <w:lang w:eastAsia="en-AU"/>
    </w:rPr>
  </w:style>
  <w:style w:type="paragraph" w:customStyle="1" w:styleId="formatchapter17chapterhead">
    <w:name w:val="format.chapter.17.chapterhead"/>
    <w:uiPriority w:val="99"/>
    <w:rsid w:val="00411120"/>
    <w:pPr>
      <w:keepNext/>
      <w:keepLines/>
      <w:autoSpaceDE w:val="0"/>
      <w:autoSpaceDN w:val="0"/>
      <w:adjustRightInd w:val="0"/>
      <w:spacing w:before="280" w:after="0" w:line="240" w:lineRule="auto"/>
      <w:ind w:left="2155" w:hanging="567"/>
      <w:jc w:val="left"/>
    </w:pPr>
    <w:rPr>
      <w:rFonts w:eastAsia="Times New Roman"/>
      <w:color w:val="000000"/>
      <w:sz w:val="34"/>
      <w:szCs w:val="34"/>
      <w:lang w:eastAsia="en-AU"/>
    </w:rPr>
  </w:style>
  <w:style w:type="paragraph" w:customStyle="1" w:styleId="formatchapter17boldchapterhead">
    <w:name w:val="format.chapter.17.bold.chapterhead"/>
    <w:uiPriority w:val="99"/>
    <w:rsid w:val="00411120"/>
    <w:pPr>
      <w:keepNext/>
      <w:keepLines/>
      <w:autoSpaceDE w:val="0"/>
      <w:autoSpaceDN w:val="0"/>
      <w:adjustRightInd w:val="0"/>
      <w:spacing w:before="280" w:after="0" w:line="240" w:lineRule="auto"/>
      <w:ind w:left="2155" w:hanging="567"/>
      <w:jc w:val="left"/>
    </w:pPr>
    <w:rPr>
      <w:rFonts w:eastAsia="Times New Roman"/>
      <w:b/>
      <w:bCs/>
      <w:color w:val="000000"/>
      <w:sz w:val="34"/>
      <w:szCs w:val="34"/>
      <w:lang w:eastAsia="en-AU"/>
    </w:rPr>
  </w:style>
  <w:style w:type="paragraph" w:customStyle="1" w:styleId="formatpart145boldparthead">
    <w:name w:val="format.part.14.5.bold.parthead"/>
    <w:uiPriority w:val="99"/>
    <w:rsid w:val="00411120"/>
    <w:pPr>
      <w:keepNext/>
      <w:keepLines/>
      <w:autoSpaceDE w:val="0"/>
      <w:autoSpaceDN w:val="0"/>
      <w:adjustRightInd w:val="0"/>
      <w:spacing w:before="280" w:after="0" w:line="240" w:lineRule="auto"/>
      <w:ind w:left="1134" w:hanging="567"/>
      <w:jc w:val="left"/>
    </w:pPr>
    <w:rPr>
      <w:rFonts w:eastAsia="Times New Roman"/>
      <w:b/>
      <w:bCs/>
      <w:color w:val="000000"/>
      <w:sz w:val="29"/>
      <w:szCs w:val="29"/>
      <w:lang w:eastAsia="en-AU"/>
    </w:rPr>
  </w:style>
  <w:style w:type="paragraph" w:customStyle="1" w:styleId="formatpart145parthead">
    <w:name w:val="format.part.14.5.parthead"/>
    <w:uiPriority w:val="99"/>
    <w:rsid w:val="00411120"/>
    <w:pPr>
      <w:keepNext/>
      <w:keepLines/>
      <w:autoSpaceDE w:val="0"/>
      <w:autoSpaceDN w:val="0"/>
      <w:adjustRightInd w:val="0"/>
      <w:spacing w:before="280" w:after="0" w:line="240" w:lineRule="auto"/>
      <w:ind w:left="1134" w:hanging="567"/>
      <w:jc w:val="left"/>
    </w:pPr>
    <w:rPr>
      <w:rFonts w:eastAsia="Times New Roman"/>
      <w:color w:val="000000"/>
      <w:sz w:val="29"/>
      <w:szCs w:val="29"/>
      <w:lang w:eastAsia="en-AU"/>
    </w:rPr>
  </w:style>
  <w:style w:type="paragraph" w:customStyle="1" w:styleId="formatpart16parthead">
    <w:name w:val="format.part.16.parthead"/>
    <w:uiPriority w:val="99"/>
    <w:rsid w:val="00411120"/>
    <w:pPr>
      <w:keepNext/>
      <w:keepLines/>
      <w:autoSpaceDE w:val="0"/>
      <w:autoSpaceDN w:val="0"/>
      <w:adjustRightInd w:val="0"/>
      <w:spacing w:before="280" w:after="0" w:line="240" w:lineRule="auto"/>
      <w:ind w:left="1134" w:hanging="567"/>
      <w:jc w:val="left"/>
    </w:pPr>
    <w:rPr>
      <w:rFonts w:eastAsia="Times New Roman"/>
      <w:color w:val="000000"/>
      <w:sz w:val="32"/>
      <w:szCs w:val="32"/>
      <w:lang w:eastAsia="en-AU"/>
    </w:rPr>
  </w:style>
  <w:style w:type="paragraph" w:customStyle="1" w:styleId="formatpart16partheadlevel2">
    <w:name w:val="format.part.16.partheadlevel2"/>
    <w:uiPriority w:val="99"/>
    <w:rsid w:val="00411120"/>
    <w:pPr>
      <w:keepNext/>
      <w:keepLines/>
      <w:autoSpaceDE w:val="0"/>
      <w:autoSpaceDN w:val="0"/>
      <w:adjustRightInd w:val="0"/>
      <w:spacing w:before="280" w:after="0" w:line="240" w:lineRule="auto"/>
      <w:ind w:left="1134" w:hanging="567"/>
      <w:jc w:val="left"/>
    </w:pPr>
    <w:rPr>
      <w:rFonts w:eastAsia="Times New Roman"/>
      <w:color w:val="000000"/>
      <w:sz w:val="32"/>
      <w:szCs w:val="32"/>
      <w:lang w:eastAsia="en-AU"/>
    </w:rPr>
  </w:style>
  <w:style w:type="paragraph" w:customStyle="1" w:styleId="formatpart16boldparthead">
    <w:name w:val="format.part.16.bold.parthead"/>
    <w:uiPriority w:val="99"/>
    <w:rsid w:val="00411120"/>
    <w:pPr>
      <w:keepNext/>
      <w:keepLines/>
      <w:autoSpaceDE w:val="0"/>
      <w:autoSpaceDN w:val="0"/>
      <w:adjustRightInd w:val="0"/>
      <w:spacing w:before="280" w:after="0" w:line="240" w:lineRule="auto"/>
      <w:ind w:left="1134" w:hanging="567"/>
      <w:jc w:val="left"/>
    </w:pPr>
    <w:rPr>
      <w:rFonts w:eastAsia="Times New Roman"/>
      <w:b/>
      <w:bCs/>
      <w:color w:val="000000"/>
      <w:sz w:val="32"/>
      <w:szCs w:val="32"/>
      <w:lang w:eastAsia="en-AU"/>
    </w:rPr>
  </w:style>
  <w:style w:type="paragraph" w:customStyle="1" w:styleId="formatpart16boldpartheadlevel2">
    <w:name w:val="format.part.16.bold.partheadlevel2"/>
    <w:uiPriority w:val="99"/>
    <w:rsid w:val="00411120"/>
    <w:pPr>
      <w:keepNext/>
      <w:keepLines/>
      <w:autoSpaceDE w:val="0"/>
      <w:autoSpaceDN w:val="0"/>
      <w:adjustRightInd w:val="0"/>
      <w:spacing w:before="280" w:after="0" w:line="240" w:lineRule="auto"/>
      <w:ind w:left="1134" w:hanging="567"/>
      <w:jc w:val="left"/>
    </w:pPr>
    <w:rPr>
      <w:rFonts w:eastAsia="Times New Roman"/>
      <w:b/>
      <w:bCs/>
      <w:color w:val="000000"/>
      <w:sz w:val="32"/>
      <w:szCs w:val="32"/>
      <w:lang w:eastAsia="en-AU"/>
    </w:rPr>
  </w:style>
  <w:style w:type="paragraph" w:customStyle="1" w:styleId="formatpart16shsshpartheadlevel2">
    <w:name w:val="format.part.16.shsshpartheadlevel2"/>
    <w:uiPriority w:val="99"/>
    <w:rsid w:val="00411120"/>
    <w:pPr>
      <w:keepNext/>
      <w:keepLines/>
      <w:autoSpaceDE w:val="0"/>
      <w:autoSpaceDN w:val="0"/>
      <w:adjustRightInd w:val="0"/>
      <w:spacing w:before="280" w:after="0" w:line="240" w:lineRule="auto"/>
      <w:ind w:left="567" w:hanging="567"/>
      <w:jc w:val="left"/>
    </w:pPr>
    <w:rPr>
      <w:rFonts w:eastAsia="Times New Roman"/>
      <w:b/>
      <w:bCs/>
      <w:color w:val="000000"/>
      <w:sz w:val="32"/>
      <w:szCs w:val="32"/>
      <w:lang w:eastAsia="en-AU"/>
    </w:rPr>
  </w:style>
  <w:style w:type="paragraph" w:customStyle="1" w:styleId="preambleclauseheadlevel1">
    <w:name w:val="preambleclauseheadlevel1"/>
    <w:uiPriority w:val="99"/>
    <w:rsid w:val="00411120"/>
    <w:pPr>
      <w:keepLines/>
      <w:tabs>
        <w:tab w:val="left" w:pos="794"/>
      </w:tabs>
      <w:autoSpaceDE w:val="0"/>
      <w:autoSpaceDN w:val="0"/>
      <w:adjustRightInd w:val="0"/>
      <w:spacing w:before="120" w:after="0" w:line="240" w:lineRule="auto"/>
      <w:ind w:left="794" w:hanging="794"/>
      <w:jc w:val="left"/>
    </w:pPr>
    <w:rPr>
      <w:rFonts w:eastAsia="Times New Roman"/>
      <w:color w:val="000000"/>
      <w:sz w:val="23"/>
      <w:szCs w:val="23"/>
      <w:lang w:eastAsia="en-AU"/>
    </w:rPr>
  </w:style>
  <w:style w:type="paragraph" w:customStyle="1" w:styleId="preambleclauseheadlevel2">
    <w:name w:val="preambleclauseheadlevel2"/>
    <w:uiPriority w:val="99"/>
    <w:rsid w:val="00411120"/>
    <w:pPr>
      <w:keepLines/>
      <w:tabs>
        <w:tab w:val="left" w:pos="794"/>
      </w:tabs>
      <w:autoSpaceDE w:val="0"/>
      <w:autoSpaceDN w:val="0"/>
      <w:adjustRightInd w:val="0"/>
      <w:spacing w:before="120" w:after="0" w:line="240" w:lineRule="auto"/>
      <w:ind w:left="794" w:hanging="794"/>
      <w:jc w:val="left"/>
    </w:pPr>
    <w:rPr>
      <w:rFonts w:eastAsia="Times New Roman"/>
      <w:color w:val="000000"/>
      <w:sz w:val="23"/>
      <w:szCs w:val="23"/>
      <w:lang w:eastAsia="en-AU"/>
    </w:rPr>
  </w:style>
  <w:style w:type="paragraph" w:customStyle="1" w:styleId="preambleclauseheadkeepwithnextlevel1">
    <w:name w:val="preambleclauseheadkeepwithnextlevel1"/>
    <w:uiPriority w:val="99"/>
    <w:rsid w:val="00411120"/>
    <w:pPr>
      <w:keepNext/>
      <w:keepLines/>
      <w:tabs>
        <w:tab w:val="left" w:pos="794"/>
      </w:tabs>
      <w:autoSpaceDE w:val="0"/>
      <w:autoSpaceDN w:val="0"/>
      <w:adjustRightInd w:val="0"/>
      <w:spacing w:before="120" w:after="0" w:line="240" w:lineRule="auto"/>
      <w:ind w:left="794" w:hanging="794"/>
      <w:jc w:val="left"/>
    </w:pPr>
    <w:rPr>
      <w:rFonts w:eastAsia="Times New Roman"/>
      <w:color w:val="000000"/>
      <w:sz w:val="23"/>
      <w:szCs w:val="23"/>
      <w:lang w:eastAsia="en-AU"/>
    </w:rPr>
  </w:style>
  <w:style w:type="paragraph" w:customStyle="1" w:styleId="preambleclauseheadkeepwithnextlevel2">
    <w:name w:val="preambleclauseheadkeepwithnextlevel2"/>
    <w:uiPriority w:val="99"/>
    <w:rsid w:val="00411120"/>
    <w:pPr>
      <w:keepNext/>
      <w:keepLines/>
      <w:tabs>
        <w:tab w:val="left" w:pos="794"/>
      </w:tabs>
      <w:autoSpaceDE w:val="0"/>
      <w:autoSpaceDN w:val="0"/>
      <w:adjustRightInd w:val="0"/>
      <w:spacing w:before="120" w:after="0" w:line="240" w:lineRule="auto"/>
      <w:ind w:left="794" w:hanging="794"/>
      <w:jc w:val="left"/>
    </w:pPr>
    <w:rPr>
      <w:rFonts w:eastAsia="Times New Roman"/>
      <w:color w:val="000000"/>
      <w:sz w:val="23"/>
      <w:szCs w:val="23"/>
      <w:lang w:eastAsia="en-AU"/>
    </w:rPr>
  </w:style>
  <w:style w:type="paragraph" w:customStyle="1" w:styleId="preambleclauseheadsubclauselevel1">
    <w:name w:val="preambleclauseheadsubclauselevel1"/>
    <w:uiPriority w:val="99"/>
    <w:rsid w:val="00411120"/>
    <w:pPr>
      <w:keepLines/>
      <w:tabs>
        <w:tab w:val="center" w:pos="397"/>
        <w:tab w:val="left" w:pos="794"/>
      </w:tabs>
      <w:autoSpaceDE w:val="0"/>
      <w:autoSpaceDN w:val="0"/>
      <w:adjustRightInd w:val="0"/>
      <w:spacing w:before="120" w:after="0" w:line="240" w:lineRule="auto"/>
      <w:ind w:left="794" w:hanging="794"/>
      <w:jc w:val="left"/>
    </w:pPr>
    <w:rPr>
      <w:rFonts w:eastAsia="Times New Roman"/>
      <w:color w:val="000000"/>
      <w:sz w:val="23"/>
      <w:szCs w:val="23"/>
      <w:lang w:eastAsia="en-AU"/>
    </w:rPr>
  </w:style>
  <w:style w:type="paragraph" w:customStyle="1" w:styleId="preambleclauseheadsubclauselevel2">
    <w:name w:val="preambleclauseheadsubclauselevel2"/>
    <w:uiPriority w:val="99"/>
    <w:rsid w:val="00411120"/>
    <w:pPr>
      <w:keepLines/>
      <w:tabs>
        <w:tab w:val="center" w:pos="397"/>
        <w:tab w:val="left" w:pos="794"/>
      </w:tabs>
      <w:autoSpaceDE w:val="0"/>
      <w:autoSpaceDN w:val="0"/>
      <w:adjustRightInd w:val="0"/>
      <w:spacing w:before="120" w:after="0" w:line="240" w:lineRule="auto"/>
      <w:ind w:left="794" w:hanging="794"/>
      <w:jc w:val="left"/>
    </w:pPr>
    <w:rPr>
      <w:rFonts w:eastAsia="Times New Roman"/>
      <w:color w:val="000000"/>
      <w:sz w:val="23"/>
      <w:szCs w:val="23"/>
      <w:lang w:eastAsia="en-AU"/>
    </w:rPr>
  </w:style>
  <w:style w:type="paragraph" w:customStyle="1" w:styleId="preambleclauseheadsubclausekeepwithnextlevel1">
    <w:name w:val="preambleclauseheadsubclausekeepwithnextlevel1"/>
    <w:uiPriority w:val="99"/>
    <w:rsid w:val="00411120"/>
    <w:pPr>
      <w:keepNext/>
      <w:keepLines/>
      <w:tabs>
        <w:tab w:val="center" w:pos="397"/>
        <w:tab w:val="left" w:pos="794"/>
      </w:tabs>
      <w:autoSpaceDE w:val="0"/>
      <w:autoSpaceDN w:val="0"/>
      <w:adjustRightInd w:val="0"/>
      <w:spacing w:before="120" w:after="0" w:line="240" w:lineRule="auto"/>
      <w:ind w:left="794" w:hanging="794"/>
      <w:jc w:val="left"/>
    </w:pPr>
    <w:rPr>
      <w:rFonts w:eastAsia="Times New Roman"/>
      <w:color w:val="000000"/>
      <w:sz w:val="23"/>
      <w:szCs w:val="23"/>
      <w:lang w:eastAsia="en-AU"/>
    </w:rPr>
  </w:style>
  <w:style w:type="paragraph" w:customStyle="1" w:styleId="preambleclauseheadsubclausekeepwithnextlevel2">
    <w:name w:val="preambleclauseheadsubclausekeepwithnextlevel2"/>
    <w:uiPriority w:val="99"/>
    <w:rsid w:val="00411120"/>
    <w:pPr>
      <w:keepNext/>
      <w:keepLines/>
      <w:tabs>
        <w:tab w:val="center" w:pos="397"/>
        <w:tab w:val="left" w:pos="794"/>
      </w:tabs>
      <w:autoSpaceDE w:val="0"/>
      <w:autoSpaceDN w:val="0"/>
      <w:adjustRightInd w:val="0"/>
      <w:spacing w:before="120" w:after="0" w:line="240" w:lineRule="auto"/>
      <w:ind w:left="794" w:hanging="794"/>
      <w:jc w:val="left"/>
    </w:pPr>
    <w:rPr>
      <w:rFonts w:eastAsia="Times New Roman"/>
      <w:color w:val="000000"/>
      <w:sz w:val="23"/>
      <w:szCs w:val="23"/>
      <w:lang w:eastAsia="en-AU"/>
    </w:rPr>
  </w:style>
  <w:style w:type="paragraph" w:customStyle="1" w:styleId="clauseheadlevel1">
    <w:name w:val="clauseheadlevel1"/>
    <w:uiPriority w:val="99"/>
    <w:rsid w:val="00411120"/>
    <w:pPr>
      <w:keepNext/>
      <w:keepLines/>
      <w:autoSpaceDE w:val="0"/>
      <w:autoSpaceDN w:val="0"/>
      <w:adjustRightInd w:val="0"/>
      <w:spacing w:before="160" w:after="0" w:line="240" w:lineRule="auto"/>
      <w:ind w:left="567" w:hanging="567"/>
      <w:jc w:val="left"/>
    </w:pPr>
    <w:rPr>
      <w:rFonts w:eastAsia="Times New Roman"/>
      <w:b/>
      <w:bCs/>
      <w:color w:val="000000"/>
      <w:sz w:val="26"/>
      <w:szCs w:val="26"/>
      <w:lang w:eastAsia="en-AU"/>
    </w:rPr>
  </w:style>
  <w:style w:type="paragraph" w:customStyle="1" w:styleId="clauseheadlevel2">
    <w:name w:val="clauseheadlevel2"/>
    <w:uiPriority w:val="99"/>
    <w:rsid w:val="00411120"/>
    <w:pPr>
      <w:keepNext/>
      <w:keepLines/>
      <w:autoSpaceDE w:val="0"/>
      <w:autoSpaceDN w:val="0"/>
      <w:adjustRightInd w:val="0"/>
      <w:spacing w:before="160" w:after="0" w:line="240" w:lineRule="auto"/>
      <w:ind w:left="567" w:hanging="567"/>
      <w:jc w:val="left"/>
    </w:pPr>
    <w:rPr>
      <w:rFonts w:eastAsia="Times New Roman"/>
      <w:b/>
      <w:bCs/>
      <w:color w:val="000000"/>
      <w:sz w:val="26"/>
      <w:szCs w:val="26"/>
      <w:lang w:eastAsia="en-AU"/>
    </w:rPr>
  </w:style>
  <w:style w:type="paragraph" w:customStyle="1" w:styleId="clauseheadlevel3">
    <w:name w:val="clauseheadlevel3"/>
    <w:uiPriority w:val="99"/>
    <w:rsid w:val="00411120"/>
    <w:pPr>
      <w:keepNext/>
      <w:keepLines/>
      <w:autoSpaceDE w:val="0"/>
      <w:autoSpaceDN w:val="0"/>
      <w:adjustRightInd w:val="0"/>
      <w:spacing w:before="160" w:after="0" w:line="240" w:lineRule="auto"/>
      <w:ind w:left="567" w:hanging="567"/>
      <w:jc w:val="left"/>
    </w:pPr>
    <w:rPr>
      <w:rFonts w:eastAsia="Times New Roman"/>
      <w:b/>
      <w:bCs/>
      <w:color w:val="000000"/>
      <w:sz w:val="26"/>
      <w:szCs w:val="26"/>
      <w:lang w:eastAsia="en-AU"/>
    </w:rPr>
  </w:style>
  <w:style w:type="paragraph" w:customStyle="1" w:styleId="clauseheadlevel4">
    <w:name w:val="clauseheadlevel4"/>
    <w:uiPriority w:val="99"/>
    <w:rsid w:val="00411120"/>
    <w:pPr>
      <w:keepNext/>
      <w:keepLines/>
      <w:autoSpaceDE w:val="0"/>
      <w:autoSpaceDN w:val="0"/>
      <w:adjustRightInd w:val="0"/>
      <w:spacing w:before="160" w:after="0" w:line="240" w:lineRule="auto"/>
      <w:ind w:left="567" w:hanging="567"/>
      <w:jc w:val="left"/>
    </w:pPr>
    <w:rPr>
      <w:rFonts w:eastAsia="Times New Roman"/>
      <w:b/>
      <w:bCs/>
      <w:color w:val="000000"/>
      <w:sz w:val="26"/>
      <w:szCs w:val="26"/>
      <w:lang w:eastAsia="en-AU"/>
    </w:rPr>
  </w:style>
  <w:style w:type="paragraph" w:customStyle="1" w:styleId="clauseheadlevel5">
    <w:name w:val="clauseheadlevel5"/>
    <w:uiPriority w:val="99"/>
    <w:rsid w:val="00411120"/>
    <w:pPr>
      <w:keepNext/>
      <w:keepLines/>
      <w:autoSpaceDE w:val="0"/>
      <w:autoSpaceDN w:val="0"/>
      <w:adjustRightInd w:val="0"/>
      <w:spacing w:before="160" w:after="0" w:line="240" w:lineRule="auto"/>
      <w:ind w:left="567" w:hanging="567"/>
      <w:jc w:val="left"/>
    </w:pPr>
    <w:rPr>
      <w:rFonts w:eastAsia="Times New Roman"/>
      <w:b/>
      <w:bCs/>
      <w:color w:val="000000"/>
      <w:sz w:val="26"/>
      <w:szCs w:val="26"/>
      <w:lang w:eastAsia="en-AU"/>
    </w:rPr>
  </w:style>
  <w:style w:type="paragraph" w:customStyle="1" w:styleId="clausegroupclauseheadlevel1">
    <w:name w:val="clausegroupclauseheadlevel1"/>
    <w:uiPriority w:val="99"/>
    <w:rsid w:val="00411120"/>
    <w:pPr>
      <w:keepNext/>
      <w:keepLines/>
      <w:autoSpaceDE w:val="0"/>
      <w:autoSpaceDN w:val="0"/>
      <w:adjustRightInd w:val="0"/>
      <w:spacing w:before="160" w:after="0" w:line="240" w:lineRule="auto"/>
      <w:ind w:left="567" w:hanging="567"/>
      <w:jc w:val="left"/>
    </w:pPr>
    <w:rPr>
      <w:rFonts w:eastAsia="Times New Roman"/>
      <w:b/>
      <w:bCs/>
      <w:color w:val="000000"/>
      <w:sz w:val="26"/>
      <w:szCs w:val="26"/>
      <w:lang w:eastAsia="en-AU"/>
    </w:rPr>
  </w:style>
  <w:style w:type="paragraph" w:customStyle="1" w:styleId="chapterheadlevel1">
    <w:name w:val="chapterheadlevel1"/>
    <w:uiPriority w:val="99"/>
    <w:rsid w:val="00411120"/>
    <w:pPr>
      <w:keepNext/>
      <w:keepLines/>
      <w:autoSpaceDE w:val="0"/>
      <w:autoSpaceDN w:val="0"/>
      <w:adjustRightInd w:val="0"/>
      <w:spacing w:before="280" w:after="0" w:line="240" w:lineRule="auto"/>
      <w:ind w:left="567" w:hanging="567"/>
      <w:jc w:val="left"/>
    </w:pPr>
    <w:rPr>
      <w:rFonts w:eastAsia="Times New Roman"/>
      <w:b/>
      <w:bCs/>
      <w:color w:val="000000"/>
      <w:sz w:val="34"/>
      <w:szCs w:val="34"/>
      <w:lang w:eastAsia="en-AU"/>
    </w:rPr>
  </w:style>
  <w:style w:type="paragraph" w:customStyle="1" w:styleId="partheadlevel1">
    <w:name w:val="partheadlevel1"/>
    <w:uiPriority w:val="99"/>
    <w:rsid w:val="00411120"/>
    <w:pPr>
      <w:keepNext/>
      <w:keepLines/>
      <w:autoSpaceDE w:val="0"/>
      <w:autoSpaceDN w:val="0"/>
      <w:adjustRightInd w:val="0"/>
      <w:spacing w:before="280" w:after="0" w:line="240" w:lineRule="auto"/>
      <w:ind w:left="567" w:hanging="567"/>
      <w:jc w:val="left"/>
    </w:pPr>
    <w:rPr>
      <w:rFonts w:eastAsia="Times New Roman"/>
      <w:b/>
      <w:bCs/>
      <w:color w:val="000000"/>
      <w:sz w:val="32"/>
      <w:szCs w:val="32"/>
      <w:lang w:eastAsia="en-AU"/>
    </w:rPr>
  </w:style>
  <w:style w:type="paragraph" w:customStyle="1" w:styleId="partheadlevel2">
    <w:name w:val="partheadlevel2"/>
    <w:uiPriority w:val="99"/>
    <w:rsid w:val="00411120"/>
    <w:pPr>
      <w:keepNext/>
      <w:keepLines/>
      <w:autoSpaceDE w:val="0"/>
      <w:autoSpaceDN w:val="0"/>
      <w:adjustRightInd w:val="0"/>
      <w:spacing w:before="280" w:after="0" w:line="240" w:lineRule="auto"/>
      <w:ind w:left="567" w:hanging="567"/>
      <w:jc w:val="left"/>
    </w:pPr>
    <w:rPr>
      <w:rFonts w:eastAsia="Times New Roman"/>
      <w:b/>
      <w:bCs/>
      <w:color w:val="000000"/>
      <w:sz w:val="32"/>
      <w:szCs w:val="32"/>
      <w:lang w:eastAsia="en-AU"/>
    </w:rPr>
  </w:style>
  <w:style w:type="paragraph" w:customStyle="1" w:styleId="divisionheadlevel1">
    <w:name w:val="divisionheadlevel1"/>
    <w:uiPriority w:val="99"/>
    <w:rsid w:val="00411120"/>
    <w:pPr>
      <w:keepNext/>
      <w:keepLines/>
      <w:autoSpaceDE w:val="0"/>
      <w:autoSpaceDN w:val="0"/>
      <w:adjustRightInd w:val="0"/>
      <w:spacing w:before="280" w:after="0" w:line="240" w:lineRule="auto"/>
      <w:ind w:left="567" w:hanging="567"/>
      <w:jc w:val="left"/>
    </w:pPr>
    <w:rPr>
      <w:rFonts w:eastAsia="Times New Roman"/>
      <w:b/>
      <w:bCs/>
      <w:color w:val="000000"/>
      <w:sz w:val="28"/>
      <w:szCs w:val="28"/>
      <w:lang w:eastAsia="en-AU"/>
    </w:rPr>
  </w:style>
  <w:style w:type="paragraph" w:customStyle="1" w:styleId="divisionheadlevel2">
    <w:name w:val="divisionheadlevel2"/>
    <w:uiPriority w:val="99"/>
    <w:rsid w:val="00411120"/>
    <w:pPr>
      <w:keepNext/>
      <w:keepLines/>
      <w:autoSpaceDE w:val="0"/>
      <w:autoSpaceDN w:val="0"/>
      <w:adjustRightInd w:val="0"/>
      <w:spacing w:before="280" w:after="0" w:line="240" w:lineRule="auto"/>
      <w:ind w:left="567" w:hanging="567"/>
      <w:jc w:val="left"/>
    </w:pPr>
    <w:rPr>
      <w:rFonts w:eastAsia="Times New Roman"/>
      <w:b/>
      <w:bCs/>
      <w:color w:val="000000"/>
      <w:sz w:val="28"/>
      <w:szCs w:val="28"/>
      <w:lang w:eastAsia="en-AU"/>
    </w:rPr>
  </w:style>
  <w:style w:type="paragraph" w:customStyle="1" w:styleId="divisionheadlevel3">
    <w:name w:val="divisionheadlevel3"/>
    <w:uiPriority w:val="99"/>
    <w:rsid w:val="00411120"/>
    <w:pPr>
      <w:keepNext/>
      <w:keepLines/>
      <w:autoSpaceDE w:val="0"/>
      <w:autoSpaceDN w:val="0"/>
      <w:adjustRightInd w:val="0"/>
      <w:spacing w:before="280" w:after="0" w:line="240" w:lineRule="auto"/>
      <w:ind w:left="567" w:hanging="567"/>
      <w:jc w:val="left"/>
    </w:pPr>
    <w:rPr>
      <w:rFonts w:eastAsia="Times New Roman"/>
      <w:b/>
      <w:bCs/>
      <w:color w:val="000000"/>
      <w:sz w:val="28"/>
      <w:szCs w:val="28"/>
      <w:lang w:eastAsia="en-AU"/>
    </w:rPr>
  </w:style>
  <w:style w:type="paragraph" w:customStyle="1" w:styleId="subdivisionheadlevel1">
    <w:name w:val="subdivisionheadlevel1"/>
    <w:uiPriority w:val="99"/>
    <w:rsid w:val="00411120"/>
    <w:pPr>
      <w:keepNext/>
      <w:keepLines/>
      <w:autoSpaceDE w:val="0"/>
      <w:autoSpaceDN w:val="0"/>
      <w:adjustRightInd w:val="0"/>
      <w:spacing w:before="280" w:after="0" w:line="240" w:lineRule="auto"/>
      <w:ind w:left="567" w:hanging="567"/>
      <w:jc w:val="left"/>
    </w:pPr>
    <w:rPr>
      <w:rFonts w:eastAsia="Times New Roman"/>
      <w:b/>
      <w:bCs/>
      <w:color w:val="000000"/>
      <w:sz w:val="26"/>
      <w:szCs w:val="26"/>
      <w:lang w:eastAsia="en-AU"/>
    </w:rPr>
  </w:style>
  <w:style w:type="paragraph" w:customStyle="1" w:styleId="subdivisionheadlevel2">
    <w:name w:val="subdivisionheadlevel2"/>
    <w:uiPriority w:val="99"/>
    <w:rsid w:val="00411120"/>
    <w:pPr>
      <w:keepNext/>
      <w:keepLines/>
      <w:autoSpaceDE w:val="0"/>
      <w:autoSpaceDN w:val="0"/>
      <w:adjustRightInd w:val="0"/>
      <w:spacing w:before="280" w:after="0" w:line="240" w:lineRule="auto"/>
      <w:ind w:left="567" w:hanging="567"/>
      <w:jc w:val="left"/>
    </w:pPr>
    <w:rPr>
      <w:rFonts w:eastAsia="Times New Roman"/>
      <w:b/>
      <w:bCs/>
      <w:color w:val="000000"/>
      <w:sz w:val="26"/>
      <w:szCs w:val="26"/>
      <w:lang w:eastAsia="en-AU"/>
    </w:rPr>
  </w:style>
  <w:style w:type="paragraph" w:customStyle="1" w:styleId="subdivisionheadlevel3">
    <w:name w:val="subdivisionheadlevel3"/>
    <w:uiPriority w:val="99"/>
    <w:rsid w:val="00411120"/>
    <w:pPr>
      <w:keepNext/>
      <w:keepLines/>
      <w:autoSpaceDE w:val="0"/>
      <w:autoSpaceDN w:val="0"/>
      <w:adjustRightInd w:val="0"/>
      <w:spacing w:before="280" w:after="0" w:line="240" w:lineRule="auto"/>
      <w:ind w:left="567" w:hanging="567"/>
      <w:jc w:val="left"/>
    </w:pPr>
    <w:rPr>
      <w:rFonts w:eastAsia="Times New Roman"/>
      <w:b/>
      <w:bCs/>
      <w:color w:val="000000"/>
      <w:sz w:val="26"/>
      <w:szCs w:val="26"/>
      <w:lang w:eastAsia="en-AU"/>
    </w:rPr>
  </w:style>
  <w:style w:type="paragraph" w:customStyle="1" w:styleId="subdivisionheadlevel4">
    <w:name w:val="subdivisionheadlevel4"/>
    <w:uiPriority w:val="99"/>
    <w:rsid w:val="00411120"/>
    <w:pPr>
      <w:keepNext/>
      <w:keepLines/>
      <w:autoSpaceDE w:val="0"/>
      <w:autoSpaceDN w:val="0"/>
      <w:adjustRightInd w:val="0"/>
      <w:spacing w:before="280" w:after="0" w:line="240" w:lineRule="auto"/>
      <w:ind w:left="567" w:hanging="567"/>
      <w:jc w:val="left"/>
    </w:pPr>
    <w:rPr>
      <w:rFonts w:eastAsia="Times New Roman"/>
      <w:b/>
      <w:bCs/>
      <w:color w:val="000000"/>
      <w:sz w:val="26"/>
      <w:szCs w:val="26"/>
      <w:lang w:eastAsia="en-AU"/>
    </w:rPr>
  </w:style>
  <w:style w:type="paragraph" w:customStyle="1" w:styleId="subdivisionheadlevel5">
    <w:name w:val="subdivisionheadlevel5"/>
    <w:uiPriority w:val="99"/>
    <w:rsid w:val="00411120"/>
    <w:pPr>
      <w:keepNext/>
      <w:keepLines/>
      <w:autoSpaceDE w:val="0"/>
      <w:autoSpaceDN w:val="0"/>
      <w:adjustRightInd w:val="0"/>
      <w:spacing w:before="280" w:after="0" w:line="240" w:lineRule="auto"/>
      <w:ind w:left="567" w:hanging="567"/>
      <w:jc w:val="left"/>
    </w:pPr>
    <w:rPr>
      <w:rFonts w:eastAsia="Times New Roman"/>
      <w:b/>
      <w:bCs/>
      <w:color w:val="000000"/>
      <w:sz w:val="26"/>
      <w:szCs w:val="26"/>
      <w:lang w:eastAsia="en-AU"/>
    </w:rPr>
  </w:style>
  <w:style w:type="paragraph" w:customStyle="1" w:styleId="scheduleheadlevel1">
    <w:name w:val="scheduleheadlevel1"/>
    <w:uiPriority w:val="99"/>
    <w:rsid w:val="00411120"/>
    <w:pPr>
      <w:keepNext/>
      <w:keepLines/>
      <w:autoSpaceDE w:val="0"/>
      <w:autoSpaceDN w:val="0"/>
      <w:adjustRightInd w:val="0"/>
      <w:spacing w:before="280" w:after="0" w:line="240" w:lineRule="auto"/>
      <w:ind w:left="567" w:hanging="567"/>
      <w:jc w:val="left"/>
    </w:pPr>
    <w:rPr>
      <w:rFonts w:eastAsia="Times New Roman"/>
      <w:b/>
      <w:bCs/>
      <w:color w:val="000000"/>
      <w:sz w:val="32"/>
      <w:szCs w:val="32"/>
      <w:lang w:eastAsia="en-AU"/>
    </w:rPr>
  </w:style>
  <w:style w:type="paragraph" w:customStyle="1" w:styleId="scheduleheadlevel2">
    <w:name w:val="scheduleheadlevel2"/>
    <w:uiPriority w:val="99"/>
    <w:rsid w:val="00411120"/>
    <w:pPr>
      <w:keepNext/>
      <w:keepLines/>
      <w:autoSpaceDE w:val="0"/>
      <w:autoSpaceDN w:val="0"/>
      <w:adjustRightInd w:val="0"/>
      <w:spacing w:before="280" w:after="0" w:line="240" w:lineRule="auto"/>
      <w:ind w:left="567" w:hanging="567"/>
      <w:jc w:val="left"/>
    </w:pPr>
    <w:rPr>
      <w:rFonts w:eastAsia="Times New Roman"/>
      <w:b/>
      <w:bCs/>
      <w:color w:val="000000"/>
      <w:sz w:val="32"/>
      <w:szCs w:val="32"/>
      <w:lang w:eastAsia="en-AU"/>
    </w:rPr>
  </w:style>
  <w:style w:type="paragraph" w:customStyle="1" w:styleId="formatdivisionhead125ptfontsizelevel2">
    <w:name w:val="formatdivisionhead12.5ptfontsizelevel2"/>
    <w:uiPriority w:val="99"/>
    <w:rsid w:val="00411120"/>
    <w:pPr>
      <w:keepNext/>
      <w:keepLines/>
      <w:autoSpaceDE w:val="0"/>
      <w:autoSpaceDN w:val="0"/>
      <w:adjustRightInd w:val="0"/>
      <w:spacing w:before="280" w:after="0" w:line="240" w:lineRule="auto"/>
      <w:ind w:left="567" w:hanging="567"/>
      <w:jc w:val="left"/>
    </w:pPr>
    <w:rPr>
      <w:rFonts w:eastAsia="Times New Roman"/>
      <w:color w:val="000000"/>
      <w:sz w:val="25"/>
      <w:szCs w:val="25"/>
      <w:lang w:eastAsia="en-AU"/>
    </w:rPr>
  </w:style>
  <w:style w:type="paragraph" w:customStyle="1" w:styleId="formatdivisionhead14ptfontsizelevel2">
    <w:name w:val="formatdivisionhead14ptfontsizelevel2"/>
    <w:uiPriority w:val="99"/>
    <w:rsid w:val="00411120"/>
    <w:pPr>
      <w:keepNext/>
      <w:keepLines/>
      <w:autoSpaceDE w:val="0"/>
      <w:autoSpaceDN w:val="0"/>
      <w:adjustRightInd w:val="0"/>
      <w:spacing w:before="280" w:after="0" w:line="240" w:lineRule="auto"/>
      <w:ind w:left="567" w:hanging="567"/>
      <w:jc w:val="left"/>
    </w:pPr>
    <w:rPr>
      <w:rFonts w:eastAsia="Times New Roman"/>
      <w:color w:val="000000"/>
      <w:sz w:val="28"/>
      <w:szCs w:val="28"/>
      <w:lang w:eastAsia="en-AU"/>
    </w:rPr>
  </w:style>
  <w:style w:type="paragraph" w:customStyle="1" w:styleId="formatdivisionheaditalic125ptfontsizelevel2">
    <w:name w:val="formatdivisionheaditalic12.5ptfontsizelevel2"/>
    <w:uiPriority w:val="99"/>
    <w:rsid w:val="00411120"/>
    <w:pPr>
      <w:keepNext/>
      <w:keepLines/>
      <w:autoSpaceDE w:val="0"/>
      <w:autoSpaceDN w:val="0"/>
      <w:adjustRightInd w:val="0"/>
      <w:spacing w:before="280" w:after="0" w:line="240" w:lineRule="auto"/>
      <w:ind w:left="567" w:hanging="567"/>
      <w:jc w:val="left"/>
    </w:pPr>
    <w:rPr>
      <w:rFonts w:eastAsia="Times New Roman"/>
      <w:i/>
      <w:iCs/>
      <w:color w:val="000000"/>
      <w:sz w:val="25"/>
      <w:szCs w:val="25"/>
      <w:lang w:eastAsia="en-AU"/>
    </w:rPr>
  </w:style>
  <w:style w:type="paragraph" w:customStyle="1" w:styleId="formatdivisionheaditalic14ptfontsizelevel2">
    <w:name w:val="formatdivisionheaditalic14ptfontsizelevel2"/>
    <w:uiPriority w:val="99"/>
    <w:rsid w:val="00411120"/>
    <w:pPr>
      <w:keepNext/>
      <w:keepLines/>
      <w:autoSpaceDE w:val="0"/>
      <w:autoSpaceDN w:val="0"/>
      <w:adjustRightInd w:val="0"/>
      <w:spacing w:before="280" w:after="0" w:line="240" w:lineRule="auto"/>
      <w:ind w:left="567" w:hanging="567"/>
      <w:jc w:val="left"/>
    </w:pPr>
    <w:rPr>
      <w:rFonts w:eastAsia="Times New Roman"/>
      <w:i/>
      <w:iCs/>
      <w:color w:val="000000"/>
      <w:sz w:val="28"/>
      <w:szCs w:val="28"/>
      <w:lang w:eastAsia="en-AU"/>
    </w:rPr>
  </w:style>
  <w:style w:type="paragraph" w:customStyle="1" w:styleId="formatdivisionhead125ptfontsizeboldlevel2">
    <w:name w:val="formatdivisionhead12.5ptfontsizeboldlevel2"/>
    <w:uiPriority w:val="99"/>
    <w:rsid w:val="00411120"/>
    <w:pPr>
      <w:keepNext/>
      <w:keepLines/>
      <w:autoSpaceDE w:val="0"/>
      <w:autoSpaceDN w:val="0"/>
      <w:adjustRightInd w:val="0"/>
      <w:spacing w:before="280" w:after="0" w:line="240" w:lineRule="auto"/>
      <w:ind w:left="567" w:hanging="567"/>
      <w:jc w:val="left"/>
    </w:pPr>
    <w:rPr>
      <w:rFonts w:eastAsia="Times New Roman"/>
      <w:b/>
      <w:bCs/>
      <w:color w:val="000000"/>
      <w:sz w:val="25"/>
      <w:szCs w:val="25"/>
      <w:lang w:eastAsia="en-AU"/>
    </w:rPr>
  </w:style>
  <w:style w:type="paragraph" w:customStyle="1" w:styleId="formatdivisionhead14ptfontsizeboldlevel2">
    <w:name w:val="formatdivisionhead14ptfontsizeboldlevel2"/>
    <w:uiPriority w:val="99"/>
    <w:rsid w:val="00411120"/>
    <w:pPr>
      <w:keepNext/>
      <w:keepLines/>
      <w:autoSpaceDE w:val="0"/>
      <w:autoSpaceDN w:val="0"/>
      <w:adjustRightInd w:val="0"/>
      <w:spacing w:before="280" w:after="0" w:line="240" w:lineRule="auto"/>
      <w:ind w:left="567" w:hanging="567"/>
      <w:jc w:val="left"/>
    </w:pPr>
    <w:rPr>
      <w:rFonts w:eastAsia="Times New Roman"/>
      <w:b/>
      <w:bCs/>
      <w:color w:val="000000"/>
      <w:sz w:val="28"/>
      <w:szCs w:val="28"/>
      <w:lang w:eastAsia="en-AU"/>
    </w:rPr>
  </w:style>
  <w:style w:type="paragraph" w:customStyle="1" w:styleId="formatdivisionheaditalic125ptfontsizeboldlevel2">
    <w:name w:val="formatdivisionheaditalic12.5ptfontsizeboldlevel2"/>
    <w:uiPriority w:val="99"/>
    <w:rsid w:val="00411120"/>
    <w:pPr>
      <w:keepNext/>
      <w:keepLines/>
      <w:autoSpaceDE w:val="0"/>
      <w:autoSpaceDN w:val="0"/>
      <w:adjustRightInd w:val="0"/>
      <w:spacing w:before="280" w:after="0" w:line="240" w:lineRule="auto"/>
      <w:ind w:left="567" w:hanging="567"/>
      <w:jc w:val="left"/>
    </w:pPr>
    <w:rPr>
      <w:rFonts w:eastAsia="Times New Roman"/>
      <w:b/>
      <w:bCs/>
      <w:i/>
      <w:iCs/>
      <w:color w:val="000000"/>
      <w:sz w:val="25"/>
      <w:szCs w:val="25"/>
      <w:lang w:eastAsia="en-AU"/>
    </w:rPr>
  </w:style>
  <w:style w:type="paragraph" w:customStyle="1" w:styleId="formatdivisionheaditalic14ptfontsizeboldlevel2">
    <w:name w:val="formatdivisionheaditalic14ptfontsizeboldlevel2"/>
    <w:uiPriority w:val="99"/>
    <w:rsid w:val="00411120"/>
    <w:pPr>
      <w:keepNext/>
      <w:keepLines/>
      <w:autoSpaceDE w:val="0"/>
      <w:autoSpaceDN w:val="0"/>
      <w:adjustRightInd w:val="0"/>
      <w:spacing w:before="280" w:after="0" w:line="240" w:lineRule="auto"/>
      <w:ind w:left="567" w:hanging="567"/>
      <w:jc w:val="left"/>
    </w:pPr>
    <w:rPr>
      <w:rFonts w:eastAsia="Times New Roman"/>
      <w:b/>
      <w:bCs/>
      <w:i/>
      <w:iCs/>
      <w:color w:val="000000"/>
      <w:sz w:val="28"/>
      <w:szCs w:val="28"/>
      <w:lang w:eastAsia="en-AU"/>
    </w:rPr>
  </w:style>
  <w:style w:type="paragraph" w:customStyle="1" w:styleId="formatdivisionhead125ptfontsizelevel3">
    <w:name w:val="formatdivisionhead12.5ptfontsizelevel3"/>
    <w:uiPriority w:val="99"/>
    <w:rsid w:val="00411120"/>
    <w:pPr>
      <w:keepNext/>
      <w:keepLines/>
      <w:autoSpaceDE w:val="0"/>
      <w:autoSpaceDN w:val="0"/>
      <w:adjustRightInd w:val="0"/>
      <w:spacing w:before="280" w:after="0" w:line="240" w:lineRule="auto"/>
      <w:ind w:left="567" w:hanging="567"/>
      <w:jc w:val="left"/>
    </w:pPr>
    <w:rPr>
      <w:rFonts w:eastAsia="Times New Roman"/>
      <w:color w:val="000000"/>
      <w:sz w:val="25"/>
      <w:szCs w:val="25"/>
      <w:lang w:eastAsia="en-AU"/>
    </w:rPr>
  </w:style>
  <w:style w:type="paragraph" w:customStyle="1" w:styleId="formatdivisionhead14ptfontsizelevel3">
    <w:name w:val="formatdivisionhead14ptfontsizelevel3"/>
    <w:uiPriority w:val="99"/>
    <w:rsid w:val="00411120"/>
    <w:pPr>
      <w:keepNext/>
      <w:keepLines/>
      <w:autoSpaceDE w:val="0"/>
      <w:autoSpaceDN w:val="0"/>
      <w:adjustRightInd w:val="0"/>
      <w:spacing w:before="280" w:after="0" w:line="240" w:lineRule="auto"/>
      <w:ind w:left="567" w:hanging="567"/>
      <w:jc w:val="left"/>
    </w:pPr>
    <w:rPr>
      <w:rFonts w:eastAsia="Times New Roman"/>
      <w:color w:val="000000"/>
      <w:sz w:val="28"/>
      <w:szCs w:val="28"/>
      <w:lang w:eastAsia="en-AU"/>
    </w:rPr>
  </w:style>
  <w:style w:type="paragraph" w:customStyle="1" w:styleId="formatdivisionheaditalic125ptfontsizelevel3">
    <w:name w:val="formatdivisionheaditalic12.5ptfontsizelevel3"/>
    <w:uiPriority w:val="99"/>
    <w:rsid w:val="00411120"/>
    <w:pPr>
      <w:keepNext/>
      <w:keepLines/>
      <w:autoSpaceDE w:val="0"/>
      <w:autoSpaceDN w:val="0"/>
      <w:adjustRightInd w:val="0"/>
      <w:spacing w:before="280" w:after="0" w:line="240" w:lineRule="auto"/>
      <w:ind w:left="567" w:hanging="567"/>
      <w:jc w:val="left"/>
    </w:pPr>
    <w:rPr>
      <w:rFonts w:eastAsia="Times New Roman"/>
      <w:i/>
      <w:iCs/>
      <w:color w:val="000000"/>
      <w:sz w:val="25"/>
      <w:szCs w:val="25"/>
      <w:lang w:eastAsia="en-AU"/>
    </w:rPr>
  </w:style>
  <w:style w:type="paragraph" w:customStyle="1" w:styleId="formatdivisionheaditalic14ptfontsizelevel3">
    <w:name w:val="formatdivisionheaditalic14ptfontsizelevel3"/>
    <w:uiPriority w:val="99"/>
    <w:rsid w:val="00411120"/>
    <w:pPr>
      <w:keepNext/>
      <w:keepLines/>
      <w:autoSpaceDE w:val="0"/>
      <w:autoSpaceDN w:val="0"/>
      <w:adjustRightInd w:val="0"/>
      <w:spacing w:before="280" w:after="0" w:line="240" w:lineRule="auto"/>
      <w:ind w:left="567" w:hanging="567"/>
      <w:jc w:val="left"/>
    </w:pPr>
    <w:rPr>
      <w:rFonts w:eastAsia="Times New Roman"/>
      <w:i/>
      <w:iCs/>
      <w:color w:val="000000"/>
      <w:sz w:val="28"/>
      <w:szCs w:val="28"/>
      <w:lang w:eastAsia="en-AU"/>
    </w:rPr>
  </w:style>
  <w:style w:type="paragraph" w:customStyle="1" w:styleId="formatdivisionhead125ptfontsizeboldlevel3">
    <w:name w:val="formatdivisionhead12.5ptfontsizeboldlevel3"/>
    <w:uiPriority w:val="99"/>
    <w:rsid w:val="00411120"/>
    <w:pPr>
      <w:keepNext/>
      <w:keepLines/>
      <w:autoSpaceDE w:val="0"/>
      <w:autoSpaceDN w:val="0"/>
      <w:adjustRightInd w:val="0"/>
      <w:spacing w:before="280" w:after="0" w:line="240" w:lineRule="auto"/>
      <w:ind w:left="567" w:hanging="567"/>
      <w:jc w:val="left"/>
    </w:pPr>
    <w:rPr>
      <w:rFonts w:eastAsia="Times New Roman"/>
      <w:b/>
      <w:bCs/>
      <w:color w:val="000000"/>
      <w:sz w:val="25"/>
      <w:szCs w:val="25"/>
      <w:lang w:eastAsia="en-AU"/>
    </w:rPr>
  </w:style>
  <w:style w:type="paragraph" w:customStyle="1" w:styleId="formatdivisionhead14ptfontsizeboldlevel3">
    <w:name w:val="formatdivisionhead14ptfontsizeboldlevel3"/>
    <w:uiPriority w:val="99"/>
    <w:rsid w:val="00411120"/>
    <w:pPr>
      <w:keepNext/>
      <w:keepLines/>
      <w:autoSpaceDE w:val="0"/>
      <w:autoSpaceDN w:val="0"/>
      <w:adjustRightInd w:val="0"/>
      <w:spacing w:before="280" w:after="0" w:line="240" w:lineRule="auto"/>
      <w:ind w:left="567" w:hanging="567"/>
      <w:jc w:val="left"/>
    </w:pPr>
    <w:rPr>
      <w:rFonts w:eastAsia="Times New Roman"/>
      <w:b/>
      <w:bCs/>
      <w:color w:val="000000"/>
      <w:sz w:val="28"/>
      <w:szCs w:val="28"/>
      <w:lang w:eastAsia="en-AU"/>
    </w:rPr>
  </w:style>
  <w:style w:type="paragraph" w:customStyle="1" w:styleId="formatdivisionheaditalic125ptfontsizeboldlevel3">
    <w:name w:val="formatdivisionheaditalic12.5ptfontsizeboldlevel3"/>
    <w:uiPriority w:val="99"/>
    <w:rsid w:val="00411120"/>
    <w:pPr>
      <w:keepNext/>
      <w:keepLines/>
      <w:autoSpaceDE w:val="0"/>
      <w:autoSpaceDN w:val="0"/>
      <w:adjustRightInd w:val="0"/>
      <w:spacing w:before="280" w:after="0" w:line="240" w:lineRule="auto"/>
      <w:ind w:left="567" w:hanging="567"/>
      <w:jc w:val="left"/>
    </w:pPr>
    <w:rPr>
      <w:rFonts w:eastAsia="Times New Roman"/>
      <w:b/>
      <w:bCs/>
      <w:i/>
      <w:iCs/>
      <w:color w:val="000000"/>
      <w:sz w:val="25"/>
      <w:szCs w:val="25"/>
      <w:lang w:eastAsia="en-AU"/>
    </w:rPr>
  </w:style>
  <w:style w:type="paragraph" w:customStyle="1" w:styleId="formatdivisionheaditalic14ptfontsizeboldlevel3">
    <w:name w:val="formatdivisionheaditalic14ptfontsizeboldlevel3"/>
    <w:uiPriority w:val="99"/>
    <w:rsid w:val="00411120"/>
    <w:pPr>
      <w:keepNext/>
      <w:keepLines/>
      <w:autoSpaceDE w:val="0"/>
      <w:autoSpaceDN w:val="0"/>
      <w:adjustRightInd w:val="0"/>
      <w:spacing w:before="280" w:after="0" w:line="240" w:lineRule="auto"/>
      <w:ind w:left="567" w:hanging="567"/>
      <w:jc w:val="left"/>
    </w:pPr>
    <w:rPr>
      <w:rFonts w:eastAsia="Times New Roman"/>
      <w:b/>
      <w:bCs/>
      <w:i/>
      <w:iCs/>
      <w:color w:val="000000"/>
      <w:sz w:val="28"/>
      <w:szCs w:val="28"/>
      <w:lang w:eastAsia="en-AU"/>
    </w:rPr>
  </w:style>
  <w:style w:type="paragraph" w:customStyle="1" w:styleId="formatsubdivisionheaditalic115ptfontsizelevel3">
    <w:name w:val="formatsubdivisionheaditalic11.5ptfontsizelevel3"/>
    <w:uiPriority w:val="99"/>
    <w:rsid w:val="00411120"/>
    <w:pPr>
      <w:keepNext/>
      <w:keepLines/>
      <w:autoSpaceDE w:val="0"/>
      <w:autoSpaceDN w:val="0"/>
      <w:adjustRightInd w:val="0"/>
      <w:spacing w:before="280" w:after="0" w:line="240" w:lineRule="auto"/>
      <w:ind w:left="567" w:hanging="567"/>
      <w:jc w:val="left"/>
    </w:pPr>
    <w:rPr>
      <w:rFonts w:eastAsia="Times New Roman"/>
      <w:i/>
      <w:iCs/>
      <w:color w:val="000000"/>
      <w:sz w:val="23"/>
      <w:szCs w:val="23"/>
      <w:lang w:eastAsia="en-AU"/>
    </w:rPr>
  </w:style>
  <w:style w:type="paragraph" w:customStyle="1" w:styleId="formatsubdivisionhead115ptfontsizelevel3">
    <w:name w:val="formatsubdivisionhead11.5ptfontsizelevel3"/>
    <w:uiPriority w:val="99"/>
    <w:rsid w:val="00411120"/>
    <w:pPr>
      <w:keepNext/>
      <w:keepLines/>
      <w:autoSpaceDE w:val="0"/>
      <w:autoSpaceDN w:val="0"/>
      <w:adjustRightInd w:val="0"/>
      <w:spacing w:before="280" w:after="0" w:line="240" w:lineRule="auto"/>
      <w:ind w:left="567" w:hanging="567"/>
      <w:jc w:val="left"/>
    </w:pPr>
    <w:rPr>
      <w:rFonts w:eastAsia="Times New Roman"/>
      <w:color w:val="000000"/>
      <w:sz w:val="23"/>
      <w:szCs w:val="23"/>
      <w:lang w:eastAsia="en-AU"/>
    </w:rPr>
  </w:style>
  <w:style w:type="paragraph" w:customStyle="1" w:styleId="formatsubdivisionheaditalic13ptfontsizelevel3">
    <w:name w:val="formatsubdivisionheaditalic13ptfontsizelevel3"/>
    <w:uiPriority w:val="99"/>
    <w:rsid w:val="00411120"/>
    <w:pPr>
      <w:keepNext/>
      <w:keepLines/>
      <w:autoSpaceDE w:val="0"/>
      <w:autoSpaceDN w:val="0"/>
      <w:adjustRightInd w:val="0"/>
      <w:spacing w:before="280" w:after="0" w:line="240" w:lineRule="auto"/>
      <w:ind w:left="567" w:hanging="567"/>
      <w:jc w:val="left"/>
    </w:pPr>
    <w:rPr>
      <w:rFonts w:eastAsia="Times New Roman"/>
      <w:i/>
      <w:iCs/>
      <w:color w:val="000000"/>
      <w:sz w:val="27"/>
      <w:szCs w:val="27"/>
      <w:lang w:eastAsia="en-AU"/>
    </w:rPr>
  </w:style>
  <w:style w:type="paragraph" w:customStyle="1" w:styleId="formatsubdivisionhead13ptfontsizelevel3">
    <w:name w:val="formatsubdivisionhead13ptfontsizelevel3"/>
    <w:uiPriority w:val="99"/>
    <w:rsid w:val="00411120"/>
    <w:pPr>
      <w:keepNext/>
      <w:keepLines/>
      <w:autoSpaceDE w:val="0"/>
      <w:autoSpaceDN w:val="0"/>
      <w:adjustRightInd w:val="0"/>
      <w:spacing w:before="280" w:after="0" w:line="240" w:lineRule="auto"/>
      <w:ind w:left="567" w:hanging="567"/>
      <w:jc w:val="left"/>
    </w:pPr>
    <w:rPr>
      <w:rFonts w:eastAsia="Times New Roman"/>
      <w:color w:val="000000"/>
      <w:sz w:val="27"/>
      <w:szCs w:val="27"/>
      <w:lang w:eastAsia="en-AU"/>
    </w:rPr>
  </w:style>
  <w:style w:type="paragraph" w:customStyle="1" w:styleId="formatsubdivisionheaditalic115ptfontsizeboldlevel3">
    <w:name w:val="formatsubdivisionheaditalic11.5ptfontsizeboldlevel3"/>
    <w:uiPriority w:val="99"/>
    <w:rsid w:val="00411120"/>
    <w:pPr>
      <w:keepNext/>
      <w:keepLines/>
      <w:autoSpaceDE w:val="0"/>
      <w:autoSpaceDN w:val="0"/>
      <w:adjustRightInd w:val="0"/>
      <w:spacing w:before="280" w:after="0" w:line="240" w:lineRule="auto"/>
      <w:ind w:left="567" w:hanging="567"/>
      <w:jc w:val="left"/>
    </w:pPr>
    <w:rPr>
      <w:rFonts w:eastAsia="Times New Roman"/>
      <w:b/>
      <w:bCs/>
      <w:i/>
      <w:iCs/>
      <w:color w:val="000000"/>
      <w:sz w:val="23"/>
      <w:szCs w:val="23"/>
      <w:lang w:eastAsia="en-AU"/>
    </w:rPr>
  </w:style>
  <w:style w:type="paragraph" w:customStyle="1" w:styleId="formatsubdivisionhead115ptfontsizeboldlevel3">
    <w:name w:val="formatsubdivisionhead11.5ptfontsizeboldlevel3"/>
    <w:uiPriority w:val="99"/>
    <w:rsid w:val="00411120"/>
    <w:pPr>
      <w:keepNext/>
      <w:keepLines/>
      <w:autoSpaceDE w:val="0"/>
      <w:autoSpaceDN w:val="0"/>
      <w:adjustRightInd w:val="0"/>
      <w:spacing w:before="280" w:after="0" w:line="240" w:lineRule="auto"/>
      <w:ind w:left="567" w:hanging="567"/>
      <w:jc w:val="left"/>
    </w:pPr>
    <w:rPr>
      <w:rFonts w:eastAsia="Times New Roman"/>
      <w:b/>
      <w:bCs/>
      <w:color w:val="000000"/>
      <w:sz w:val="23"/>
      <w:szCs w:val="23"/>
      <w:lang w:eastAsia="en-AU"/>
    </w:rPr>
  </w:style>
  <w:style w:type="paragraph" w:customStyle="1" w:styleId="formatsubdivisionheaditalic13ptfontsizeboldlevel3">
    <w:name w:val="formatsubdivisionheaditalic13ptfontsizeboldlevel3"/>
    <w:uiPriority w:val="99"/>
    <w:rsid w:val="00411120"/>
    <w:pPr>
      <w:keepNext/>
      <w:keepLines/>
      <w:autoSpaceDE w:val="0"/>
      <w:autoSpaceDN w:val="0"/>
      <w:adjustRightInd w:val="0"/>
      <w:spacing w:before="280" w:after="0" w:line="240" w:lineRule="auto"/>
      <w:ind w:left="567" w:hanging="567"/>
      <w:jc w:val="left"/>
    </w:pPr>
    <w:rPr>
      <w:rFonts w:eastAsia="Times New Roman"/>
      <w:b/>
      <w:bCs/>
      <w:i/>
      <w:iCs/>
      <w:color w:val="000000"/>
      <w:sz w:val="27"/>
      <w:szCs w:val="27"/>
      <w:lang w:eastAsia="en-AU"/>
    </w:rPr>
  </w:style>
  <w:style w:type="paragraph" w:customStyle="1" w:styleId="formatsubdivisionhead13ptfontsizeboldlevel3">
    <w:name w:val="formatsubdivisionhead13ptfontsizeboldlevel3"/>
    <w:uiPriority w:val="99"/>
    <w:rsid w:val="00411120"/>
    <w:pPr>
      <w:keepNext/>
      <w:keepLines/>
      <w:autoSpaceDE w:val="0"/>
      <w:autoSpaceDN w:val="0"/>
      <w:adjustRightInd w:val="0"/>
      <w:spacing w:before="280" w:after="0" w:line="240" w:lineRule="auto"/>
      <w:ind w:left="567" w:hanging="567"/>
      <w:jc w:val="left"/>
    </w:pPr>
    <w:rPr>
      <w:rFonts w:eastAsia="Times New Roman"/>
      <w:b/>
      <w:bCs/>
      <w:color w:val="000000"/>
      <w:sz w:val="27"/>
      <w:szCs w:val="27"/>
      <w:lang w:eastAsia="en-AU"/>
    </w:rPr>
  </w:style>
  <w:style w:type="paragraph" w:customStyle="1" w:styleId="formatsubdivisionhead115ptfontsizelevel4">
    <w:name w:val="formatsubdivisionhead11.5ptfontsizelevel4"/>
    <w:uiPriority w:val="99"/>
    <w:rsid w:val="00411120"/>
    <w:pPr>
      <w:keepNext/>
      <w:keepLines/>
      <w:autoSpaceDE w:val="0"/>
      <w:autoSpaceDN w:val="0"/>
      <w:adjustRightInd w:val="0"/>
      <w:spacing w:before="280" w:after="0" w:line="240" w:lineRule="auto"/>
      <w:ind w:left="567" w:hanging="567"/>
      <w:jc w:val="left"/>
    </w:pPr>
    <w:rPr>
      <w:rFonts w:eastAsia="Times New Roman"/>
      <w:color w:val="000000"/>
      <w:sz w:val="23"/>
      <w:szCs w:val="23"/>
      <w:lang w:eastAsia="en-AU"/>
    </w:rPr>
  </w:style>
  <w:style w:type="paragraph" w:customStyle="1" w:styleId="formatsubdivisionhead13ptfontsizelevel4">
    <w:name w:val="formatsubdivisionhead13ptfontsizelevel4"/>
    <w:uiPriority w:val="99"/>
    <w:rsid w:val="00411120"/>
    <w:pPr>
      <w:keepNext/>
      <w:keepLines/>
      <w:autoSpaceDE w:val="0"/>
      <w:autoSpaceDN w:val="0"/>
      <w:adjustRightInd w:val="0"/>
      <w:spacing w:before="280" w:after="0" w:line="240" w:lineRule="auto"/>
      <w:ind w:left="567" w:hanging="567"/>
      <w:jc w:val="left"/>
    </w:pPr>
    <w:rPr>
      <w:rFonts w:eastAsia="Times New Roman"/>
      <w:color w:val="000000"/>
      <w:sz w:val="26"/>
      <w:szCs w:val="26"/>
      <w:lang w:eastAsia="en-AU"/>
    </w:rPr>
  </w:style>
  <w:style w:type="paragraph" w:customStyle="1" w:styleId="formatsubdivisionheaditalic115ptlevel4">
    <w:name w:val="formatsubdivisionheaditalic11.5ptlevel4"/>
    <w:uiPriority w:val="99"/>
    <w:rsid w:val="00411120"/>
    <w:pPr>
      <w:keepNext/>
      <w:keepLines/>
      <w:autoSpaceDE w:val="0"/>
      <w:autoSpaceDN w:val="0"/>
      <w:adjustRightInd w:val="0"/>
      <w:spacing w:before="280" w:after="0" w:line="240" w:lineRule="auto"/>
      <w:ind w:left="567" w:hanging="567"/>
      <w:jc w:val="left"/>
    </w:pPr>
    <w:rPr>
      <w:rFonts w:eastAsia="Times New Roman"/>
      <w:i/>
      <w:iCs/>
      <w:color w:val="000000"/>
      <w:sz w:val="23"/>
      <w:szCs w:val="23"/>
      <w:lang w:eastAsia="en-AU"/>
    </w:rPr>
  </w:style>
  <w:style w:type="paragraph" w:customStyle="1" w:styleId="formatsubdivisionheaditalic13ptlevel4">
    <w:name w:val="formatsubdivisionheaditalic13ptlevel4"/>
    <w:uiPriority w:val="99"/>
    <w:rsid w:val="00411120"/>
    <w:pPr>
      <w:keepNext/>
      <w:keepLines/>
      <w:autoSpaceDE w:val="0"/>
      <w:autoSpaceDN w:val="0"/>
      <w:adjustRightInd w:val="0"/>
      <w:spacing w:before="280" w:after="0" w:line="240" w:lineRule="auto"/>
      <w:ind w:left="567" w:hanging="567"/>
      <w:jc w:val="left"/>
    </w:pPr>
    <w:rPr>
      <w:rFonts w:eastAsia="Times New Roman"/>
      <w:i/>
      <w:iCs/>
      <w:color w:val="000000"/>
      <w:sz w:val="26"/>
      <w:szCs w:val="26"/>
      <w:lang w:eastAsia="en-AU"/>
    </w:rPr>
  </w:style>
  <w:style w:type="paragraph" w:styleId="TOC2">
    <w:name w:val="toc 2"/>
    <w:basedOn w:val="Normal"/>
    <w:next w:val="Normal"/>
    <w:uiPriority w:val="39"/>
    <w:rsid w:val="00411120"/>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411120"/>
    <w:pPr>
      <w:keepNext/>
      <w:keepLines/>
      <w:autoSpaceDE w:val="0"/>
      <w:autoSpaceDN w:val="0"/>
      <w:adjustRightInd w:val="0"/>
      <w:spacing w:before="280" w:after="0" w:line="240" w:lineRule="auto"/>
      <w:ind w:left="567" w:hanging="567"/>
      <w:jc w:val="left"/>
    </w:pPr>
    <w:rPr>
      <w:rFonts w:eastAsia="Times New Roman"/>
      <w:b/>
      <w:bCs/>
      <w:color w:val="000000"/>
      <w:sz w:val="23"/>
      <w:szCs w:val="23"/>
      <w:lang w:eastAsia="en-AU"/>
    </w:rPr>
  </w:style>
  <w:style w:type="paragraph" w:customStyle="1" w:styleId="formatsubdivisionhead13ptfontsizeboldlevel4">
    <w:name w:val="formatsubdivisionhead13ptfontsizeboldlevel4"/>
    <w:uiPriority w:val="99"/>
    <w:rsid w:val="00411120"/>
    <w:pPr>
      <w:keepNext/>
      <w:keepLines/>
      <w:autoSpaceDE w:val="0"/>
      <w:autoSpaceDN w:val="0"/>
      <w:adjustRightInd w:val="0"/>
      <w:spacing w:before="280" w:after="0" w:line="240" w:lineRule="auto"/>
      <w:ind w:left="567" w:hanging="567"/>
      <w:jc w:val="left"/>
    </w:pPr>
    <w:rPr>
      <w:rFonts w:eastAsia="Times New Roman"/>
      <w:b/>
      <w:bCs/>
      <w:color w:val="000000"/>
      <w:sz w:val="26"/>
      <w:szCs w:val="26"/>
      <w:lang w:eastAsia="en-AU"/>
    </w:rPr>
  </w:style>
  <w:style w:type="paragraph" w:customStyle="1" w:styleId="formatsubdivisionheaditalic115ptboldlevel4">
    <w:name w:val="formatsubdivisionheaditalic11.5ptboldlevel4"/>
    <w:uiPriority w:val="99"/>
    <w:rsid w:val="00411120"/>
    <w:pPr>
      <w:keepNext/>
      <w:keepLines/>
      <w:autoSpaceDE w:val="0"/>
      <w:autoSpaceDN w:val="0"/>
      <w:adjustRightInd w:val="0"/>
      <w:spacing w:before="280" w:after="0" w:line="240" w:lineRule="auto"/>
      <w:ind w:left="567" w:hanging="567"/>
      <w:jc w:val="left"/>
    </w:pPr>
    <w:rPr>
      <w:rFonts w:eastAsia="Times New Roman"/>
      <w:b/>
      <w:bCs/>
      <w:i/>
      <w:iCs/>
      <w:color w:val="000000"/>
      <w:sz w:val="23"/>
      <w:szCs w:val="23"/>
      <w:lang w:eastAsia="en-AU"/>
    </w:rPr>
  </w:style>
  <w:style w:type="paragraph" w:customStyle="1" w:styleId="formatsubdivisionheaditalic13ptboldlevel4">
    <w:name w:val="formatsubdivisionheaditalic13ptboldlevel4"/>
    <w:uiPriority w:val="99"/>
    <w:rsid w:val="00411120"/>
    <w:pPr>
      <w:keepNext/>
      <w:keepLines/>
      <w:autoSpaceDE w:val="0"/>
      <w:autoSpaceDN w:val="0"/>
      <w:adjustRightInd w:val="0"/>
      <w:spacing w:before="280" w:after="0" w:line="240" w:lineRule="auto"/>
      <w:ind w:left="567" w:hanging="567"/>
      <w:jc w:val="left"/>
    </w:pPr>
    <w:rPr>
      <w:rFonts w:eastAsia="Times New Roman"/>
      <w:b/>
      <w:bCs/>
      <w:i/>
      <w:iCs/>
      <w:color w:val="000000"/>
      <w:sz w:val="26"/>
      <w:szCs w:val="26"/>
      <w:lang w:eastAsia="en-AU"/>
    </w:rPr>
  </w:style>
  <w:style w:type="paragraph" w:customStyle="1" w:styleId="leghistoryheadlevel1">
    <w:name w:val="leghistoryheadlevel1"/>
    <w:uiPriority w:val="99"/>
    <w:rsid w:val="00411120"/>
    <w:pPr>
      <w:keepNext/>
      <w:keepLines/>
      <w:autoSpaceDE w:val="0"/>
      <w:autoSpaceDN w:val="0"/>
      <w:adjustRightInd w:val="0"/>
      <w:spacing w:before="80" w:after="0" w:line="240" w:lineRule="auto"/>
      <w:jc w:val="left"/>
    </w:pPr>
    <w:rPr>
      <w:rFonts w:eastAsia="Times New Roman"/>
      <w:b/>
      <w:bCs/>
      <w:color w:val="000000"/>
      <w:sz w:val="32"/>
      <w:szCs w:val="32"/>
      <w:lang w:eastAsia="en-AU"/>
    </w:rPr>
  </w:style>
  <w:style w:type="paragraph" w:styleId="TOC3">
    <w:name w:val="toc 3"/>
    <w:basedOn w:val="Normal"/>
    <w:next w:val="Normal"/>
    <w:uiPriority w:val="39"/>
    <w:rsid w:val="00411120"/>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411120"/>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411120"/>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411120"/>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411120"/>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411120"/>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411120"/>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411120"/>
    <w:rPr>
      <w:sz w:val="20"/>
      <w:szCs w:val="20"/>
    </w:rPr>
  </w:style>
  <w:style w:type="paragraph" w:customStyle="1" w:styleId="Title1">
    <w:name w:val="Title1"/>
    <w:basedOn w:val="Normal"/>
    <w:next w:val="Normal"/>
    <w:link w:val="Title1Char"/>
    <w:rsid w:val="00411120"/>
    <w:pPr>
      <w:jc w:val="center"/>
    </w:pPr>
    <w:rPr>
      <w:caps/>
      <w:szCs w:val="17"/>
    </w:rPr>
  </w:style>
  <w:style w:type="character" w:customStyle="1" w:styleId="Title1Char">
    <w:name w:val="Title1 Char"/>
    <w:link w:val="Title1"/>
    <w:rsid w:val="00411120"/>
    <w:rPr>
      <w:rFonts w:eastAsia="Calibri"/>
      <w:caps/>
    </w:rPr>
  </w:style>
  <w:style w:type="paragraph" w:customStyle="1" w:styleId="Title2">
    <w:name w:val="Title2"/>
    <w:basedOn w:val="Normal"/>
    <w:next w:val="Normal"/>
    <w:link w:val="Title2Char"/>
    <w:rsid w:val="00411120"/>
    <w:pPr>
      <w:jc w:val="center"/>
    </w:pPr>
    <w:rPr>
      <w:smallCaps/>
      <w:szCs w:val="17"/>
    </w:rPr>
  </w:style>
  <w:style w:type="character" w:customStyle="1" w:styleId="Title2Char">
    <w:name w:val="Title2 Char"/>
    <w:link w:val="Title2"/>
    <w:rsid w:val="00411120"/>
    <w:rPr>
      <w:rFonts w:eastAsia="Calibri"/>
      <w:smallCaps/>
    </w:rPr>
  </w:style>
  <w:style w:type="paragraph" w:customStyle="1" w:styleId="Title3">
    <w:name w:val="Title3"/>
    <w:basedOn w:val="Normal"/>
    <w:next w:val="Normal"/>
    <w:link w:val="Title3Char"/>
    <w:rsid w:val="00411120"/>
    <w:pPr>
      <w:jc w:val="center"/>
    </w:pPr>
    <w:rPr>
      <w:i/>
      <w:szCs w:val="17"/>
    </w:rPr>
  </w:style>
  <w:style w:type="character" w:customStyle="1" w:styleId="Title3Char">
    <w:name w:val="Title3 Char"/>
    <w:link w:val="Title3"/>
    <w:rsid w:val="00411120"/>
    <w:rPr>
      <w:rFonts w:eastAsia="Calibri"/>
      <w:i/>
    </w:rPr>
  </w:style>
  <w:style w:type="paragraph" w:customStyle="1" w:styleId="Bullets2">
    <w:name w:val="Bullets2"/>
    <w:basedOn w:val="Galley"/>
    <w:link w:val="Bullets2Char"/>
    <w:rsid w:val="0041112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411120"/>
    <w:rPr>
      <w:rFonts w:eastAsia="Times New Roman"/>
    </w:rPr>
  </w:style>
  <w:style w:type="paragraph" w:customStyle="1" w:styleId="GHeading1">
    <w:name w:val="G Heading 1"/>
    <w:basedOn w:val="Galley"/>
    <w:link w:val="GHeading1Char"/>
    <w:rsid w:val="00411120"/>
    <w:pPr>
      <w:spacing w:after="0"/>
      <w:jc w:val="center"/>
    </w:pPr>
    <w:rPr>
      <w:lang w:val="x-none" w:eastAsia="x-none"/>
    </w:rPr>
  </w:style>
  <w:style w:type="character" w:customStyle="1" w:styleId="GHeading1Char">
    <w:name w:val="G Heading 1 Char"/>
    <w:link w:val="GHeading1"/>
    <w:rsid w:val="00411120"/>
    <w:rPr>
      <w:rFonts w:eastAsia="Times New Roman"/>
      <w:szCs w:val="20"/>
      <w:lang w:val="x-none" w:eastAsia="x-none"/>
    </w:rPr>
  </w:style>
  <w:style w:type="paragraph" w:customStyle="1" w:styleId="GHeading2">
    <w:name w:val="G Heading 2"/>
    <w:basedOn w:val="Galley"/>
    <w:link w:val="GHeading2Char"/>
    <w:rsid w:val="00411120"/>
    <w:pPr>
      <w:jc w:val="center"/>
    </w:pPr>
    <w:rPr>
      <w:i/>
      <w:lang w:val="x-none" w:eastAsia="x-none"/>
    </w:rPr>
  </w:style>
  <w:style w:type="character" w:customStyle="1" w:styleId="GHeading2Char">
    <w:name w:val="G Heading 2 Char"/>
    <w:link w:val="GHeading2"/>
    <w:rsid w:val="00411120"/>
    <w:rPr>
      <w:rFonts w:eastAsia="Times New Roman"/>
      <w:i/>
      <w:szCs w:val="20"/>
      <w:lang w:val="x-none" w:eastAsia="x-none"/>
    </w:rPr>
  </w:style>
  <w:style w:type="paragraph" w:customStyle="1" w:styleId="GHeading3">
    <w:name w:val="G Heading 3"/>
    <w:basedOn w:val="Galley"/>
    <w:link w:val="GHeading3Char"/>
    <w:rsid w:val="00411120"/>
    <w:pPr>
      <w:jc w:val="center"/>
    </w:pPr>
    <w:rPr>
      <w:i/>
      <w:lang w:val="x-none" w:eastAsia="x-none"/>
    </w:rPr>
  </w:style>
  <w:style w:type="character" w:customStyle="1" w:styleId="GHeading3Char">
    <w:name w:val="G Heading 3 Char"/>
    <w:link w:val="GHeading3"/>
    <w:rsid w:val="00411120"/>
    <w:rPr>
      <w:rFonts w:eastAsia="Times New Roman"/>
      <w:i/>
      <w:szCs w:val="20"/>
      <w:lang w:val="x-none" w:eastAsia="x-none"/>
    </w:rPr>
  </w:style>
  <w:style w:type="paragraph" w:customStyle="1" w:styleId="GG-body">
    <w:name w:val="GG-body"/>
    <w:basedOn w:val="Normal"/>
    <w:link w:val="GG-bodyChar"/>
    <w:qFormat/>
    <w:rsid w:val="00411120"/>
    <w:rPr>
      <w:rFonts w:eastAsia="Times New Roman"/>
      <w:szCs w:val="17"/>
    </w:rPr>
  </w:style>
  <w:style w:type="character" w:customStyle="1" w:styleId="GG-bodyChar">
    <w:name w:val="GG-body Char"/>
    <w:link w:val="GG-body"/>
    <w:rsid w:val="00411120"/>
    <w:rPr>
      <w:rFonts w:eastAsia="Times New Roman"/>
    </w:rPr>
  </w:style>
  <w:style w:type="paragraph" w:customStyle="1" w:styleId="GG-Bullets1">
    <w:name w:val="GG-Bullets1"/>
    <w:basedOn w:val="Normal"/>
    <w:next w:val="Normal"/>
    <w:link w:val="GG-Bullets1Char"/>
    <w:rsid w:val="00411120"/>
    <w:pPr>
      <w:numPr>
        <w:numId w:val="40"/>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411120"/>
    <w:rPr>
      <w:rFonts w:ascii="CG Times (W1)" w:eastAsia="Times New Roman" w:hAnsi="CG Times (W1)"/>
    </w:rPr>
  </w:style>
  <w:style w:type="paragraph" w:customStyle="1" w:styleId="GG-Bullets2">
    <w:name w:val="GG-Bullets2"/>
    <w:basedOn w:val="Galley"/>
    <w:link w:val="GG-Bullets2Char"/>
    <w:rsid w:val="00411120"/>
    <w:pPr>
      <w:numPr>
        <w:numId w:val="29"/>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411120"/>
    <w:rPr>
      <w:rFonts w:eastAsia="Times New Roman"/>
    </w:rPr>
  </w:style>
  <w:style w:type="paragraph" w:customStyle="1" w:styleId="GG-Numbers1">
    <w:name w:val="GG-Numbers1"/>
    <w:basedOn w:val="ListParagraph"/>
    <w:link w:val="GG-Numbers1Char"/>
    <w:rsid w:val="00411120"/>
    <w:pPr>
      <w:numPr>
        <w:numId w:val="41"/>
      </w:numPr>
    </w:pPr>
    <w:rPr>
      <w:rFonts w:eastAsia="Times New Roman"/>
      <w:szCs w:val="17"/>
    </w:rPr>
  </w:style>
  <w:style w:type="character" w:customStyle="1" w:styleId="GG-Numbers1Char">
    <w:name w:val="GG-Numbers1 Char"/>
    <w:link w:val="GG-Numbers1"/>
    <w:rsid w:val="00411120"/>
    <w:rPr>
      <w:rFonts w:eastAsia="Times New Roman"/>
    </w:rPr>
  </w:style>
  <w:style w:type="paragraph" w:customStyle="1" w:styleId="GG-SDated">
    <w:name w:val="GG-S.Dated"/>
    <w:basedOn w:val="GG-body"/>
    <w:next w:val="Normal"/>
    <w:link w:val="GG-SDatedChar"/>
    <w:qFormat/>
    <w:rsid w:val="00411120"/>
    <w:pPr>
      <w:spacing w:after="0"/>
    </w:pPr>
  </w:style>
  <w:style w:type="character" w:customStyle="1" w:styleId="GG-SDatedChar">
    <w:name w:val="GG-S.Dated Char"/>
    <w:link w:val="GG-SDated"/>
    <w:rsid w:val="00411120"/>
    <w:rPr>
      <w:rFonts w:eastAsia="Times New Roman"/>
    </w:rPr>
  </w:style>
  <w:style w:type="paragraph" w:customStyle="1" w:styleId="GG-SName">
    <w:name w:val="GG-S.Name"/>
    <w:basedOn w:val="Normal"/>
    <w:link w:val="GG-SNameChar"/>
    <w:qFormat/>
    <w:rsid w:val="00411120"/>
    <w:pPr>
      <w:spacing w:after="0"/>
      <w:jc w:val="right"/>
    </w:pPr>
    <w:rPr>
      <w:rFonts w:eastAsia="Times New Roman"/>
      <w:smallCaps/>
      <w:szCs w:val="20"/>
    </w:rPr>
  </w:style>
  <w:style w:type="character" w:customStyle="1" w:styleId="GG-SNameChar">
    <w:name w:val="GG-S.Name Char"/>
    <w:link w:val="GG-SName"/>
    <w:rsid w:val="00411120"/>
    <w:rPr>
      <w:rFonts w:eastAsia="Times New Roman"/>
      <w:smallCaps/>
      <w:szCs w:val="20"/>
    </w:rPr>
  </w:style>
  <w:style w:type="character" w:customStyle="1" w:styleId="GG-SigName">
    <w:name w:val="GG-SigName"/>
    <w:uiPriority w:val="1"/>
    <w:rsid w:val="00411120"/>
    <w:rPr>
      <w:rFonts w:ascii="Times New Roman" w:hAnsi="Times New Roman"/>
      <w:smallCaps/>
      <w:sz w:val="17"/>
      <w:szCs w:val="17"/>
      <w:lang w:eastAsia="en-US"/>
    </w:rPr>
  </w:style>
  <w:style w:type="paragraph" w:customStyle="1" w:styleId="GG-Signature">
    <w:name w:val="GG-Signature"/>
    <w:basedOn w:val="Normal"/>
    <w:link w:val="GG-SignatureChar"/>
    <w:qFormat/>
    <w:rsid w:val="00411120"/>
    <w:pPr>
      <w:spacing w:after="0"/>
      <w:jc w:val="right"/>
    </w:pPr>
    <w:rPr>
      <w:rFonts w:eastAsia="Times New Roman"/>
      <w:szCs w:val="17"/>
    </w:rPr>
  </w:style>
  <w:style w:type="character" w:customStyle="1" w:styleId="GG-SignatureChar">
    <w:name w:val="GG-Signature Char"/>
    <w:link w:val="GG-Signature"/>
    <w:rsid w:val="00411120"/>
    <w:rPr>
      <w:rFonts w:eastAsia="Times New Roman"/>
    </w:rPr>
  </w:style>
  <w:style w:type="character" w:customStyle="1" w:styleId="GG-SignatureName">
    <w:name w:val="GG-SignatureName"/>
    <w:uiPriority w:val="1"/>
    <w:rsid w:val="00411120"/>
    <w:rPr>
      <w:rFonts w:ascii="Times New Roman" w:eastAsia="Times New Roman" w:hAnsi="Times New Roman"/>
      <w:smallCaps/>
      <w:sz w:val="17"/>
      <w:szCs w:val="17"/>
      <w:lang w:eastAsia="en-US"/>
    </w:rPr>
  </w:style>
  <w:style w:type="paragraph" w:customStyle="1" w:styleId="GG-Sub1">
    <w:name w:val="GG-Sub1"/>
    <w:basedOn w:val="GG-body"/>
    <w:next w:val="GG-body"/>
    <w:link w:val="GG-Sub1Char"/>
    <w:rsid w:val="00411120"/>
    <w:rPr>
      <w:b/>
    </w:rPr>
  </w:style>
  <w:style w:type="character" w:customStyle="1" w:styleId="GG-Sub1Char">
    <w:name w:val="GG-Sub1 Char"/>
    <w:link w:val="GG-Sub1"/>
    <w:rsid w:val="00411120"/>
    <w:rPr>
      <w:rFonts w:eastAsia="Times New Roman"/>
      <w:b/>
    </w:rPr>
  </w:style>
  <w:style w:type="paragraph" w:customStyle="1" w:styleId="GG-Sub2">
    <w:name w:val="GG-Sub2"/>
    <w:basedOn w:val="GG-Sub1"/>
    <w:next w:val="GG-body"/>
    <w:link w:val="GG-Sub2Char"/>
    <w:rsid w:val="00411120"/>
    <w:rPr>
      <w:b w:val="0"/>
      <w:i/>
    </w:rPr>
  </w:style>
  <w:style w:type="character" w:customStyle="1" w:styleId="GG-Sub2Char">
    <w:name w:val="GG-Sub2 Char"/>
    <w:link w:val="GG-Sub2"/>
    <w:rsid w:val="00411120"/>
    <w:rPr>
      <w:rFonts w:eastAsia="Times New Roman"/>
      <w:i/>
    </w:rPr>
  </w:style>
  <w:style w:type="paragraph" w:customStyle="1" w:styleId="GG-Title1">
    <w:name w:val="GG-Title1"/>
    <w:basedOn w:val="Normal"/>
    <w:next w:val="Normal"/>
    <w:link w:val="GG-Title1Char"/>
    <w:qFormat/>
    <w:rsid w:val="00411120"/>
    <w:pPr>
      <w:jc w:val="center"/>
    </w:pPr>
    <w:rPr>
      <w:caps/>
      <w:szCs w:val="17"/>
    </w:rPr>
  </w:style>
  <w:style w:type="character" w:customStyle="1" w:styleId="GG-Title1Char">
    <w:name w:val="GG-Title1 Char"/>
    <w:link w:val="GG-Title1"/>
    <w:rsid w:val="00411120"/>
    <w:rPr>
      <w:rFonts w:eastAsia="Calibri"/>
      <w:caps/>
    </w:rPr>
  </w:style>
  <w:style w:type="paragraph" w:customStyle="1" w:styleId="GG-Title2">
    <w:name w:val="GG-Title2"/>
    <w:basedOn w:val="Normal"/>
    <w:next w:val="Normal"/>
    <w:link w:val="GG-Title2Char"/>
    <w:qFormat/>
    <w:rsid w:val="00411120"/>
    <w:pPr>
      <w:jc w:val="center"/>
    </w:pPr>
    <w:rPr>
      <w:smallCaps/>
      <w:szCs w:val="17"/>
    </w:rPr>
  </w:style>
  <w:style w:type="character" w:customStyle="1" w:styleId="GG-Title2Char">
    <w:name w:val="GG-Title2 Char"/>
    <w:link w:val="GG-Title2"/>
    <w:rsid w:val="00411120"/>
    <w:rPr>
      <w:rFonts w:eastAsia="Calibri"/>
      <w:smallCaps/>
    </w:rPr>
  </w:style>
  <w:style w:type="paragraph" w:customStyle="1" w:styleId="GG-Title3">
    <w:name w:val="GG-Title3"/>
    <w:basedOn w:val="Normal"/>
    <w:next w:val="Normal"/>
    <w:link w:val="GG-Title3Char"/>
    <w:qFormat/>
    <w:rsid w:val="00411120"/>
    <w:pPr>
      <w:jc w:val="center"/>
    </w:pPr>
    <w:rPr>
      <w:i/>
      <w:szCs w:val="17"/>
    </w:rPr>
  </w:style>
  <w:style w:type="character" w:customStyle="1" w:styleId="GG-Title3Char">
    <w:name w:val="GG-Title3 Char"/>
    <w:link w:val="GG-Title3"/>
    <w:rsid w:val="00411120"/>
    <w:rPr>
      <w:rFonts w:eastAsia="Calibri"/>
      <w:i/>
    </w:rPr>
  </w:style>
  <w:style w:type="paragraph" w:customStyle="1" w:styleId="Heading10">
    <w:name w:val="Heading1"/>
    <w:basedOn w:val="Normal"/>
    <w:link w:val="Heading1Char0"/>
    <w:rsid w:val="00411120"/>
    <w:pPr>
      <w:spacing w:before="320" w:after="240" w:line="360" w:lineRule="exact"/>
      <w:jc w:val="center"/>
    </w:pPr>
    <w:rPr>
      <w:b/>
      <w:smallCaps/>
      <w:color w:val="000000"/>
      <w:sz w:val="36"/>
    </w:rPr>
  </w:style>
  <w:style w:type="character" w:customStyle="1" w:styleId="Heading1Char0">
    <w:name w:val="Heading1 Char"/>
    <w:link w:val="Heading10"/>
    <w:rsid w:val="00411120"/>
    <w:rPr>
      <w:rFonts w:eastAsia="Calibri"/>
      <w:b/>
      <w:smallCaps/>
      <w:color w:val="000000"/>
      <w:sz w:val="36"/>
      <w:szCs w:val="22"/>
    </w:rPr>
  </w:style>
  <w:style w:type="paragraph" w:customStyle="1" w:styleId="RegSpace">
    <w:name w:val="Reg Space"/>
    <w:basedOn w:val="Normal"/>
    <w:link w:val="RegSpaceChar"/>
    <w:qFormat/>
    <w:rsid w:val="00411120"/>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411120"/>
    <w:rPr>
      <w:rFonts w:eastAsia="Calibri"/>
      <w:color w:val="000000"/>
      <w:szCs w:val="22"/>
    </w:rPr>
  </w:style>
  <w:style w:type="table" w:styleId="TableGrid">
    <w:name w:val="Table Grid"/>
    <w:basedOn w:val="TableNormal"/>
    <w:uiPriority w:val="59"/>
    <w:rsid w:val="0041112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jc w:val="left"/>
    </w:pPr>
    <w:rPr>
      <w:rFonts w:eastAsia="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1">
    <w:name w:val="Table Grid1"/>
    <w:basedOn w:val="TableNormal"/>
    <w:next w:val="TableGrid"/>
    <w:uiPriority w:val="59"/>
    <w:rsid w:val="0041112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jc w:val="left"/>
    </w:pPr>
    <w:rPr>
      <w:rFonts w:eastAsia="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1112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jc w:val="left"/>
    </w:pPr>
    <w:rPr>
      <w:rFonts w:eastAsia="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411120"/>
    <w:rPr>
      <w:vertAlign w:val="superscript"/>
    </w:rPr>
  </w:style>
  <w:style w:type="table" w:customStyle="1" w:styleId="TableGrid3">
    <w:name w:val="Table Grid3"/>
    <w:basedOn w:val="TableNormal"/>
    <w:next w:val="TableGrid"/>
    <w:uiPriority w:val="39"/>
    <w:rsid w:val="00411120"/>
    <w:pPr>
      <w:pBdr>
        <w:top w:val="nil"/>
        <w:left w:val="nil"/>
        <w:bottom w:val="nil"/>
        <w:right w:val="nil"/>
        <w:between w:val="nil"/>
        <w:bar w:val="nil"/>
      </w:pBdr>
      <w:spacing w:after="0" w:line="240" w:lineRule="auto"/>
      <w:jc w:val="left"/>
    </w:pPr>
    <w:rPr>
      <w:rFonts w:eastAsia="Arial Unicode MS"/>
      <w:sz w:val="20"/>
      <w:szCs w:val="20"/>
      <w:bdr w:val="nil"/>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1">
    <w:name w:val="Grid Table 41"/>
    <w:basedOn w:val="TableNormal"/>
    <w:next w:val="GridTable4"/>
    <w:uiPriority w:val="49"/>
    <w:rsid w:val="00411120"/>
    <w:pPr>
      <w:spacing w:after="0" w:line="240" w:lineRule="auto"/>
      <w:jc w:val="left"/>
    </w:pPr>
    <w:rPr>
      <w:rFonts w:ascii="Helvetica" w:eastAsia="Helvetica" w:hAnsi="Helvetica"/>
      <w:sz w:val="22"/>
      <w:szCs w:val="22"/>
      <w:lang w:val="en-NZ"/>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FootnoteText">
    <w:name w:val="footnote text"/>
    <w:basedOn w:val="Normal"/>
    <w:link w:val="FootnoteTextChar"/>
    <w:rsid w:val="00411120"/>
    <w:pPr>
      <w:spacing w:after="0" w:line="240" w:lineRule="auto"/>
    </w:pPr>
    <w:rPr>
      <w:rFonts w:eastAsia="Times New Roman"/>
      <w:sz w:val="20"/>
      <w:szCs w:val="20"/>
    </w:rPr>
  </w:style>
  <w:style w:type="character" w:customStyle="1" w:styleId="FootnoteTextChar">
    <w:name w:val="Footnote Text Char"/>
    <w:basedOn w:val="DefaultParagraphFont"/>
    <w:link w:val="FootnoteText"/>
    <w:rsid w:val="00411120"/>
    <w:rPr>
      <w:rFonts w:eastAsia="Times New Roman"/>
      <w:sz w:val="20"/>
      <w:szCs w:val="20"/>
    </w:rPr>
  </w:style>
  <w:style w:type="table" w:styleId="GridTable4">
    <w:name w:val="Grid Table 4"/>
    <w:basedOn w:val="TableNormal"/>
    <w:uiPriority w:val="49"/>
    <w:rsid w:val="00411120"/>
    <w:pPr>
      <w:spacing w:after="0" w:line="240" w:lineRule="auto"/>
      <w:jc w:val="left"/>
    </w:pPr>
    <w:rPr>
      <w:rFonts w:ascii="Calibri" w:eastAsia="Calibri" w:hAnsi="Calibri"/>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ndnoteText">
    <w:name w:val="endnote text"/>
    <w:basedOn w:val="Normal"/>
    <w:link w:val="EndnoteTextChar"/>
    <w:uiPriority w:val="99"/>
    <w:semiHidden/>
    <w:unhideWhenUsed/>
    <w:rsid w:val="0041112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11120"/>
    <w:rPr>
      <w:rFonts w:eastAsia="Calibri"/>
      <w:sz w:val="20"/>
      <w:szCs w:val="20"/>
    </w:rPr>
  </w:style>
  <w:style w:type="character" w:styleId="EndnoteReference">
    <w:name w:val="endnote reference"/>
    <w:basedOn w:val="DefaultParagraphFont"/>
    <w:uiPriority w:val="99"/>
    <w:semiHidden/>
    <w:unhideWhenUsed/>
    <w:rsid w:val="00411120"/>
    <w:rPr>
      <w:vertAlign w:val="superscript"/>
    </w:rPr>
  </w:style>
  <w:style w:type="table" w:customStyle="1" w:styleId="GazetteTable">
    <w:name w:val="Gazette Table"/>
    <w:basedOn w:val="TableNormal"/>
    <w:uiPriority w:val="99"/>
    <w:rsid w:val="00B47C64"/>
    <w:pPr>
      <w:spacing w:after="0" w:line="240" w:lineRule="auto"/>
      <w:jc w:val="left"/>
    </w:pPr>
    <w:tblPr>
      <w:tblStyleRowBandSize w:val="1"/>
      <w:tblBorders>
        <w:bottom w:val="single" w:sz="4" w:space="0" w:color="auto"/>
      </w:tblBorders>
    </w:tblPr>
    <w:tblStylePr w:type="firstRow">
      <w:pPr>
        <w:wordWrap/>
        <w:spacing w:beforeLines="0" w:before="40" w:beforeAutospacing="0" w:afterLines="0" w:after="40" w:afterAutospacing="0" w:line="170" w:lineRule="exact"/>
        <w:ind w:leftChars="0" w:left="0" w:rightChars="0" w:right="0" w:firstLineChars="0" w:firstLine="0"/>
        <w:contextualSpacing w:val="0"/>
        <w:mirrorIndents w:val="0"/>
        <w:jc w:val="center"/>
      </w:pPr>
      <w:rPr>
        <w:b/>
        <w:sz w:val="17"/>
      </w:rPr>
      <w:tblPr/>
      <w:tcPr>
        <w:tcBorders>
          <w:top w:val="single" w:sz="4" w:space="0" w:color="auto"/>
          <w:left w:val="nil"/>
          <w:bottom w:val="single" w:sz="4" w:space="0" w:color="auto"/>
          <w:right w:val="nil"/>
          <w:insideH w:val="nil"/>
          <w:insideV w:val="nil"/>
        </w:tcBorders>
        <w:vAlign w:val="center"/>
      </w:tcPr>
    </w:tblStylePr>
    <w:tblStylePr w:type="lastRow">
      <w:tblPr/>
      <w:tcPr>
        <w:tcBorders>
          <w:bottom w:val="single" w:sz="4" w:space="0" w:color="auto"/>
        </w:tcBorders>
      </w:tcPr>
    </w:tblStylePr>
  </w:style>
  <w:style w:type="table" w:customStyle="1" w:styleId="TableGrid4">
    <w:name w:val="Table Grid4"/>
    <w:basedOn w:val="TableNormal"/>
    <w:next w:val="TableGrid"/>
    <w:uiPriority w:val="59"/>
    <w:rsid w:val="0065480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jc w:val="left"/>
    </w:pPr>
    <w:rPr>
      <w:rFonts w:eastAsia="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75B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jc w:val="left"/>
    </w:pPr>
    <w:rPr>
      <w:rFonts w:eastAsia="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04A7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jc w:val="left"/>
    </w:pPr>
    <w:rPr>
      <w:rFonts w:eastAsia="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8555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jc w:val="left"/>
    </w:pPr>
    <w:rPr>
      <w:rFonts w:eastAsia="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D703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jc w:val="left"/>
    </w:pPr>
    <w:rPr>
      <w:rFonts w:eastAsia="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8827E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jc w:val="left"/>
    </w:pPr>
    <w:rPr>
      <w:rFonts w:eastAsia="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8827EC"/>
    <w:pPr>
      <w:spacing w:after="0" w:line="240" w:lineRule="auto"/>
      <w:jc w:val="left"/>
    </w:pPr>
    <w:rPr>
      <w:rFonts w:eastAsia="Times New Roman"/>
      <w:sz w:val="20"/>
      <w:szCs w:val="20"/>
      <w:lang w:eastAsia="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Grid10">
    <w:name w:val="Table Grid10"/>
    <w:basedOn w:val="TableNormal"/>
    <w:next w:val="TableGrid"/>
    <w:uiPriority w:val="59"/>
    <w:rsid w:val="005A043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jc w:val="left"/>
    </w:pPr>
    <w:rPr>
      <w:rFonts w:eastAsia="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egislation.sa.gov.au/index.aspx?action=legref&amp;type=act&amp;legtitle=Statutes%20Amendment%20(National%20Energy%20Laws)%20(Stand-Alone%20Power%20Systems)%20Act%202021" TargetMode="External"/><Relationship Id="rId18" Type="http://schemas.openxmlformats.org/officeDocument/2006/relationships/hyperlink" Target="http://www.legislation.sa.gov.au/index.aspx?action=legref&amp;type=subordleg&amp;legtitle=Explosives%20Regulations%202011" TargetMode="External"/><Relationship Id="rId26" Type="http://schemas.openxmlformats.org/officeDocument/2006/relationships/hyperlink" Target="http://www.legislation.sa.gov.au/index.aspx?action=legref&amp;type=act&amp;legtitle=Subordinate%20Legislation%20Act%201978" TargetMode="External"/><Relationship Id="rId39" Type="http://schemas.openxmlformats.org/officeDocument/2006/relationships/hyperlink" Target="http://www.legislation.sa.gov.au/index.aspx?action=legref&amp;type=act&amp;legtitle=Fisheries%20Management%20Act%202007" TargetMode="External"/><Relationship Id="rId21" Type="http://schemas.openxmlformats.org/officeDocument/2006/relationships/hyperlink" Target="http://www.legislation.sa.gov.au/index.aspx?action=legref&amp;type=subordleg&amp;legtitle=Explosives%20Regulations%202011" TargetMode="External"/><Relationship Id="rId34" Type="http://schemas.openxmlformats.org/officeDocument/2006/relationships/hyperlink" Target="http://www.legislation.sa.gov.au/index.aspx?action=legref&amp;type=act&amp;legtitle=Legislation%20(Fees)%20Act%202019" TargetMode="External"/><Relationship Id="rId42" Type="http://schemas.openxmlformats.org/officeDocument/2006/relationships/hyperlink" Target="http://www.legislation.sa.gov.au/index.aspx?action=legref&amp;type=act&amp;legtitle=Forestry%20Act%201950" TargetMode="External"/><Relationship Id="rId47" Type="http://schemas.openxmlformats.org/officeDocument/2006/relationships/hyperlink" Target="http://www.legislation.sa.gov.au/index.aspx?action=legref&amp;type=act&amp;legtitle=Land%20Acquisition%20Act%201969" TargetMode="External"/><Relationship Id="rId50" Type="http://schemas.openxmlformats.org/officeDocument/2006/relationships/hyperlink" Target="http://www.legislation.sa.gov.au/index.aspx?action=legref&amp;type=subordleg&amp;legtitle=Land%20Acquisition%20(Declared%20Acquisition%20Projects)%20Notice%202021" TargetMode="External"/><Relationship Id="rId55" Type="http://schemas.openxmlformats.org/officeDocument/2006/relationships/hyperlink" Target="http://energymining.sa.gov.au/minerals/exploration/public_notices/exploration_licence_applications" TargetMode="External"/><Relationship Id="rId63" Type="http://schemas.openxmlformats.org/officeDocument/2006/relationships/hyperlink" Target="http://www.legislation.sa.gov.au/index.aspx?action=legref&amp;type=act&amp;legtitle=Legislation%20(Fees)%20Act%202019" TargetMode="External"/><Relationship Id="rId68" Type="http://schemas.openxmlformats.org/officeDocument/2006/relationships/hyperlink" Target="http://www.legislation.sa.gov.au/index.aspx?action=legref&amp;type=subordleg&amp;legtitle=Primary%20Produce%20(Food%20Safety%20Schemes)%20(Egg)%20Regulations%202012" TargetMode="External"/><Relationship Id="rId76" Type="http://schemas.openxmlformats.org/officeDocument/2006/relationships/hyperlink" Target="http://www.legislation.sa.gov.au/index.aspx?action=legref&amp;type=act&amp;legtitle=Primary%20Produce%20(Food%20Safety%20Schemes)%20Act%202004" TargetMode="External"/><Relationship Id="rId84" Type="http://schemas.openxmlformats.org/officeDocument/2006/relationships/hyperlink" Target="http://www.ecsa.sa.gov.au" TargetMode="External"/><Relationship Id="rId89"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www.legislation.sa.gov.au/index.aspx?action=legref&amp;type=act&amp;legtitle=Primary%20Produce%20(Food%20Safety%20Schemes)%20Act%202004" TargetMode="External"/><Relationship Id="rId2" Type="http://schemas.openxmlformats.org/officeDocument/2006/relationships/styles" Target="styles.xml"/><Relationship Id="rId16" Type="http://schemas.openxmlformats.org/officeDocument/2006/relationships/hyperlink" Target="http://www.legislation.sa.gov.au/index.aspx?action=legref&amp;type=subordleg&amp;legtitle=Explosives%20Regulations%202011" TargetMode="External"/><Relationship Id="rId29" Type="http://schemas.openxmlformats.org/officeDocument/2006/relationships/hyperlink" Target="http://www.pir.sa.gov.au/aquaculture/aquaculture_public_register" TargetMode="External"/><Relationship Id="rId11" Type="http://schemas.openxmlformats.org/officeDocument/2006/relationships/footer" Target="footer1.xml"/><Relationship Id="rId24" Type="http://schemas.openxmlformats.org/officeDocument/2006/relationships/hyperlink" Target="http://www.legislation.sa.gov.au/index.aspx?action=legref&amp;type=subordleg&amp;legtitle=Explosives%20(Security%20Sensitive%20Substances)%20Regulations%202006" TargetMode="External"/><Relationship Id="rId32" Type="http://schemas.openxmlformats.org/officeDocument/2006/relationships/hyperlink" Target="http://www.legislation.sa.gov.au/index.aspx?action=legref&amp;type=act&amp;legtitle=Aquaculture%20Act%202001" TargetMode="External"/><Relationship Id="rId37" Type="http://schemas.openxmlformats.org/officeDocument/2006/relationships/hyperlink" Target="http://www.legislation.sa.gov.au/index.aspx?action=legref&amp;type=subordleg&amp;legtitle=Fisheries%20Management%20(General%20Fees)%20Notice%202020" TargetMode="External"/><Relationship Id="rId40" Type="http://schemas.openxmlformats.org/officeDocument/2006/relationships/hyperlink" Target="http://www.legislation.sa.gov.au/index.aspx?action=legref&amp;type=subordleg&amp;legtitle=Fisheries%20Management%20(General)%20Regulations%202017" TargetMode="External"/><Relationship Id="rId45" Type="http://schemas.openxmlformats.org/officeDocument/2006/relationships/hyperlink" Target="http://www.legislation.sa.gov.au/index.aspx?action=legref&amp;type=act&amp;legtitle=Industrial%20Hemp%20Act%202017" TargetMode="External"/><Relationship Id="rId53" Type="http://schemas.openxmlformats.org/officeDocument/2006/relationships/hyperlink" Target="http://www.legislation.sa.gov.au/index.aspx?action=legref&amp;type=act&amp;legtitle=Livestock%20Act%201997" TargetMode="External"/><Relationship Id="rId58" Type="http://schemas.openxmlformats.org/officeDocument/2006/relationships/hyperlink" Target="http://www.legislation.sa.gov.au/index.aspx?action=legref&amp;type=act&amp;legtitle=Legislation%20(Fees)%20Act%202019" TargetMode="External"/><Relationship Id="rId66" Type="http://schemas.openxmlformats.org/officeDocument/2006/relationships/hyperlink" Target="http://www.legislation.sa.gov.au/index.aspx?action=legref&amp;type=act&amp;legtitle=Primary%20Produce%20(Food%20Safety%20Schemes)%20Act%202004" TargetMode="External"/><Relationship Id="rId74" Type="http://schemas.openxmlformats.org/officeDocument/2006/relationships/hyperlink" Target="http://www.legislation.sa.gov.au/index.aspx?action=legref&amp;type=subordleg&amp;legtitle=Primary%20Produce%20(Food%20Safety%20Schemes)%20(Meat)%20Regulations%202017" TargetMode="External"/><Relationship Id="rId79" Type="http://schemas.openxmlformats.org/officeDocument/2006/relationships/hyperlink" Target="http://www.legislation.sa.gov.au/index.aspx?action=legref&amp;type=subordleg&amp;legtitle=Primary%20Produce%20(Food%20Safety%20Schemes)%20(Seafood)%20(Fees)%20Notice%202020" TargetMode="External"/><Relationship Id="rId87" Type="http://schemas.openxmlformats.org/officeDocument/2006/relationships/hyperlink" Target="http://www.governmentgazette.sa.gov.au" TargetMode="External"/><Relationship Id="rId5" Type="http://schemas.openxmlformats.org/officeDocument/2006/relationships/footnotes" Target="footnotes.xml"/><Relationship Id="rId61" Type="http://schemas.openxmlformats.org/officeDocument/2006/relationships/image" Target="media/image3.png"/><Relationship Id="rId82" Type="http://schemas.openxmlformats.org/officeDocument/2006/relationships/hyperlink" Target="http://www.legislation.sa.gov.au/index.aspx?action=legref&amp;type=subordleg&amp;legtitle=Primary%20Produce%20(Food%20Safety%20Schemes)%20(Seafood)%20Regulations%202017" TargetMode="External"/><Relationship Id="rId90" Type="http://schemas.openxmlformats.org/officeDocument/2006/relationships/theme" Target="theme/theme1.xml"/><Relationship Id="rId19" Type="http://schemas.openxmlformats.org/officeDocument/2006/relationships/hyperlink" Target="http://www.legislation.sa.gov.au/index.aspx?action=legref&amp;type=subordleg&amp;legtitle=Explosives%20(Security%20Sensitive%20Ammonium%20Nitrate)%20Proclamation%202006"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legislation.sa.gov.au/index.aspx?action=legref&amp;type=act&amp;legtitle=Magistrates%20Act%201983" TargetMode="External"/><Relationship Id="rId22" Type="http://schemas.openxmlformats.org/officeDocument/2006/relationships/hyperlink" Target="http://www.legislation.sa.gov.au/index.aspx?action=legref&amp;type=subordleg&amp;legtitle=Explosives%20Regulations%202011" TargetMode="External"/><Relationship Id="rId27" Type="http://schemas.openxmlformats.org/officeDocument/2006/relationships/hyperlink" Target="http://www.legislation.sa.gov.au/index.aspx?action=legref&amp;type=act&amp;legtitle=Subordinate%20Legislation%20Act%201978" TargetMode="External"/><Relationship Id="rId30" Type="http://schemas.openxmlformats.org/officeDocument/2006/relationships/hyperlink" Target="http://www.legislation.sa.gov.au/index.aspx?action=legref&amp;type=subordleg&amp;legtitle=Aquaculture%20(Fees)%20Notice%202020" TargetMode="External"/><Relationship Id="rId35" Type="http://schemas.openxmlformats.org/officeDocument/2006/relationships/hyperlink" Target="http://www.legislation.sa.gov.au/index.aspx?action=legref&amp;type=act&amp;legtitle=Controlled%20Substances%20Act%201984" TargetMode="External"/><Relationship Id="rId43" Type="http://schemas.openxmlformats.org/officeDocument/2006/relationships/hyperlink" Target="http://www.legislation.sa.gov.au/index.aspx?action=legref&amp;type=subordleg&amp;legtitle=Forestry%20Regulations%202013" TargetMode="External"/><Relationship Id="rId48" Type="http://schemas.openxmlformats.org/officeDocument/2006/relationships/hyperlink" Target="http://www.legislation.sa.gov.au/index.aspx?action=legref&amp;type=subordleg&amp;legtitle=Land%20Acquisition%20(Declared%20Acquisition%20Projects)%20Notice%202021" TargetMode="External"/><Relationship Id="rId56" Type="http://schemas.openxmlformats.org/officeDocument/2006/relationships/hyperlink" Target="http://energymining.sa.gov.au/minerals/exploration/public_notices/exploration_licence_applications" TargetMode="External"/><Relationship Id="rId64" Type="http://schemas.openxmlformats.org/officeDocument/2006/relationships/hyperlink" Target="http://www.legislation.sa.gov.au/index.aspx?action=legref&amp;type=act&amp;legtitle=Plant%20Health%20Act%202009" TargetMode="External"/><Relationship Id="rId69" Type="http://schemas.openxmlformats.org/officeDocument/2006/relationships/hyperlink" Target="http://www.legislation.sa.gov.au/index.aspx?action=legref&amp;type=subordleg&amp;legtitle=Primary%20Produce%20(Food%20Safety%20Schemes)%20(Meat)%20(Fees)%20Notice%202020" TargetMode="External"/><Relationship Id="rId77" Type="http://schemas.openxmlformats.org/officeDocument/2006/relationships/hyperlink" Target="http://www.legislation.sa.gov.au/index.aspx?action=legref&amp;type=subordleg&amp;legtitle=Primary%20Produce%20(Food%20Safety%20Schemes)%20(Plant%20Products)%20Regulations%202010" TargetMode="External"/><Relationship Id="rId8" Type="http://schemas.openxmlformats.org/officeDocument/2006/relationships/header" Target="header1.xml"/><Relationship Id="rId51" Type="http://schemas.openxmlformats.org/officeDocument/2006/relationships/hyperlink" Target="http://www.legislation.sa.gov.au/index.aspx?action=legref&amp;type=act&amp;legtitle=Land%20Acquisition%20Act%201969" TargetMode="External"/><Relationship Id="rId72" Type="http://schemas.openxmlformats.org/officeDocument/2006/relationships/hyperlink" Target="http://www.legislation.sa.gov.au/index.aspx?action=legref&amp;type=subordleg&amp;legtitle=Primary%20Produce%20(Food%20Safety%20Schemes)%20(Meat)%20Regulations%202017" TargetMode="External"/><Relationship Id="rId80" Type="http://schemas.openxmlformats.org/officeDocument/2006/relationships/hyperlink" Target="http://www.legislation.sa.gov.au/index.aspx?action=legref&amp;type=act&amp;legtitle=Legislation%20(Fees)%20Act%202019" TargetMode="External"/><Relationship Id="rId85" Type="http://schemas.openxmlformats.org/officeDocument/2006/relationships/hyperlink" Target="http://www.sa.gov.au/roadsactproposals" TargetMode="External"/><Relationship Id="rId3" Type="http://schemas.openxmlformats.org/officeDocument/2006/relationships/settings" Target="settings.xml"/><Relationship Id="rId12" Type="http://schemas.openxmlformats.org/officeDocument/2006/relationships/hyperlink" Target="http://www.legislation.sa.gov.au/index.aspx?action=legref&amp;type=act&amp;legtitle=Defamation%20(Miscellaneous)%20Amendment%20Act%202020" TargetMode="External"/><Relationship Id="rId17" Type="http://schemas.openxmlformats.org/officeDocument/2006/relationships/hyperlink" Target="http://www.legislation.sa.gov.au/index.aspx?action=legref&amp;type=act&amp;legtitle=Family%20Relationships%20Act%201975" TargetMode="External"/><Relationship Id="rId25" Type="http://schemas.openxmlformats.org/officeDocument/2006/relationships/hyperlink" Target="http://www.legislation.sa.gov.au/index.aspx?action=legref&amp;type=subordleg&amp;legtitle=Explosives%20(Security%20Sensitive%20Substances)%20Regulations%202006" TargetMode="External"/><Relationship Id="rId33" Type="http://schemas.openxmlformats.org/officeDocument/2006/relationships/hyperlink" Target="http://www.legislation.sa.gov.au/index.aspx?action=legref&amp;type=act&amp;legtitle=Legislation%20(Fees)%20Act%202019" TargetMode="External"/><Relationship Id="rId38" Type="http://schemas.openxmlformats.org/officeDocument/2006/relationships/hyperlink" Target="http://www.legislation.sa.gov.au/index.aspx?action=legref&amp;type=act&amp;legtitle=Legislation%20(Fees)%20Act%202019" TargetMode="External"/><Relationship Id="rId46" Type="http://schemas.openxmlformats.org/officeDocument/2006/relationships/hyperlink" Target="http://www.legislation.sa.gov.au/index.aspx?action=legref&amp;type=subordleg&amp;legtitle=Land%20Acquisition%20(Declared%20Acquisition%20Projects)%20Notice%202021" TargetMode="External"/><Relationship Id="rId59" Type="http://schemas.openxmlformats.org/officeDocument/2006/relationships/hyperlink" Target="http://www.legislation.sa.gov.au/index.aspx?action=legref&amp;type=act&amp;legtitle=Pastoral%20Land%20Management%20and%20Conservation%20Act%201989" TargetMode="External"/><Relationship Id="rId67" Type="http://schemas.openxmlformats.org/officeDocument/2006/relationships/hyperlink" Target="http://www.legislation.sa.gov.au/index.aspx?action=legref&amp;type=subordleg&amp;legtitle=Primary%20Produce%20(Food%20Safety%20Schemes)%20(Egg)%20Regulations%202012" TargetMode="External"/><Relationship Id="rId20" Type="http://schemas.openxmlformats.org/officeDocument/2006/relationships/hyperlink" Target="http://www.legislation.sa.gov.au/index.aspx?action=legref&amp;type=subordleg&amp;legtitle=Explosives%20Regulations%202011" TargetMode="External"/><Relationship Id="rId41" Type="http://schemas.openxmlformats.org/officeDocument/2006/relationships/hyperlink" Target="http://www.legislation.sa.gov.au/index.aspx?action=legref&amp;type=act&amp;legtitle=Legislation%20(Fees)%20Act%202019" TargetMode="External"/><Relationship Id="rId54" Type="http://schemas.openxmlformats.org/officeDocument/2006/relationships/hyperlink" Target="http://www.legislation.sa.gov.au/index.aspx?action=legref&amp;type=subordleg&amp;legtitle=Livestock%20Regulations%202013" TargetMode="External"/><Relationship Id="rId62" Type="http://schemas.openxmlformats.org/officeDocument/2006/relationships/hyperlink" Target="http://www.legislation.sa.gov.au/index.aspx?action=legref&amp;type=subordleg&amp;legtitle=Plant%20Health%20(Fees)%20Notice%202020" TargetMode="External"/><Relationship Id="rId70" Type="http://schemas.openxmlformats.org/officeDocument/2006/relationships/hyperlink" Target="http://www.legislation.sa.gov.au/index.aspx?action=legref&amp;type=act&amp;legtitle=Legislation%20(Fees)%20Act%202019" TargetMode="External"/><Relationship Id="rId75" Type="http://schemas.openxmlformats.org/officeDocument/2006/relationships/hyperlink" Target="http://www.legislation.sa.gov.au/index.aspx?action=legref&amp;type=act&amp;legtitle=Legislation%20(Fees)%20Act%202019" TargetMode="External"/><Relationship Id="rId83" Type="http://schemas.openxmlformats.org/officeDocument/2006/relationships/hyperlink" Target="http://www.legislation.sa.gov.au/index.aspx?action=legref&amp;type=subordleg&amp;legtitle=Primary%20Produce%20(Food%20Safety%20Schemes)%20(Seafood)%20Regulations%202017" TargetMode="External"/><Relationship Id="rId88" Type="http://schemas.openxmlformats.org/officeDocument/2006/relationships/hyperlink" Target="http://www.governmentgazette.sa.gov.a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legislation.sa.gov.au/index.aspx?action=legref&amp;type=act&amp;legtitle=Explosives%20Act%201936" TargetMode="External"/><Relationship Id="rId23" Type="http://schemas.openxmlformats.org/officeDocument/2006/relationships/hyperlink" Target="http://www.legislation.sa.gov.au/index.aspx?action=legref&amp;type=subordleg&amp;legtitle=Explosives%20(Security%20Sensitive%20Substances)%20Regulations%202006" TargetMode="External"/><Relationship Id="rId28" Type="http://schemas.openxmlformats.org/officeDocument/2006/relationships/hyperlink" Target="http://www.pir.sa.gov.au/aquaculture/aquaculture_public_register" TargetMode="External"/><Relationship Id="rId36" Type="http://schemas.openxmlformats.org/officeDocument/2006/relationships/hyperlink" Target="http://www.legislation.sa.gov.au/index.aspx?action=legref&amp;type=act&amp;legtitle=Legal%20Practitioners%20Act%201981" TargetMode="External"/><Relationship Id="rId49" Type="http://schemas.openxmlformats.org/officeDocument/2006/relationships/hyperlink" Target="http://www.legislation.sa.gov.au/index.aspx?action=legref&amp;type=act&amp;legtitle=Land%20Acquisition%20Act%201969" TargetMode="External"/><Relationship Id="rId57" Type="http://schemas.openxmlformats.org/officeDocument/2006/relationships/hyperlink" Target="http://www.legislation.sa.gov.au/index.aspx?action=legref&amp;type=subordleg&amp;legtitle=Pastoral%20Land%20Management%20and%20Conservation%20(Fees)%20Notice%202020" TargetMode="External"/><Relationship Id="rId10" Type="http://schemas.openxmlformats.org/officeDocument/2006/relationships/header" Target="header3.xml"/><Relationship Id="rId31" Type="http://schemas.openxmlformats.org/officeDocument/2006/relationships/hyperlink" Target="http://www.legislation.sa.gov.au/index.aspx?action=legref&amp;type=act&amp;legtitle=Legislation%20(Fees)%20Act%202019" TargetMode="External"/><Relationship Id="rId44" Type="http://schemas.openxmlformats.org/officeDocument/2006/relationships/hyperlink" Target="http://www.legislation.sa.gov.au/index.aspx?action=legref&amp;type=act&amp;legtitle=Legislation%20(Fees)%20Act%202019" TargetMode="External"/><Relationship Id="rId52" Type="http://schemas.openxmlformats.org/officeDocument/2006/relationships/hyperlink" Target="http://www.legislation.sa.gov.au/index.aspx?action=legref&amp;type=act&amp;legtitle=Legislation%20(Fees)%20Act%202019" TargetMode="External"/><Relationship Id="rId60" Type="http://schemas.openxmlformats.org/officeDocument/2006/relationships/image" Target="media/image2.png"/><Relationship Id="rId65" Type="http://schemas.openxmlformats.org/officeDocument/2006/relationships/hyperlink" Target="http://www.legislation.sa.gov.au/index.aspx?action=legref&amp;type=act&amp;legtitle=Legislation%20(Fees)%20Act%202019" TargetMode="External"/><Relationship Id="rId73" Type="http://schemas.openxmlformats.org/officeDocument/2006/relationships/hyperlink" Target="http://www.legislation.sa.gov.au/index.aspx?action=legref&amp;type=subordleg&amp;legtitle=Primary%20Produce%20(Food%20Safety%20Schemes)%20(Meat)%20Regulations%202017" TargetMode="External"/><Relationship Id="rId78" Type="http://schemas.openxmlformats.org/officeDocument/2006/relationships/hyperlink" Target="http://www.legislation.sa.gov.au/index.aspx?action=legref&amp;type=subordleg&amp;legtitle=Primary%20Produce%20(Food%20Safety%20Schemes)%20(Plant%20Products)%20Regulations%202010" TargetMode="External"/><Relationship Id="rId81" Type="http://schemas.openxmlformats.org/officeDocument/2006/relationships/hyperlink" Target="http://www.legislation.sa.gov.au/index.aspx?action=legref&amp;type=act&amp;legtitle=Primary%20Produce%20(Food%20Safety%20Schemes)%20Act%202004" TargetMode="External"/><Relationship Id="rId86" Type="http://schemas.openxmlformats.org/officeDocument/2006/relationships/hyperlink" Target="mailto:governmentgazettesa@sa.gov.au"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DTUP\Desktop\GG%20PAGINATION%20TEMPLATE_202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GG PAGINATION TEMPLATE_2021</Template>
  <TotalTime>239</TotalTime>
  <Pages>85</Pages>
  <Words>30064</Words>
  <Characters>171371</Characters>
  <Application>Microsoft Office Word</Application>
  <DocSecurity>0</DocSecurity>
  <Lines>1428</Lines>
  <Paragraphs>402</Paragraphs>
  <ScaleCrop>false</ScaleCrop>
  <HeadingPairs>
    <vt:vector size="2" baseType="variant">
      <vt:variant>
        <vt:lpstr>Title</vt:lpstr>
      </vt:variant>
      <vt:variant>
        <vt:i4>1</vt:i4>
      </vt:variant>
    </vt:vector>
  </HeadingPairs>
  <TitlesOfParts>
    <vt:vector size="1" baseType="lpstr">
      <vt:lpstr>No. 34, Thursday, 20 May 2021 (pp. 1395-1479)</vt:lpstr>
    </vt:vector>
  </TitlesOfParts>
  <Company>DPTI</Company>
  <LinksUpToDate>false</LinksUpToDate>
  <CharactersWithSpaces>201033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34, Thursday, 20 May 2021 (pp. 1395-1479)</dc:title>
  <dc:subject/>
  <dc:creator>Alicia Wheaton</dc:creator>
  <cp:keywords/>
  <dc:description/>
  <cp:lastModifiedBy>Alicia Wheaton</cp:lastModifiedBy>
  <cp:revision>228</cp:revision>
  <cp:lastPrinted>2021-05-20T01:43:00Z</cp:lastPrinted>
  <dcterms:created xsi:type="dcterms:W3CDTF">2021-05-18T07:15:00Z</dcterms:created>
  <dcterms:modified xsi:type="dcterms:W3CDTF">2021-05-20T01:45:00Z</dcterms:modified>
</cp:coreProperties>
</file>