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3471CD" w:rsidRDefault="00111C2E" w:rsidP="00DA30CF">
      <w:pPr>
        <w:tabs>
          <w:tab w:val="right" w:pos="9360"/>
        </w:tabs>
        <w:spacing w:after="0" w:line="210" w:lineRule="exact"/>
        <w:rPr>
          <w:rFonts w:ascii="Times New Roman" w:hAnsi="Times New Roman"/>
          <w:sz w:val="21"/>
          <w:szCs w:val="21"/>
        </w:rPr>
      </w:pPr>
      <w:r w:rsidRPr="003471CD">
        <w:rPr>
          <w:rFonts w:ascii="Times New Roman" w:hAnsi="Times New Roman"/>
          <w:noProof/>
          <w:lang w:eastAsia="en-AU"/>
        </w:rPr>
        <w:drawing>
          <wp:anchor distT="0" distB="0" distL="114300" distR="114300" simplePos="0" relativeHeight="251657728" behindDoc="0" locked="0" layoutInCell="1" allowOverlap="1">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3471CD">
        <w:rPr>
          <w:rFonts w:ascii="Times New Roman" w:hAnsi="Times New Roman"/>
          <w:sz w:val="21"/>
          <w:szCs w:val="21"/>
        </w:rPr>
        <w:t xml:space="preserve">No. </w:t>
      </w:r>
      <w:r w:rsidR="003943CF">
        <w:rPr>
          <w:rFonts w:ascii="Times New Roman" w:hAnsi="Times New Roman"/>
          <w:sz w:val="21"/>
          <w:szCs w:val="21"/>
        </w:rPr>
        <w:t>73</w:t>
      </w:r>
      <w:r w:rsidR="00DA30CF" w:rsidRPr="003471CD">
        <w:rPr>
          <w:rFonts w:ascii="Times New Roman" w:hAnsi="Times New Roman"/>
          <w:sz w:val="21"/>
          <w:szCs w:val="21"/>
        </w:rPr>
        <w:tab/>
      </w:r>
      <w:r w:rsidR="00575614" w:rsidRPr="003471CD">
        <w:rPr>
          <w:rFonts w:ascii="Times New Roman" w:hAnsi="Times New Roman"/>
          <w:sz w:val="21"/>
          <w:szCs w:val="21"/>
        </w:rPr>
        <w:t xml:space="preserve">p. </w:t>
      </w:r>
      <w:r w:rsidR="003943CF">
        <w:rPr>
          <w:rFonts w:ascii="Times New Roman" w:hAnsi="Times New Roman"/>
          <w:sz w:val="21"/>
          <w:szCs w:val="21"/>
        </w:rPr>
        <w:t>3993</w:t>
      </w:r>
    </w:p>
    <w:p w:rsidR="009D586E" w:rsidRPr="003471CD" w:rsidRDefault="009D586E" w:rsidP="009D586E">
      <w:pPr>
        <w:spacing w:before="320" w:after="240" w:line="360" w:lineRule="exact"/>
        <w:jc w:val="center"/>
        <w:rPr>
          <w:rFonts w:ascii="Times New Roman" w:hAnsi="Times New Roman"/>
          <w:b/>
          <w:smallCaps/>
          <w:color w:val="000000"/>
          <w:sz w:val="36"/>
        </w:rPr>
      </w:pPr>
      <w:r w:rsidRPr="003471CD">
        <w:rPr>
          <w:rFonts w:ascii="Times New Roman" w:hAnsi="Times New Roman"/>
          <w:b/>
          <w:smallCaps/>
          <w:color w:val="000000"/>
          <w:sz w:val="36"/>
        </w:rPr>
        <w:t>THE SOUTH AUSTRALIAN</w:t>
      </w:r>
    </w:p>
    <w:p w:rsidR="009D586E" w:rsidRPr="003471CD" w:rsidRDefault="009D586E" w:rsidP="009D586E">
      <w:pPr>
        <w:spacing w:after="0" w:line="240" w:lineRule="auto"/>
        <w:jc w:val="center"/>
        <w:rPr>
          <w:rFonts w:ascii="Times New Roman" w:hAnsi="Times New Roman"/>
          <w:b/>
          <w:color w:val="000000"/>
          <w:sz w:val="60"/>
        </w:rPr>
      </w:pPr>
      <w:r w:rsidRPr="003471CD">
        <w:rPr>
          <w:rFonts w:ascii="Times New Roman" w:hAnsi="Times New Roman"/>
          <w:b/>
          <w:color w:val="000000"/>
          <w:sz w:val="60"/>
        </w:rPr>
        <w:t>GOVERNMENT GAZETTE</w:t>
      </w:r>
    </w:p>
    <w:p w:rsidR="009D586E" w:rsidRPr="003471CD" w:rsidRDefault="009D586E" w:rsidP="009D586E">
      <w:pPr>
        <w:spacing w:before="360" w:after="600" w:line="240" w:lineRule="exact"/>
        <w:jc w:val="center"/>
        <w:rPr>
          <w:rFonts w:ascii="Times New Roman" w:hAnsi="Times New Roman"/>
          <w:b/>
          <w:smallCaps/>
          <w:color w:val="000000"/>
          <w:sz w:val="24"/>
          <w:szCs w:val="24"/>
        </w:rPr>
      </w:pPr>
      <w:r w:rsidRPr="003471CD">
        <w:rPr>
          <w:rFonts w:ascii="Times New Roman" w:hAnsi="Times New Roman"/>
          <w:b/>
          <w:smallCaps/>
          <w:color w:val="000000"/>
          <w:sz w:val="24"/>
          <w:szCs w:val="24"/>
        </w:rPr>
        <w:t>Published by Authority</w:t>
      </w:r>
    </w:p>
    <w:p w:rsidR="008008DD" w:rsidRPr="003471CD" w:rsidRDefault="008008DD" w:rsidP="008008DD">
      <w:pPr>
        <w:pBdr>
          <w:top w:val="single" w:sz="6" w:space="0" w:color="auto"/>
        </w:pBdr>
        <w:spacing w:after="0" w:line="240" w:lineRule="auto"/>
        <w:jc w:val="center"/>
        <w:rPr>
          <w:rFonts w:ascii="Times New Roman" w:hAnsi="Times New Roman"/>
          <w:color w:val="000000"/>
          <w:sz w:val="20"/>
        </w:rPr>
      </w:pPr>
    </w:p>
    <w:p w:rsidR="008008DD" w:rsidRPr="003471CD" w:rsidRDefault="008008DD" w:rsidP="008008DD">
      <w:pPr>
        <w:spacing w:after="0" w:line="240" w:lineRule="auto"/>
        <w:jc w:val="center"/>
        <w:rPr>
          <w:rFonts w:ascii="Times New Roman" w:hAnsi="Times New Roman"/>
          <w:smallCaps/>
          <w:color w:val="000000"/>
          <w:sz w:val="28"/>
          <w:szCs w:val="26"/>
        </w:rPr>
      </w:pPr>
      <w:r w:rsidRPr="003471CD">
        <w:rPr>
          <w:rFonts w:ascii="Times New Roman" w:hAnsi="Times New Roman"/>
          <w:smallCaps/>
          <w:color w:val="000000"/>
          <w:sz w:val="28"/>
          <w:szCs w:val="26"/>
        </w:rPr>
        <w:t xml:space="preserve">Adelaide, </w:t>
      </w:r>
      <w:r w:rsidR="006F34FE" w:rsidRPr="003471CD">
        <w:rPr>
          <w:rFonts w:ascii="Times New Roman" w:hAnsi="Times New Roman"/>
          <w:smallCaps/>
          <w:color w:val="000000"/>
          <w:sz w:val="28"/>
          <w:szCs w:val="26"/>
        </w:rPr>
        <w:t>T</w:t>
      </w:r>
      <w:r w:rsidR="002B2F50" w:rsidRPr="003471CD">
        <w:rPr>
          <w:rFonts w:ascii="Times New Roman" w:hAnsi="Times New Roman"/>
          <w:smallCaps/>
          <w:color w:val="000000"/>
          <w:sz w:val="28"/>
          <w:szCs w:val="26"/>
        </w:rPr>
        <w:t>hur</w:t>
      </w:r>
      <w:r w:rsidR="006F34FE" w:rsidRPr="003471CD">
        <w:rPr>
          <w:rFonts w:ascii="Times New Roman" w:hAnsi="Times New Roman"/>
          <w:smallCaps/>
          <w:color w:val="000000"/>
          <w:sz w:val="28"/>
          <w:szCs w:val="26"/>
        </w:rPr>
        <w:t>s</w:t>
      </w:r>
      <w:r w:rsidR="0004369E" w:rsidRPr="003471CD">
        <w:rPr>
          <w:rFonts w:ascii="Times New Roman" w:hAnsi="Times New Roman"/>
          <w:smallCaps/>
          <w:color w:val="000000"/>
          <w:sz w:val="28"/>
          <w:szCs w:val="26"/>
        </w:rPr>
        <w:t>day</w:t>
      </w:r>
      <w:r w:rsidRPr="003471CD">
        <w:rPr>
          <w:rFonts w:ascii="Times New Roman" w:hAnsi="Times New Roman"/>
          <w:smallCaps/>
          <w:color w:val="000000"/>
          <w:sz w:val="28"/>
          <w:szCs w:val="26"/>
        </w:rPr>
        <w:t xml:space="preserve">, </w:t>
      </w:r>
      <w:r w:rsidR="003943CF">
        <w:rPr>
          <w:rFonts w:ascii="Times New Roman" w:hAnsi="Times New Roman"/>
          <w:smallCaps/>
          <w:color w:val="000000"/>
          <w:sz w:val="28"/>
          <w:szCs w:val="26"/>
        </w:rPr>
        <w:t>11 November</w:t>
      </w:r>
      <w:r w:rsidRPr="003471CD">
        <w:rPr>
          <w:rFonts w:ascii="Times New Roman" w:hAnsi="Times New Roman"/>
          <w:smallCaps/>
          <w:color w:val="000000"/>
          <w:sz w:val="28"/>
          <w:szCs w:val="26"/>
        </w:rPr>
        <w:t xml:space="preserve"> 20</w:t>
      </w:r>
      <w:r w:rsidR="00E02241" w:rsidRPr="003471CD">
        <w:rPr>
          <w:rFonts w:ascii="Times New Roman" w:hAnsi="Times New Roman"/>
          <w:smallCaps/>
          <w:color w:val="000000"/>
          <w:sz w:val="28"/>
          <w:szCs w:val="26"/>
        </w:rPr>
        <w:t>2</w:t>
      </w:r>
      <w:r w:rsidR="00693DF1" w:rsidRPr="003471CD">
        <w:rPr>
          <w:rFonts w:ascii="Times New Roman" w:hAnsi="Times New Roman"/>
          <w:smallCaps/>
          <w:color w:val="000000"/>
          <w:sz w:val="28"/>
          <w:szCs w:val="26"/>
        </w:rPr>
        <w:t>1</w:t>
      </w:r>
    </w:p>
    <w:p w:rsidR="008008DD" w:rsidRPr="003471CD" w:rsidRDefault="008008DD" w:rsidP="008008DD">
      <w:pPr>
        <w:spacing w:after="0" w:line="240" w:lineRule="exact"/>
        <w:jc w:val="center"/>
        <w:rPr>
          <w:rFonts w:ascii="Times New Roman" w:hAnsi="Times New Roman"/>
          <w:color w:val="000000"/>
          <w:sz w:val="20"/>
        </w:rPr>
      </w:pPr>
    </w:p>
    <w:p w:rsidR="008008DD" w:rsidRPr="003471CD" w:rsidRDefault="008008DD" w:rsidP="008008DD">
      <w:pPr>
        <w:pBdr>
          <w:top w:val="single" w:sz="6" w:space="1" w:color="auto"/>
        </w:pBdr>
        <w:spacing w:after="0" w:line="360" w:lineRule="exact"/>
        <w:jc w:val="center"/>
        <w:rPr>
          <w:rFonts w:ascii="Times New Roman" w:hAnsi="Times New Roman"/>
          <w:color w:val="000000"/>
          <w:sz w:val="20"/>
          <w:szCs w:val="20"/>
        </w:rPr>
      </w:pPr>
    </w:p>
    <w:p w:rsidR="001B7138" w:rsidRPr="003471CD" w:rsidRDefault="001B7138" w:rsidP="001B7138">
      <w:pPr>
        <w:spacing w:after="0" w:line="360" w:lineRule="exact"/>
        <w:jc w:val="center"/>
        <w:rPr>
          <w:rFonts w:ascii="Times New Roman" w:hAnsi="Times New Roman"/>
          <w:b/>
          <w:smallCaps/>
          <w:sz w:val="20"/>
          <w:szCs w:val="20"/>
        </w:rPr>
      </w:pPr>
      <w:r w:rsidRPr="003471CD">
        <w:rPr>
          <w:rFonts w:ascii="Times New Roman" w:hAnsi="Times New Roman"/>
          <w:b/>
          <w:smallCaps/>
          <w:sz w:val="20"/>
          <w:szCs w:val="20"/>
        </w:rPr>
        <w:t>Contents</w:t>
      </w:r>
    </w:p>
    <w:p w:rsidR="001B7138" w:rsidRPr="003471CD" w:rsidRDefault="001B7138" w:rsidP="00FB48A8">
      <w:pPr>
        <w:spacing w:after="0" w:line="320" w:lineRule="exact"/>
        <w:ind w:left="2268" w:right="2414" w:firstLine="142"/>
        <w:rPr>
          <w:rFonts w:ascii="Times New Roman" w:hAnsi="Times New Roman"/>
          <w:smallCaps/>
          <w:sz w:val="17"/>
          <w:szCs w:val="17"/>
        </w:rPr>
      </w:pPr>
    </w:p>
    <w:p w:rsidR="00FB48A8" w:rsidRPr="003471CD" w:rsidRDefault="00FB48A8" w:rsidP="00FB48A8">
      <w:pPr>
        <w:spacing w:after="0" w:line="320" w:lineRule="exact"/>
        <w:ind w:firstLine="142"/>
        <w:rPr>
          <w:rFonts w:ascii="Times New Roman" w:hAnsi="Times New Roman"/>
          <w:b/>
          <w:smallCaps/>
          <w:sz w:val="17"/>
          <w:szCs w:val="17"/>
        </w:rPr>
        <w:sectPr w:rsidR="00FB48A8" w:rsidRPr="003471CD" w:rsidSect="009D586E">
          <w:headerReference w:type="even" r:id="rId9"/>
          <w:headerReference w:type="default" r:id="rId10"/>
          <w:footerReference w:type="default" r:id="rId11"/>
          <w:footerReference w:type="first" r:id="rId12"/>
          <w:pgSz w:w="11906" w:h="16838"/>
          <w:pgMar w:top="1134" w:right="1256" w:bottom="1134" w:left="1290" w:header="708" w:footer="1200" w:gutter="0"/>
          <w:cols w:space="708"/>
          <w:titlePg/>
          <w:docGrid w:linePitch="360"/>
        </w:sectPr>
      </w:pPr>
    </w:p>
    <w:sdt>
      <w:sdtPr>
        <w:rPr>
          <w:rFonts w:eastAsia="Times New Roman"/>
          <w:b w:val="0"/>
          <w:smallCaps w:val="0"/>
          <w:szCs w:val="20"/>
          <w:lang w:eastAsia="en-AU"/>
        </w:rPr>
        <w:id w:val="-453331119"/>
        <w:docPartObj>
          <w:docPartGallery w:val="Table of Contents"/>
          <w:docPartUnique/>
        </w:docPartObj>
      </w:sdtPr>
      <w:sdtEndPr>
        <w:rPr>
          <w:rFonts w:eastAsia="Calibri"/>
          <w:noProof/>
          <w:szCs w:val="22"/>
          <w:lang w:eastAsia="en-US"/>
        </w:rPr>
      </w:sdtEndPr>
      <w:sdtContent>
        <w:p w:rsidR="00FB03F0" w:rsidRDefault="00831E93" w:rsidP="00FB03F0">
          <w:pPr>
            <w:pStyle w:val="TOC1"/>
            <w:rPr>
              <w:rFonts w:asciiTheme="minorHAnsi" w:eastAsiaTheme="minorEastAsia" w:hAnsiTheme="minorHAnsi" w:cstheme="minorBidi"/>
              <w:noProof/>
              <w:sz w:val="22"/>
              <w:lang w:eastAsia="en-AU"/>
            </w:rPr>
          </w:pPr>
          <w:r>
            <w:rPr>
              <w:rFonts w:ascii="Calibri" w:hAnsi="Calibri"/>
              <w:bCs/>
              <w:noProof/>
              <w:color w:val="000000"/>
              <w:sz w:val="22"/>
              <w:lang w:bidi="en-US"/>
            </w:rPr>
            <w:fldChar w:fldCharType="begin"/>
          </w:r>
          <w:r>
            <w:rPr>
              <w:rFonts w:ascii="Calibri" w:hAnsi="Calibri"/>
              <w:bCs/>
              <w:noProof/>
              <w:color w:val="000000"/>
              <w:sz w:val="22"/>
              <w:lang w:bidi="en-US"/>
            </w:rPr>
            <w:instrText xml:space="preserve"> TOC \h \z \t "Heading 1,1,Heading 2,2,Heading 3,3" </w:instrText>
          </w:r>
          <w:r>
            <w:rPr>
              <w:rFonts w:ascii="Calibri" w:hAnsi="Calibri"/>
              <w:bCs/>
              <w:noProof/>
              <w:color w:val="000000"/>
              <w:sz w:val="22"/>
              <w:lang w:bidi="en-US"/>
            </w:rPr>
            <w:fldChar w:fldCharType="separate"/>
          </w:r>
          <w:hyperlink w:anchor="_Toc87525603" w:history="1">
            <w:r w:rsidR="00FB03F0" w:rsidRPr="00875E0D">
              <w:rPr>
                <w:rStyle w:val="Hyperlink"/>
                <w:noProof/>
              </w:rPr>
              <w:t>Governor’s Instruments</w:t>
            </w:r>
          </w:hyperlink>
        </w:p>
        <w:p w:rsidR="00FB03F0" w:rsidRDefault="00FE2F61">
          <w:pPr>
            <w:pStyle w:val="TOC2"/>
            <w:rPr>
              <w:rFonts w:asciiTheme="minorHAnsi" w:eastAsiaTheme="minorEastAsia" w:hAnsiTheme="minorHAnsi" w:cstheme="minorBidi"/>
              <w:noProof/>
              <w:sz w:val="22"/>
              <w:lang w:eastAsia="en-AU"/>
            </w:rPr>
          </w:pPr>
          <w:hyperlink w:anchor="_Toc87525604" w:history="1">
            <w:r w:rsidR="00FB03F0" w:rsidRPr="00875E0D">
              <w:rPr>
                <w:rStyle w:val="Hyperlink"/>
                <w:rFonts w:eastAsiaTheme="minorHAnsi"/>
                <w:noProof/>
              </w:rPr>
              <w:t>Appointments</w:t>
            </w:r>
            <w:r w:rsidR="00FB03F0">
              <w:rPr>
                <w:noProof/>
                <w:webHidden/>
              </w:rPr>
              <w:tab/>
            </w:r>
            <w:r w:rsidR="00FB03F0">
              <w:rPr>
                <w:noProof/>
                <w:webHidden/>
              </w:rPr>
              <w:fldChar w:fldCharType="begin"/>
            </w:r>
            <w:r w:rsidR="00FB03F0">
              <w:rPr>
                <w:noProof/>
                <w:webHidden/>
              </w:rPr>
              <w:instrText xml:space="preserve"> PAGEREF _Toc87525604 \h </w:instrText>
            </w:r>
            <w:r w:rsidR="00FB03F0">
              <w:rPr>
                <w:noProof/>
                <w:webHidden/>
              </w:rPr>
            </w:r>
            <w:r w:rsidR="00FB03F0">
              <w:rPr>
                <w:noProof/>
                <w:webHidden/>
              </w:rPr>
              <w:fldChar w:fldCharType="separate"/>
            </w:r>
            <w:r w:rsidR="003367BC">
              <w:rPr>
                <w:noProof/>
                <w:webHidden/>
              </w:rPr>
              <w:t>3994</w:t>
            </w:r>
            <w:r w:rsidR="00FB03F0">
              <w:rPr>
                <w:noProof/>
                <w:webHidden/>
              </w:rPr>
              <w:fldChar w:fldCharType="end"/>
            </w:r>
          </w:hyperlink>
        </w:p>
        <w:p w:rsidR="00FB03F0" w:rsidRDefault="00FE2F61">
          <w:pPr>
            <w:pStyle w:val="TOC2"/>
            <w:rPr>
              <w:rFonts w:asciiTheme="minorHAnsi" w:eastAsiaTheme="minorEastAsia" w:hAnsiTheme="minorHAnsi" w:cstheme="minorBidi"/>
              <w:noProof/>
              <w:sz w:val="22"/>
              <w:lang w:eastAsia="en-AU"/>
            </w:rPr>
          </w:pPr>
          <w:hyperlink w:anchor="_Toc87525605" w:history="1">
            <w:r w:rsidR="00FB03F0" w:rsidRPr="00875E0D">
              <w:rPr>
                <w:rStyle w:val="Hyperlink"/>
                <w:noProof/>
              </w:rPr>
              <w:t xml:space="preserve">Emergency </w:t>
            </w:r>
            <w:r w:rsidR="00FB03F0" w:rsidRPr="00875E0D">
              <w:rPr>
                <w:rStyle w:val="Hyperlink"/>
                <w:rFonts w:eastAsiaTheme="minorHAnsi"/>
                <w:noProof/>
              </w:rPr>
              <w:t>Management</w:t>
            </w:r>
            <w:r w:rsidR="00FB03F0" w:rsidRPr="00875E0D">
              <w:rPr>
                <w:rStyle w:val="Hyperlink"/>
                <w:noProof/>
              </w:rPr>
              <w:t xml:space="preserve"> Act 2004</w:t>
            </w:r>
            <w:r w:rsidR="00FB03F0">
              <w:rPr>
                <w:noProof/>
                <w:webHidden/>
              </w:rPr>
              <w:tab/>
            </w:r>
            <w:r w:rsidR="00FB03F0">
              <w:rPr>
                <w:noProof/>
                <w:webHidden/>
              </w:rPr>
              <w:fldChar w:fldCharType="begin"/>
            </w:r>
            <w:r w:rsidR="00FB03F0">
              <w:rPr>
                <w:noProof/>
                <w:webHidden/>
              </w:rPr>
              <w:instrText xml:space="preserve"> PAGEREF _Toc87525605 \h </w:instrText>
            </w:r>
            <w:r w:rsidR="00FB03F0">
              <w:rPr>
                <w:noProof/>
                <w:webHidden/>
              </w:rPr>
            </w:r>
            <w:r w:rsidR="00FB03F0">
              <w:rPr>
                <w:noProof/>
                <w:webHidden/>
              </w:rPr>
              <w:fldChar w:fldCharType="separate"/>
            </w:r>
            <w:r w:rsidR="003367BC">
              <w:rPr>
                <w:noProof/>
                <w:webHidden/>
              </w:rPr>
              <w:t>3994</w:t>
            </w:r>
            <w:r w:rsidR="00FB03F0">
              <w:rPr>
                <w:noProof/>
                <w:webHidden/>
              </w:rPr>
              <w:fldChar w:fldCharType="end"/>
            </w:r>
          </w:hyperlink>
        </w:p>
        <w:p w:rsidR="00E24E16" w:rsidRPr="00E24E16" w:rsidRDefault="00FE2F61" w:rsidP="00E24E16">
          <w:pPr>
            <w:pStyle w:val="TOC2"/>
          </w:pPr>
          <w:hyperlink w:anchor="_Toc87525606" w:history="1">
            <w:r w:rsidR="00FB03F0" w:rsidRPr="00875E0D">
              <w:rPr>
                <w:rStyle w:val="Hyperlink"/>
                <w:rFonts w:eastAsiaTheme="minorHAnsi"/>
                <w:noProof/>
              </w:rPr>
              <w:t>Regulations</w:t>
            </w:r>
            <w:r w:rsidR="00E24E16">
              <w:rPr>
                <w:noProof/>
                <w:webHidden/>
              </w:rPr>
              <w:t>—</w:t>
            </w:r>
          </w:hyperlink>
        </w:p>
        <w:p w:rsidR="00FB03F0" w:rsidRDefault="00FE2F61">
          <w:pPr>
            <w:pStyle w:val="TOC3"/>
            <w:tabs>
              <w:tab w:val="right" w:leader="dot" w:pos="4549"/>
            </w:tabs>
            <w:rPr>
              <w:rFonts w:asciiTheme="minorHAnsi" w:eastAsiaTheme="minorEastAsia" w:hAnsiTheme="minorHAnsi" w:cstheme="minorBidi"/>
              <w:noProof/>
              <w:sz w:val="22"/>
              <w:szCs w:val="22"/>
              <w:lang w:eastAsia="en-AU"/>
            </w:rPr>
          </w:pPr>
          <w:hyperlink w:anchor="_Toc87525607" w:history="1">
            <w:r w:rsidR="00FB03F0" w:rsidRPr="00875E0D">
              <w:rPr>
                <w:rStyle w:val="Hyperlink"/>
                <w:noProof/>
                <w:lang w:eastAsia="en-AU"/>
              </w:rPr>
              <w:t>Superannuation (Prescribed Authority) Variation Regulations 2021</w:t>
            </w:r>
            <w:r w:rsidR="00E24E16" w:rsidRPr="00E24E16">
              <w:rPr>
                <w:rStyle w:val="Hyperlink"/>
                <w:noProof/>
                <w:webHidden/>
                <w:lang w:eastAsia="en-AU"/>
              </w:rPr>
              <w:t>—</w:t>
            </w:r>
            <w:r w:rsidR="00E24E16">
              <w:rPr>
                <w:rStyle w:val="Hyperlink"/>
                <w:noProof/>
                <w:webHidden/>
                <w:lang w:eastAsia="en-AU"/>
              </w:rPr>
              <w:t>No. 165 of 2021</w:t>
            </w:r>
            <w:r w:rsidR="00FB03F0">
              <w:rPr>
                <w:noProof/>
                <w:webHidden/>
              </w:rPr>
              <w:tab/>
            </w:r>
            <w:r w:rsidR="00FB03F0">
              <w:rPr>
                <w:noProof/>
                <w:webHidden/>
              </w:rPr>
              <w:fldChar w:fldCharType="begin"/>
            </w:r>
            <w:r w:rsidR="00FB03F0">
              <w:rPr>
                <w:noProof/>
                <w:webHidden/>
              </w:rPr>
              <w:instrText xml:space="preserve"> PAGEREF _Toc87525607 \h </w:instrText>
            </w:r>
            <w:r w:rsidR="00FB03F0">
              <w:rPr>
                <w:noProof/>
                <w:webHidden/>
              </w:rPr>
            </w:r>
            <w:r w:rsidR="00FB03F0">
              <w:rPr>
                <w:noProof/>
                <w:webHidden/>
              </w:rPr>
              <w:fldChar w:fldCharType="separate"/>
            </w:r>
            <w:r w:rsidR="003367BC">
              <w:rPr>
                <w:noProof/>
                <w:webHidden/>
              </w:rPr>
              <w:t>3994</w:t>
            </w:r>
            <w:r w:rsidR="00FB03F0">
              <w:rPr>
                <w:noProof/>
                <w:webHidden/>
              </w:rPr>
              <w:fldChar w:fldCharType="end"/>
            </w:r>
          </w:hyperlink>
        </w:p>
        <w:p w:rsidR="00FB03F0" w:rsidRDefault="00FE2F61">
          <w:pPr>
            <w:pStyle w:val="TOC3"/>
            <w:tabs>
              <w:tab w:val="right" w:leader="dot" w:pos="4549"/>
            </w:tabs>
            <w:rPr>
              <w:rFonts w:asciiTheme="minorHAnsi" w:eastAsiaTheme="minorEastAsia" w:hAnsiTheme="minorHAnsi" w:cstheme="minorBidi"/>
              <w:noProof/>
              <w:sz w:val="22"/>
              <w:szCs w:val="22"/>
              <w:lang w:eastAsia="en-AU"/>
            </w:rPr>
          </w:pPr>
          <w:hyperlink w:anchor="_Toc87525608" w:history="1">
            <w:r w:rsidR="00FB03F0" w:rsidRPr="00875E0D">
              <w:rPr>
                <w:rStyle w:val="Hyperlink"/>
                <w:noProof/>
                <w:lang w:eastAsia="en-AU"/>
              </w:rPr>
              <w:t>Voluntary Assisted Dying Regulations 2021</w:t>
            </w:r>
            <w:r w:rsidR="00E24E16" w:rsidRPr="00E24E16">
              <w:rPr>
                <w:rStyle w:val="Hyperlink"/>
                <w:noProof/>
                <w:webHidden/>
                <w:lang w:eastAsia="en-AU"/>
              </w:rPr>
              <w:t>—</w:t>
            </w:r>
            <w:r w:rsidR="00E24E16">
              <w:rPr>
                <w:rStyle w:val="Hyperlink"/>
                <w:noProof/>
                <w:webHidden/>
                <w:lang w:eastAsia="en-AU"/>
              </w:rPr>
              <w:br/>
            </w:r>
            <w:r w:rsidR="00E24E16" w:rsidRPr="00E24E16">
              <w:rPr>
                <w:rStyle w:val="Hyperlink"/>
                <w:noProof/>
                <w:webHidden/>
                <w:lang w:eastAsia="en-AU"/>
              </w:rPr>
              <w:t>No. 16</w:t>
            </w:r>
            <w:r w:rsidR="00E24E16">
              <w:rPr>
                <w:rStyle w:val="Hyperlink"/>
                <w:noProof/>
                <w:webHidden/>
                <w:lang w:eastAsia="en-AU"/>
              </w:rPr>
              <w:t>6</w:t>
            </w:r>
            <w:r w:rsidR="00E24E16" w:rsidRPr="00E24E16">
              <w:rPr>
                <w:rStyle w:val="Hyperlink"/>
                <w:noProof/>
                <w:webHidden/>
                <w:lang w:eastAsia="en-AU"/>
              </w:rPr>
              <w:t xml:space="preserve"> of 2021</w:t>
            </w:r>
            <w:r w:rsidR="00FB03F0">
              <w:rPr>
                <w:noProof/>
                <w:webHidden/>
              </w:rPr>
              <w:tab/>
            </w:r>
            <w:r w:rsidR="00FB03F0">
              <w:rPr>
                <w:noProof/>
                <w:webHidden/>
              </w:rPr>
              <w:fldChar w:fldCharType="begin"/>
            </w:r>
            <w:r w:rsidR="00FB03F0">
              <w:rPr>
                <w:noProof/>
                <w:webHidden/>
              </w:rPr>
              <w:instrText xml:space="preserve"> PAGEREF _Toc87525608 \h </w:instrText>
            </w:r>
            <w:r w:rsidR="00FB03F0">
              <w:rPr>
                <w:noProof/>
                <w:webHidden/>
              </w:rPr>
            </w:r>
            <w:r w:rsidR="00FB03F0">
              <w:rPr>
                <w:noProof/>
                <w:webHidden/>
              </w:rPr>
              <w:fldChar w:fldCharType="separate"/>
            </w:r>
            <w:r w:rsidR="003367BC">
              <w:rPr>
                <w:noProof/>
                <w:webHidden/>
              </w:rPr>
              <w:t>3994</w:t>
            </w:r>
            <w:r w:rsidR="00FB03F0">
              <w:rPr>
                <w:noProof/>
                <w:webHidden/>
              </w:rPr>
              <w:fldChar w:fldCharType="end"/>
            </w:r>
          </w:hyperlink>
        </w:p>
        <w:p w:rsidR="00FB03F0" w:rsidRDefault="00FE2F61">
          <w:pPr>
            <w:pStyle w:val="TOC3"/>
            <w:tabs>
              <w:tab w:val="right" w:leader="dot" w:pos="4549"/>
            </w:tabs>
            <w:rPr>
              <w:rFonts w:asciiTheme="minorHAnsi" w:eastAsiaTheme="minorEastAsia" w:hAnsiTheme="minorHAnsi" w:cstheme="minorBidi"/>
              <w:noProof/>
              <w:sz w:val="22"/>
              <w:szCs w:val="22"/>
              <w:lang w:eastAsia="en-AU"/>
            </w:rPr>
          </w:pPr>
          <w:hyperlink w:anchor="_Toc87525609" w:history="1">
            <w:r w:rsidR="00FB03F0" w:rsidRPr="00875E0D">
              <w:rPr>
                <w:rStyle w:val="Hyperlink"/>
                <w:noProof/>
                <w:lang w:eastAsia="en-AU"/>
              </w:rPr>
              <w:t>Health Care (Provision of Data and Statistics) Variation Regulations 2021</w:t>
            </w:r>
            <w:r w:rsidR="00E24E16" w:rsidRPr="00E24E16">
              <w:rPr>
                <w:rStyle w:val="Hyperlink"/>
                <w:noProof/>
                <w:webHidden/>
                <w:lang w:eastAsia="en-AU"/>
              </w:rPr>
              <w:t>—No. 16</w:t>
            </w:r>
            <w:r w:rsidR="00E24E16">
              <w:rPr>
                <w:rStyle w:val="Hyperlink"/>
                <w:noProof/>
                <w:webHidden/>
                <w:lang w:eastAsia="en-AU"/>
              </w:rPr>
              <w:t>7</w:t>
            </w:r>
            <w:r w:rsidR="00E24E16" w:rsidRPr="00E24E16">
              <w:rPr>
                <w:rStyle w:val="Hyperlink"/>
                <w:noProof/>
                <w:webHidden/>
                <w:lang w:eastAsia="en-AU"/>
              </w:rPr>
              <w:t xml:space="preserve"> of 2021</w:t>
            </w:r>
            <w:r w:rsidR="00FB03F0">
              <w:rPr>
                <w:noProof/>
                <w:webHidden/>
              </w:rPr>
              <w:tab/>
            </w:r>
            <w:r w:rsidR="00FB03F0">
              <w:rPr>
                <w:noProof/>
                <w:webHidden/>
              </w:rPr>
              <w:fldChar w:fldCharType="begin"/>
            </w:r>
            <w:r w:rsidR="00FB03F0">
              <w:rPr>
                <w:noProof/>
                <w:webHidden/>
              </w:rPr>
              <w:instrText xml:space="preserve"> PAGEREF _Toc87525609 \h </w:instrText>
            </w:r>
            <w:r w:rsidR="00FB03F0">
              <w:rPr>
                <w:noProof/>
                <w:webHidden/>
              </w:rPr>
            </w:r>
            <w:r w:rsidR="00FB03F0">
              <w:rPr>
                <w:noProof/>
                <w:webHidden/>
              </w:rPr>
              <w:fldChar w:fldCharType="separate"/>
            </w:r>
            <w:r w:rsidR="003367BC">
              <w:rPr>
                <w:noProof/>
                <w:webHidden/>
              </w:rPr>
              <w:t>3994</w:t>
            </w:r>
            <w:r w:rsidR="00FB03F0">
              <w:rPr>
                <w:noProof/>
                <w:webHidden/>
              </w:rPr>
              <w:fldChar w:fldCharType="end"/>
            </w:r>
          </w:hyperlink>
        </w:p>
        <w:p w:rsidR="00FB03F0" w:rsidRDefault="00FE2F61">
          <w:pPr>
            <w:pStyle w:val="TOC3"/>
            <w:tabs>
              <w:tab w:val="right" w:leader="dot" w:pos="4549"/>
            </w:tabs>
            <w:rPr>
              <w:rFonts w:asciiTheme="minorHAnsi" w:eastAsiaTheme="minorEastAsia" w:hAnsiTheme="minorHAnsi" w:cstheme="minorBidi"/>
              <w:noProof/>
              <w:sz w:val="22"/>
              <w:szCs w:val="22"/>
              <w:lang w:eastAsia="en-AU"/>
            </w:rPr>
          </w:pPr>
          <w:hyperlink w:anchor="_Toc87525610" w:history="1">
            <w:r w:rsidR="00FB03F0" w:rsidRPr="00875E0D">
              <w:rPr>
                <w:rStyle w:val="Hyperlink"/>
                <w:noProof/>
                <w:lang w:eastAsia="en-AU"/>
              </w:rPr>
              <w:t xml:space="preserve">Health Care (Reporting of Cancer) Variation </w:t>
            </w:r>
            <w:r w:rsidR="00FB03F0">
              <w:rPr>
                <w:rStyle w:val="Hyperlink"/>
                <w:noProof/>
                <w:lang w:eastAsia="en-AU"/>
              </w:rPr>
              <w:br/>
            </w:r>
            <w:r w:rsidR="00FB03F0" w:rsidRPr="00875E0D">
              <w:rPr>
                <w:rStyle w:val="Hyperlink"/>
                <w:noProof/>
                <w:lang w:eastAsia="en-AU"/>
              </w:rPr>
              <w:t>Regulations 2021</w:t>
            </w:r>
            <w:r w:rsidR="00E24E16" w:rsidRPr="00E24E16">
              <w:rPr>
                <w:rStyle w:val="Hyperlink"/>
                <w:noProof/>
                <w:webHidden/>
                <w:lang w:eastAsia="en-AU"/>
              </w:rPr>
              <w:t>—No. 16</w:t>
            </w:r>
            <w:r w:rsidR="00E24E16">
              <w:rPr>
                <w:rStyle w:val="Hyperlink"/>
                <w:noProof/>
                <w:webHidden/>
                <w:lang w:eastAsia="en-AU"/>
              </w:rPr>
              <w:t>8</w:t>
            </w:r>
            <w:r w:rsidR="00E24E16" w:rsidRPr="00E24E16">
              <w:rPr>
                <w:rStyle w:val="Hyperlink"/>
                <w:noProof/>
                <w:webHidden/>
                <w:lang w:eastAsia="en-AU"/>
              </w:rPr>
              <w:t xml:space="preserve"> of 2021</w:t>
            </w:r>
            <w:r w:rsidR="00FB03F0">
              <w:rPr>
                <w:noProof/>
                <w:webHidden/>
              </w:rPr>
              <w:tab/>
            </w:r>
            <w:r w:rsidR="00FB03F0">
              <w:rPr>
                <w:noProof/>
                <w:webHidden/>
              </w:rPr>
              <w:fldChar w:fldCharType="begin"/>
            </w:r>
            <w:r w:rsidR="00FB03F0">
              <w:rPr>
                <w:noProof/>
                <w:webHidden/>
              </w:rPr>
              <w:instrText xml:space="preserve"> PAGEREF _Toc87525610 \h </w:instrText>
            </w:r>
            <w:r w:rsidR="00FB03F0">
              <w:rPr>
                <w:noProof/>
                <w:webHidden/>
              </w:rPr>
            </w:r>
            <w:r w:rsidR="00FB03F0">
              <w:rPr>
                <w:noProof/>
                <w:webHidden/>
              </w:rPr>
              <w:fldChar w:fldCharType="separate"/>
            </w:r>
            <w:r w:rsidR="003367BC">
              <w:rPr>
                <w:noProof/>
                <w:webHidden/>
              </w:rPr>
              <w:t>3994</w:t>
            </w:r>
            <w:r w:rsidR="00FB03F0">
              <w:rPr>
                <w:noProof/>
                <w:webHidden/>
              </w:rPr>
              <w:fldChar w:fldCharType="end"/>
            </w:r>
          </w:hyperlink>
        </w:p>
        <w:p w:rsidR="00FB03F0" w:rsidRDefault="00FE2F61" w:rsidP="00FB03F0">
          <w:pPr>
            <w:pStyle w:val="TOC1"/>
            <w:rPr>
              <w:rFonts w:asciiTheme="minorHAnsi" w:eastAsiaTheme="minorEastAsia" w:hAnsiTheme="minorHAnsi" w:cstheme="minorBidi"/>
              <w:noProof/>
              <w:sz w:val="22"/>
              <w:lang w:eastAsia="en-AU"/>
            </w:rPr>
          </w:pPr>
          <w:hyperlink w:anchor="_Toc87525611" w:history="1">
            <w:r w:rsidR="00FB03F0" w:rsidRPr="00875E0D">
              <w:rPr>
                <w:rStyle w:val="Hyperlink"/>
                <w:noProof/>
              </w:rPr>
              <w:t>State Government Instruments</w:t>
            </w:r>
          </w:hyperlink>
        </w:p>
        <w:p w:rsidR="00FB03F0" w:rsidRDefault="00FE2F61">
          <w:pPr>
            <w:pStyle w:val="TOC2"/>
            <w:rPr>
              <w:rFonts w:asciiTheme="minorHAnsi" w:eastAsiaTheme="minorEastAsia" w:hAnsiTheme="minorHAnsi" w:cstheme="minorBidi"/>
              <w:noProof/>
              <w:sz w:val="22"/>
              <w:lang w:eastAsia="en-AU"/>
            </w:rPr>
          </w:pPr>
          <w:hyperlink w:anchor="_Toc87525612" w:history="1">
            <w:r w:rsidR="00FB03F0" w:rsidRPr="00875E0D">
              <w:rPr>
                <w:rStyle w:val="Hyperlink"/>
                <w:noProof/>
              </w:rPr>
              <w:t>Dog Fence Act 1946</w:t>
            </w:r>
            <w:r w:rsidR="00FB03F0">
              <w:rPr>
                <w:noProof/>
                <w:webHidden/>
              </w:rPr>
              <w:tab/>
            </w:r>
            <w:r w:rsidR="00FB03F0">
              <w:rPr>
                <w:noProof/>
                <w:webHidden/>
              </w:rPr>
              <w:fldChar w:fldCharType="begin"/>
            </w:r>
            <w:r w:rsidR="00FB03F0">
              <w:rPr>
                <w:noProof/>
                <w:webHidden/>
              </w:rPr>
              <w:instrText xml:space="preserve"> PAGEREF _Toc87525612 \h </w:instrText>
            </w:r>
            <w:r w:rsidR="00FB03F0">
              <w:rPr>
                <w:noProof/>
                <w:webHidden/>
              </w:rPr>
            </w:r>
            <w:r w:rsidR="00FB03F0">
              <w:rPr>
                <w:noProof/>
                <w:webHidden/>
              </w:rPr>
              <w:fldChar w:fldCharType="separate"/>
            </w:r>
            <w:r w:rsidR="003367BC">
              <w:rPr>
                <w:noProof/>
                <w:webHidden/>
              </w:rPr>
              <w:t>3994</w:t>
            </w:r>
            <w:r w:rsidR="00FB03F0">
              <w:rPr>
                <w:noProof/>
                <w:webHidden/>
              </w:rPr>
              <w:fldChar w:fldCharType="end"/>
            </w:r>
          </w:hyperlink>
        </w:p>
        <w:p w:rsidR="00FB03F0" w:rsidRDefault="00FE2F61">
          <w:pPr>
            <w:pStyle w:val="TOC2"/>
            <w:rPr>
              <w:rFonts w:asciiTheme="minorHAnsi" w:eastAsiaTheme="minorEastAsia" w:hAnsiTheme="minorHAnsi" w:cstheme="minorBidi"/>
              <w:noProof/>
              <w:sz w:val="22"/>
              <w:lang w:eastAsia="en-AU"/>
            </w:rPr>
          </w:pPr>
          <w:hyperlink w:anchor="_Toc87525613" w:history="1">
            <w:r w:rsidR="0078745E" w:rsidRPr="00875E0D">
              <w:rPr>
                <w:rStyle w:val="Hyperlink"/>
                <w:noProof/>
              </w:rPr>
              <w:t xml:space="preserve">Electoral </w:t>
            </w:r>
            <w:r w:rsidR="00FB03F0" w:rsidRPr="00875E0D">
              <w:rPr>
                <w:rStyle w:val="Hyperlink"/>
                <w:noProof/>
              </w:rPr>
              <w:t xml:space="preserve">Act </w:t>
            </w:r>
            <w:r w:rsidR="0078745E" w:rsidRPr="00875E0D">
              <w:rPr>
                <w:rStyle w:val="Hyperlink"/>
                <w:noProof/>
              </w:rPr>
              <w:t>1985</w:t>
            </w:r>
            <w:r w:rsidR="0078745E">
              <w:rPr>
                <w:noProof/>
                <w:webHidden/>
              </w:rPr>
              <w:tab/>
            </w:r>
            <w:r w:rsidR="00FB03F0">
              <w:rPr>
                <w:noProof/>
                <w:webHidden/>
              </w:rPr>
              <w:fldChar w:fldCharType="begin"/>
            </w:r>
            <w:r w:rsidR="00FB03F0">
              <w:rPr>
                <w:noProof/>
                <w:webHidden/>
              </w:rPr>
              <w:instrText xml:space="preserve"> PAGEREF _Toc87525613 \h </w:instrText>
            </w:r>
            <w:r w:rsidR="00FB03F0">
              <w:rPr>
                <w:noProof/>
                <w:webHidden/>
              </w:rPr>
            </w:r>
            <w:r w:rsidR="00FB03F0">
              <w:rPr>
                <w:noProof/>
                <w:webHidden/>
              </w:rPr>
              <w:fldChar w:fldCharType="separate"/>
            </w:r>
            <w:r w:rsidR="003367BC">
              <w:rPr>
                <w:noProof/>
                <w:webHidden/>
              </w:rPr>
              <w:t>3994</w:t>
            </w:r>
            <w:r w:rsidR="00FB03F0">
              <w:rPr>
                <w:noProof/>
                <w:webHidden/>
              </w:rPr>
              <w:fldChar w:fldCharType="end"/>
            </w:r>
          </w:hyperlink>
        </w:p>
        <w:p w:rsidR="00FB03F0" w:rsidRDefault="00FE2F61">
          <w:pPr>
            <w:pStyle w:val="TOC2"/>
            <w:rPr>
              <w:rFonts w:asciiTheme="minorHAnsi" w:eastAsiaTheme="minorEastAsia" w:hAnsiTheme="minorHAnsi" w:cstheme="minorBidi"/>
              <w:noProof/>
              <w:sz w:val="22"/>
              <w:lang w:eastAsia="en-AU"/>
            </w:rPr>
          </w:pPr>
          <w:hyperlink w:anchor="_Toc87525614" w:history="1">
            <w:r w:rsidR="00FB03F0" w:rsidRPr="00875E0D">
              <w:rPr>
                <w:rStyle w:val="Hyperlink"/>
                <w:noProof/>
              </w:rPr>
              <w:t>Environment Protection Act 1993</w:t>
            </w:r>
            <w:r w:rsidR="00FB03F0">
              <w:rPr>
                <w:noProof/>
                <w:webHidden/>
              </w:rPr>
              <w:tab/>
            </w:r>
            <w:r w:rsidR="00FB03F0">
              <w:rPr>
                <w:noProof/>
                <w:webHidden/>
              </w:rPr>
              <w:fldChar w:fldCharType="begin"/>
            </w:r>
            <w:r w:rsidR="00FB03F0">
              <w:rPr>
                <w:noProof/>
                <w:webHidden/>
              </w:rPr>
              <w:instrText xml:space="preserve"> PAGEREF _Toc87525614 \h </w:instrText>
            </w:r>
            <w:r w:rsidR="00FB03F0">
              <w:rPr>
                <w:noProof/>
                <w:webHidden/>
              </w:rPr>
            </w:r>
            <w:r w:rsidR="00FB03F0">
              <w:rPr>
                <w:noProof/>
                <w:webHidden/>
              </w:rPr>
              <w:fldChar w:fldCharType="separate"/>
            </w:r>
            <w:r w:rsidR="003367BC">
              <w:rPr>
                <w:noProof/>
                <w:webHidden/>
              </w:rPr>
              <w:t>3994</w:t>
            </w:r>
            <w:r w:rsidR="00FB03F0">
              <w:rPr>
                <w:noProof/>
                <w:webHidden/>
              </w:rPr>
              <w:fldChar w:fldCharType="end"/>
            </w:r>
          </w:hyperlink>
        </w:p>
        <w:p w:rsidR="00FB03F0" w:rsidRDefault="00FE2F61">
          <w:pPr>
            <w:pStyle w:val="TOC2"/>
            <w:rPr>
              <w:rFonts w:asciiTheme="minorHAnsi" w:eastAsiaTheme="minorEastAsia" w:hAnsiTheme="minorHAnsi" w:cstheme="minorBidi"/>
              <w:noProof/>
              <w:sz w:val="22"/>
              <w:lang w:eastAsia="en-AU"/>
            </w:rPr>
          </w:pPr>
          <w:hyperlink w:anchor="_Toc87525615" w:history="1">
            <w:r w:rsidR="00FB03F0" w:rsidRPr="00875E0D">
              <w:rPr>
                <w:rStyle w:val="Hyperlink"/>
                <w:noProof/>
              </w:rPr>
              <w:t>Fisheries Management Act 2007</w:t>
            </w:r>
            <w:r w:rsidR="00FB03F0">
              <w:rPr>
                <w:noProof/>
                <w:webHidden/>
              </w:rPr>
              <w:tab/>
            </w:r>
            <w:r w:rsidR="00FB03F0">
              <w:rPr>
                <w:noProof/>
                <w:webHidden/>
              </w:rPr>
              <w:fldChar w:fldCharType="begin"/>
            </w:r>
            <w:r w:rsidR="00FB03F0">
              <w:rPr>
                <w:noProof/>
                <w:webHidden/>
              </w:rPr>
              <w:instrText xml:space="preserve"> PAGEREF _Toc87525615 \h </w:instrText>
            </w:r>
            <w:r w:rsidR="00FB03F0">
              <w:rPr>
                <w:noProof/>
                <w:webHidden/>
              </w:rPr>
            </w:r>
            <w:r w:rsidR="00FB03F0">
              <w:rPr>
                <w:noProof/>
                <w:webHidden/>
              </w:rPr>
              <w:fldChar w:fldCharType="separate"/>
            </w:r>
            <w:r w:rsidR="003367BC">
              <w:rPr>
                <w:noProof/>
                <w:webHidden/>
              </w:rPr>
              <w:t>3994</w:t>
            </w:r>
            <w:r w:rsidR="00FB03F0">
              <w:rPr>
                <w:noProof/>
                <w:webHidden/>
              </w:rPr>
              <w:fldChar w:fldCharType="end"/>
            </w:r>
          </w:hyperlink>
        </w:p>
        <w:p w:rsidR="00FB03F0" w:rsidRDefault="00FE2F61">
          <w:pPr>
            <w:pStyle w:val="TOC2"/>
            <w:rPr>
              <w:rFonts w:asciiTheme="minorHAnsi" w:eastAsiaTheme="minorEastAsia" w:hAnsiTheme="minorHAnsi" w:cstheme="minorBidi"/>
              <w:noProof/>
              <w:sz w:val="22"/>
              <w:lang w:eastAsia="en-AU"/>
            </w:rPr>
          </w:pPr>
          <w:hyperlink w:anchor="_Toc87525616" w:history="1">
            <w:r w:rsidR="00FB03F0" w:rsidRPr="00875E0D">
              <w:rPr>
                <w:rStyle w:val="Hyperlink"/>
                <w:noProof/>
              </w:rPr>
              <w:t>Fisheries Management (Miscellaneous Research Fishery) Regulations 2013</w:t>
            </w:r>
            <w:r w:rsidR="00FB03F0">
              <w:rPr>
                <w:noProof/>
                <w:webHidden/>
              </w:rPr>
              <w:tab/>
            </w:r>
            <w:r w:rsidR="00FB03F0">
              <w:rPr>
                <w:noProof/>
                <w:webHidden/>
              </w:rPr>
              <w:fldChar w:fldCharType="begin"/>
            </w:r>
            <w:r w:rsidR="00FB03F0">
              <w:rPr>
                <w:noProof/>
                <w:webHidden/>
              </w:rPr>
              <w:instrText xml:space="preserve"> PAGEREF _Toc87525616 \h </w:instrText>
            </w:r>
            <w:r w:rsidR="00FB03F0">
              <w:rPr>
                <w:noProof/>
                <w:webHidden/>
              </w:rPr>
            </w:r>
            <w:r w:rsidR="00FB03F0">
              <w:rPr>
                <w:noProof/>
                <w:webHidden/>
              </w:rPr>
              <w:fldChar w:fldCharType="separate"/>
            </w:r>
            <w:r w:rsidR="003367BC">
              <w:rPr>
                <w:noProof/>
                <w:webHidden/>
              </w:rPr>
              <w:t>3994</w:t>
            </w:r>
            <w:r w:rsidR="00FB03F0">
              <w:rPr>
                <w:noProof/>
                <w:webHidden/>
              </w:rPr>
              <w:fldChar w:fldCharType="end"/>
            </w:r>
          </w:hyperlink>
        </w:p>
        <w:p w:rsidR="00FB03F0" w:rsidRDefault="00E24E16">
          <w:pPr>
            <w:pStyle w:val="TOC2"/>
            <w:rPr>
              <w:rFonts w:asciiTheme="minorHAnsi" w:eastAsiaTheme="minorEastAsia" w:hAnsiTheme="minorHAnsi" w:cstheme="minorBidi"/>
              <w:noProof/>
              <w:sz w:val="22"/>
              <w:lang w:eastAsia="en-AU"/>
            </w:rPr>
          </w:pPr>
          <w:r>
            <w:rPr>
              <w:rStyle w:val="Hyperlink"/>
              <w:noProof/>
            </w:rPr>
            <w:br w:type="column"/>
          </w:r>
          <w:hyperlink w:anchor="_Toc87525617" w:history="1">
            <w:r w:rsidR="00FB03F0" w:rsidRPr="00875E0D">
              <w:rPr>
                <w:rStyle w:val="Hyperlink"/>
                <w:noProof/>
              </w:rPr>
              <w:t xml:space="preserve">Fisheries Management (Prawn Fisheries) </w:t>
            </w:r>
            <w:r w:rsidR="00FB03F0">
              <w:rPr>
                <w:rStyle w:val="Hyperlink"/>
                <w:noProof/>
              </w:rPr>
              <w:br/>
            </w:r>
            <w:r w:rsidR="00FB03F0" w:rsidRPr="00875E0D">
              <w:rPr>
                <w:rStyle w:val="Hyperlink"/>
                <w:noProof/>
              </w:rPr>
              <w:t>Regulations 2017</w:t>
            </w:r>
            <w:r w:rsidR="00FB03F0">
              <w:rPr>
                <w:noProof/>
                <w:webHidden/>
              </w:rPr>
              <w:tab/>
            </w:r>
            <w:r w:rsidR="00FB03F0">
              <w:rPr>
                <w:noProof/>
                <w:webHidden/>
              </w:rPr>
              <w:fldChar w:fldCharType="begin"/>
            </w:r>
            <w:r w:rsidR="00FB03F0">
              <w:rPr>
                <w:noProof/>
                <w:webHidden/>
              </w:rPr>
              <w:instrText xml:space="preserve"> PAGEREF _Toc87525617 \h </w:instrText>
            </w:r>
            <w:r w:rsidR="00FB03F0">
              <w:rPr>
                <w:noProof/>
                <w:webHidden/>
              </w:rPr>
            </w:r>
            <w:r w:rsidR="00FB03F0">
              <w:rPr>
                <w:noProof/>
                <w:webHidden/>
              </w:rPr>
              <w:fldChar w:fldCharType="separate"/>
            </w:r>
            <w:r w:rsidR="003367BC">
              <w:rPr>
                <w:noProof/>
                <w:webHidden/>
              </w:rPr>
              <w:t>3994</w:t>
            </w:r>
            <w:r w:rsidR="00FB03F0">
              <w:rPr>
                <w:noProof/>
                <w:webHidden/>
              </w:rPr>
              <w:fldChar w:fldCharType="end"/>
            </w:r>
          </w:hyperlink>
        </w:p>
        <w:p w:rsidR="00FB03F0" w:rsidRDefault="00FE2F61">
          <w:pPr>
            <w:pStyle w:val="TOC2"/>
            <w:rPr>
              <w:rFonts w:asciiTheme="minorHAnsi" w:eastAsiaTheme="minorEastAsia" w:hAnsiTheme="minorHAnsi" w:cstheme="minorBidi"/>
              <w:noProof/>
              <w:sz w:val="22"/>
              <w:lang w:eastAsia="en-AU"/>
            </w:rPr>
          </w:pPr>
          <w:hyperlink w:anchor="_Toc87525618" w:history="1">
            <w:r w:rsidR="00FB03F0" w:rsidRPr="00875E0D">
              <w:rPr>
                <w:rStyle w:val="Hyperlink"/>
                <w:noProof/>
              </w:rPr>
              <w:t>Housing Improvement Act 2016</w:t>
            </w:r>
            <w:r w:rsidR="00FB03F0">
              <w:rPr>
                <w:noProof/>
                <w:webHidden/>
              </w:rPr>
              <w:tab/>
            </w:r>
            <w:r w:rsidR="00FB03F0">
              <w:rPr>
                <w:noProof/>
                <w:webHidden/>
              </w:rPr>
              <w:fldChar w:fldCharType="begin"/>
            </w:r>
            <w:r w:rsidR="00FB03F0">
              <w:rPr>
                <w:noProof/>
                <w:webHidden/>
              </w:rPr>
              <w:instrText xml:space="preserve"> PAGEREF _Toc87525618 \h </w:instrText>
            </w:r>
            <w:r w:rsidR="00FB03F0">
              <w:rPr>
                <w:noProof/>
                <w:webHidden/>
              </w:rPr>
            </w:r>
            <w:r w:rsidR="00FB03F0">
              <w:rPr>
                <w:noProof/>
                <w:webHidden/>
              </w:rPr>
              <w:fldChar w:fldCharType="separate"/>
            </w:r>
            <w:r w:rsidR="003367BC">
              <w:rPr>
                <w:noProof/>
                <w:webHidden/>
              </w:rPr>
              <w:t>3994</w:t>
            </w:r>
            <w:r w:rsidR="00FB03F0">
              <w:rPr>
                <w:noProof/>
                <w:webHidden/>
              </w:rPr>
              <w:fldChar w:fldCharType="end"/>
            </w:r>
          </w:hyperlink>
        </w:p>
        <w:p w:rsidR="00FB03F0" w:rsidRDefault="00FE2F61">
          <w:pPr>
            <w:pStyle w:val="TOC2"/>
            <w:rPr>
              <w:rFonts w:asciiTheme="minorHAnsi" w:eastAsiaTheme="minorEastAsia" w:hAnsiTheme="minorHAnsi" w:cstheme="minorBidi"/>
              <w:noProof/>
              <w:sz w:val="22"/>
              <w:lang w:eastAsia="en-AU"/>
            </w:rPr>
          </w:pPr>
          <w:hyperlink w:anchor="_Toc87525619" w:history="1">
            <w:r w:rsidR="00FB03F0" w:rsidRPr="00875E0D">
              <w:rPr>
                <w:rStyle w:val="Hyperlink"/>
                <w:noProof/>
              </w:rPr>
              <w:t>Land Acquisition Act 1969</w:t>
            </w:r>
            <w:r w:rsidR="00FB03F0">
              <w:rPr>
                <w:noProof/>
                <w:webHidden/>
              </w:rPr>
              <w:tab/>
            </w:r>
            <w:r w:rsidR="00FB03F0">
              <w:rPr>
                <w:noProof/>
                <w:webHidden/>
              </w:rPr>
              <w:fldChar w:fldCharType="begin"/>
            </w:r>
            <w:r w:rsidR="00FB03F0">
              <w:rPr>
                <w:noProof/>
                <w:webHidden/>
              </w:rPr>
              <w:instrText xml:space="preserve"> PAGEREF _Toc87525619 \h </w:instrText>
            </w:r>
            <w:r w:rsidR="00FB03F0">
              <w:rPr>
                <w:noProof/>
                <w:webHidden/>
              </w:rPr>
            </w:r>
            <w:r w:rsidR="00FB03F0">
              <w:rPr>
                <w:noProof/>
                <w:webHidden/>
              </w:rPr>
              <w:fldChar w:fldCharType="separate"/>
            </w:r>
            <w:r w:rsidR="003367BC">
              <w:rPr>
                <w:noProof/>
                <w:webHidden/>
              </w:rPr>
              <w:t>3994</w:t>
            </w:r>
            <w:r w:rsidR="00FB03F0">
              <w:rPr>
                <w:noProof/>
                <w:webHidden/>
              </w:rPr>
              <w:fldChar w:fldCharType="end"/>
            </w:r>
          </w:hyperlink>
        </w:p>
        <w:p w:rsidR="00FB03F0" w:rsidRDefault="00FE2F61">
          <w:pPr>
            <w:pStyle w:val="TOC2"/>
            <w:rPr>
              <w:rFonts w:asciiTheme="minorHAnsi" w:eastAsiaTheme="minorEastAsia" w:hAnsiTheme="minorHAnsi" w:cstheme="minorBidi"/>
              <w:noProof/>
              <w:sz w:val="22"/>
              <w:lang w:eastAsia="en-AU"/>
            </w:rPr>
          </w:pPr>
          <w:hyperlink w:anchor="_Toc87525620" w:history="1">
            <w:r w:rsidR="00FB03F0" w:rsidRPr="00875E0D">
              <w:rPr>
                <w:rStyle w:val="Hyperlink"/>
                <w:noProof/>
              </w:rPr>
              <w:t>Landscape South Australia Act 2019</w:t>
            </w:r>
            <w:r w:rsidR="00FB03F0">
              <w:rPr>
                <w:noProof/>
                <w:webHidden/>
              </w:rPr>
              <w:tab/>
            </w:r>
            <w:r w:rsidR="00FB03F0">
              <w:rPr>
                <w:noProof/>
                <w:webHidden/>
              </w:rPr>
              <w:fldChar w:fldCharType="begin"/>
            </w:r>
            <w:r w:rsidR="00FB03F0">
              <w:rPr>
                <w:noProof/>
                <w:webHidden/>
              </w:rPr>
              <w:instrText xml:space="preserve"> PAGEREF _Toc87525620 \h </w:instrText>
            </w:r>
            <w:r w:rsidR="00FB03F0">
              <w:rPr>
                <w:noProof/>
                <w:webHidden/>
              </w:rPr>
            </w:r>
            <w:r w:rsidR="00FB03F0">
              <w:rPr>
                <w:noProof/>
                <w:webHidden/>
              </w:rPr>
              <w:fldChar w:fldCharType="separate"/>
            </w:r>
            <w:r w:rsidR="003367BC">
              <w:rPr>
                <w:noProof/>
                <w:webHidden/>
              </w:rPr>
              <w:t>3994</w:t>
            </w:r>
            <w:r w:rsidR="00FB03F0">
              <w:rPr>
                <w:noProof/>
                <w:webHidden/>
              </w:rPr>
              <w:fldChar w:fldCharType="end"/>
            </w:r>
          </w:hyperlink>
        </w:p>
        <w:p w:rsidR="00FB03F0" w:rsidRDefault="00FE2F61">
          <w:pPr>
            <w:pStyle w:val="TOC2"/>
            <w:rPr>
              <w:rFonts w:asciiTheme="minorHAnsi" w:eastAsiaTheme="minorEastAsia" w:hAnsiTheme="minorHAnsi" w:cstheme="minorBidi"/>
              <w:noProof/>
              <w:sz w:val="22"/>
              <w:lang w:eastAsia="en-AU"/>
            </w:rPr>
          </w:pPr>
          <w:hyperlink w:anchor="_Toc87525621" w:history="1">
            <w:r w:rsidR="00FB03F0" w:rsidRPr="00875E0D">
              <w:rPr>
                <w:rStyle w:val="Hyperlink"/>
                <w:noProof/>
              </w:rPr>
              <w:t>Local Government Act 1999</w:t>
            </w:r>
            <w:r w:rsidR="00FB03F0">
              <w:rPr>
                <w:noProof/>
                <w:webHidden/>
              </w:rPr>
              <w:tab/>
            </w:r>
            <w:r w:rsidR="00FB03F0">
              <w:rPr>
                <w:noProof/>
                <w:webHidden/>
              </w:rPr>
              <w:fldChar w:fldCharType="begin"/>
            </w:r>
            <w:r w:rsidR="00FB03F0">
              <w:rPr>
                <w:noProof/>
                <w:webHidden/>
              </w:rPr>
              <w:instrText xml:space="preserve"> PAGEREF _Toc87525621 \h </w:instrText>
            </w:r>
            <w:r w:rsidR="00FB03F0">
              <w:rPr>
                <w:noProof/>
                <w:webHidden/>
              </w:rPr>
            </w:r>
            <w:r w:rsidR="00FB03F0">
              <w:rPr>
                <w:noProof/>
                <w:webHidden/>
              </w:rPr>
              <w:fldChar w:fldCharType="separate"/>
            </w:r>
            <w:r w:rsidR="003367BC">
              <w:rPr>
                <w:noProof/>
                <w:webHidden/>
              </w:rPr>
              <w:t>3994</w:t>
            </w:r>
            <w:r w:rsidR="00FB03F0">
              <w:rPr>
                <w:noProof/>
                <w:webHidden/>
              </w:rPr>
              <w:fldChar w:fldCharType="end"/>
            </w:r>
          </w:hyperlink>
        </w:p>
        <w:p w:rsidR="00FB03F0" w:rsidRDefault="00FE2F61">
          <w:pPr>
            <w:pStyle w:val="TOC2"/>
            <w:rPr>
              <w:rFonts w:asciiTheme="minorHAnsi" w:eastAsiaTheme="minorEastAsia" w:hAnsiTheme="minorHAnsi" w:cstheme="minorBidi"/>
              <w:noProof/>
              <w:sz w:val="22"/>
              <w:lang w:eastAsia="en-AU"/>
            </w:rPr>
          </w:pPr>
          <w:hyperlink w:anchor="_Toc87525622" w:history="1">
            <w:r w:rsidR="00FB03F0" w:rsidRPr="00875E0D">
              <w:rPr>
                <w:rStyle w:val="Hyperlink"/>
                <w:noProof/>
              </w:rPr>
              <w:t>Major Events Act 2013</w:t>
            </w:r>
            <w:r w:rsidR="00FB03F0">
              <w:rPr>
                <w:noProof/>
                <w:webHidden/>
              </w:rPr>
              <w:tab/>
            </w:r>
            <w:r w:rsidR="00FB03F0">
              <w:rPr>
                <w:noProof/>
                <w:webHidden/>
              </w:rPr>
              <w:fldChar w:fldCharType="begin"/>
            </w:r>
            <w:r w:rsidR="00FB03F0">
              <w:rPr>
                <w:noProof/>
                <w:webHidden/>
              </w:rPr>
              <w:instrText xml:space="preserve"> PAGEREF _Toc87525622 \h </w:instrText>
            </w:r>
            <w:r w:rsidR="00FB03F0">
              <w:rPr>
                <w:noProof/>
                <w:webHidden/>
              </w:rPr>
            </w:r>
            <w:r w:rsidR="00FB03F0">
              <w:rPr>
                <w:noProof/>
                <w:webHidden/>
              </w:rPr>
              <w:fldChar w:fldCharType="separate"/>
            </w:r>
            <w:r w:rsidR="003367BC">
              <w:rPr>
                <w:noProof/>
                <w:webHidden/>
              </w:rPr>
              <w:t>3994</w:t>
            </w:r>
            <w:r w:rsidR="00FB03F0">
              <w:rPr>
                <w:noProof/>
                <w:webHidden/>
              </w:rPr>
              <w:fldChar w:fldCharType="end"/>
            </w:r>
          </w:hyperlink>
        </w:p>
        <w:p w:rsidR="00FB03F0" w:rsidRDefault="00FE2F61">
          <w:pPr>
            <w:pStyle w:val="TOC2"/>
            <w:rPr>
              <w:rFonts w:asciiTheme="minorHAnsi" w:eastAsiaTheme="minorEastAsia" w:hAnsiTheme="minorHAnsi" w:cstheme="minorBidi"/>
              <w:noProof/>
              <w:sz w:val="22"/>
              <w:lang w:eastAsia="en-AU"/>
            </w:rPr>
          </w:pPr>
          <w:hyperlink w:anchor="_Toc87525623" w:history="1">
            <w:r w:rsidR="00FB03F0" w:rsidRPr="00875E0D">
              <w:rPr>
                <w:rStyle w:val="Hyperlink"/>
                <w:noProof/>
              </w:rPr>
              <w:t>Petroleum and Geothermal Energy Act 2000</w:t>
            </w:r>
            <w:r w:rsidR="00FB03F0">
              <w:rPr>
                <w:noProof/>
                <w:webHidden/>
              </w:rPr>
              <w:tab/>
            </w:r>
            <w:r w:rsidR="00FB03F0">
              <w:rPr>
                <w:noProof/>
                <w:webHidden/>
              </w:rPr>
              <w:fldChar w:fldCharType="begin"/>
            </w:r>
            <w:r w:rsidR="00FB03F0">
              <w:rPr>
                <w:noProof/>
                <w:webHidden/>
              </w:rPr>
              <w:instrText xml:space="preserve"> PAGEREF _Toc87525623 \h </w:instrText>
            </w:r>
            <w:r w:rsidR="00FB03F0">
              <w:rPr>
                <w:noProof/>
                <w:webHidden/>
              </w:rPr>
            </w:r>
            <w:r w:rsidR="00FB03F0">
              <w:rPr>
                <w:noProof/>
                <w:webHidden/>
              </w:rPr>
              <w:fldChar w:fldCharType="separate"/>
            </w:r>
            <w:r w:rsidR="003367BC">
              <w:rPr>
                <w:noProof/>
                <w:webHidden/>
              </w:rPr>
              <w:t>3994</w:t>
            </w:r>
            <w:r w:rsidR="00FB03F0">
              <w:rPr>
                <w:noProof/>
                <w:webHidden/>
              </w:rPr>
              <w:fldChar w:fldCharType="end"/>
            </w:r>
          </w:hyperlink>
        </w:p>
        <w:p w:rsidR="00FB03F0" w:rsidRDefault="00FE2F61">
          <w:pPr>
            <w:pStyle w:val="TOC2"/>
            <w:rPr>
              <w:rFonts w:asciiTheme="minorHAnsi" w:eastAsiaTheme="minorEastAsia" w:hAnsiTheme="minorHAnsi" w:cstheme="minorBidi"/>
              <w:noProof/>
              <w:sz w:val="22"/>
              <w:lang w:eastAsia="en-AU"/>
            </w:rPr>
          </w:pPr>
          <w:hyperlink w:anchor="_Toc87525624" w:history="1">
            <w:r w:rsidR="00FB03F0" w:rsidRPr="00875E0D">
              <w:rPr>
                <w:rStyle w:val="Hyperlink"/>
                <w:noProof/>
              </w:rPr>
              <w:t>Radiation Protection and Control Act 1982</w:t>
            </w:r>
            <w:r w:rsidR="00FB03F0">
              <w:rPr>
                <w:noProof/>
                <w:webHidden/>
              </w:rPr>
              <w:tab/>
            </w:r>
            <w:r w:rsidR="00FB03F0">
              <w:rPr>
                <w:noProof/>
                <w:webHidden/>
              </w:rPr>
              <w:fldChar w:fldCharType="begin"/>
            </w:r>
            <w:r w:rsidR="00FB03F0">
              <w:rPr>
                <w:noProof/>
                <w:webHidden/>
              </w:rPr>
              <w:instrText xml:space="preserve"> PAGEREF _Toc87525624 \h </w:instrText>
            </w:r>
            <w:r w:rsidR="00FB03F0">
              <w:rPr>
                <w:noProof/>
                <w:webHidden/>
              </w:rPr>
            </w:r>
            <w:r w:rsidR="00FB03F0">
              <w:rPr>
                <w:noProof/>
                <w:webHidden/>
              </w:rPr>
              <w:fldChar w:fldCharType="separate"/>
            </w:r>
            <w:r w:rsidR="003367BC">
              <w:rPr>
                <w:noProof/>
                <w:webHidden/>
              </w:rPr>
              <w:t>3994</w:t>
            </w:r>
            <w:r w:rsidR="00FB03F0">
              <w:rPr>
                <w:noProof/>
                <w:webHidden/>
              </w:rPr>
              <w:fldChar w:fldCharType="end"/>
            </w:r>
          </w:hyperlink>
        </w:p>
        <w:p w:rsidR="00FB03F0" w:rsidRDefault="00FE2F61">
          <w:pPr>
            <w:pStyle w:val="TOC2"/>
            <w:rPr>
              <w:rFonts w:asciiTheme="minorHAnsi" w:eastAsiaTheme="minorEastAsia" w:hAnsiTheme="minorHAnsi" w:cstheme="minorBidi"/>
              <w:noProof/>
              <w:sz w:val="22"/>
              <w:lang w:eastAsia="en-AU"/>
            </w:rPr>
          </w:pPr>
          <w:hyperlink w:anchor="_Toc87525625" w:history="1">
            <w:r w:rsidR="00FB03F0" w:rsidRPr="00875E0D">
              <w:rPr>
                <w:rStyle w:val="Hyperlink"/>
                <w:noProof/>
              </w:rPr>
              <w:t>Retirement Villages Act 2016</w:t>
            </w:r>
            <w:r w:rsidR="00FB03F0">
              <w:rPr>
                <w:noProof/>
                <w:webHidden/>
              </w:rPr>
              <w:tab/>
            </w:r>
            <w:r w:rsidR="00FB03F0">
              <w:rPr>
                <w:noProof/>
                <w:webHidden/>
              </w:rPr>
              <w:fldChar w:fldCharType="begin"/>
            </w:r>
            <w:r w:rsidR="00FB03F0">
              <w:rPr>
                <w:noProof/>
                <w:webHidden/>
              </w:rPr>
              <w:instrText xml:space="preserve"> PAGEREF _Toc87525625 \h </w:instrText>
            </w:r>
            <w:r w:rsidR="00FB03F0">
              <w:rPr>
                <w:noProof/>
                <w:webHidden/>
              </w:rPr>
            </w:r>
            <w:r w:rsidR="00FB03F0">
              <w:rPr>
                <w:noProof/>
                <w:webHidden/>
              </w:rPr>
              <w:fldChar w:fldCharType="separate"/>
            </w:r>
            <w:r w:rsidR="003367BC">
              <w:rPr>
                <w:noProof/>
                <w:webHidden/>
              </w:rPr>
              <w:t>3994</w:t>
            </w:r>
            <w:r w:rsidR="00FB03F0">
              <w:rPr>
                <w:noProof/>
                <w:webHidden/>
              </w:rPr>
              <w:fldChar w:fldCharType="end"/>
            </w:r>
          </w:hyperlink>
        </w:p>
        <w:p w:rsidR="00FB03F0" w:rsidRDefault="00FE2F61">
          <w:pPr>
            <w:pStyle w:val="TOC2"/>
            <w:rPr>
              <w:rFonts w:asciiTheme="minorHAnsi" w:eastAsiaTheme="minorEastAsia" w:hAnsiTheme="minorHAnsi" w:cstheme="minorBidi"/>
              <w:noProof/>
              <w:sz w:val="22"/>
              <w:lang w:eastAsia="en-AU"/>
            </w:rPr>
          </w:pPr>
          <w:hyperlink w:anchor="_Toc87525626" w:history="1">
            <w:r w:rsidR="00FB03F0">
              <w:rPr>
                <w:rStyle w:val="Hyperlink"/>
                <w:noProof/>
              </w:rPr>
              <w:t>Roads (Opening a</w:t>
            </w:r>
            <w:r w:rsidR="00FB03F0" w:rsidRPr="00875E0D">
              <w:rPr>
                <w:rStyle w:val="Hyperlink"/>
                <w:noProof/>
              </w:rPr>
              <w:t>nd Closing) Act 1991</w:t>
            </w:r>
            <w:r w:rsidR="00FB03F0">
              <w:rPr>
                <w:noProof/>
                <w:webHidden/>
              </w:rPr>
              <w:tab/>
            </w:r>
            <w:r w:rsidR="00FB03F0">
              <w:rPr>
                <w:noProof/>
                <w:webHidden/>
              </w:rPr>
              <w:fldChar w:fldCharType="begin"/>
            </w:r>
            <w:r w:rsidR="00FB03F0">
              <w:rPr>
                <w:noProof/>
                <w:webHidden/>
              </w:rPr>
              <w:instrText xml:space="preserve"> PAGEREF _Toc87525626 \h </w:instrText>
            </w:r>
            <w:r w:rsidR="00FB03F0">
              <w:rPr>
                <w:noProof/>
                <w:webHidden/>
              </w:rPr>
            </w:r>
            <w:r w:rsidR="00FB03F0">
              <w:rPr>
                <w:noProof/>
                <w:webHidden/>
              </w:rPr>
              <w:fldChar w:fldCharType="separate"/>
            </w:r>
            <w:r w:rsidR="003367BC">
              <w:rPr>
                <w:noProof/>
                <w:webHidden/>
              </w:rPr>
              <w:t>3994</w:t>
            </w:r>
            <w:r w:rsidR="00FB03F0">
              <w:rPr>
                <w:noProof/>
                <w:webHidden/>
              </w:rPr>
              <w:fldChar w:fldCharType="end"/>
            </w:r>
          </w:hyperlink>
        </w:p>
        <w:p w:rsidR="00FB03F0" w:rsidRDefault="00FE2F61">
          <w:pPr>
            <w:pStyle w:val="TOC2"/>
            <w:rPr>
              <w:rFonts w:asciiTheme="minorHAnsi" w:eastAsiaTheme="minorEastAsia" w:hAnsiTheme="minorHAnsi" w:cstheme="minorBidi"/>
              <w:noProof/>
              <w:sz w:val="22"/>
              <w:lang w:eastAsia="en-AU"/>
            </w:rPr>
          </w:pPr>
          <w:hyperlink w:anchor="_Toc87525627" w:history="1">
            <w:r w:rsidR="00FB03F0" w:rsidRPr="00875E0D">
              <w:rPr>
                <w:rStyle w:val="Hyperlink"/>
                <w:noProof/>
              </w:rPr>
              <w:t>South Australian Skills Act 2008</w:t>
            </w:r>
            <w:r w:rsidR="00FB03F0">
              <w:rPr>
                <w:noProof/>
                <w:webHidden/>
              </w:rPr>
              <w:tab/>
            </w:r>
            <w:r w:rsidR="00FB03F0">
              <w:rPr>
                <w:noProof/>
                <w:webHidden/>
              </w:rPr>
              <w:fldChar w:fldCharType="begin"/>
            </w:r>
            <w:r w:rsidR="00FB03F0">
              <w:rPr>
                <w:noProof/>
                <w:webHidden/>
              </w:rPr>
              <w:instrText xml:space="preserve"> PAGEREF _Toc87525627 \h </w:instrText>
            </w:r>
            <w:r w:rsidR="00FB03F0">
              <w:rPr>
                <w:noProof/>
                <w:webHidden/>
              </w:rPr>
            </w:r>
            <w:r w:rsidR="00FB03F0">
              <w:rPr>
                <w:noProof/>
                <w:webHidden/>
              </w:rPr>
              <w:fldChar w:fldCharType="separate"/>
            </w:r>
            <w:r w:rsidR="003367BC">
              <w:rPr>
                <w:noProof/>
                <w:webHidden/>
              </w:rPr>
              <w:t>3994</w:t>
            </w:r>
            <w:r w:rsidR="00FB03F0">
              <w:rPr>
                <w:noProof/>
                <w:webHidden/>
              </w:rPr>
              <w:fldChar w:fldCharType="end"/>
            </w:r>
          </w:hyperlink>
        </w:p>
        <w:p w:rsidR="00FB03F0" w:rsidRDefault="00FE2F61" w:rsidP="00FB03F0">
          <w:pPr>
            <w:pStyle w:val="TOC1"/>
            <w:rPr>
              <w:rFonts w:asciiTheme="minorHAnsi" w:eastAsiaTheme="minorEastAsia" w:hAnsiTheme="minorHAnsi" w:cstheme="minorBidi"/>
              <w:noProof/>
              <w:sz w:val="22"/>
              <w:lang w:eastAsia="en-AU"/>
            </w:rPr>
          </w:pPr>
          <w:hyperlink w:anchor="_Toc87525628" w:history="1">
            <w:r w:rsidR="00FB03F0" w:rsidRPr="00875E0D">
              <w:rPr>
                <w:rStyle w:val="Hyperlink"/>
                <w:noProof/>
              </w:rPr>
              <w:t>Local Government Instruments</w:t>
            </w:r>
          </w:hyperlink>
        </w:p>
        <w:p w:rsidR="00FB03F0" w:rsidRDefault="00FE2F61">
          <w:pPr>
            <w:pStyle w:val="TOC2"/>
            <w:rPr>
              <w:rFonts w:asciiTheme="minorHAnsi" w:eastAsiaTheme="minorEastAsia" w:hAnsiTheme="minorHAnsi" w:cstheme="minorBidi"/>
              <w:noProof/>
              <w:sz w:val="22"/>
              <w:lang w:eastAsia="en-AU"/>
            </w:rPr>
          </w:pPr>
          <w:hyperlink w:anchor="_Toc87525629" w:history="1">
            <w:r w:rsidR="00FB03F0" w:rsidRPr="00875E0D">
              <w:rPr>
                <w:rStyle w:val="Hyperlink"/>
                <w:noProof/>
              </w:rPr>
              <w:t>City of Onkaparinga</w:t>
            </w:r>
            <w:r w:rsidR="00FB03F0">
              <w:rPr>
                <w:noProof/>
                <w:webHidden/>
              </w:rPr>
              <w:tab/>
            </w:r>
            <w:r w:rsidR="00FB03F0">
              <w:rPr>
                <w:noProof/>
                <w:webHidden/>
              </w:rPr>
              <w:fldChar w:fldCharType="begin"/>
            </w:r>
            <w:r w:rsidR="00FB03F0">
              <w:rPr>
                <w:noProof/>
                <w:webHidden/>
              </w:rPr>
              <w:instrText xml:space="preserve"> PAGEREF _Toc87525629 \h </w:instrText>
            </w:r>
            <w:r w:rsidR="00FB03F0">
              <w:rPr>
                <w:noProof/>
                <w:webHidden/>
              </w:rPr>
            </w:r>
            <w:r w:rsidR="00FB03F0">
              <w:rPr>
                <w:noProof/>
                <w:webHidden/>
              </w:rPr>
              <w:fldChar w:fldCharType="separate"/>
            </w:r>
            <w:r w:rsidR="003367BC">
              <w:rPr>
                <w:noProof/>
                <w:webHidden/>
              </w:rPr>
              <w:t>3994</w:t>
            </w:r>
            <w:r w:rsidR="00FB03F0">
              <w:rPr>
                <w:noProof/>
                <w:webHidden/>
              </w:rPr>
              <w:fldChar w:fldCharType="end"/>
            </w:r>
          </w:hyperlink>
        </w:p>
        <w:p w:rsidR="00FB03F0" w:rsidRDefault="00FE2F61">
          <w:pPr>
            <w:pStyle w:val="TOC2"/>
            <w:rPr>
              <w:rFonts w:asciiTheme="minorHAnsi" w:eastAsiaTheme="minorEastAsia" w:hAnsiTheme="minorHAnsi" w:cstheme="minorBidi"/>
              <w:noProof/>
              <w:sz w:val="22"/>
              <w:lang w:eastAsia="en-AU"/>
            </w:rPr>
          </w:pPr>
          <w:hyperlink w:anchor="_Toc87525630" w:history="1">
            <w:r w:rsidR="00FB03F0">
              <w:rPr>
                <w:rStyle w:val="Hyperlink"/>
                <w:noProof/>
              </w:rPr>
              <w:t>District C</w:t>
            </w:r>
            <w:r w:rsidR="00FB03F0" w:rsidRPr="00875E0D">
              <w:rPr>
                <w:rStyle w:val="Hyperlink"/>
                <w:noProof/>
              </w:rPr>
              <w:t>ouncil of Streaky Bay</w:t>
            </w:r>
            <w:r w:rsidR="00FB03F0">
              <w:rPr>
                <w:noProof/>
                <w:webHidden/>
              </w:rPr>
              <w:tab/>
            </w:r>
            <w:r w:rsidR="00FB03F0">
              <w:rPr>
                <w:noProof/>
                <w:webHidden/>
              </w:rPr>
              <w:fldChar w:fldCharType="begin"/>
            </w:r>
            <w:r w:rsidR="00FB03F0">
              <w:rPr>
                <w:noProof/>
                <w:webHidden/>
              </w:rPr>
              <w:instrText xml:space="preserve"> PAGEREF _Toc87525630 \h </w:instrText>
            </w:r>
            <w:r w:rsidR="00FB03F0">
              <w:rPr>
                <w:noProof/>
                <w:webHidden/>
              </w:rPr>
            </w:r>
            <w:r w:rsidR="00FB03F0">
              <w:rPr>
                <w:noProof/>
                <w:webHidden/>
              </w:rPr>
              <w:fldChar w:fldCharType="separate"/>
            </w:r>
            <w:r w:rsidR="003367BC">
              <w:rPr>
                <w:noProof/>
                <w:webHidden/>
              </w:rPr>
              <w:t>3994</w:t>
            </w:r>
            <w:r w:rsidR="00FB03F0">
              <w:rPr>
                <w:noProof/>
                <w:webHidden/>
              </w:rPr>
              <w:fldChar w:fldCharType="end"/>
            </w:r>
          </w:hyperlink>
        </w:p>
        <w:p w:rsidR="00FB03F0" w:rsidRDefault="00FE2F61" w:rsidP="00FB03F0">
          <w:pPr>
            <w:pStyle w:val="TOC1"/>
            <w:rPr>
              <w:rFonts w:asciiTheme="minorHAnsi" w:eastAsiaTheme="minorEastAsia" w:hAnsiTheme="minorHAnsi" w:cstheme="minorBidi"/>
              <w:noProof/>
              <w:sz w:val="22"/>
              <w:lang w:eastAsia="en-AU"/>
            </w:rPr>
          </w:pPr>
          <w:hyperlink w:anchor="_Toc87525631" w:history="1">
            <w:r w:rsidR="00FB03F0" w:rsidRPr="00875E0D">
              <w:rPr>
                <w:rStyle w:val="Hyperlink"/>
                <w:noProof/>
              </w:rPr>
              <w:t>Public Notices</w:t>
            </w:r>
          </w:hyperlink>
        </w:p>
        <w:p w:rsidR="00FB03F0" w:rsidRDefault="00FE2F61">
          <w:pPr>
            <w:pStyle w:val="TOC2"/>
            <w:rPr>
              <w:rFonts w:asciiTheme="minorHAnsi" w:eastAsiaTheme="minorEastAsia" w:hAnsiTheme="minorHAnsi" w:cstheme="minorBidi"/>
              <w:noProof/>
              <w:sz w:val="22"/>
              <w:lang w:eastAsia="en-AU"/>
            </w:rPr>
          </w:pPr>
          <w:hyperlink w:anchor="_Toc87525632" w:history="1">
            <w:r w:rsidR="00FB03F0" w:rsidRPr="00875E0D">
              <w:rPr>
                <w:rStyle w:val="Hyperlink"/>
                <w:noProof/>
              </w:rPr>
              <w:t xml:space="preserve">Anangu Pitjantjatjara Yankunytjatjara Land Rights </w:t>
            </w:r>
            <w:r w:rsidR="00FB03F0">
              <w:rPr>
                <w:rStyle w:val="Hyperlink"/>
                <w:noProof/>
              </w:rPr>
              <w:br/>
            </w:r>
            <w:r w:rsidR="00FB03F0" w:rsidRPr="00875E0D">
              <w:rPr>
                <w:rStyle w:val="Hyperlink"/>
                <w:noProof/>
              </w:rPr>
              <w:t>Act 1981</w:t>
            </w:r>
            <w:r w:rsidR="00FB03F0">
              <w:rPr>
                <w:noProof/>
                <w:webHidden/>
              </w:rPr>
              <w:tab/>
            </w:r>
            <w:r w:rsidR="00FB03F0">
              <w:rPr>
                <w:noProof/>
                <w:webHidden/>
              </w:rPr>
              <w:fldChar w:fldCharType="begin"/>
            </w:r>
            <w:r w:rsidR="00FB03F0">
              <w:rPr>
                <w:noProof/>
                <w:webHidden/>
              </w:rPr>
              <w:instrText xml:space="preserve"> PAGEREF _Toc87525632 \h </w:instrText>
            </w:r>
            <w:r w:rsidR="00FB03F0">
              <w:rPr>
                <w:noProof/>
                <w:webHidden/>
              </w:rPr>
            </w:r>
            <w:r w:rsidR="00FB03F0">
              <w:rPr>
                <w:noProof/>
                <w:webHidden/>
              </w:rPr>
              <w:fldChar w:fldCharType="separate"/>
            </w:r>
            <w:r w:rsidR="003367BC">
              <w:rPr>
                <w:noProof/>
                <w:webHidden/>
              </w:rPr>
              <w:t>3994</w:t>
            </w:r>
            <w:r w:rsidR="00FB03F0">
              <w:rPr>
                <w:noProof/>
                <w:webHidden/>
              </w:rPr>
              <w:fldChar w:fldCharType="end"/>
            </w:r>
          </w:hyperlink>
        </w:p>
        <w:p w:rsidR="00D746A9" w:rsidRPr="003471CD" w:rsidRDefault="00FE2F61" w:rsidP="00E24E16">
          <w:pPr>
            <w:pStyle w:val="TOC2"/>
          </w:pPr>
          <w:hyperlink w:anchor="_Toc87525633" w:history="1">
            <w:r w:rsidR="00FB03F0" w:rsidRPr="00875E0D">
              <w:rPr>
                <w:rStyle w:val="Hyperlink"/>
                <w:noProof/>
              </w:rPr>
              <w:t>Trustee Act 1936</w:t>
            </w:r>
            <w:r w:rsidR="00FB03F0">
              <w:rPr>
                <w:noProof/>
                <w:webHidden/>
              </w:rPr>
              <w:tab/>
            </w:r>
            <w:r w:rsidR="00FB03F0">
              <w:rPr>
                <w:noProof/>
                <w:webHidden/>
              </w:rPr>
              <w:fldChar w:fldCharType="begin"/>
            </w:r>
            <w:r w:rsidR="00FB03F0">
              <w:rPr>
                <w:noProof/>
                <w:webHidden/>
              </w:rPr>
              <w:instrText xml:space="preserve"> PAGEREF _Toc87525633 \h </w:instrText>
            </w:r>
            <w:r w:rsidR="00FB03F0">
              <w:rPr>
                <w:noProof/>
                <w:webHidden/>
              </w:rPr>
            </w:r>
            <w:r w:rsidR="00FB03F0">
              <w:rPr>
                <w:noProof/>
                <w:webHidden/>
              </w:rPr>
              <w:fldChar w:fldCharType="separate"/>
            </w:r>
            <w:r w:rsidR="003367BC">
              <w:rPr>
                <w:noProof/>
                <w:webHidden/>
              </w:rPr>
              <w:t>3994</w:t>
            </w:r>
            <w:r w:rsidR="00FB03F0">
              <w:rPr>
                <w:noProof/>
                <w:webHidden/>
              </w:rPr>
              <w:fldChar w:fldCharType="end"/>
            </w:r>
          </w:hyperlink>
          <w:r w:rsidR="00831E93">
            <w:rPr>
              <w:rFonts w:ascii="Calibri" w:hAnsi="Calibri"/>
              <w:bCs/>
              <w:noProof/>
              <w:color w:val="000000"/>
              <w:sz w:val="22"/>
              <w:lang w:bidi="en-US"/>
            </w:rPr>
            <w:fldChar w:fldCharType="end"/>
          </w:r>
        </w:p>
      </w:sdtContent>
    </w:sdt>
    <w:p w:rsidR="00842BD5" w:rsidRPr="003471CD" w:rsidRDefault="00842BD5" w:rsidP="00FB48A8">
      <w:pPr>
        <w:spacing w:after="0"/>
        <w:rPr>
          <w:rFonts w:ascii="Times New Roman" w:hAnsi="Times New Roman"/>
          <w:smallCaps/>
          <w:sz w:val="17"/>
          <w:szCs w:val="17"/>
        </w:rPr>
      </w:pPr>
    </w:p>
    <w:p w:rsidR="00FB48A8" w:rsidRPr="003471CD" w:rsidRDefault="00FB48A8" w:rsidP="00FB48A8">
      <w:pPr>
        <w:spacing w:after="0"/>
        <w:rPr>
          <w:rFonts w:ascii="Times New Roman" w:hAnsi="Times New Roman"/>
          <w:smallCaps/>
          <w:sz w:val="17"/>
          <w:szCs w:val="17"/>
        </w:rPr>
        <w:sectPr w:rsidR="00FB48A8" w:rsidRPr="003471CD" w:rsidSect="00EF7BA2">
          <w:headerReference w:type="even" r:id="rId13"/>
          <w:headerReference w:type="default" r:id="rId14"/>
          <w:footerReference w:type="default" r:id="rId15"/>
          <w:footerReference w:type="first" r:id="rId16"/>
          <w:type w:val="continuous"/>
          <w:pgSz w:w="11906" w:h="16838"/>
          <w:pgMar w:top="1134" w:right="1274" w:bottom="1134" w:left="1276" w:header="708" w:footer="708" w:gutter="0"/>
          <w:cols w:num="2" w:space="238"/>
          <w:docGrid w:linePitch="360"/>
        </w:sectPr>
      </w:pPr>
    </w:p>
    <w:p w:rsidR="00164C3B" w:rsidRPr="003471CD" w:rsidRDefault="00164C3B" w:rsidP="009C23A5">
      <w:pPr>
        <w:pStyle w:val="Heading1"/>
      </w:pPr>
      <w:bookmarkStart w:id="0" w:name="_Toc87525603"/>
      <w:r w:rsidRPr="003471CD">
        <w:lastRenderedPageBreak/>
        <w:t>Governor</w:t>
      </w:r>
      <w:r w:rsidR="008F7C9F" w:rsidRPr="003471CD">
        <w:t>’</w:t>
      </w:r>
      <w:r w:rsidRPr="003471CD">
        <w:t>s Instruments</w:t>
      </w:r>
      <w:bookmarkEnd w:id="0"/>
    </w:p>
    <w:p w:rsidR="003943CF" w:rsidRPr="00FC58A6" w:rsidRDefault="003943CF" w:rsidP="00D35FDE">
      <w:pPr>
        <w:pStyle w:val="Heading2"/>
      </w:pPr>
      <w:bookmarkStart w:id="1" w:name="_Toc87525604"/>
      <w:r w:rsidRPr="006F799B">
        <w:rPr>
          <w:rStyle w:val="GG-bodyChar"/>
          <w:rFonts w:eastAsiaTheme="minorHAnsi"/>
        </w:rPr>
        <w:t>APPOINTMENTS</w:t>
      </w:r>
      <w:bookmarkEnd w:id="1"/>
    </w:p>
    <w:p w:rsidR="003943CF" w:rsidRPr="00F52945" w:rsidRDefault="003943CF" w:rsidP="003943CF">
      <w:pPr>
        <w:pStyle w:val="GG-body"/>
        <w:spacing w:after="0"/>
        <w:jc w:val="right"/>
      </w:pPr>
      <w:r w:rsidRPr="00F52945">
        <w:t>Department of the Premier and Cabinet</w:t>
      </w:r>
    </w:p>
    <w:p w:rsidR="003943CF" w:rsidRPr="00F52945" w:rsidRDefault="003943CF" w:rsidP="003943CF">
      <w:pPr>
        <w:pStyle w:val="GG-body"/>
        <w:jc w:val="right"/>
      </w:pPr>
      <w:r w:rsidRPr="00F52945">
        <w:t>Adelaide, 11 November 2021</w:t>
      </w:r>
    </w:p>
    <w:p w:rsidR="003943CF" w:rsidRPr="00F52945" w:rsidRDefault="003943CF" w:rsidP="003943CF">
      <w:pPr>
        <w:pStyle w:val="GG-body"/>
      </w:pPr>
      <w:r w:rsidRPr="00F52945">
        <w:t>Her Excellency the Governor in Executive Council has been pleased to appoint the undermentioned to the Board of the Southern Select Super Corporation, pursuant to the provisions of the Public Corporations (Southern Select Super Corporation) Regulations 2012 under the Public Corporations Act 1993:</w:t>
      </w:r>
    </w:p>
    <w:p w:rsidR="003943CF" w:rsidRPr="00F52945" w:rsidRDefault="003943CF" w:rsidP="003943CF">
      <w:pPr>
        <w:spacing w:after="0"/>
        <w:ind w:left="142"/>
        <w:rPr>
          <w:rFonts w:ascii="Times New Roman" w:hAnsi="Times New Roman"/>
          <w:sz w:val="17"/>
          <w:szCs w:val="17"/>
        </w:rPr>
      </w:pPr>
      <w:r w:rsidRPr="00F52945">
        <w:rPr>
          <w:rFonts w:ascii="Times New Roman" w:hAnsi="Times New Roman"/>
          <w:sz w:val="17"/>
          <w:szCs w:val="17"/>
        </w:rPr>
        <w:t>Member: from 1 December 2021 until 8 September 2022</w:t>
      </w:r>
    </w:p>
    <w:p w:rsidR="003943CF" w:rsidRDefault="003943CF" w:rsidP="003943CF">
      <w:pPr>
        <w:ind w:left="284"/>
        <w:rPr>
          <w:rFonts w:ascii="Times New Roman" w:hAnsi="Times New Roman"/>
          <w:sz w:val="17"/>
          <w:szCs w:val="17"/>
        </w:rPr>
      </w:pPr>
      <w:r w:rsidRPr="00F52945">
        <w:rPr>
          <w:rFonts w:ascii="Times New Roman" w:hAnsi="Times New Roman"/>
          <w:sz w:val="17"/>
          <w:szCs w:val="17"/>
        </w:rPr>
        <w:t xml:space="preserve">Gregory Colin Boulton </w:t>
      </w:r>
    </w:p>
    <w:p w:rsidR="003943CF" w:rsidRDefault="003943CF" w:rsidP="003943CF">
      <w:pPr>
        <w:spacing w:after="0"/>
        <w:ind w:left="142"/>
        <w:rPr>
          <w:rFonts w:ascii="Times New Roman" w:hAnsi="Times New Roman"/>
          <w:sz w:val="17"/>
          <w:szCs w:val="17"/>
        </w:rPr>
      </w:pPr>
      <w:r w:rsidRPr="00F52945">
        <w:rPr>
          <w:rFonts w:ascii="Times New Roman" w:hAnsi="Times New Roman"/>
          <w:sz w:val="17"/>
          <w:szCs w:val="17"/>
        </w:rPr>
        <w:t>Member: from 1 December 2021 until 22 July 2023</w:t>
      </w:r>
    </w:p>
    <w:p w:rsidR="003943CF" w:rsidRDefault="003943CF" w:rsidP="003943CF">
      <w:pPr>
        <w:ind w:left="284"/>
        <w:rPr>
          <w:rFonts w:ascii="Times New Roman" w:hAnsi="Times New Roman"/>
          <w:sz w:val="17"/>
          <w:szCs w:val="17"/>
        </w:rPr>
      </w:pPr>
      <w:r w:rsidRPr="00F52945">
        <w:rPr>
          <w:rFonts w:ascii="Times New Roman" w:hAnsi="Times New Roman"/>
          <w:sz w:val="17"/>
          <w:szCs w:val="17"/>
        </w:rPr>
        <w:t xml:space="preserve">Virginia Deegan </w:t>
      </w:r>
    </w:p>
    <w:p w:rsidR="003943CF" w:rsidRDefault="003943CF" w:rsidP="003943CF">
      <w:pPr>
        <w:spacing w:after="0"/>
        <w:ind w:left="142"/>
        <w:rPr>
          <w:rFonts w:ascii="Times New Roman" w:hAnsi="Times New Roman"/>
          <w:sz w:val="17"/>
          <w:szCs w:val="17"/>
        </w:rPr>
      </w:pPr>
      <w:r w:rsidRPr="00F52945">
        <w:rPr>
          <w:rFonts w:ascii="Times New Roman" w:hAnsi="Times New Roman"/>
          <w:sz w:val="17"/>
          <w:szCs w:val="17"/>
        </w:rPr>
        <w:t>Member: from 1 December 2021 until 22 July 2024</w:t>
      </w:r>
    </w:p>
    <w:p w:rsidR="003943CF" w:rsidRDefault="003943CF" w:rsidP="003943CF">
      <w:pPr>
        <w:ind w:left="284"/>
        <w:rPr>
          <w:rFonts w:ascii="Times New Roman" w:hAnsi="Times New Roman"/>
          <w:sz w:val="17"/>
          <w:szCs w:val="17"/>
        </w:rPr>
      </w:pPr>
      <w:r w:rsidRPr="00F52945">
        <w:rPr>
          <w:rFonts w:ascii="Times New Roman" w:hAnsi="Times New Roman"/>
          <w:sz w:val="17"/>
          <w:szCs w:val="17"/>
        </w:rPr>
        <w:t xml:space="preserve">Richard John Dennis </w:t>
      </w:r>
    </w:p>
    <w:p w:rsidR="003943CF" w:rsidRDefault="003943CF" w:rsidP="003943CF">
      <w:pPr>
        <w:spacing w:after="0"/>
        <w:ind w:left="142"/>
        <w:rPr>
          <w:rFonts w:ascii="Times New Roman" w:hAnsi="Times New Roman"/>
          <w:sz w:val="17"/>
          <w:szCs w:val="17"/>
        </w:rPr>
      </w:pPr>
      <w:r w:rsidRPr="00F52945">
        <w:rPr>
          <w:rFonts w:ascii="Times New Roman" w:hAnsi="Times New Roman"/>
          <w:sz w:val="17"/>
          <w:szCs w:val="17"/>
        </w:rPr>
        <w:t>Member: from 1 December 2021 until 1 October 2024</w:t>
      </w:r>
    </w:p>
    <w:p w:rsidR="003943CF" w:rsidRDefault="003943CF" w:rsidP="003943CF">
      <w:pPr>
        <w:spacing w:after="240"/>
        <w:ind w:left="284"/>
        <w:contextualSpacing/>
        <w:rPr>
          <w:rFonts w:ascii="Times New Roman" w:hAnsi="Times New Roman"/>
          <w:sz w:val="17"/>
          <w:szCs w:val="17"/>
        </w:rPr>
      </w:pPr>
      <w:r w:rsidRPr="00F52945">
        <w:rPr>
          <w:rFonts w:ascii="Times New Roman" w:hAnsi="Times New Roman"/>
          <w:sz w:val="17"/>
          <w:szCs w:val="17"/>
        </w:rPr>
        <w:t xml:space="preserve">William Middleton Griggs </w:t>
      </w:r>
    </w:p>
    <w:p w:rsidR="003943CF" w:rsidRDefault="003943CF" w:rsidP="003943CF">
      <w:pPr>
        <w:ind w:left="284"/>
        <w:rPr>
          <w:rFonts w:ascii="Times New Roman" w:hAnsi="Times New Roman"/>
          <w:sz w:val="17"/>
          <w:szCs w:val="17"/>
        </w:rPr>
      </w:pPr>
      <w:r w:rsidRPr="00F52945">
        <w:rPr>
          <w:rFonts w:ascii="Times New Roman" w:hAnsi="Times New Roman"/>
          <w:sz w:val="17"/>
          <w:szCs w:val="17"/>
        </w:rPr>
        <w:t xml:space="preserve">Alison Shirley Kimber </w:t>
      </w:r>
    </w:p>
    <w:p w:rsidR="003943CF" w:rsidRDefault="003943CF" w:rsidP="003943CF">
      <w:pPr>
        <w:spacing w:after="0"/>
        <w:ind w:left="142"/>
        <w:rPr>
          <w:rFonts w:ascii="Times New Roman" w:hAnsi="Times New Roman"/>
          <w:sz w:val="17"/>
          <w:szCs w:val="17"/>
        </w:rPr>
      </w:pPr>
      <w:r w:rsidRPr="00F52945">
        <w:rPr>
          <w:rFonts w:ascii="Times New Roman" w:hAnsi="Times New Roman"/>
          <w:sz w:val="17"/>
          <w:szCs w:val="17"/>
        </w:rPr>
        <w:t>Presiding Member: from 1 December 2021 until 8 September 2022</w:t>
      </w:r>
    </w:p>
    <w:p w:rsidR="003943CF" w:rsidRDefault="003943CF" w:rsidP="003943CF">
      <w:pPr>
        <w:spacing w:after="0"/>
        <w:ind w:left="284"/>
        <w:contextualSpacing/>
        <w:rPr>
          <w:rFonts w:ascii="Times New Roman" w:hAnsi="Times New Roman"/>
          <w:sz w:val="17"/>
          <w:szCs w:val="17"/>
        </w:rPr>
      </w:pPr>
      <w:r w:rsidRPr="00F52945">
        <w:rPr>
          <w:rFonts w:ascii="Times New Roman" w:hAnsi="Times New Roman"/>
          <w:sz w:val="17"/>
          <w:szCs w:val="17"/>
        </w:rPr>
        <w:t xml:space="preserve">Gregory Colin Boulton </w:t>
      </w:r>
    </w:p>
    <w:p w:rsidR="003943CF" w:rsidRPr="00F52945" w:rsidRDefault="003943CF" w:rsidP="003943CF">
      <w:pPr>
        <w:spacing w:after="0"/>
        <w:jc w:val="center"/>
        <w:rPr>
          <w:rFonts w:ascii="Times New Roman" w:hAnsi="Times New Roman"/>
          <w:sz w:val="17"/>
          <w:szCs w:val="17"/>
        </w:rPr>
      </w:pPr>
      <w:r w:rsidRPr="00F52945">
        <w:rPr>
          <w:rFonts w:ascii="Times New Roman" w:hAnsi="Times New Roman"/>
          <w:sz w:val="17"/>
          <w:szCs w:val="17"/>
        </w:rPr>
        <w:t>By command,</w:t>
      </w:r>
    </w:p>
    <w:p w:rsidR="003943CF" w:rsidRPr="00DA2DA2" w:rsidRDefault="003943CF" w:rsidP="003943CF">
      <w:pPr>
        <w:spacing w:after="0"/>
        <w:jc w:val="right"/>
        <w:rPr>
          <w:rFonts w:ascii="Times New Roman" w:hAnsi="Times New Roman"/>
          <w:smallCaps/>
          <w:sz w:val="17"/>
          <w:szCs w:val="17"/>
        </w:rPr>
      </w:pPr>
      <w:r w:rsidRPr="00DA2DA2">
        <w:rPr>
          <w:rFonts w:ascii="Times New Roman" w:hAnsi="Times New Roman"/>
          <w:smallCaps/>
          <w:sz w:val="17"/>
          <w:szCs w:val="17"/>
        </w:rPr>
        <w:t>Steven Spence Marshall</w:t>
      </w:r>
    </w:p>
    <w:p w:rsidR="003943CF" w:rsidRPr="00F52945" w:rsidRDefault="003943CF" w:rsidP="003943CF">
      <w:pPr>
        <w:spacing w:after="0"/>
        <w:jc w:val="right"/>
        <w:rPr>
          <w:rFonts w:ascii="Times New Roman" w:hAnsi="Times New Roman"/>
          <w:sz w:val="17"/>
          <w:szCs w:val="17"/>
        </w:rPr>
      </w:pPr>
      <w:r w:rsidRPr="00F52945">
        <w:rPr>
          <w:rFonts w:ascii="Times New Roman" w:hAnsi="Times New Roman"/>
          <w:sz w:val="17"/>
          <w:szCs w:val="17"/>
        </w:rPr>
        <w:t>Premier</w:t>
      </w:r>
    </w:p>
    <w:p w:rsidR="003943CF" w:rsidRDefault="003943CF" w:rsidP="003943CF">
      <w:pPr>
        <w:spacing w:after="0"/>
        <w:rPr>
          <w:rFonts w:ascii="Times New Roman" w:hAnsi="Times New Roman"/>
          <w:sz w:val="17"/>
          <w:szCs w:val="17"/>
        </w:rPr>
      </w:pPr>
      <w:r w:rsidRPr="00F52945">
        <w:rPr>
          <w:rFonts w:ascii="Times New Roman" w:hAnsi="Times New Roman"/>
          <w:sz w:val="17"/>
          <w:szCs w:val="17"/>
        </w:rPr>
        <w:t>T&amp;F21/086CS</w:t>
      </w:r>
    </w:p>
    <w:p w:rsidR="003943CF" w:rsidRDefault="003943CF" w:rsidP="003943CF">
      <w:pPr>
        <w:pBdr>
          <w:top w:val="single" w:sz="4" w:space="1" w:color="auto"/>
        </w:pBdr>
        <w:spacing w:before="100" w:after="0" w:line="14" w:lineRule="exact"/>
        <w:jc w:val="center"/>
        <w:rPr>
          <w:rFonts w:ascii="Times New Roman" w:hAnsi="Times New Roman"/>
          <w:sz w:val="17"/>
          <w:szCs w:val="17"/>
        </w:rPr>
      </w:pPr>
    </w:p>
    <w:p w:rsidR="003943CF" w:rsidRDefault="003943CF" w:rsidP="003943CF">
      <w:pPr>
        <w:spacing w:after="0"/>
        <w:rPr>
          <w:rFonts w:ascii="Times New Roman" w:hAnsi="Times New Roman"/>
          <w:sz w:val="17"/>
          <w:szCs w:val="17"/>
        </w:rPr>
      </w:pPr>
    </w:p>
    <w:p w:rsidR="003943CF" w:rsidRPr="00F52945" w:rsidRDefault="003943CF" w:rsidP="003943CF">
      <w:pPr>
        <w:pStyle w:val="GG-body"/>
        <w:spacing w:after="0"/>
        <w:jc w:val="right"/>
      </w:pPr>
      <w:r w:rsidRPr="00F52945">
        <w:t>Department of the Premier and Cabinet</w:t>
      </w:r>
    </w:p>
    <w:p w:rsidR="003943CF" w:rsidRPr="00F52945" w:rsidRDefault="003943CF" w:rsidP="003943CF">
      <w:pPr>
        <w:pStyle w:val="GG-body"/>
        <w:jc w:val="right"/>
      </w:pPr>
      <w:r w:rsidRPr="00F52945">
        <w:t>Adelaide, 11 November 2021</w:t>
      </w:r>
    </w:p>
    <w:p w:rsidR="003943CF" w:rsidRPr="00F52945" w:rsidRDefault="003943CF" w:rsidP="003943CF">
      <w:pPr>
        <w:pStyle w:val="GG-body"/>
      </w:pPr>
      <w:r w:rsidRPr="00F52945">
        <w:t>Her Excellency the Governor in Executive Council has been pleased to appoint the undermentioned to the Board of the Environment Protection Authority, pursuant to the provisions of the Environment Protection Act 1993:</w:t>
      </w:r>
    </w:p>
    <w:p w:rsidR="003943CF" w:rsidRPr="00F52945" w:rsidRDefault="003943CF" w:rsidP="003943CF">
      <w:pPr>
        <w:spacing w:after="0"/>
        <w:ind w:left="142"/>
        <w:rPr>
          <w:rFonts w:ascii="Times New Roman" w:hAnsi="Times New Roman"/>
          <w:sz w:val="17"/>
          <w:szCs w:val="17"/>
        </w:rPr>
      </w:pPr>
      <w:r w:rsidRPr="00F52945">
        <w:rPr>
          <w:rFonts w:ascii="Times New Roman" w:hAnsi="Times New Roman"/>
          <w:sz w:val="17"/>
          <w:szCs w:val="17"/>
        </w:rPr>
        <w:t>Member: from 1 April 2022 until 30 September 2022</w:t>
      </w:r>
    </w:p>
    <w:p w:rsidR="003943CF" w:rsidRDefault="003943CF" w:rsidP="003943CF">
      <w:pPr>
        <w:spacing w:after="240"/>
        <w:ind w:left="284"/>
        <w:contextualSpacing/>
        <w:rPr>
          <w:rFonts w:ascii="Times New Roman" w:hAnsi="Times New Roman"/>
          <w:sz w:val="17"/>
          <w:szCs w:val="17"/>
        </w:rPr>
      </w:pPr>
      <w:r w:rsidRPr="00F52945">
        <w:rPr>
          <w:rFonts w:ascii="Times New Roman" w:hAnsi="Times New Roman"/>
          <w:sz w:val="17"/>
          <w:szCs w:val="17"/>
        </w:rPr>
        <w:t xml:space="preserve">Helen Anne Macdonald </w:t>
      </w:r>
    </w:p>
    <w:p w:rsidR="003943CF" w:rsidRPr="00F52945" w:rsidRDefault="003943CF" w:rsidP="003943CF">
      <w:pPr>
        <w:spacing w:after="0"/>
        <w:jc w:val="center"/>
        <w:rPr>
          <w:rFonts w:ascii="Times New Roman" w:hAnsi="Times New Roman"/>
          <w:sz w:val="17"/>
          <w:szCs w:val="17"/>
        </w:rPr>
      </w:pPr>
      <w:r w:rsidRPr="00F52945">
        <w:rPr>
          <w:rFonts w:ascii="Times New Roman" w:hAnsi="Times New Roman"/>
          <w:sz w:val="17"/>
          <w:szCs w:val="17"/>
        </w:rPr>
        <w:t>By command,</w:t>
      </w:r>
    </w:p>
    <w:p w:rsidR="003943CF" w:rsidRPr="00DA2DA2" w:rsidRDefault="003943CF" w:rsidP="003943CF">
      <w:pPr>
        <w:spacing w:after="0"/>
        <w:jc w:val="right"/>
        <w:rPr>
          <w:rFonts w:ascii="Times New Roman" w:hAnsi="Times New Roman"/>
          <w:smallCaps/>
          <w:sz w:val="17"/>
          <w:szCs w:val="17"/>
        </w:rPr>
      </w:pPr>
      <w:r w:rsidRPr="00DA2DA2">
        <w:rPr>
          <w:rFonts w:ascii="Times New Roman" w:hAnsi="Times New Roman"/>
          <w:smallCaps/>
          <w:sz w:val="17"/>
          <w:szCs w:val="17"/>
        </w:rPr>
        <w:t>Steven Spence Marshall</w:t>
      </w:r>
    </w:p>
    <w:p w:rsidR="003943CF" w:rsidRPr="00F52945" w:rsidRDefault="003943CF" w:rsidP="003943CF">
      <w:pPr>
        <w:spacing w:after="0"/>
        <w:jc w:val="right"/>
        <w:rPr>
          <w:rFonts w:ascii="Times New Roman" w:hAnsi="Times New Roman"/>
          <w:sz w:val="17"/>
          <w:szCs w:val="17"/>
        </w:rPr>
      </w:pPr>
      <w:r w:rsidRPr="00F52945">
        <w:rPr>
          <w:rFonts w:ascii="Times New Roman" w:hAnsi="Times New Roman"/>
          <w:sz w:val="17"/>
          <w:szCs w:val="17"/>
        </w:rPr>
        <w:t>Premier</w:t>
      </w:r>
    </w:p>
    <w:p w:rsidR="003943CF" w:rsidRDefault="003943CF" w:rsidP="003943CF">
      <w:pPr>
        <w:spacing w:after="0"/>
        <w:rPr>
          <w:rFonts w:ascii="Times New Roman" w:hAnsi="Times New Roman"/>
          <w:sz w:val="17"/>
          <w:szCs w:val="17"/>
        </w:rPr>
      </w:pPr>
      <w:r w:rsidRPr="00F52945">
        <w:rPr>
          <w:rFonts w:ascii="Times New Roman" w:hAnsi="Times New Roman"/>
          <w:sz w:val="17"/>
          <w:szCs w:val="17"/>
        </w:rPr>
        <w:t>21EWEPACS0007</w:t>
      </w:r>
    </w:p>
    <w:p w:rsidR="003943CF" w:rsidRDefault="003943CF" w:rsidP="003943CF">
      <w:pPr>
        <w:pBdr>
          <w:top w:val="single" w:sz="4" w:space="1" w:color="auto"/>
        </w:pBdr>
        <w:spacing w:before="100" w:after="0" w:line="14" w:lineRule="exact"/>
        <w:jc w:val="center"/>
        <w:rPr>
          <w:rFonts w:ascii="Times New Roman" w:hAnsi="Times New Roman"/>
          <w:sz w:val="17"/>
          <w:szCs w:val="17"/>
        </w:rPr>
      </w:pPr>
    </w:p>
    <w:p w:rsidR="003943CF" w:rsidRDefault="003943CF" w:rsidP="003943CF">
      <w:pPr>
        <w:spacing w:after="0"/>
        <w:rPr>
          <w:rFonts w:ascii="Times New Roman" w:hAnsi="Times New Roman"/>
          <w:sz w:val="17"/>
          <w:szCs w:val="17"/>
        </w:rPr>
      </w:pPr>
    </w:p>
    <w:p w:rsidR="003943CF" w:rsidRPr="00F52945" w:rsidRDefault="003943CF" w:rsidP="003943CF">
      <w:pPr>
        <w:pStyle w:val="GG-body"/>
        <w:spacing w:after="0"/>
        <w:jc w:val="right"/>
      </w:pPr>
      <w:r w:rsidRPr="00F52945">
        <w:t>Department of the Premier and Cabinet</w:t>
      </w:r>
    </w:p>
    <w:p w:rsidR="003943CF" w:rsidRPr="00F52945" w:rsidRDefault="003943CF" w:rsidP="003943CF">
      <w:pPr>
        <w:pStyle w:val="GG-body"/>
        <w:jc w:val="right"/>
      </w:pPr>
      <w:r w:rsidRPr="00F52945">
        <w:t>Adelaide, 11 November 2021</w:t>
      </w:r>
    </w:p>
    <w:p w:rsidR="003943CF" w:rsidRPr="00F52945" w:rsidRDefault="003943CF" w:rsidP="003943CF">
      <w:pPr>
        <w:pStyle w:val="GG-body"/>
      </w:pPr>
      <w:r w:rsidRPr="00F52945">
        <w:t>Her Excellency the Governor in Executive Council has been pleased to appoint the undermentioned to the Legal Practitioners Disciplinary Tribunal, pursuant to the provisions of the Legal Practitioners Act 1981:</w:t>
      </w:r>
    </w:p>
    <w:p w:rsidR="003943CF" w:rsidRPr="00F52945" w:rsidRDefault="003943CF" w:rsidP="003943CF">
      <w:pPr>
        <w:spacing w:after="0"/>
        <w:ind w:left="142"/>
        <w:rPr>
          <w:rFonts w:ascii="Times New Roman" w:hAnsi="Times New Roman"/>
          <w:sz w:val="17"/>
          <w:szCs w:val="17"/>
        </w:rPr>
      </w:pPr>
      <w:r w:rsidRPr="00F52945">
        <w:rPr>
          <w:rFonts w:ascii="Times New Roman" w:hAnsi="Times New Roman"/>
          <w:sz w:val="17"/>
          <w:szCs w:val="17"/>
        </w:rPr>
        <w:t>Member: from 15 November 2021 until 14 November 2024</w:t>
      </w:r>
    </w:p>
    <w:p w:rsidR="003943CF" w:rsidRDefault="003943CF" w:rsidP="003943CF">
      <w:pPr>
        <w:spacing w:after="240"/>
        <w:ind w:left="284"/>
        <w:contextualSpacing/>
        <w:rPr>
          <w:rFonts w:ascii="Times New Roman" w:hAnsi="Times New Roman"/>
          <w:sz w:val="17"/>
          <w:szCs w:val="17"/>
        </w:rPr>
      </w:pPr>
      <w:r w:rsidRPr="00F52945">
        <w:rPr>
          <w:rFonts w:ascii="Times New Roman" w:hAnsi="Times New Roman"/>
          <w:sz w:val="17"/>
          <w:szCs w:val="17"/>
        </w:rPr>
        <w:t xml:space="preserve">Kerry Emma Clark </w:t>
      </w:r>
    </w:p>
    <w:p w:rsidR="003943CF" w:rsidRPr="00AB2B1E" w:rsidRDefault="003943CF" w:rsidP="003943CF">
      <w:pPr>
        <w:spacing w:after="240"/>
        <w:ind w:left="284"/>
        <w:contextualSpacing/>
        <w:rPr>
          <w:rFonts w:ascii="Times New Roman" w:hAnsi="Times New Roman"/>
          <w:sz w:val="17"/>
          <w:szCs w:val="17"/>
        </w:rPr>
      </w:pPr>
      <w:r w:rsidRPr="00F52945">
        <w:rPr>
          <w:rFonts w:ascii="Times New Roman" w:hAnsi="Times New Roman"/>
          <w:sz w:val="17"/>
          <w:szCs w:val="17"/>
        </w:rPr>
        <w:t xml:space="preserve">Charles Anthony Gillam </w:t>
      </w:r>
    </w:p>
    <w:p w:rsidR="003943CF" w:rsidRPr="00AB2B1E" w:rsidRDefault="003943CF" w:rsidP="003943CF">
      <w:pPr>
        <w:spacing w:after="240"/>
        <w:ind w:left="284"/>
        <w:contextualSpacing/>
        <w:rPr>
          <w:rFonts w:ascii="Times New Roman" w:hAnsi="Times New Roman"/>
          <w:sz w:val="17"/>
          <w:szCs w:val="17"/>
        </w:rPr>
      </w:pPr>
      <w:r w:rsidRPr="00F52945">
        <w:rPr>
          <w:rFonts w:ascii="Times New Roman" w:hAnsi="Times New Roman"/>
          <w:sz w:val="17"/>
          <w:szCs w:val="17"/>
        </w:rPr>
        <w:t xml:space="preserve">Simon David Ower </w:t>
      </w:r>
    </w:p>
    <w:p w:rsidR="003943CF" w:rsidRDefault="003943CF" w:rsidP="003943CF">
      <w:pPr>
        <w:ind w:left="284"/>
        <w:rPr>
          <w:rFonts w:ascii="Times New Roman" w:hAnsi="Times New Roman"/>
          <w:sz w:val="17"/>
          <w:szCs w:val="17"/>
        </w:rPr>
      </w:pPr>
      <w:r w:rsidRPr="00F52945">
        <w:rPr>
          <w:rFonts w:ascii="Times New Roman" w:hAnsi="Times New Roman"/>
          <w:sz w:val="17"/>
          <w:szCs w:val="17"/>
        </w:rPr>
        <w:t xml:space="preserve">Michael James Barnett </w:t>
      </w:r>
    </w:p>
    <w:p w:rsidR="003943CF" w:rsidRDefault="003943CF" w:rsidP="003943CF">
      <w:pPr>
        <w:spacing w:after="0"/>
        <w:ind w:left="142"/>
        <w:rPr>
          <w:rFonts w:ascii="Times New Roman" w:hAnsi="Times New Roman"/>
          <w:sz w:val="17"/>
          <w:szCs w:val="17"/>
        </w:rPr>
      </w:pPr>
      <w:r w:rsidRPr="00F52945">
        <w:rPr>
          <w:rFonts w:ascii="Times New Roman" w:hAnsi="Times New Roman"/>
          <w:sz w:val="17"/>
          <w:szCs w:val="17"/>
        </w:rPr>
        <w:t>Deputy Presiding Member: from 15 November 2021 until 14 November 2024</w:t>
      </w:r>
    </w:p>
    <w:p w:rsidR="003943CF" w:rsidRDefault="003943CF" w:rsidP="003943CF">
      <w:pPr>
        <w:spacing w:after="240"/>
        <w:ind w:left="284"/>
        <w:contextualSpacing/>
        <w:rPr>
          <w:rFonts w:ascii="Times New Roman" w:hAnsi="Times New Roman"/>
          <w:sz w:val="17"/>
          <w:szCs w:val="17"/>
        </w:rPr>
      </w:pPr>
      <w:r w:rsidRPr="00F52945">
        <w:rPr>
          <w:rFonts w:ascii="Times New Roman" w:hAnsi="Times New Roman"/>
          <w:sz w:val="17"/>
          <w:szCs w:val="17"/>
        </w:rPr>
        <w:t xml:space="preserve">Simon David Ower </w:t>
      </w:r>
    </w:p>
    <w:p w:rsidR="003943CF" w:rsidRPr="00F52945" w:rsidRDefault="003943CF" w:rsidP="003943CF">
      <w:pPr>
        <w:spacing w:after="0"/>
        <w:jc w:val="center"/>
        <w:rPr>
          <w:rFonts w:ascii="Times New Roman" w:hAnsi="Times New Roman"/>
          <w:sz w:val="17"/>
          <w:szCs w:val="17"/>
        </w:rPr>
      </w:pPr>
      <w:r w:rsidRPr="00F52945">
        <w:rPr>
          <w:rFonts w:ascii="Times New Roman" w:hAnsi="Times New Roman"/>
          <w:sz w:val="17"/>
          <w:szCs w:val="17"/>
        </w:rPr>
        <w:t>By command,</w:t>
      </w:r>
    </w:p>
    <w:p w:rsidR="003943CF" w:rsidRPr="00DA2DA2" w:rsidRDefault="003943CF" w:rsidP="003943CF">
      <w:pPr>
        <w:spacing w:after="0"/>
        <w:jc w:val="right"/>
        <w:rPr>
          <w:rFonts w:ascii="Times New Roman" w:hAnsi="Times New Roman"/>
          <w:smallCaps/>
          <w:sz w:val="17"/>
          <w:szCs w:val="17"/>
        </w:rPr>
      </w:pPr>
      <w:r w:rsidRPr="00DA2DA2">
        <w:rPr>
          <w:rFonts w:ascii="Times New Roman" w:hAnsi="Times New Roman"/>
          <w:smallCaps/>
          <w:sz w:val="17"/>
          <w:szCs w:val="17"/>
        </w:rPr>
        <w:t>Steven Spence Marshall</w:t>
      </w:r>
    </w:p>
    <w:p w:rsidR="003943CF" w:rsidRPr="00F52945" w:rsidRDefault="003943CF" w:rsidP="003943CF">
      <w:pPr>
        <w:spacing w:after="0"/>
        <w:jc w:val="right"/>
        <w:rPr>
          <w:rFonts w:ascii="Times New Roman" w:hAnsi="Times New Roman"/>
          <w:sz w:val="17"/>
          <w:szCs w:val="17"/>
        </w:rPr>
      </w:pPr>
      <w:r w:rsidRPr="00F52945">
        <w:rPr>
          <w:rFonts w:ascii="Times New Roman" w:hAnsi="Times New Roman"/>
          <w:sz w:val="17"/>
          <w:szCs w:val="17"/>
        </w:rPr>
        <w:t>Premier</w:t>
      </w:r>
    </w:p>
    <w:p w:rsidR="003943CF" w:rsidRDefault="003943CF" w:rsidP="003943CF">
      <w:pPr>
        <w:spacing w:after="0"/>
        <w:rPr>
          <w:rFonts w:ascii="Times New Roman" w:hAnsi="Times New Roman"/>
          <w:sz w:val="17"/>
          <w:szCs w:val="17"/>
        </w:rPr>
      </w:pPr>
      <w:r w:rsidRPr="00F52945">
        <w:rPr>
          <w:rFonts w:ascii="Times New Roman" w:hAnsi="Times New Roman"/>
          <w:sz w:val="17"/>
          <w:szCs w:val="17"/>
        </w:rPr>
        <w:t>AGO0170-21CS</w:t>
      </w:r>
    </w:p>
    <w:p w:rsidR="003943CF" w:rsidRDefault="003943CF" w:rsidP="003943CF">
      <w:pPr>
        <w:pBdr>
          <w:top w:val="single" w:sz="4" w:space="1" w:color="auto"/>
        </w:pBdr>
        <w:spacing w:before="100" w:after="0" w:line="14" w:lineRule="exact"/>
        <w:jc w:val="center"/>
        <w:rPr>
          <w:rFonts w:ascii="Times New Roman" w:hAnsi="Times New Roman"/>
          <w:sz w:val="17"/>
          <w:szCs w:val="17"/>
        </w:rPr>
      </w:pPr>
    </w:p>
    <w:p w:rsidR="003943CF" w:rsidRDefault="003943CF" w:rsidP="003943CF">
      <w:pPr>
        <w:spacing w:after="0"/>
        <w:rPr>
          <w:rFonts w:ascii="Times New Roman" w:hAnsi="Times New Roman"/>
          <w:sz w:val="17"/>
          <w:szCs w:val="17"/>
        </w:rPr>
      </w:pPr>
    </w:p>
    <w:p w:rsidR="003943CF" w:rsidRPr="00F52945" w:rsidRDefault="003943CF" w:rsidP="003943CF">
      <w:pPr>
        <w:spacing w:after="0"/>
        <w:jc w:val="right"/>
        <w:rPr>
          <w:rFonts w:ascii="Times New Roman" w:hAnsi="Times New Roman"/>
          <w:sz w:val="17"/>
          <w:szCs w:val="17"/>
        </w:rPr>
      </w:pPr>
      <w:r w:rsidRPr="00F52945">
        <w:rPr>
          <w:rFonts w:ascii="Times New Roman" w:hAnsi="Times New Roman"/>
          <w:sz w:val="17"/>
          <w:szCs w:val="17"/>
        </w:rPr>
        <w:t>Department of the Premier and Cabinet</w:t>
      </w:r>
    </w:p>
    <w:p w:rsidR="003943CF" w:rsidRPr="00F52945" w:rsidRDefault="003943CF" w:rsidP="003943CF">
      <w:pPr>
        <w:jc w:val="right"/>
        <w:rPr>
          <w:rFonts w:ascii="Times New Roman" w:hAnsi="Times New Roman"/>
          <w:sz w:val="17"/>
          <w:szCs w:val="17"/>
        </w:rPr>
      </w:pPr>
      <w:r w:rsidRPr="00F52945">
        <w:rPr>
          <w:rFonts w:ascii="Times New Roman" w:hAnsi="Times New Roman"/>
          <w:sz w:val="17"/>
          <w:szCs w:val="17"/>
        </w:rPr>
        <w:t>Adelaide, 11 November 2021</w:t>
      </w:r>
    </w:p>
    <w:p w:rsidR="003943CF" w:rsidRPr="00F52945" w:rsidRDefault="003943CF" w:rsidP="003943CF">
      <w:pPr>
        <w:pStyle w:val="GG-body"/>
      </w:pPr>
      <w:r w:rsidRPr="00F52945">
        <w:t>Her Excellency the Governor in Executive Council has been pleased to appoint Helen Louise Dyer as a full-time Commissioner of the Environment, Resources and Development Court of South Australia commencing on 15 November 2021 and designate her as a Commissioner for the purposes of the Court's jurisdiction under the Planning, Development and Infrastructure Act 2016 and the Development Act 1993 - pursuant to Section 10 of the Environment, Resources and Development Court Act 1993, section 232(c) of the Planning, Development and Infrastructure Act 2016 and section 98(c) of the Development Act 1993 (repealed)</w:t>
      </w:r>
      <w:r>
        <w:t>.</w:t>
      </w:r>
    </w:p>
    <w:p w:rsidR="003943CF" w:rsidRPr="00F52945" w:rsidRDefault="003943CF" w:rsidP="003943CF">
      <w:pPr>
        <w:pStyle w:val="GG-body"/>
        <w:spacing w:after="0"/>
        <w:jc w:val="center"/>
      </w:pPr>
      <w:r w:rsidRPr="00F52945">
        <w:t>By command,</w:t>
      </w:r>
    </w:p>
    <w:p w:rsidR="003943CF" w:rsidRPr="00DA2DA2" w:rsidRDefault="003943CF" w:rsidP="003943CF">
      <w:pPr>
        <w:spacing w:after="0"/>
        <w:jc w:val="right"/>
        <w:rPr>
          <w:rFonts w:ascii="Times New Roman" w:hAnsi="Times New Roman"/>
          <w:smallCaps/>
          <w:sz w:val="17"/>
          <w:szCs w:val="17"/>
        </w:rPr>
      </w:pPr>
      <w:r w:rsidRPr="00DA2DA2">
        <w:rPr>
          <w:rFonts w:ascii="Times New Roman" w:hAnsi="Times New Roman"/>
          <w:smallCaps/>
          <w:sz w:val="17"/>
          <w:szCs w:val="17"/>
        </w:rPr>
        <w:t>Steven Spence Marshall</w:t>
      </w:r>
    </w:p>
    <w:p w:rsidR="003943CF" w:rsidRPr="00F52945" w:rsidRDefault="003943CF" w:rsidP="003943CF">
      <w:pPr>
        <w:spacing w:after="0"/>
        <w:jc w:val="right"/>
        <w:rPr>
          <w:rFonts w:ascii="Times New Roman" w:hAnsi="Times New Roman"/>
          <w:sz w:val="17"/>
          <w:szCs w:val="17"/>
        </w:rPr>
      </w:pPr>
      <w:r w:rsidRPr="00F52945">
        <w:rPr>
          <w:rFonts w:ascii="Times New Roman" w:hAnsi="Times New Roman"/>
          <w:sz w:val="17"/>
          <w:szCs w:val="17"/>
        </w:rPr>
        <w:t>Premier</w:t>
      </w:r>
    </w:p>
    <w:p w:rsidR="003943CF" w:rsidRDefault="003943CF" w:rsidP="003943CF">
      <w:pPr>
        <w:spacing w:after="0"/>
        <w:rPr>
          <w:rFonts w:ascii="Times New Roman" w:hAnsi="Times New Roman"/>
          <w:sz w:val="17"/>
          <w:szCs w:val="17"/>
        </w:rPr>
      </w:pPr>
      <w:r w:rsidRPr="00F52945">
        <w:rPr>
          <w:rFonts w:ascii="Times New Roman" w:hAnsi="Times New Roman"/>
          <w:sz w:val="17"/>
          <w:szCs w:val="17"/>
        </w:rPr>
        <w:t>AGO0174-21CS</w:t>
      </w:r>
    </w:p>
    <w:p w:rsidR="003943CF" w:rsidRDefault="003943CF" w:rsidP="003943CF">
      <w:pPr>
        <w:pBdr>
          <w:bottom w:val="single" w:sz="4" w:space="1" w:color="auto"/>
        </w:pBdr>
        <w:spacing w:after="0" w:line="52" w:lineRule="exact"/>
        <w:jc w:val="center"/>
        <w:rPr>
          <w:rFonts w:ascii="Times New Roman" w:hAnsi="Times New Roman"/>
          <w:sz w:val="17"/>
          <w:szCs w:val="17"/>
        </w:rPr>
      </w:pPr>
    </w:p>
    <w:p w:rsidR="003943CF" w:rsidRDefault="003943CF" w:rsidP="003943CF">
      <w:pPr>
        <w:pBdr>
          <w:top w:val="single" w:sz="4" w:space="1" w:color="auto"/>
        </w:pBdr>
        <w:spacing w:before="34" w:after="0" w:line="14" w:lineRule="exact"/>
        <w:jc w:val="center"/>
        <w:rPr>
          <w:rFonts w:ascii="Times New Roman" w:hAnsi="Times New Roman"/>
          <w:sz w:val="17"/>
          <w:szCs w:val="17"/>
        </w:rPr>
      </w:pPr>
    </w:p>
    <w:p w:rsidR="00164C3B" w:rsidRDefault="00164C3B" w:rsidP="003943CF">
      <w:pPr>
        <w:pStyle w:val="GG-body"/>
        <w:spacing w:after="0"/>
      </w:pPr>
    </w:p>
    <w:p w:rsidR="00A43FA7" w:rsidRDefault="00A43FA7">
      <w:pPr>
        <w:spacing w:after="0" w:line="240" w:lineRule="auto"/>
        <w:jc w:val="left"/>
        <w:rPr>
          <w:rFonts w:ascii="Times New Roman" w:hAnsi="Times New Roman"/>
          <w:caps/>
          <w:sz w:val="17"/>
          <w:szCs w:val="17"/>
        </w:rPr>
      </w:pPr>
      <w:r>
        <w:rPr>
          <w:rFonts w:ascii="Times New Roman" w:hAnsi="Times New Roman"/>
          <w:caps/>
          <w:sz w:val="17"/>
          <w:szCs w:val="17"/>
        </w:rPr>
        <w:br w:type="page"/>
      </w:r>
    </w:p>
    <w:p w:rsidR="003943CF" w:rsidRPr="003943CF" w:rsidRDefault="003943CF" w:rsidP="00D35FDE">
      <w:pPr>
        <w:pStyle w:val="Heading2"/>
        <w:rPr>
          <w:caps w:val="0"/>
        </w:rPr>
      </w:pPr>
      <w:bookmarkStart w:id="2" w:name="_Toc87525605"/>
      <w:r w:rsidRPr="003943CF">
        <w:lastRenderedPageBreak/>
        <w:t xml:space="preserve">EMERGENCY </w:t>
      </w:r>
      <w:r w:rsidRPr="00D35FDE">
        <w:rPr>
          <w:rStyle w:val="GG-bodyChar"/>
          <w:rFonts w:eastAsiaTheme="minorHAnsi"/>
        </w:rPr>
        <w:t>MANAGEMENT</w:t>
      </w:r>
      <w:r w:rsidRPr="003943CF">
        <w:t xml:space="preserve"> ACT 2004</w:t>
      </w:r>
      <w:bookmarkEnd w:id="2"/>
      <w:r w:rsidRPr="003943CF">
        <w:t xml:space="preserve"> </w:t>
      </w:r>
    </w:p>
    <w:p w:rsidR="003943CF" w:rsidRPr="003943CF" w:rsidRDefault="003943CF" w:rsidP="003943CF">
      <w:pPr>
        <w:jc w:val="center"/>
        <w:rPr>
          <w:rFonts w:ascii="Times New Roman" w:hAnsi="Times New Roman"/>
          <w:smallCaps/>
          <w:sz w:val="17"/>
          <w:szCs w:val="17"/>
        </w:rPr>
      </w:pPr>
      <w:r w:rsidRPr="003943CF">
        <w:rPr>
          <w:rFonts w:ascii="Times New Roman" w:hAnsi="Times New Roman"/>
          <w:smallCaps/>
          <w:sz w:val="17"/>
          <w:szCs w:val="17"/>
        </w:rPr>
        <w:t>Section 23</w:t>
      </w:r>
    </w:p>
    <w:p w:rsidR="003943CF" w:rsidRPr="003943CF" w:rsidRDefault="003943CF" w:rsidP="003943CF">
      <w:pPr>
        <w:spacing w:after="0"/>
        <w:jc w:val="center"/>
        <w:rPr>
          <w:rFonts w:ascii="Times New Roman" w:hAnsi="Times New Roman"/>
          <w:i/>
          <w:sz w:val="17"/>
          <w:szCs w:val="17"/>
        </w:rPr>
      </w:pPr>
      <w:r w:rsidRPr="003943CF">
        <w:rPr>
          <w:rFonts w:ascii="Times New Roman" w:hAnsi="Times New Roman"/>
          <w:i/>
          <w:sz w:val="17"/>
          <w:szCs w:val="17"/>
        </w:rPr>
        <w:t>Approval by the Governor for Extension of a Major Emergency Declaration</w:t>
      </w:r>
    </w:p>
    <w:p w:rsidR="003943CF" w:rsidRPr="003943CF" w:rsidRDefault="003943CF" w:rsidP="003943CF">
      <w:pPr>
        <w:rPr>
          <w:rFonts w:ascii="Times New Roman" w:eastAsia="Times New Roman" w:hAnsi="Times New Roman"/>
          <w:b/>
          <w:sz w:val="17"/>
          <w:szCs w:val="17"/>
        </w:rPr>
      </w:pPr>
      <w:r w:rsidRPr="003943CF">
        <w:rPr>
          <w:rFonts w:ascii="Times New Roman" w:eastAsia="Times New Roman" w:hAnsi="Times New Roman"/>
          <w:b/>
          <w:sz w:val="17"/>
          <w:szCs w:val="17"/>
        </w:rPr>
        <w:t>Recital</w:t>
      </w:r>
    </w:p>
    <w:p w:rsidR="003943CF" w:rsidRPr="003943CF" w:rsidRDefault="003943CF" w:rsidP="003943CF">
      <w:pPr>
        <w:rPr>
          <w:rFonts w:ascii="Times New Roman" w:eastAsia="Times New Roman" w:hAnsi="Times New Roman"/>
          <w:sz w:val="17"/>
          <w:szCs w:val="20"/>
        </w:rPr>
      </w:pPr>
      <w:r w:rsidRPr="003943CF">
        <w:rPr>
          <w:rFonts w:ascii="Times New Roman" w:eastAsia="Times New Roman" w:hAnsi="Times New Roman"/>
          <w:sz w:val="17"/>
          <w:szCs w:val="20"/>
        </w:rPr>
        <w:t xml:space="preserve">The State Co-ordinator declared a Major Emergency on 22 March 2020 under section 23(1) of the </w:t>
      </w:r>
      <w:r w:rsidRPr="003943CF">
        <w:rPr>
          <w:rFonts w:ascii="Times New Roman" w:eastAsia="Times New Roman" w:hAnsi="Times New Roman"/>
          <w:i/>
          <w:iCs/>
          <w:sz w:val="17"/>
          <w:szCs w:val="20"/>
        </w:rPr>
        <w:t xml:space="preserve">Emergency Management Act 2004 </w:t>
      </w:r>
      <w:r w:rsidRPr="003943CF">
        <w:rPr>
          <w:rFonts w:ascii="Times New Roman" w:eastAsia="Times New Roman" w:hAnsi="Times New Roman"/>
          <w:iCs/>
          <w:sz w:val="17"/>
          <w:szCs w:val="20"/>
        </w:rPr>
        <w:t>(</w:t>
      </w:r>
      <w:r w:rsidRPr="003943CF">
        <w:rPr>
          <w:rFonts w:ascii="Times New Roman" w:eastAsia="Times New Roman" w:hAnsi="Times New Roman"/>
          <w:b/>
          <w:iCs/>
          <w:sz w:val="17"/>
          <w:szCs w:val="20"/>
        </w:rPr>
        <w:t>the Act</w:t>
      </w:r>
      <w:r w:rsidRPr="003943CF">
        <w:rPr>
          <w:rFonts w:ascii="Times New Roman" w:eastAsia="Times New Roman" w:hAnsi="Times New Roman"/>
          <w:iCs/>
          <w:sz w:val="17"/>
          <w:szCs w:val="20"/>
        </w:rPr>
        <w:t>)</w:t>
      </w:r>
      <w:r w:rsidRPr="003943CF">
        <w:rPr>
          <w:rFonts w:ascii="Times New Roman" w:eastAsia="Times New Roman" w:hAnsi="Times New Roman"/>
          <w:sz w:val="17"/>
          <w:szCs w:val="20"/>
        </w:rPr>
        <w:t xml:space="preserve"> in respect of the outbreak of the human disease named COVID-19 within South Australia (</w:t>
      </w:r>
      <w:r w:rsidRPr="003943CF">
        <w:rPr>
          <w:rFonts w:ascii="Times New Roman" w:eastAsia="Times New Roman" w:hAnsi="Times New Roman"/>
          <w:b/>
          <w:sz w:val="17"/>
          <w:szCs w:val="20"/>
        </w:rPr>
        <w:t>the Declaration</w:t>
      </w:r>
      <w:r w:rsidRPr="003943CF">
        <w:rPr>
          <w:rFonts w:ascii="Times New Roman" w:eastAsia="Times New Roman" w:hAnsi="Times New Roman"/>
          <w:sz w:val="17"/>
          <w:szCs w:val="20"/>
        </w:rPr>
        <w:t>).</w:t>
      </w:r>
    </w:p>
    <w:p w:rsidR="003943CF" w:rsidRPr="003943CF" w:rsidRDefault="003943CF" w:rsidP="003943CF">
      <w:pPr>
        <w:rPr>
          <w:rFonts w:ascii="Times New Roman" w:eastAsia="Times New Roman" w:hAnsi="Times New Roman"/>
          <w:sz w:val="17"/>
          <w:szCs w:val="20"/>
        </w:rPr>
      </w:pPr>
      <w:r w:rsidRPr="003943CF">
        <w:rPr>
          <w:rFonts w:ascii="Times New Roman" w:eastAsia="Times New Roman" w:hAnsi="Times New Roman"/>
          <w:sz w:val="17"/>
          <w:szCs w:val="20"/>
        </w:rPr>
        <w:t>With the advice and consent of the Executive Council and pursuant to section 23(2) of the Act, on the days and for the periods set out below, His Excellency the Governor approved an extension of the Declaration.</w:t>
      </w:r>
    </w:p>
    <w:p w:rsidR="003943CF" w:rsidRPr="003943CF" w:rsidRDefault="003943CF" w:rsidP="003943CF">
      <w:pPr>
        <w:spacing w:after="0"/>
        <w:ind w:left="159"/>
        <w:rPr>
          <w:rFonts w:ascii="Times New Roman" w:eastAsia="Times New Roman" w:hAnsi="Times New Roman"/>
          <w:sz w:val="17"/>
          <w:szCs w:val="20"/>
        </w:rPr>
      </w:pPr>
      <w:r w:rsidRPr="003943CF">
        <w:rPr>
          <w:rFonts w:ascii="Times New Roman" w:eastAsia="Times New Roman" w:hAnsi="Times New Roman"/>
          <w:sz w:val="17"/>
          <w:szCs w:val="20"/>
        </w:rPr>
        <w:t>On 2 April 2020 for a period of 28 days to commence on 4 April 2020.</w:t>
      </w:r>
    </w:p>
    <w:p w:rsidR="003943CF" w:rsidRPr="003943CF" w:rsidRDefault="003943CF" w:rsidP="003943CF">
      <w:pPr>
        <w:spacing w:after="0"/>
        <w:ind w:left="159"/>
        <w:rPr>
          <w:rFonts w:ascii="Times New Roman" w:eastAsia="Times New Roman" w:hAnsi="Times New Roman"/>
          <w:sz w:val="17"/>
          <w:szCs w:val="20"/>
        </w:rPr>
      </w:pPr>
      <w:r w:rsidRPr="003943CF">
        <w:rPr>
          <w:rFonts w:ascii="Times New Roman" w:eastAsia="Times New Roman" w:hAnsi="Times New Roman"/>
          <w:sz w:val="17"/>
          <w:szCs w:val="20"/>
        </w:rPr>
        <w:t>On 30 April 2020 for a period of 28 days to commence on 2 May 2020.</w:t>
      </w:r>
    </w:p>
    <w:p w:rsidR="003943CF" w:rsidRPr="003943CF" w:rsidRDefault="003943CF" w:rsidP="003943CF">
      <w:pPr>
        <w:spacing w:after="0"/>
        <w:ind w:left="159"/>
        <w:rPr>
          <w:rFonts w:ascii="Times New Roman" w:eastAsia="Times New Roman" w:hAnsi="Times New Roman"/>
          <w:sz w:val="17"/>
          <w:szCs w:val="20"/>
        </w:rPr>
      </w:pPr>
      <w:r w:rsidRPr="003943CF">
        <w:rPr>
          <w:rFonts w:ascii="Times New Roman" w:eastAsia="Times New Roman" w:hAnsi="Times New Roman"/>
          <w:sz w:val="17"/>
          <w:szCs w:val="20"/>
        </w:rPr>
        <w:t>On 28 May 2020 for a period of 28 days to commence on 30 May 2020.</w:t>
      </w:r>
    </w:p>
    <w:p w:rsidR="003943CF" w:rsidRPr="003943CF" w:rsidRDefault="003943CF" w:rsidP="003943CF">
      <w:pPr>
        <w:spacing w:after="0"/>
        <w:ind w:left="159"/>
        <w:rPr>
          <w:rFonts w:ascii="Times New Roman" w:eastAsia="Times New Roman" w:hAnsi="Times New Roman"/>
          <w:sz w:val="17"/>
          <w:szCs w:val="20"/>
        </w:rPr>
      </w:pPr>
      <w:r w:rsidRPr="003943CF">
        <w:rPr>
          <w:rFonts w:ascii="Times New Roman" w:eastAsia="Times New Roman" w:hAnsi="Times New Roman"/>
          <w:sz w:val="17"/>
          <w:szCs w:val="20"/>
        </w:rPr>
        <w:t>On 27 June 2020 for a period of 28 days to commence on 27 June 2020.</w:t>
      </w:r>
    </w:p>
    <w:p w:rsidR="003943CF" w:rsidRPr="003943CF" w:rsidRDefault="003943CF" w:rsidP="003943CF">
      <w:pPr>
        <w:spacing w:after="0"/>
        <w:ind w:left="159"/>
        <w:rPr>
          <w:rFonts w:ascii="Times New Roman" w:eastAsia="Times New Roman" w:hAnsi="Times New Roman"/>
          <w:sz w:val="17"/>
          <w:szCs w:val="20"/>
        </w:rPr>
      </w:pPr>
      <w:r w:rsidRPr="003943CF">
        <w:rPr>
          <w:rFonts w:ascii="Times New Roman" w:eastAsia="Times New Roman" w:hAnsi="Times New Roman"/>
          <w:sz w:val="17"/>
          <w:szCs w:val="20"/>
        </w:rPr>
        <w:t>On 23 July 2020 for a period of 28 days to commence on 25 July 2020.</w:t>
      </w:r>
    </w:p>
    <w:p w:rsidR="003943CF" w:rsidRPr="003943CF" w:rsidRDefault="003943CF" w:rsidP="003943CF">
      <w:pPr>
        <w:spacing w:after="0"/>
        <w:ind w:left="159"/>
        <w:rPr>
          <w:rFonts w:ascii="Times New Roman" w:eastAsia="Times New Roman" w:hAnsi="Times New Roman"/>
          <w:sz w:val="17"/>
          <w:szCs w:val="20"/>
        </w:rPr>
      </w:pPr>
      <w:r w:rsidRPr="003943CF">
        <w:rPr>
          <w:rFonts w:ascii="Times New Roman" w:eastAsia="Times New Roman" w:hAnsi="Times New Roman"/>
          <w:sz w:val="17"/>
          <w:szCs w:val="20"/>
        </w:rPr>
        <w:t>On 20 August 2020 for a period of 28 days to commence on 22 August 2020.</w:t>
      </w:r>
    </w:p>
    <w:p w:rsidR="003943CF" w:rsidRPr="003943CF" w:rsidRDefault="003943CF" w:rsidP="003943CF">
      <w:pPr>
        <w:spacing w:after="0"/>
        <w:ind w:left="159"/>
        <w:rPr>
          <w:rFonts w:ascii="Times New Roman" w:eastAsia="Times New Roman" w:hAnsi="Times New Roman"/>
          <w:sz w:val="17"/>
          <w:szCs w:val="20"/>
        </w:rPr>
      </w:pPr>
      <w:r w:rsidRPr="003943CF">
        <w:rPr>
          <w:rFonts w:ascii="Times New Roman" w:eastAsia="Times New Roman" w:hAnsi="Times New Roman"/>
          <w:sz w:val="17"/>
          <w:szCs w:val="20"/>
        </w:rPr>
        <w:t>On 17 September 2020 for a period of 28 days to commence on 19 September 2020.</w:t>
      </w:r>
    </w:p>
    <w:p w:rsidR="003943CF" w:rsidRPr="003943CF" w:rsidRDefault="003943CF" w:rsidP="003943CF">
      <w:pPr>
        <w:spacing w:after="0"/>
        <w:ind w:left="159"/>
        <w:rPr>
          <w:rFonts w:ascii="Times New Roman" w:eastAsia="Times New Roman" w:hAnsi="Times New Roman"/>
          <w:sz w:val="17"/>
          <w:szCs w:val="20"/>
        </w:rPr>
      </w:pPr>
      <w:r w:rsidRPr="003943CF">
        <w:rPr>
          <w:rFonts w:ascii="Times New Roman" w:eastAsia="Times New Roman" w:hAnsi="Times New Roman"/>
          <w:sz w:val="17"/>
          <w:szCs w:val="20"/>
        </w:rPr>
        <w:t>On 15 October 2020 for a period of 28 days to commence on 17 October 2020.</w:t>
      </w:r>
    </w:p>
    <w:p w:rsidR="003943CF" w:rsidRPr="003943CF" w:rsidRDefault="003943CF" w:rsidP="003943CF">
      <w:pPr>
        <w:spacing w:after="0"/>
        <w:ind w:left="159"/>
        <w:rPr>
          <w:rFonts w:ascii="Times New Roman" w:eastAsia="Times New Roman" w:hAnsi="Times New Roman"/>
          <w:sz w:val="17"/>
          <w:szCs w:val="20"/>
        </w:rPr>
      </w:pPr>
      <w:r w:rsidRPr="003943CF">
        <w:rPr>
          <w:rFonts w:ascii="Times New Roman" w:eastAsia="Times New Roman" w:hAnsi="Times New Roman"/>
          <w:sz w:val="17"/>
          <w:szCs w:val="20"/>
        </w:rPr>
        <w:t>On 12 November 2020 for a period of 28 days to commence on 14 November 2020.</w:t>
      </w:r>
    </w:p>
    <w:p w:rsidR="003943CF" w:rsidRPr="003943CF" w:rsidRDefault="003943CF" w:rsidP="003943CF">
      <w:pPr>
        <w:spacing w:after="0"/>
        <w:ind w:left="159"/>
        <w:rPr>
          <w:rFonts w:ascii="Times New Roman" w:eastAsia="Times New Roman" w:hAnsi="Times New Roman"/>
          <w:sz w:val="17"/>
          <w:szCs w:val="20"/>
        </w:rPr>
      </w:pPr>
      <w:r w:rsidRPr="003943CF">
        <w:rPr>
          <w:rFonts w:ascii="Times New Roman" w:eastAsia="Times New Roman" w:hAnsi="Times New Roman"/>
          <w:sz w:val="17"/>
          <w:szCs w:val="20"/>
        </w:rPr>
        <w:t>On 10 December 2020 for a period of 28 days to commence on 12 December 2020.</w:t>
      </w:r>
    </w:p>
    <w:p w:rsidR="003943CF" w:rsidRPr="003943CF" w:rsidRDefault="003943CF" w:rsidP="003943CF">
      <w:pPr>
        <w:spacing w:after="0"/>
        <w:ind w:left="159"/>
        <w:rPr>
          <w:rFonts w:ascii="Times New Roman" w:eastAsia="Times New Roman" w:hAnsi="Times New Roman"/>
          <w:sz w:val="17"/>
          <w:szCs w:val="20"/>
        </w:rPr>
      </w:pPr>
      <w:r w:rsidRPr="003943CF">
        <w:rPr>
          <w:rFonts w:ascii="Times New Roman" w:eastAsia="Times New Roman" w:hAnsi="Times New Roman"/>
          <w:sz w:val="17"/>
          <w:szCs w:val="20"/>
        </w:rPr>
        <w:t>On 6 January 2021 for a period of 28 days to commence on 9 January 2021.</w:t>
      </w:r>
    </w:p>
    <w:p w:rsidR="003943CF" w:rsidRPr="003943CF" w:rsidRDefault="003943CF" w:rsidP="003943CF">
      <w:pPr>
        <w:spacing w:after="0"/>
        <w:ind w:left="159"/>
        <w:rPr>
          <w:rFonts w:ascii="Times New Roman" w:eastAsia="Times New Roman" w:hAnsi="Times New Roman"/>
          <w:sz w:val="17"/>
          <w:szCs w:val="20"/>
        </w:rPr>
      </w:pPr>
      <w:r w:rsidRPr="003943CF">
        <w:rPr>
          <w:rFonts w:ascii="Times New Roman" w:eastAsia="Times New Roman" w:hAnsi="Times New Roman"/>
          <w:sz w:val="17"/>
          <w:szCs w:val="20"/>
        </w:rPr>
        <w:t>On 4 February 2021 for a period of 28 days to commence on 6 February 2021.</w:t>
      </w:r>
    </w:p>
    <w:p w:rsidR="003943CF" w:rsidRPr="003943CF" w:rsidRDefault="003943CF" w:rsidP="003943CF">
      <w:pPr>
        <w:spacing w:after="0"/>
        <w:ind w:left="159"/>
        <w:rPr>
          <w:rFonts w:ascii="Times New Roman" w:eastAsia="Times New Roman" w:hAnsi="Times New Roman"/>
          <w:sz w:val="17"/>
          <w:szCs w:val="20"/>
        </w:rPr>
      </w:pPr>
      <w:r w:rsidRPr="003943CF">
        <w:rPr>
          <w:rFonts w:ascii="Times New Roman" w:eastAsia="Times New Roman" w:hAnsi="Times New Roman"/>
          <w:sz w:val="17"/>
          <w:szCs w:val="20"/>
        </w:rPr>
        <w:t>On 4 March 2021 for a period of 28 days to commence on 6 March 2021.</w:t>
      </w:r>
    </w:p>
    <w:p w:rsidR="003943CF" w:rsidRPr="003943CF" w:rsidRDefault="003943CF" w:rsidP="003943CF">
      <w:pPr>
        <w:spacing w:after="0"/>
        <w:ind w:left="159"/>
        <w:rPr>
          <w:rFonts w:ascii="Times New Roman" w:eastAsia="Times New Roman" w:hAnsi="Times New Roman"/>
          <w:sz w:val="17"/>
          <w:szCs w:val="20"/>
        </w:rPr>
      </w:pPr>
      <w:r w:rsidRPr="003943CF">
        <w:rPr>
          <w:rFonts w:ascii="Times New Roman" w:eastAsia="Times New Roman" w:hAnsi="Times New Roman"/>
          <w:sz w:val="17"/>
          <w:szCs w:val="20"/>
        </w:rPr>
        <w:t>On 1 April 2021 for a period of 28 days to commence on 3 April 2021.</w:t>
      </w:r>
    </w:p>
    <w:p w:rsidR="003943CF" w:rsidRPr="003943CF" w:rsidRDefault="003943CF" w:rsidP="003943CF">
      <w:pPr>
        <w:spacing w:after="0"/>
        <w:ind w:left="159"/>
        <w:rPr>
          <w:rFonts w:ascii="Times New Roman" w:eastAsia="Times New Roman" w:hAnsi="Times New Roman"/>
          <w:sz w:val="17"/>
          <w:szCs w:val="20"/>
        </w:rPr>
      </w:pPr>
      <w:r w:rsidRPr="003943CF">
        <w:rPr>
          <w:rFonts w:ascii="Times New Roman" w:eastAsia="Times New Roman" w:hAnsi="Times New Roman"/>
          <w:sz w:val="17"/>
          <w:szCs w:val="20"/>
        </w:rPr>
        <w:t>On 29 April 2021 for a period of 28 days to commence on 1 May 2021.</w:t>
      </w:r>
    </w:p>
    <w:p w:rsidR="003943CF" w:rsidRPr="003943CF" w:rsidRDefault="003943CF" w:rsidP="003943CF">
      <w:pPr>
        <w:spacing w:after="0"/>
        <w:ind w:left="159"/>
        <w:rPr>
          <w:rFonts w:ascii="Times New Roman" w:eastAsia="Times New Roman" w:hAnsi="Times New Roman"/>
          <w:sz w:val="17"/>
          <w:szCs w:val="20"/>
        </w:rPr>
      </w:pPr>
      <w:r w:rsidRPr="003943CF">
        <w:rPr>
          <w:rFonts w:ascii="Times New Roman" w:eastAsia="Times New Roman" w:hAnsi="Times New Roman"/>
          <w:sz w:val="17"/>
          <w:szCs w:val="20"/>
        </w:rPr>
        <w:t>On 27 May 2021 for a period of 28 days to commence on 29 May 2021.</w:t>
      </w:r>
    </w:p>
    <w:p w:rsidR="003943CF" w:rsidRPr="003943CF" w:rsidRDefault="003943CF" w:rsidP="003943CF">
      <w:pPr>
        <w:spacing w:after="0"/>
        <w:ind w:left="159"/>
        <w:rPr>
          <w:rFonts w:ascii="Times New Roman" w:eastAsia="Times New Roman" w:hAnsi="Times New Roman"/>
          <w:sz w:val="17"/>
          <w:szCs w:val="20"/>
        </w:rPr>
      </w:pPr>
      <w:r w:rsidRPr="003943CF">
        <w:rPr>
          <w:rFonts w:ascii="Times New Roman" w:eastAsia="Times New Roman" w:hAnsi="Times New Roman"/>
          <w:sz w:val="17"/>
          <w:szCs w:val="20"/>
        </w:rPr>
        <w:t>On 24 June 2021 for a period of 28 days to commence 26 June 2021.</w:t>
      </w:r>
    </w:p>
    <w:p w:rsidR="003943CF" w:rsidRPr="003943CF" w:rsidRDefault="003943CF" w:rsidP="003943CF">
      <w:pPr>
        <w:spacing w:after="0"/>
        <w:ind w:left="159"/>
        <w:rPr>
          <w:rFonts w:ascii="Times New Roman" w:eastAsia="Times New Roman" w:hAnsi="Times New Roman"/>
          <w:sz w:val="17"/>
          <w:szCs w:val="20"/>
        </w:rPr>
      </w:pPr>
      <w:r w:rsidRPr="003943CF">
        <w:rPr>
          <w:rFonts w:ascii="Times New Roman" w:eastAsia="Times New Roman" w:hAnsi="Times New Roman"/>
          <w:sz w:val="17"/>
          <w:szCs w:val="20"/>
        </w:rPr>
        <w:t>On 22 July 2021 for a period of 28 days to commence 24 July 2021.</w:t>
      </w:r>
    </w:p>
    <w:p w:rsidR="003943CF" w:rsidRPr="003943CF" w:rsidRDefault="003943CF" w:rsidP="003943CF">
      <w:pPr>
        <w:ind w:left="159"/>
        <w:rPr>
          <w:rFonts w:ascii="Times New Roman" w:eastAsia="Times New Roman" w:hAnsi="Times New Roman"/>
          <w:sz w:val="17"/>
          <w:szCs w:val="20"/>
        </w:rPr>
      </w:pPr>
      <w:r w:rsidRPr="003943CF">
        <w:rPr>
          <w:rFonts w:ascii="Times New Roman" w:eastAsia="Times New Roman" w:hAnsi="Times New Roman"/>
          <w:sz w:val="17"/>
          <w:szCs w:val="20"/>
        </w:rPr>
        <w:t>On 18 August 2021 for a period of 28 days to commence 21 August 2021.</w:t>
      </w:r>
    </w:p>
    <w:p w:rsidR="003943CF" w:rsidRPr="003943CF" w:rsidRDefault="003943CF" w:rsidP="003943CF">
      <w:pPr>
        <w:rPr>
          <w:rFonts w:ascii="Times New Roman" w:eastAsia="Times New Roman" w:hAnsi="Times New Roman"/>
          <w:sz w:val="17"/>
          <w:szCs w:val="20"/>
        </w:rPr>
      </w:pPr>
      <w:r w:rsidRPr="003943CF">
        <w:rPr>
          <w:rFonts w:ascii="Times New Roman" w:eastAsia="Times New Roman" w:hAnsi="Times New Roman"/>
          <w:sz w:val="17"/>
          <w:szCs w:val="20"/>
        </w:rPr>
        <w:t>With the advice and consent of the Executive Council and pursuant to section 23(2) of the Act, on the days and for the periods set out below, Her Excellency the Administrator approved an extension of the Declaration.</w:t>
      </w:r>
    </w:p>
    <w:p w:rsidR="003943CF" w:rsidRPr="003943CF" w:rsidRDefault="003943CF" w:rsidP="003943CF">
      <w:pPr>
        <w:ind w:firstLine="159"/>
        <w:rPr>
          <w:rFonts w:ascii="Times New Roman" w:eastAsia="Times New Roman" w:hAnsi="Times New Roman"/>
          <w:sz w:val="17"/>
          <w:szCs w:val="20"/>
        </w:rPr>
      </w:pPr>
      <w:r w:rsidRPr="003943CF">
        <w:rPr>
          <w:rFonts w:ascii="Times New Roman" w:eastAsia="Times New Roman" w:hAnsi="Times New Roman"/>
          <w:sz w:val="17"/>
          <w:szCs w:val="20"/>
        </w:rPr>
        <w:t>On 16 September 2021 for a period of 28 days to commence 18 September 2021.</w:t>
      </w:r>
    </w:p>
    <w:p w:rsidR="003943CF" w:rsidRPr="003943CF" w:rsidRDefault="003943CF" w:rsidP="003943CF">
      <w:pPr>
        <w:rPr>
          <w:rFonts w:ascii="Times New Roman" w:eastAsia="Times New Roman" w:hAnsi="Times New Roman"/>
          <w:sz w:val="17"/>
          <w:szCs w:val="20"/>
        </w:rPr>
      </w:pPr>
      <w:r w:rsidRPr="003943CF">
        <w:rPr>
          <w:rFonts w:ascii="Times New Roman" w:eastAsia="Times New Roman" w:hAnsi="Times New Roman"/>
          <w:sz w:val="17"/>
          <w:szCs w:val="20"/>
        </w:rPr>
        <w:t>With the advice and consent of the Executive Council and pursuant to section 23(2) of the Act, on the days and for the periods set out below, Her Excellency the Governor approved an extension of the Declaration.</w:t>
      </w:r>
    </w:p>
    <w:p w:rsidR="003943CF" w:rsidRPr="003943CF" w:rsidRDefault="003943CF" w:rsidP="003943CF">
      <w:pPr>
        <w:ind w:firstLine="159"/>
        <w:rPr>
          <w:rFonts w:ascii="Times New Roman" w:eastAsia="Times New Roman" w:hAnsi="Times New Roman"/>
          <w:sz w:val="17"/>
          <w:szCs w:val="20"/>
        </w:rPr>
      </w:pPr>
      <w:r w:rsidRPr="003943CF">
        <w:rPr>
          <w:rFonts w:ascii="Times New Roman" w:eastAsia="Times New Roman" w:hAnsi="Times New Roman"/>
          <w:sz w:val="17"/>
          <w:szCs w:val="20"/>
        </w:rPr>
        <w:t>On 14 October 2021 for a period of 28 days to commence 16 October 2021</w:t>
      </w:r>
    </w:p>
    <w:p w:rsidR="003943CF" w:rsidRPr="003943CF" w:rsidRDefault="003943CF" w:rsidP="003943CF">
      <w:pPr>
        <w:rPr>
          <w:rFonts w:ascii="Times New Roman" w:eastAsia="Times New Roman" w:hAnsi="Times New Roman"/>
          <w:sz w:val="17"/>
          <w:szCs w:val="20"/>
        </w:rPr>
      </w:pPr>
      <w:r w:rsidRPr="003943CF">
        <w:rPr>
          <w:rFonts w:ascii="Times New Roman" w:eastAsia="Times New Roman" w:hAnsi="Times New Roman"/>
          <w:sz w:val="17"/>
          <w:szCs w:val="20"/>
        </w:rPr>
        <w:t>PURSUANT to section 23(2) of the Act and with the advice and consent of the Executive Council, I NOW approve a further extension of the Declaration for a period of 28</w:t>
      </w:r>
      <w:r w:rsidRPr="003943CF">
        <w:rPr>
          <w:rFonts w:ascii="Times New Roman" w:eastAsia="Times New Roman" w:hAnsi="Times New Roman"/>
          <w:i/>
          <w:iCs/>
          <w:sz w:val="17"/>
          <w:szCs w:val="20"/>
        </w:rPr>
        <w:t xml:space="preserve"> </w:t>
      </w:r>
      <w:r w:rsidRPr="003943CF">
        <w:rPr>
          <w:rFonts w:ascii="Times New Roman" w:eastAsia="Times New Roman" w:hAnsi="Times New Roman"/>
          <w:iCs/>
          <w:sz w:val="17"/>
          <w:szCs w:val="20"/>
        </w:rPr>
        <w:t>days</w:t>
      </w:r>
      <w:r w:rsidRPr="003943CF">
        <w:rPr>
          <w:rFonts w:ascii="Times New Roman" w:eastAsia="Times New Roman" w:hAnsi="Times New Roman"/>
          <w:sz w:val="17"/>
          <w:szCs w:val="20"/>
        </w:rPr>
        <w:t xml:space="preserve"> commencing on 13 November 2021.</w:t>
      </w:r>
    </w:p>
    <w:p w:rsidR="003943CF" w:rsidRPr="003943CF" w:rsidRDefault="003943CF" w:rsidP="003943CF">
      <w:pPr>
        <w:rPr>
          <w:rFonts w:ascii="Times New Roman" w:eastAsia="Times New Roman" w:hAnsi="Times New Roman"/>
          <w:sz w:val="17"/>
          <w:szCs w:val="20"/>
        </w:rPr>
      </w:pPr>
      <w:r w:rsidRPr="003943CF">
        <w:rPr>
          <w:rFonts w:ascii="Times New Roman" w:eastAsia="Times New Roman" w:hAnsi="Times New Roman"/>
          <w:sz w:val="17"/>
          <w:szCs w:val="20"/>
        </w:rPr>
        <w:t>Given under my hand and the Public Seal of South Australia at Adelaide on Thursday, 11 November 2021.</w:t>
      </w:r>
    </w:p>
    <w:p w:rsidR="003943CF" w:rsidRPr="003943CF" w:rsidRDefault="003943CF" w:rsidP="003943CF">
      <w:pPr>
        <w:spacing w:after="0"/>
        <w:jc w:val="right"/>
        <w:rPr>
          <w:rFonts w:ascii="Times New Roman" w:eastAsia="Times New Roman" w:hAnsi="Times New Roman"/>
          <w:smallCaps/>
          <w:sz w:val="17"/>
          <w:szCs w:val="17"/>
        </w:rPr>
      </w:pPr>
      <w:r w:rsidRPr="003943CF">
        <w:rPr>
          <w:rFonts w:ascii="Times New Roman" w:eastAsia="Times New Roman" w:hAnsi="Times New Roman"/>
          <w:smallCaps/>
          <w:sz w:val="17"/>
          <w:szCs w:val="17"/>
        </w:rPr>
        <w:t>The Honourable Frances Jennifer Adamson</w:t>
      </w:r>
    </w:p>
    <w:p w:rsidR="003943CF" w:rsidRDefault="003943CF" w:rsidP="003943CF">
      <w:pPr>
        <w:spacing w:after="0"/>
        <w:jc w:val="right"/>
        <w:rPr>
          <w:rFonts w:ascii="Times New Roman" w:eastAsia="Times New Roman" w:hAnsi="Times New Roman"/>
          <w:sz w:val="17"/>
          <w:szCs w:val="17"/>
        </w:rPr>
      </w:pPr>
      <w:r w:rsidRPr="003943CF">
        <w:rPr>
          <w:rFonts w:ascii="Times New Roman" w:eastAsia="Times New Roman" w:hAnsi="Times New Roman"/>
          <w:sz w:val="17"/>
          <w:szCs w:val="17"/>
        </w:rPr>
        <w:t>Governor</w:t>
      </w:r>
    </w:p>
    <w:p w:rsidR="003943CF" w:rsidRDefault="003943CF" w:rsidP="003943CF">
      <w:pPr>
        <w:pBdr>
          <w:bottom w:val="single" w:sz="4" w:space="1" w:color="auto"/>
        </w:pBdr>
        <w:spacing w:after="0" w:line="52" w:lineRule="exact"/>
        <w:jc w:val="center"/>
        <w:rPr>
          <w:rFonts w:ascii="Times New Roman" w:eastAsia="Times New Roman" w:hAnsi="Times New Roman"/>
          <w:sz w:val="17"/>
          <w:szCs w:val="17"/>
        </w:rPr>
      </w:pPr>
    </w:p>
    <w:p w:rsidR="003943CF" w:rsidRDefault="003943CF" w:rsidP="003943CF">
      <w:pPr>
        <w:pBdr>
          <w:top w:val="single" w:sz="4" w:space="1" w:color="auto"/>
        </w:pBdr>
        <w:spacing w:before="34" w:after="0" w:line="14" w:lineRule="exact"/>
        <w:jc w:val="center"/>
        <w:rPr>
          <w:rFonts w:ascii="Times New Roman" w:eastAsia="Times New Roman" w:hAnsi="Times New Roman"/>
          <w:sz w:val="17"/>
          <w:szCs w:val="17"/>
        </w:rPr>
      </w:pPr>
    </w:p>
    <w:p w:rsidR="003943CF" w:rsidRDefault="003943CF" w:rsidP="003943CF">
      <w:pPr>
        <w:pStyle w:val="GG-body"/>
        <w:spacing w:after="0"/>
      </w:pPr>
    </w:p>
    <w:p w:rsidR="00F529DC" w:rsidRDefault="00F529DC">
      <w:pPr>
        <w:spacing w:after="0" w:line="240" w:lineRule="auto"/>
        <w:jc w:val="left"/>
        <w:rPr>
          <w:rFonts w:ascii="Times New Roman" w:hAnsi="Times New Roman"/>
          <w:caps/>
          <w:sz w:val="17"/>
          <w:szCs w:val="17"/>
        </w:rPr>
      </w:pPr>
      <w:r>
        <w:rPr>
          <w:rFonts w:ascii="Times New Roman" w:hAnsi="Times New Roman"/>
          <w:caps/>
          <w:sz w:val="17"/>
          <w:szCs w:val="17"/>
        </w:rPr>
        <w:br w:type="page"/>
      </w:r>
    </w:p>
    <w:p w:rsidR="00F529DC" w:rsidRPr="003471CD" w:rsidRDefault="00F529DC" w:rsidP="00F529DC">
      <w:pPr>
        <w:pStyle w:val="Heading2"/>
      </w:pPr>
      <w:bookmarkStart w:id="3" w:name="_Toc87525606"/>
      <w:r w:rsidRPr="00D35FDE">
        <w:rPr>
          <w:rStyle w:val="GG-bodyChar"/>
          <w:rFonts w:eastAsiaTheme="minorHAnsi"/>
        </w:rPr>
        <w:lastRenderedPageBreak/>
        <w:t>Regulations</w:t>
      </w:r>
      <w:bookmarkEnd w:id="3"/>
    </w:p>
    <w:p w:rsidR="00A43FA7" w:rsidRPr="00A43FA7" w:rsidRDefault="00A43FA7" w:rsidP="00A43FA7">
      <w:pPr>
        <w:keepLines/>
        <w:autoSpaceDE w:val="0"/>
        <w:autoSpaceDN w:val="0"/>
        <w:adjustRightInd w:val="0"/>
        <w:spacing w:before="240" w:after="0" w:line="240" w:lineRule="auto"/>
        <w:jc w:val="left"/>
        <w:rPr>
          <w:rFonts w:ascii="Times New Roman" w:eastAsiaTheme="minorEastAsia" w:hAnsi="Times New Roman"/>
          <w:color w:val="000000"/>
          <w:sz w:val="28"/>
          <w:szCs w:val="28"/>
          <w:lang w:eastAsia="en-AU"/>
        </w:rPr>
      </w:pPr>
      <w:r w:rsidRPr="00A43FA7">
        <w:rPr>
          <w:rFonts w:ascii="Times New Roman" w:eastAsiaTheme="minorEastAsia" w:hAnsi="Times New Roman"/>
          <w:color w:val="000000"/>
          <w:sz w:val="28"/>
          <w:szCs w:val="28"/>
          <w:lang w:eastAsia="en-AU"/>
        </w:rPr>
        <w:t>South Australia</w:t>
      </w:r>
    </w:p>
    <w:p w:rsidR="00A43FA7" w:rsidRPr="00A43FA7" w:rsidRDefault="00A43FA7" w:rsidP="00D35FDE">
      <w:pPr>
        <w:pStyle w:val="Heading3"/>
        <w:rPr>
          <w:rFonts w:eastAsiaTheme="minorEastAsia"/>
          <w:lang w:eastAsia="en-AU"/>
        </w:rPr>
      </w:pPr>
      <w:bookmarkStart w:id="4" w:name="_Toc87525607"/>
      <w:r w:rsidRPr="00A43FA7">
        <w:rPr>
          <w:rFonts w:eastAsiaTheme="minorEastAsia"/>
          <w:lang w:eastAsia="en-AU"/>
        </w:rPr>
        <w:t>Superannuation (Prescribed Authority) Variation Regulations 2021</w:t>
      </w:r>
      <w:bookmarkEnd w:id="4"/>
    </w:p>
    <w:p w:rsidR="00A43FA7" w:rsidRPr="00A43FA7" w:rsidRDefault="00A43FA7" w:rsidP="00A43FA7">
      <w:pPr>
        <w:keepLines/>
        <w:autoSpaceDE w:val="0"/>
        <w:autoSpaceDN w:val="0"/>
        <w:adjustRightInd w:val="0"/>
        <w:spacing w:before="80" w:after="240" w:line="240" w:lineRule="auto"/>
        <w:jc w:val="left"/>
        <w:rPr>
          <w:rFonts w:ascii="Times New Roman" w:eastAsiaTheme="minorEastAsia" w:hAnsi="Times New Roman"/>
          <w:color w:val="000000"/>
          <w:sz w:val="24"/>
          <w:szCs w:val="24"/>
          <w:lang w:eastAsia="en-AU"/>
        </w:rPr>
      </w:pPr>
      <w:r w:rsidRPr="00A43FA7">
        <w:rPr>
          <w:rFonts w:ascii="Times New Roman" w:eastAsiaTheme="minorEastAsia" w:hAnsi="Times New Roman"/>
          <w:color w:val="000000"/>
          <w:sz w:val="24"/>
          <w:szCs w:val="24"/>
          <w:lang w:eastAsia="en-AU"/>
        </w:rPr>
        <w:t xml:space="preserve">under the </w:t>
      </w:r>
      <w:r w:rsidRPr="00A43FA7">
        <w:rPr>
          <w:rFonts w:ascii="Times New Roman" w:eastAsiaTheme="minorEastAsia" w:hAnsi="Times New Roman"/>
          <w:i/>
          <w:iCs/>
          <w:color w:val="000000"/>
          <w:sz w:val="24"/>
          <w:szCs w:val="24"/>
          <w:lang w:eastAsia="en-AU"/>
        </w:rPr>
        <w:t>Superannuation Act 1988</w:t>
      </w:r>
    </w:p>
    <w:p w:rsidR="00A43FA7" w:rsidRPr="00A43FA7" w:rsidRDefault="00A43FA7" w:rsidP="00A43FA7">
      <w:pPr>
        <w:keepLines/>
        <w:pBdr>
          <w:top w:val="single" w:sz="4" w:space="0" w:color="auto"/>
        </w:pBdr>
        <w:autoSpaceDE w:val="0"/>
        <w:autoSpaceDN w:val="0"/>
        <w:adjustRightInd w:val="0"/>
        <w:spacing w:before="120" w:after="120" w:line="240" w:lineRule="auto"/>
        <w:jc w:val="left"/>
        <w:rPr>
          <w:rFonts w:ascii="Times New Roman" w:eastAsiaTheme="minorEastAsia" w:hAnsi="Times New Roman"/>
          <w:color w:val="000000"/>
          <w:sz w:val="2"/>
          <w:szCs w:val="2"/>
          <w:lang w:eastAsia="en-AU"/>
        </w:rPr>
      </w:pPr>
    </w:p>
    <w:p w:rsidR="00A43FA7" w:rsidRPr="00A43FA7" w:rsidRDefault="00A43FA7" w:rsidP="00A43FA7">
      <w:pPr>
        <w:keepLines/>
        <w:autoSpaceDE w:val="0"/>
        <w:autoSpaceDN w:val="0"/>
        <w:adjustRightInd w:val="0"/>
        <w:spacing w:before="120" w:after="0" w:line="240" w:lineRule="auto"/>
        <w:jc w:val="left"/>
        <w:rPr>
          <w:rFonts w:ascii="Times New Roman" w:eastAsiaTheme="minorEastAsia" w:hAnsi="Times New Roman"/>
          <w:b/>
          <w:bCs/>
          <w:color w:val="000000"/>
          <w:sz w:val="32"/>
          <w:szCs w:val="32"/>
          <w:lang w:eastAsia="en-AU"/>
        </w:rPr>
      </w:pPr>
      <w:r w:rsidRPr="00A43FA7">
        <w:rPr>
          <w:rFonts w:ascii="Times New Roman" w:eastAsiaTheme="minorEastAsia" w:hAnsi="Times New Roman"/>
          <w:b/>
          <w:bCs/>
          <w:color w:val="000000"/>
          <w:sz w:val="32"/>
          <w:szCs w:val="32"/>
          <w:lang w:eastAsia="en-AU"/>
        </w:rPr>
        <w:t>Contents</w:t>
      </w:r>
    </w:p>
    <w:p w:rsidR="00A43FA7" w:rsidRPr="00A43FA7" w:rsidRDefault="00FE2F61" w:rsidP="00A43FA7">
      <w:pPr>
        <w:keepNext/>
        <w:keepLines/>
        <w:autoSpaceDE w:val="0"/>
        <w:autoSpaceDN w:val="0"/>
        <w:adjustRightInd w:val="0"/>
        <w:spacing w:before="120" w:after="120" w:line="240" w:lineRule="auto"/>
        <w:jc w:val="left"/>
        <w:rPr>
          <w:rFonts w:ascii="Times New Roman" w:eastAsiaTheme="minorEastAsia" w:hAnsi="Times New Roman"/>
          <w:color w:val="000000"/>
          <w:sz w:val="28"/>
          <w:szCs w:val="28"/>
          <w:lang w:eastAsia="en-AU"/>
        </w:rPr>
      </w:pPr>
      <w:hyperlink w:anchor="Elkera_Print_BK1" w:history="1">
        <w:r w:rsidR="00A43FA7" w:rsidRPr="00A43FA7">
          <w:rPr>
            <w:rFonts w:ascii="Times New Roman" w:eastAsiaTheme="minorEastAsia" w:hAnsi="Times New Roman"/>
            <w:color w:val="000000"/>
            <w:sz w:val="28"/>
            <w:szCs w:val="28"/>
            <w:lang w:eastAsia="en-AU"/>
          </w:rPr>
          <w:t>Part 1—Preliminary</w:t>
        </w:r>
      </w:hyperlink>
    </w:p>
    <w:p w:rsidR="00A43FA7" w:rsidRPr="00A43FA7" w:rsidRDefault="00FE2F61" w:rsidP="00A43FA7">
      <w:pPr>
        <w:keepLines/>
        <w:tabs>
          <w:tab w:val="left" w:pos="850"/>
        </w:tabs>
        <w:autoSpaceDE w:val="0"/>
        <w:autoSpaceDN w:val="0"/>
        <w:adjustRightInd w:val="0"/>
        <w:spacing w:after="0" w:line="240" w:lineRule="auto"/>
        <w:ind w:left="794" w:hanging="794"/>
        <w:jc w:val="left"/>
        <w:rPr>
          <w:rFonts w:ascii="Times New Roman" w:eastAsiaTheme="minorEastAsia" w:hAnsi="Times New Roman"/>
          <w:color w:val="000000"/>
          <w:lang w:eastAsia="en-AU"/>
        </w:rPr>
      </w:pPr>
      <w:hyperlink w:anchor="Elkera_Print_BK2" w:history="1">
        <w:r w:rsidR="00A43FA7" w:rsidRPr="00A43FA7">
          <w:rPr>
            <w:rFonts w:ascii="Times New Roman" w:eastAsiaTheme="minorEastAsia" w:hAnsi="Times New Roman"/>
            <w:color w:val="000000"/>
            <w:lang w:eastAsia="en-AU"/>
          </w:rPr>
          <w:t>1</w:t>
        </w:r>
        <w:r w:rsidR="00A43FA7" w:rsidRPr="00A43FA7">
          <w:rPr>
            <w:rFonts w:ascii="Times New Roman" w:eastAsiaTheme="minorEastAsia" w:hAnsi="Times New Roman"/>
            <w:color w:val="000000"/>
            <w:lang w:eastAsia="en-AU"/>
          </w:rPr>
          <w:tab/>
          <w:t>Short title</w:t>
        </w:r>
      </w:hyperlink>
    </w:p>
    <w:p w:rsidR="00A43FA7" w:rsidRPr="00A43FA7" w:rsidRDefault="00FE2F61" w:rsidP="00A43FA7">
      <w:pPr>
        <w:keepLines/>
        <w:tabs>
          <w:tab w:val="left" w:pos="850"/>
        </w:tabs>
        <w:autoSpaceDE w:val="0"/>
        <w:autoSpaceDN w:val="0"/>
        <w:adjustRightInd w:val="0"/>
        <w:spacing w:after="0" w:line="240" w:lineRule="auto"/>
        <w:ind w:left="794" w:hanging="794"/>
        <w:jc w:val="left"/>
        <w:rPr>
          <w:rFonts w:ascii="Times New Roman" w:eastAsiaTheme="minorEastAsia" w:hAnsi="Times New Roman"/>
          <w:color w:val="000000"/>
          <w:lang w:eastAsia="en-AU"/>
        </w:rPr>
      </w:pPr>
      <w:hyperlink w:anchor="Elkera_Print_BK3" w:history="1">
        <w:r w:rsidR="00A43FA7" w:rsidRPr="00A43FA7">
          <w:rPr>
            <w:rFonts w:ascii="Times New Roman" w:eastAsiaTheme="minorEastAsia" w:hAnsi="Times New Roman"/>
            <w:color w:val="000000"/>
            <w:lang w:eastAsia="en-AU"/>
          </w:rPr>
          <w:t>2</w:t>
        </w:r>
        <w:r w:rsidR="00A43FA7" w:rsidRPr="00A43FA7">
          <w:rPr>
            <w:rFonts w:ascii="Times New Roman" w:eastAsiaTheme="minorEastAsia" w:hAnsi="Times New Roman"/>
            <w:color w:val="000000"/>
            <w:lang w:eastAsia="en-AU"/>
          </w:rPr>
          <w:tab/>
          <w:t>Commencement</w:t>
        </w:r>
      </w:hyperlink>
    </w:p>
    <w:p w:rsidR="00A43FA7" w:rsidRPr="00A43FA7" w:rsidRDefault="00FE2F61" w:rsidP="00A43FA7">
      <w:pPr>
        <w:keepLines/>
        <w:tabs>
          <w:tab w:val="left" w:pos="850"/>
        </w:tabs>
        <w:autoSpaceDE w:val="0"/>
        <w:autoSpaceDN w:val="0"/>
        <w:adjustRightInd w:val="0"/>
        <w:spacing w:after="0" w:line="240" w:lineRule="auto"/>
        <w:ind w:left="794" w:hanging="794"/>
        <w:jc w:val="left"/>
        <w:rPr>
          <w:rFonts w:ascii="Times New Roman" w:eastAsiaTheme="minorEastAsia" w:hAnsi="Times New Roman"/>
          <w:color w:val="000000"/>
          <w:lang w:eastAsia="en-AU"/>
        </w:rPr>
      </w:pPr>
      <w:hyperlink w:anchor="Elkera_Print_BK4" w:history="1">
        <w:r w:rsidR="00A43FA7" w:rsidRPr="00A43FA7">
          <w:rPr>
            <w:rFonts w:ascii="Times New Roman" w:eastAsiaTheme="minorEastAsia" w:hAnsi="Times New Roman"/>
            <w:color w:val="000000"/>
            <w:lang w:eastAsia="en-AU"/>
          </w:rPr>
          <w:t>3</w:t>
        </w:r>
        <w:r w:rsidR="00A43FA7" w:rsidRPr="00A43FA7">
          <w:rPr>
            <w:rFonts w:ascii="Times New Roman" w:eastAsiaTheme="minorEastAsia" w:hAnsi="Times New Roman"/>
            <w:color w:val="000000"/>
            <w:lang w:eastAsia="en-AU"/>
          </w:rPr>
          <w:tab/>
          <w:t>Variation provisions</w:t>
        </w:r>
      </w:hyperlink>
    </w:p>
    <w:p w:rsidR="00A43FA7" w:rsidRPr="00A43FA7" w:rsidRDefault="00FE2F61" w:rsidP="00A43FA7">
      <w:pPr>
        <w:keepNext/>
        <w:keepLines/>
        <w:autoSpaceDE w:val="0"/>
        <w:autoSpaceDN w:val="0"/>
        <w:adjustRightInd w:val="0"/>
        <w:spacing w:before="120" w:after="120" w:line="240" w:lineRule="auto"/>
        <w:jc w:val="left"/>
        <w:rPr>
          <w:rFonts w:ascii="Times New Roman" w:eastAsiaTheme="minorEastAsia" w:hAnsi="Times New Roman"/>
          <w:color w:val="000000"/>
          <w:sz w:val="28"/>
          <w:szCs w:val="28"/>
          <w:lang w:eastAsia="en-AU"/>
        </w:rPr>
      </w:pPr>
      <w:hyperlink w:anchor="Elkera_Print_BK5" w:history="1">
        <w:r w:rsidR="00A43FA7" w:rsidRPr="00A43FA7">
          <w:rPr>
            <w:rFonts w:ascii="Times New Roman" w:eastAsiaTheme="minorEastAsia" w:hAnsi="Times New Roman"/>
            <w:color w:val="000000"/>
            <w:sz w:val="28"/>
            <w:szCs w:val="28"/>
            <w:lang w:eastAsia="en-AU"/>
          </w:rPr>
          <w:t xml:space="preserve">Part 2—Variation of </w:t>
        </w:r>
        <w:r w:rsidR="00A43FA7" w:rsidRPr="00A43FA7">
          <w:rPr>
            <w:rFonts w:ascii="Times New Roman" w:eastAsiaTheme="minorEastAsia" w:hAnsi="Times New Roman"/>
            <w:i/>
            <w:iCs/>
            <w:color w:val="000000"/>
            <w:sz w:val="28"/>
            <w:szCs w:val="28"/>
            <w:lang w:eastAsia="en-AU"/>
          </w:rPr>
          <w:t>Superannuation Regulations 2016</w:t>
        </w:r>
      </w:hyperlink>
    </w:p>
    <w:p w:rsidR="00A43FA7" w:rsidRPr="00A43FA7" w:rsidRDefault="00FE2F61" w:rsidP="00A43FA7">
      <w:pPr>
        <w:keepLines/>
        <w:tabs>
          <w:tab w:val="left" w:pos="850"/>
        </w:tabs>
        <w:autoSpaceDE w:val="0"/>
        <w:autoSpaceDN w:val="0"/>
        <w:adjustRightInd w:val="0"/>
        <w:spacing w:after="0" w:line="240" w:lineRule="auto"/>
        <w:ind w:left="794" w:hanging="794"/>
        <w:jc w:val="left"/>
        <w:rPr>
          <w:rFonts w:ascii="Times New Roman" w:eastAsiaTheme="minorEastAsia" w:hAnsi="Times New Roman"/>
          <w:color w:val="000000"/>
          <w:lang w:eastAsia="en-AU"/>
        </w:rPr>
      </w:pPr>
      <w:hyperlink w:anchor="Elkera_Print_BK6" w:history="1">
        <w:r w:rsidR="00A43FA7" w:rsidRPr="00A43FA7">
          <w:rPr>
            <w:rFonts w:ascii="Times New Roman" w:eastAsiaTheme="minorEastAsia" w:hAnsi="Times New Roman"/>
            <w:color w:val="000000"/>
            <w:lang w:eastAsia="en-AU"/>
          </w:rPr>
          <w:t>4</w:t>
        </w:r>
        <w:r w:rsidR="00A43FA7" w:rsidRPr="00A43FA7">
          <w:rPr>
            <w:rFonts w:ascii="Times New Roman" w:eastAsiaTheme="minorEastAsia" w:hAnsi="Times New Roman"/>
            <w:color w:val="000000"/>
            <w:lang w:eastAsia="en-AU"/>
          </w:rPr>
          <w:tab/>
          <w:t>Variation of regulation 45—Prescribed authorities etc</w:t>
        </w:r>
      </w:hyperlink>
    </w:p>
    <w:p w:rsidR="00A43FA7" w:rsidRPr="00A43FA7" w:rsidRDefault="00A43FA7" w:rsidP="00A43FA7">
      <w:pPr>
        <w:keepLines/>
        <w:pBdr>
          <w:top w:val="single" w:sz="4" w:space="0" w:color="auto"/>
        </w:pBdr>
        <w:autoSpaceDE w:val="0"/>
        <w:autoSpaceDN w:val="0"/>
        <w:adjustRightInd w:val="0"/>
        <w:spacing w:before="120" w:after="120" w:line="240" w:lineRule="auto"/>
        <w:jc w:val="left"/>
        <w:rPr>
          <w:rFonts w:ascii="Times New Roman" w:eastAsiaTheme="minorEastAsia" w:hAnsi="Times New Roman"/>
          <w:color w:val="000000"/>
          <w:sz w:val="2"/>
          <w:szCs w:val="2"/>
          <w:lang w:eastAsia="en-AU"/>
        </w:rPr>
      </w:pPr>
    </w:p>
    <w:p w:rsidR="00A43FA7" w:rsidRPr="00A43FA7" w:rsidRDefault="00A43FA7" w:rsidP="00A43FA7">
      <w:pPr>
        <w:keepNext/>
        <w:keepLines/>
        <w:autoSpaceDE w:val="0"/>
        <w:autoSpaceDN w:val="0"/>
        <w:adjustRightInd w:val="0"/>
        <w:spacing w:before="280" w:after="0" w:line="240" w:lineRule="auto"/>
        <w:ind w:left="567" w:hanging="567"/>
        <w:jc w:val="left"/>
        <w:rPr>
          <w:rFonts w:ascii="Times New Roman" w:eastAsiaTheme="minorEastAsia" w:hAnsi="Times New Roman"/>
          <w:b/>
          <w:bCs/>
          <w:color w:val="000000"/>
          <w:sz w:val="32"/>
          <w:szCs w:val="32"/>
          <w:lang w:eastAsia="en-AU"/>
        </w:rPr>
      </w:pPr>
      <w:bookmarkStart w:id="5" w:name="Elkera_Print_TOC1"/>
      <w:bookmarkStart w:id="6" w:name="Elkera_Print_BK1"/>
      <w:r w:rsidRPr="00A43FA7">
        <w:rPr>
          <w:rFonts w:ascii="Times New Roman" w:eastAsiaTheme="minorEastAsia" w:hAnsi="Times New Roman"/>
          <w:b/>
          <w:bCs/>
          <w:color w:val="000000"/>
          <w:sz w:val="32"/>
          <w:szCs w:val="32"/>
          <w:lang w:eastAsia="en-AU"/>
        </w:rPr>
        <w:t>Part 1—Preliminary</w:t>
      </w:r>
      <w:bookmarkEnd w:id="5"/>
      <w:bookmarkEnd w:id="6"/>
    </w:p>
    <w:p w:rsidR="00A43FA7" w:rsidRPr="00A43FA7" w:rsidRDefault="00A43FA7" w:rsidP="00A43FA7">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bookmarkStart w:id="7" w:name="Elkera_Print_TOC2"/>
      <w:bookmarkStart w:id="8" w:name="Elkera_Print_BK2"/>
      <w:r w:rsidRPr="00A43FA7">
        <w:rPr>
          <w:rFonts w:ascii="Times New Roman" w:eastAsiaTheme="minorEastAsia" w:hAnsi="Times New Roman"/>
          <w:b/>
          <w:bCs/>
          <w:color w:val="000000"/>
          <w:sz w:val="26"/>
          <w:szCs w:val="26"/>
          <w:lang w:eastAsia="en-AU"/>
        </w:rPr>
        <w:t>1—Short title</w:t>
      </w:r>
      <w:bookmarkEnd w:id="7"/>
      <w:bookmarkEnd w:id="8"/>
    </w:p>
    <w:p w:rsidR="00A43FA7" w:rsidRPr="00A43FA7" w:rsidRDefault="00A43FA7" w:rsidP="00A43FA7">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 xml:space="preserve">These regulations may be cited as the </w:t>
      </w:r>
      <w:r w:rsidRPr="00A43FA7">
        <w:rPr>
          <w:rFonts w:ascii="Times New Roman" w:eastAsiaTheme="minorEastAsia" w:hAnsi="Times New Roman"/>
          <w:i/>
          <w:iCs/>
          <w:color w:val="000000"/>
          <w:sz w:val="23"/>
          <w:szCs w:val="23"/>
          <w:lang w:eastAsia="en-AU"/>
        </w:rPr>
        <w:t>Superannuation (Prescribed Authority) Variation Regulations 2021</w:t>
      </w:r>
      <w:r w:rsidRPr="00A43FA7">
        <w:rPr>
          <w:rFonts w:ascii="Times New Roman" w:eastAsiaTheme="minorEastAsia" w:hAnsi="Times New Roman"/>
          <w:color w:val="000000"/>
          <w:sz w:val="23"/>
          <w:szCs w:val="23"/>
          <w:lang w:eastAsia="en-AU"/>
        </w:rPr>
        <w:t>.</w:t>
      </w:r>
    </w:p>
    <w:p w:rsidR="00A43FA7" w:rsidRPr="00A43FA7" w:rsidRDefault="00A43FA7" w:rsidP="00A43FA7">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bookmarkStart w:id="9" w:name="Elkera_Print_TOC3"/>
      <w:bookmarkStart w:id="10" w:name="Elkera_Print_BK3"/>
      <w:r w:rsidRPr="00A43FA7">
        <w:rPr>
          <w:rFonts w:ascii="Times New Roman" w:eastAsiaTheme="minorEastAsia" w:hAnsi="Times New Roman"/>
          <w:b/>
          <w:bCs/>
          <w:color w:val="000000"/>
          <w:sz w:val="26"/>
          <w:szCs w:val="26"/>
          <w:lang w:eastAsia="en-AU"/>
        </w:rPr>
        <w:t>2—Commencement</w:t>
      </w:r>
      <w:bookmarkEnd w:id="9"/>
      <w:bookmarkEnd w:id="10"/>
    </w:p>
    <w:p w:rsidR="00A43FA7" w:rsidRPr="00A43FA7" w:rsidRDefault="00A43FA7" w:rsidP="00A43FA7">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These regulations come into operation on the day on which they are made.</w:t>
      </w:r>
    </w:p>
    <w:p w:rsidR="00A43FA7" w:rsidRPr="00A43FA7" w:rsidRDefault="00A43FA7" w:rsidP="00A43FA7">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bookmarkStart w:id="11" w:name="Elkera_Print_TOC4"/>
      <w:bookmarkStart w:id="12" w:name="Elkera_Print_BK4"/>
      <w:r w:rsidRPr="00A43FA7">
        <w:rPr>
          <w:rFonts w:ascii="Times New Roman" w:eastAsiaTheme="minorEastAsia" w:hAnsi="Times New Roman"/>
          <w:b/>
          <w:bCs/>
          <w:color w:val="000000"/>
          <w:sz w:val="26"/>
          <w:szCs w:val="26"/>
          <w:lang w:eastAsia="en-AU"/>
        </w:rPr>
        <w:t>3—Variation provisions</w:t>
      </w:r>
      <w:bookmarkEnd w:id="11"/>
      <w:bookmarkEnd w:id="12"/>
    </w:p>
    <w:p w:rsidR="00A43FA7" w:rsidRPr="00A43FA7" w:rsidRDefault="00A43FA7" w:rsidP="00A43FA7">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In these regulations, a provision under a heading referring to the variation of specified regulations varies the regulations so specified.</w:t>
      </w:r>
    </w:p>
    <w:p w:rsidR="00A43FA7" w:rsidRPr="00A43FA7" w:rsidRDefault="00A43FA7" w:rsidP="00A43FA7">
      <w:pPr>
        <w:keepNext/>
        <w:keepLines/>
        <w:autoSpaceDE w:val="0"/>
        <w:autoSpaceDN w:val="0"/>
        <w:adjustRightInd w:val="0"/>
        <w:spacing w:before="280" w:after="0" w:line="240" w:lineRule="auto"/>
        <w:ind w:left="567" w:hanging="567"/>
        <w:jc w:val="left"/>
        <w:rPr>
          <w:rFonts w:ascii="Times New Roman" w:eastAsiaTheme="minorEastAsia" w:hAnsi="Times New Roman"/>
          <w:b/>
          <w:bCs/>
          <w:color w:val="000000"/>
          <w:sz w:val="32"/>
          <w:szCs w:val="32"/>
          <w:lang w:eastAsia="en-AU"/>
        </w:rPr>
      </w:pPr>
      <w:bookmarkStart w:id="13" w:name="Elkera_Print_TOC5"/>
      <w:bookmarkStart w:id="14" w:name="Elkera_Print_BK5"/>
      <w:r w:rsidRPr="00A43FA7">
        <w:rPr>
          <w:rFonts w:ascii="Times New Roman" w:eastAsiaTheme="minorEastAsia" w:hAnsi="Times New Roman"/>
          <w:b/>
          <w:bCs/>
          <w:color w:val="000000"/>
          <w:sz w:val="32"/>
          <w:szCs w:val="32"/>
          <w:lang w:eastAsia="en-AU"/>
        </w:rPr>
        <w:t xml:space="preserve">Part 2—Variation of </w:t>
      </w:r>
      <w:r w:rsidRPr="00A43FA7">
        <w:rPr>
          <w:rFonts w:ascii="Times New Roman" w:eastAsiaTheme="minorEastAsia" w:hAnsi="Times New Roman"/>
          <w:b/>
          <w:bCs/>
          <w:i/>
          <w:iCs/>
          <w:color w:val="000000"/>
          <w:sz w:val="32"/>
          <w:szCs w:val="32"/>
          <w:lang w:eastAsia="en-AU"/>
        </w:rPr>
        <w:t>Superannuation Regulations 2016</w:t>
      </w:r>
      <w:bookmarkEnd w:id="13"/>
      <w:bookmarkEnd w:id="14"/>
    </w:p>
    <w:p w:rsidR="00A43FA7" w:rsidRPr="00A43FA7" w:rsidRDefault="00A43FA7" w:rsidP="00A43FA7">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bookmarkStart w:id="15" w:name="Elkera_Print_TOC6"/>
      <w:bookmarkStart w:id="16" w:name="Elkera_Print_BK6"/>
      <w:r w:rsidRPr="00A43FA7">
        <w:rPr>
          <w:rFonts w:ascii="Times New Roman" w:eastAsiaTheme="minorEastAsia" w:hAnsi="Times New Roman"/>
          <w:b/>
          <w:bCs/>
          <w:color w:val="000000"/>
          <w:sz w:val="26"/>
          <w:szCs w:val="26"/>
          <w:lang w:eastAsia="en-AU"/>
        </w:rPr>
        <w:t>4—Variation of regulation 45—Prescribed authorities etc</w:t>
      </w:r>
      <w:bookmarkEnd w:id="15"/>
      <w:bookmarkEnd w:id="16"/>
    </w:p>
    <w:p w:rsidR="00A43FA7" w:rsidRPr="00A43FA7" w:rsidRDefault="00A43FA7" w:rsidP="00A43FA7">
      <w:pPr>
        <w:keepNext/>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Regulation 45—after paragraph (q) insert:</w:t>
      </w:r>
    </w:p>
    <w:p w:rsidR="00A43FA7" w:rsidRPr="00A43FA7" w:rsidRDefault="00A43FA7" w:rsidP="00A43FA7">
      <w:pPr>
        <w:keepLines/>
        <w:tabs>
          <w:tab w:val="center" w:pos="1985"/>
          <w:tab w:val="left" w:pos="2382"/>
        </w:tabs>
        <w:autoSpaceDE w:val="0"/>
        <w:autoSpaceDN w:val="0"/>
        <w:adjustRightInd w:val="0"/>
        <w:spacing w:before="120" w:after="0" w:line="240" w:lineRule="auto"/>
        <w:ind w:left="2382" w:hanging="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ab/>
        <w:t>(r)</w:t>
      </w:r>
      <w:r w:rsidRPr="00A43FA7">
        <w:rPr>
          <w:rFonts w:ascii="Times New Roman" w:eastAsiaTheme="minorEastAsia" w:hAnsi="Times New Roman"/>
          <w:color w:val="000000"/>
          <w:sz w:val="23"/>
          <w:szCs w:val="23"/>
          <w:lang w:eastAsia="en-AU"/>
        </w:rPr>
        <w:tab/>
        <w:t>Ventia (Australia) Pty Ltd.</w:t>
      </w:r>
    </w:p>
    <w:p w:rsidR="00A43FA7" w:rsidRPr="00A43FA7" w:rsidRDefault="00A43FA7" w:rsidP="00A43FA7">
      <w:pPr>
        <w:keepNext/>
        <w:keepLines/>
        <w:autoSpaceDE w:val="0"/>
        <w:autoSpaceDN w:val="0"/>
        <w:adjustRightInd w:val="0"/>
        <w:spacing w:before="120" w:after="0" w:line="240" w:lineRule="auto"/>
        <w:ind w:left="794" w:hanging="794"/>
        <w:jc w:val="left"/>
        <w:rPr>
          <w:rFonts w:ascii="Times New Roman" w:eastAsiaTheme="minorEastAsia" w:hAnsi="Times New Roman"/>
          <w:b/>
          <w:bCs/>
          <w:color w:val="000000"/>
          <w:sz w:val="20"/>
          <w:szCs w:val="20"/>
          <w:lang w:eastAsia="en-AU"/>
        </w:rPr>
      </w:pPr>
      <w:r w:rsidRPr="00A43FA7">
        <w:rPr>
          <w:rFonts w:ascii="Times New Roman" w:eastAsiaTheme="minorEastAsia" w:hAnsi="Times New Roman"/>
          <w:b/>
          <w:bCs/>
          <w:color w:val="000000"/>
          <w:sz w:val="20"/>
          <w:szCs w:val="20"/>
          <w:lang w:eastAsia="en-AU"/>
        </w:rPr>
        <w:t>Note—</w:t>
      </w:r>
    </w:p>
    <w:p w:rsidR="00A43FA7" w:rsidRPr="00A43FA7" w:rsidRDefault="00A43FA7" w:rsidP="00A43FA7">
      <w:pPr>
        <w:keepLines/>
        <w:autoSpaceDE w:val="0"/>
        <w:autoSpaceDN w:val="0"/>
        <w:adjustRightInd w:val="0"/>
        <w:spacing w:before="120" w:after="0" w:line="240" w:lineRule="auto"/>
        <w:ind w:left="794"/>
        <w:jc w:val="left"/>
        <w:rPr>
          <w:rFonts w:ascii="Times New Roman" w:eastAsiaTheme="minorEastAsia" w:hAnsi="Times New Roman"/>
          <w:color w:val="000000"/>
          <w:sz w:val="20"/>
          <w:szCs w:val="20"/>
          <w:lang w:eastAsia="en-AU"/>
        </w:rPr>
      </w:pPr>
      <w:r w:rsidRPr="00A43FA7">
        <w:rPr>
          <w:rFonts w:ascii="Times New Roman" w:eastAsiaTheme="minorEastAsia" w:hAnsi="Times New Roman"/>
          <w:color w:val="000000"/>
          <w:sz w:val="20"/>
          <w:szCs w:val="20"/>
          <w:lang w:eastAsia="en-AU"/>
        </w:rPr>
        <w:t xml:space="preserve">As required by section 10AA(2) of the </w:t>
      </w:r>
      <w:hyperlink r:id="rId17" w:history="1">
        <w:r w:rsidRPr="00A43FA7">
          <w:rPr>
            <w:rFonts w:ascii="Times New Roman" w:eastAsiaTheme="minorEastAsia" w:hAnsi="Times New Roman"/>
            <w:i/>
            <w:iCs/>
            <w:color w:val="000000"/>
            <w:sz w:val="20"/>
            <w:szCs w:val="20"/>
            <w:lang w:eastAsia="en-AU"/>
          </w:rPr>
          <w:t>Subordinate Legislation Act 1978</w:t>
        </w:r>
      </w:hyperlink>
      <w:r w:rsidRPr="00A43FA7">
        <w:rPr>
          <w:rFonts w:ascii="Times New Roman" w:eastAsiaTheme="minorEastAsia" w:hAnsi="Times New Roman"/>
          <w:color w:val="000000"/>
          <w:sz w:val="20"/>
          <w:szCs w:val="20"/>
          <w:lang w:eastAsia="en-AU"/>
        </w:rPr>
        <w:t>, the Minister has certified that, in the Minister's opinion, it is necessary or appropriate that these regulations come into operation as set out in these regulations.</w:t>
      </w:r>
    </w:p>
    <w:p w:rsidR="00A43FA7" w:rsidRPr="00A43FA7" w:rsidRDefault="00A43FA7" w:rsidP="00A43FA7">
      <w:pPr>
        <w:keepNext/>
        <w:keepLines/>
        <w:autoSpaceDE w:val="0"/>
        <w:autoSpaceDN w:val="0"/>
        <w:adjustRightInd w:val="0"/>
        <w:spacing w:before="120" w:after="0" w:line="240" w:lineRule="auto"/>
        <w:jc w:val="left"/>
        <w:rPr>
          <w:rFonts w:ascii="Times New Roman" w:eastAsiaTheme="minorEastAsia" w:hAnsi="Times New Roman"/>
          <w:b/>
          <w:bCs/>
          <w:color w:val="000000"/>
          <w:sz w:val="26"/>
          <w:szCs w:val="26"/>
          <w:lang w:eastAsia="en-AU"/>
        </w:rPr>
      </w:pPr>
      <w:r w:rsidRPr="00A43FA7">
        <w:rPr>
          <w:rFonts w:ascii="Times New Roman" w:eastAsiaTheme="minorEastAsia" w:hAnsi="Times New Roman"/>
          <w:b/>
          <w:bCs/>
          <w:color w:val="000000"/>
          <w:sz w:val="26"/>
          <w:szCs w:val="26"/>
          <w:lang w:eastAsia="en-AU"/>
        </w:rPr>
        <w:t>Made by the Governor</w:t>
      </w:r>
    </w:p>
    <w:p w:rsidR="00A43FA7" w:rsidRPr="00A43FA7" w:rsidRDefault="00A43FA7" w:rsidP="00A43FA7">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with the advice and consent of the Executive Council</w:t>
      </w:r>
    </w:p>
    <w:p w:rsidR="00A43FA7" w:rsidRPr="00A43FA7" w:rsidRDefault="00A43FA7" w:rsidP="00A43FA7">
      <w:pPr>
        <w:keepNext/>
        <w:keepLines/>
        <w:autoSpaceDE w:val="0"/>
        <w:autoSpaceDN w:val="0"/>
        <w:adjustRightInd w:val="0"/>
        <w:spacing w:after="0" w:line="240" w:lineRule="auto"/>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on 11 November 2021</w:t>
      </w:r>
    </w:p>
    <w:p w:rsidR="00A43FA7" w:rsidRPr="00A43FA7" w:rsidRDefault="00A43FA7" w:rsidP="00A43FA7">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No 165 of 2021</w:t>
      </w:r>
    </w:p>
    <w:p w:rsidR="00A43FA7" w:rsidRDefault="00A43FA7">
      <w:pPr>
        <w:spacing w:after="0" w:line="240" w:lineRule="auto"/>
        <w:jc w:val="left"/>
        <w:rPr>
          <w:rFonts w:ascii="Times New Roman" w:eastAsia="Times New Roman" w:hAnsi="Times New Roman"/>
          <w:sz w:val="17"/>
          <w:szCs w:val="17"/>
        </w:rPr>
      </w:pPr>
      <w:r>
        <w:br w:type="page"/>
      </w:r>
    </w:p>
    <w:p w:rsidR="00A43FA7" w:rsidRPr="00A43FA7" w:rsidRDefault="00A43FA7" w:rsidP="00A43FA7">
      <w:pPr>
        <w:keepLines/>
        <w:autoSpaceDE w:val="0"/>
        <w:autoSpaceDN w:val="0"/>
        <w:adjustRightInd w:val="0"/>
        <w:spacing w:before="240" w:after="0" w:line="240" w:lineRule="auto"/>
        <w:jc w:val="left"/>
        <w:rPr>
          <w:rFonts w:ascii="Times New Roman" w:eastAsiaTheme="minorEastAsia" w:hAnsi="Times New Roman"/>
          <w:color w:val="000000"/>
          <w:sz w:val="28"/>
          <w:szCs w:val="28"/>
          <w:lang w:eastAsia="en-AU"/>
        </w:rPr>
      </w:pPr>
      <w:r w:rsidRPr="00A43FA7">
        <w:rPr>
          <w:rFonts w:ascii="Times New Roman" w:eastAsiaTheme="minorEastAsia" w:hAnsi="Times New Roman"/>
          <w:color w:val="000000"/>
          <w:sz w:val="28"/>
          <w:szCs w:val="28"/>
          <w:lang w:eastAsia="en-AU"/>
        </w:rPr>
        <w:lastRenderedPageBreak/>
        <w:t>South Australia</w:t>
      </w:r>
    </w:p>
    <w:p w:rsidR="00A43FA7" w:rsidRPr="00A43FA7" w:rsidRDefault="00A43FA7" w:rsidP="00D35FDE">
      <w:pPr>
        <w:pStyle w:val="Heading3"/>
        <w:rPr>
          <w:rFonts w:eastAsiaTheme="minorEastAsia"/>
          <w:lang w:eastAsia="en-AU"/>
        </w:rPr>
      </w:pPr>
      <w:bookmarkStart w:id="17" w:name="_Toc87525608"/>
      <w:r w:rsidRPr="00A43FA7">
        <w:rPr>
          <w:rFonts w:eastAsiaTheme="minorEastAsia"/>
          <w:lang w:eastAsia="en-AU"/>
        </w:rPr>
        <w:t>Voluntary Assisted Dying Regulations 2021</w:t>
      </w:r>
      <w:bookmarkEnd w:id="17"/>
    </w:p>
    <w:p w:rsidR="00A43FA7" w:rsidRPr="00A43FA7" w:rsidRDefault="00A43FA7" w:rsidP="00A43FA7">
      <w:pPr>
        <w:keepLines/>
        <w:autoSpaceDE w:val="0"/>
        <w:autoSpaceDN w:val="0"/>
        <w:adjustRightInd w:val="0"/>
        <w:spacing w:before="80" w:after="240" w:line="240" w:lineRule="auto"/>
        <w:jc w:val="left"/>
        <w:rPr>
          <w:rFonts w:ascii="Times New Roman" w:eastAsiaTheme="minorEastAsia" w:hAnsi="Times New Roman"/>
          <w:color w:val="000000"/>
          <w:sz w:val="24"/>
          <w:szCs w:val="24"/>
          <w:lang w:eastAsia="en-AU"/>
        </w:rPr>
      </w:pPr>
      <w:r w:rsidRPr="00A43FA7">
        <w:rPr>
          <w:rFonts w:ascii="Times New Roman" w:eastAsiaTheme="minorEastAsia" w:hAnsi="Times New Roman"/>
          <w:color w:val="000000"/>
          <w:sz w:val="24"/>
          <w:szCs w:val="24"/>
          <w:lang w:eastAsia="en-AU"/>
        </w:rPr>
        <w:t xml:space="preserve">under the </w:t>
      </w:r>
      <w:r w:rsidRPr="00A43FA7">
        <w:rPr>
          <w:rFonts w:ascii="Times New Roman" w:eastAsiaTheme="minorEastAsia" w:hAnsi="Times New Roman"/>
          <w:i/>
          <w:iCs/>
          <w:color w:val="000000"/>
          <w:sz w:val="24"/>
          <w:szCs w:val="24"/>
          <w:lang w:eastAsia="en-AU"/>
        </w:rPr>
        <w:t>Voluntary Assisted Dying Act 2021</w:t>
      </w:r>
    </w:p>
    <w:p w:rsidR="00A43FA7" w:rsidRPr="00A43FA7" w:rsidRDefault="00A43FA7" w:rsidP="00A43FA7">
      <w:pPr>
        <w:keepLines/>
        <w:pBdr>
          <w:top w:val="single" w:sz="4" w:space="0" w:color="auto"/>
        </w:pBdr>
        <w:autoSpaceDE w:val="0"/>
        <w:autoSpaceDN w:val="0"/>
        <w:adjustRightInd w:val="0"/>
        <w:spacing w:before="120" w:after="120" w:line="240" w:lineRule="auto"/>
        <w:jc w:val="left"/>
        <w:rPr>
          <w:rFonts w:ascii="Times New Roman" w:eastAsiaTheme="minorEastAsia" w:hAnsi="Times New Roman"/>
          <w:color w:val="000000"/>
          <w:sz w:val="2"/>
          <w:szCs w:val="2"/>
          <w:lang w:eastAsia="en-AU"/>
        </w:rPr>
      </w:pPr>
    </w:p>
    <w:p w:rsidR="00A43FA7" w:rsidRPr="00A43FA7" w:rsidRDefault="00A43FA7" w:rsidP="00A43FA7">
      <w:pPr>
        <w:keepLines/>
        <w:autoSpaceDE w:val="0"/>
        <w:autoSpaceDN w:val="0"/>
        <w:adjustRightInd w:val="0"/>
        <w:spacing w:before="120" w:after="0" w:line="240" w:lineRule="auto"/>
        <w:jc w:val="left"/>
        <w:rPr>
          <w:rFonts w:ascii="Times New Roman" w:eastAsiaTheme="minorEastAsia" w:hAnsi="Times New Roman"/>
          <w:b/>
          <w:bCs/>
          <w:color w:val="000000"/>
          <w:sz w:val="32"/>
          <w:szCs w:val="32"/>
          <w:lang w:eastAsia="en-AU"/>
        </w:rPr>
      </w:pPr>
      <w:r w:rsidRPr="00A43FA7">
        <w:rPr>
          <w:rFonts w:ascii="Times New Roman" w:eastAsiaTheme="minorEastAsia" w:hAnsi="Times New Roman"/>
          <w:b/>
          <w:bCs/>
          <w:color w:val="000000"/>
          <w:sz w:val="32"/>
          <w:szCs w:val="32"/>
          <w:lang w:eastAsia="en-AU"/>
        </w:rPr>
        <w:t>Contents</w:t>
      </w:r>
    </w:p>
    <w:p w:rsidR="00A43FA7" w:rsidRPr="00A43FA7" w:rsidRDefault="00FE2F61" w:rsidP="00A43FA7">
      <w:pPr>
        <w:keepLines/>
        <w:tabs>
          <w:tab w:val="left" w:pos="850"/>
        </w:tabs>
        <w:autoSpaceDE w:val="0"/>
        <w:autoSpaceDN w:val="0"/>
        <w:adjustRightInd w:val="0"/>
        <w:spacing w:after="0" w:line="240" w:lineRule="auto"/>
        <w:ind w:left="794" w:hanging="794"/>
        <w:jc w:val="left"/>
        <w:rPr>
          <w:rFonts w:ascii="Times New Roman" w:eastAsiaTheme="minorEastAsia" w:hAnsi="Times New Roman"/>
          <w:color w:val="000000"/>
          <w:lang w:eastAsia="en-AU"/>
        </w:rPr>
      </w:pPr>
      <w:hyperlink w:anchor="Elkera_Print_BK1" w:history="1">
        <w:r w:rsidR="00A43FA7" w:rsidRPr="00A43FA7">
          <w:rPr>
            <w:rFonts w:ascii="Times New Roman" w:eastAsiaTheme="minorEastAsia" w:hAnsi="Times New Roman"/>
            <w:color w:val="000000"/>
            <w:lang w:eastAsia="en-AU"/>
          </w:rPr>
          <w:t>1</w:t>
        </w:r>
        <w:r w:rsidR="00A43FA7" w:rsidRPr="00A43FA7">
          <w:rPr>
            <w:rFonts w:ascii="Times New Roman" w:eastAsiaTheme="minorEastAsia" w:hAnsi="Times New Roman"/>
            <w:color w:val="000000"/>
            <w:lang w:eastAsia="en-AU"/>
          </w:rPr>
          <w:tab/>
          <w:t>Short title</w:t>
        </w:r>
      </w:hyperlink>
    </w:p>
    <w:p w:rsidR="00A43FA7" w:rsidRPr="00A43FA7" w:rsidRDefault="00FE2F61" w:rsidP="00A43FA7">
      <w:pPr>
        <w:keepLines/>
        <w:tabs>
          <w:tab w:val="left" w:pos="850"/>
        </w:tabs>
        <w:autoSpaceDE w:val="0"/>
        <w:autoSpaceDN w:val="0"/>
        <w:adjustRightInd w:val="0"/>
        <w:spacing w:after="0" w:line="240" w:lineRule="auto"/>
        <w:ind w:left="794" w:hanging="794"/>
        <w:jc w:val="left"/>
        <w:rPr>
          <w:rFonts w:ascii="Times New Roman" w:eastAsiaTheme="minorEastAsia" w:hAnsi="Times New Roman"/>
          <w:color w:val="000000"/>
          <w:lang w:eastAsia="en-AU"/>
        </w:rPr>
      </w:pPr>
      <w:hyperlink w:anchor="Elkera_Print_BK2" w:history="1">
        <w:r w:rsidR="00A43FA7" w:rsidRPr="00A43FA7">
          <w:rPr>
            <w:rFonts w:ascii="Times New Roman" w:eastAsiaTheme="minorEastAsia" w:hAnsi="Times New Roman"/>
            <w:color w:val="000000"/>
            <w:lang w:eastAsia="en-AU"/>
          </w:rPr>
          <w:t>2</w:t>
        </w:r>
        <w:r w:rsidR="00A43FA7" w:rsidRPr="00A43FA7">
          <w:rPr>
            <w:rFonts w:ascii="Times New Roman" w:eastAsiaTheme="minorEastAsia" w:hAnsi="Times New Roman"/>
            <w:color w:val="000000"/>
            <w:lang w:eastAsia="en-AU"/>
          </w:rPr>
          <w:tab/>
          <w:t>Commencement</w:t>
        </w:r>
      </w:hyperlink>
    </w:p>
    <w:p w:rsidR="00A43FA7" w:rsidRPr="00A43FA7" w:rsidRDefault="00FE2F61" w:rsidP="00A43FA7">
      <w:pPr>
        <w:keepLines/>
        <w:tabs>
          <w:tab w:val="left" w:pos="850"/>
        </w:tabs>
        <w:autoSpaceDE w:val="0"/>
        <w:autoSpaceDN w:val="0"/>
        <w:adjustRightInd w:val="0"/>
        <w:spacing w:after="0" w:line="240" w:lineRule="auto"/>
        <w:ind w:left="794" w:hanging="794"/>
        <w:jc w:val="left"/>
        <w:rPr>
          <w:rFonts w:ascii="Times New Roman" w:eastAsiaTheme="minorEastAsia" w:hAnsi="Times New Roman"/>
          <w:color w:val="000000"/>
          <w:lang w:eastAsia="en-AU"/>
        </w:rPr>
      </w:pPr>
      <w:hyperlink w:anchor="Elkera_Print_BK3" w:history="1">
        <w:r w:rsidR="00A43FA7" w:rsidRPr="00A43FA7">
          <w:rPr>
            <w:rFonts w:ascii="Times New Roman" w:eastAsiaTheme="minorEastAsia" w:hAnsi="Times New Roman"/>
            <w:color w:val="000000"/>
            <w:lang w:eastAsia="en-AU"/>
          </w:rPr>
          <w:t>3</w:t>
        </w:r>
        <w:r w:rsidR="00A43FA7" w:rsidRPr="00A43FA7">
          <w:rPr>
            <w:rFonts w:ascii="Times New Roman" w:eastAsiaTheme="minorEastAsia" w:hAnsi="Times New Roman"/>
            <w:color w:val="000000"/>
            <w:lang w:eastAsia="en-AU"/>
          </w:rPr>
          <w:tab/>
          <w:t>Interpretation</w:t>
        </w:r>
      </w:hyperlink>
    </w:p>
    <w:p w:rsidR="00A43FA7" w:rsidRPr="00A43FA7" w:rsidRDefault="00FE2F61" w:rsidP="00A43FA7">
      <w:pPr>
        <w:keepLines/>
        <w:tabs>
          <w:tab w:val="left" w:pos="850"/>
        </w:tabs>
        <w:autoSpaceDE w:val="0"/>
        <w:autoSpaceDN w:val="0"/>
        <w:adjustRightInd w:val="0"/>
        <w:spacing w:after="0" w:line="240" w:lineRule="auto"/>
        <w:ind w:left="794" w:hanging="794"/>
        <w:jc w:val="left"/>
        <w:rPr>
          <w:rFonts w:ascii="Times New Roman" w:eastAsiaTheme="minorEastAsia" w:hAnsi="Times New Roman"/>
          <w:color w:val="000000"/>
          <w:lang w:eastAsia="en-AU"/>
        </w:rPr>
      </w:pPr>
      <w:hyperlink w:anchor="Elkera_Print_BK4" w:history="1">
        <w:r w:rsidR="00A43FA7" w:rsidRPr="00A43FA7">
          <w:rPr>
            <w:rFonts w:ascii="Times New Roman" w:eastAsiaTheme="minorEastAsia" w:hAnsi="Times New Roman"/>
            <w:color w:val="000000"/>
            <w:lang w:eastAsia="en-AU"/>
          </w:rPr>
          <w:t>4</w:t>
        </w:r>
        <w:r w:rsidR="00A43FA7" w:rsidRPr="00A43FA7">
          <w:rPr>
            <w:rFonts w:ascii="Times New Roman" w:eastAsiaTheme="minorEastAsia" w:hAnsi="Times New Roman"/>
            <w:color w:val="000000"/>
            <w:lang w:eastAsia="en-AU"/>
          </w:rPr>
          <w:tab/>
          <w:t>Prescribed form—consulting assessment report form</w:t>
        </w:r>
      </w:hyperlink>
    </w:p>
    <w:p w:rsidR="00A43FA7" w:rsidRPr="00A43FA7" w:rsidRDefault="00FE2F61" w:rsidP="00A43FA7">
      <w:pPr>
        <w:keepLines/>
        <w:tabs>
          <w:tab w:val="left" w:pos="850"/>
        </w:tabs>
        <w:autoSpaceDE w:val="0"/>
        <w:autoSpaceDN w:val="0"/>
        <w:adjustRightInd w:val="0"/>
        <w:spacing w:after="0" w:line="240" w:lineRule="auto"/>
        <w:ind w:left="794" w:hanging="794"/>
        <w:jc w:val="left"/>
        <w:rPr>
          <w:rFonts w:ascii="Times New Roman" w:eastAsiaTheme="minorEastAsia" w:hAnsi="Times New Roman"/>
          <w:color w:val="000000"/>
          <w:lang w:eastAsia="en-AU"/>
        </w:rPr>
      </w:pPr>
      <w:hyperlink w:anchor="Elkera_Print_BK5" w:history="1">
        <w:r w:rsidR="00A43FA7" w:rsidRPr="00A43FA7">
          <w:rPr>
            <w:rFonts w:ascii="Times New Roman" w:eastAsiaTheme="minorEastAsia" w:hAnsi="Times New Roman"/>
            <w:color w:val="000000"/>
            <w:lang w:eastAsia="en-AU"/>
          </w:rPr>
          <w:t>5</w:t>
        </w:r>
        <w:r w:rsidR="00A43FA7" w:rsidRPr="00A43FA7">
          <w:rPr>
            <w:rFonts w:ascii="Times New Roman" w:eastAsiaTheme="minorEastAsia" w:hAnsi="Times New Roman"/>
            <w:color w:val="000000"/>
            <w:lang w:eastAsia="en-AU"/>
          </w:rPr>
          <w:tab/>
          <w:t>Prescribed form—contact person appointment form</w:t>
        </w:r>
      </w:hyperlink>
    </w:p>
    <w:p w:rsidR="00A43FA7" w:rsidRPr="00A43FA7" w:rsidRDefault="00FE2F61" w:rsidP="00A43FA7">
      <w:pPr>
        <w:keepLines/>
        <w:tabs>
          <w:tab w:val="left" w:pos="850"/>
        </w:tabs>
        <w:autoSpaceDE w:val="0"/>
        <w:autoSpaceDN w:val="0"/>
        <w:adjustRightInd w:val="0"/>
        <w:spacing w:after="0" w:line="240" w:lineRule="auto"/>
        <w:ind w:left="794" w:hanging="794"/>
        <w:jc w:val="left"/>
        <w:rPr>
          <w:rFonts w:ascii="Times New Roman" w:eastAsiaTheme="minorEastAsia" w:hAnsi="Times New Roman"/>
          <w:color w:val="000000"/>
          <w:lang w:eastAsia="en-AU"/>
        </w:rPr>
      </w:pPr>
      <w:hyperlink w:anchor="Elkera_Print_BK6" w:history="1">
        <w:r w:rsidR="00A43FA7" w:rsidRPr="00A43FA7">
          <w:rPr>
            <w:rFonts w:ascii="Times New Roman" w:eastAsiaTheme="minorEastAsia" w:hAnsi="Times New Roman"/>
            <w:color w:val="000000"/>
            <w:lang w:eastAsia="en-AU"/>
          </w:rPr>
          <w:t>6</w:t>
        </w:r>
        <w:r w:rsidR="00A43FA7" w:rsidRPr="00A43FA7">
          <w:rPr>
            <w:rFonts w:ascii="Times New Roman" w:eastAsiaTheme="minorEastAsia" w:hAnsi="Times New Roman"/>
            <w:color w:val="000000"/>
            <w:lang w:eastAsia="en-AU"/>
          </w:rPr>
          <w:tab/>
          <w:t>Prescribed form—coordinating medical practitioner administration form</w:t>
        </w:r>
      </w:hyperlink>
    </w:p>
    <w:p w:rsidR="00A43FA7" w:rsidRPr="00A43FA7" w:rsidRDefault="00FE2F61" w:rsidP="00A43FA7">
      <w:pPr>
        <w:keepLines/>
        <w:tabs>
          <w:tab w:val="left" w:pos="850"/>
        </w:tabs>
        <w:autoSpaceDE w:val="0"/>
        <w:autoSpaceDN w:val="0"/>
        <w:adjustRightInd w:val="0"/>
        <w:spacing w:after="0" w:line="240" w:lineRule="auto"/>
        <w:ind w:left="794" w:hanging="794"/>
        <w:jc w:val="left"/>
        <w:rPr>
          <w:rFonts w:ascii="Times New Roman" w:eastAsiaTheme="minorEastAsia" w:hAnsi="Times New Roman"/>
          <w:color w:val="000000"/>
          <w:lang w:eastAsia="en-AU"/>
        </w:rPr>
      </w:pPr>
      <w:hyperlink w:anchor="Elkera_Print_BK7" w:history="1">
        <w:r w:rsidR="00A43FA7" w:rsidRPr="00A43FA7">
          <w:rPr>
            <w:rFonts w:ascii="Times New Roman" w:eastAsiaTheme="minorEastAsia" w:hAnsi="Times New Roman"/>
            <w:color w:val="000000"/>
            <w:lang w:eastAsia="en-AU"/>
          </w:rPr>
          <w:t>7</w:t>
        </w:r>
        <w:r w:rsidR="00A43FA7" w:rsidRPr="00A43FA7">
          <w:rPr>
            <w:rFonts w:ascii="Times New Roman" w:eastAsiaTheme="minorEastAsia" w:hAnsi="Times New Roman"/>
            <w:color w:val="000000"/>
            <w:lang w:eastAsia="en-AU"/>
          </w:rPr>
          <w:tab/>
          <w:t>Prescribed form—final review form</w:t>
        </w:r>
      </w:hyperlink>
    </w:p>
    <w:p w:rsidR="00A43FA7" w:rsidRPr="00A43FA7" w:rsidRDefault="00FE2F61" w:rsidP="00A43FA7">
      <w:pPr>
        <w:keepLines/>
        <w:tabs>
          <w:tab w:val="left" w:pos="850"/>
        </w:tabs>
        <w:autoSpaceDE w:val="0"/>
        <w:autoSpaceDN w:val="0"/>
        <w:adjustRightInd w:val="0"/>
        <w:spacing w:after="0" w:line="240" w:lineRule="auto"/>
        <w:ind w:left="794" w:hanging="794"/>
        <w:jc w:val="left"/>
        <w:rPr>
          <w:rFonts w:ascii="Times New Roman" w:eastAsiaTheme="minorEastAsia" w:hAnsi="Times New Roman"/>
          <w:color w:val="000000"/>
          <w:lang w:eastAsia="en-AU"/>
        </w:rPr>
      </w:pPr>
      <w:hyperlink w:anchor="Elkera_Print_BK8" w:history="1">
        <w:r w:rsidR="00A43FA7" w:rsidRPr="00A43FA7">
          <w:rPr>
            <w:rFonts w:ascii="Times New Roman" w:eastAsiaTheme="minorEastAsia" w:hAnsi="Times New Roman"/>
            <w:color w:val="000000"/>
            <w:lang w:eastAsia="en-AU"/>
          </w:rPr>
          <w:t>8</w:t>
        </w:r>
        <w:r w:rsidR="00A43FA7" w:rsidRPr="00A43FA7">
          <w:rPr>
            <w:rFonts w:ascii="Times New Roman" w:eastAsiaTheme="minorEastAsia" w:hAnsi="Times New Roman"/>
            <w:color w:val="000000"/>
            <w:lang w:eastAsia="en-AU"/>
          </w:rPr>
          <w:tab/>
          <w:t>Prescribed form—first assessment report form</w:t>
        </w:r>
      </w:hyperlink>
    </w:p>
    <w:p w:rsidR="00A43FA7" w:rsidRPr="00A43FA7" w:rsidRDefault="00FE2F61" w:rsidP="00A43FA7">
      <w:pPr>
        <w:keepLines/>
        <w:tabs>
          <w:tab w:val="left" w:pos="850"/>
        </w:tabs>
        <w:autoSpaceDE w:val="0"/>
        <w:autoSpaceDN w:val="0"/>
        <w:adjustRightInd w:val="0"/>
        <w:spacing w:after="0" w:line="240" w:lineRule="auto"/>
        <w:ind w:left="794" w:hanging="794"/>
        <w:jc w:val="left"/>
        <w:rPr>
          <w:rFonts w:ascii="Times New Roman" w:eastAsiaTheme="minorEastAsia" w:hAnsi="Times New Roman"/>
          <w:color w:val="000000"/>
          <w:lang w:eastAsia="en-AU"/>
        </w:rPr>
      </w:pPr>
      <w:hyperlink w:anchor="Elkera_Print_BK9" w:history="1">
        <w:r w:rsidR="00A43FA7" w:rsidRPr="00A43FA7">
          <w:rPr>
            <w:rFonts w:ascii="Times New Roman" w:eastAsiaTheme="minorEastAsia" w:hAnsi="Times New Roman"/>
            <w:color w:val="000000"/>
            <w:lang w:eastAsia="en-AU"/>
          </w:rPr>
          <w:t>9</w:t>
        </w:r>
        <w:r w:rsidR="00A43FA7" w:rsidRPr="00A43FA7">
          <w:rPr>
            <w:rFonts w:ascii="Times New Roman" w:eastAsiaTheme="minorEastAsia" w:hAnsi="Times New Roman"/>
            <w:color w:val="000000"/>
            <w:lang w:eastAsia="en-AU"/>
          </w:rPr>
          <w:tab/>
          <w:t>Prescribed form—voluntary assisted dying substance dispensing form</w:t>
        </w:r>
      </w:hyperlink>
    </w:p>
    <w:p w:rsidR="00A43FA7" w:rsidRPr="00A43FA7" w:rsidRDefault="00FE2F61" w:rsidP="00A43FA7">
      <w:pPr>
        <w:keepLines/>
        <w:tabs>
          <w:tab w:val="left" w:pos="850"/>
        </w:tabs>
        <w:autoSpaceDE w:val="0"/>
        <w:autoSpaceDN w:val="0"/>
        <w:adjustRightInd w:val="0"/>
        <w:spacing w:after="0" w:line="240" w:lineRule="auto"/>
        <w:ind w:left="794" w:hanging="794"/>
        <w:jc w:val="left"/>
        <w:rPr>
          <w:rFonts w:ascii="Times New Roman" w:eastAsiaTheme="minorEastAsia" w:hAnsi="Times New Roman"/>
          <w:color w:val="000000"/>
          <w:lang w:eastAsia="en-AU"/>
        </w:rPr>
      </w:pPr>
      <w:hyperlink w:anchor="Elkera_Print_BK10" w:history="1">
        <w:r w:rsidR="00A43FA7" w:rsidRPr="00A43FA7">
          <w:rPr>
            <w:rFonts w:ascii="Times New Roman" w:eastAsiaTheme="minorEastAsia" w:hAnsi="Times New Roman"/>
            <w:color w:val="000000"/>
            <w:lang w:eastAsia="en-AU"/>
          </w:rPr>
          <w:t>10</w:t>
        </w:r>
        <w:r w:rsidR="00A43FA7" w:rsidRPr="00A43FA7">
          <w:rPr>
            <w:rFonts w:ascii="Times New Roman" w:eastAsiaTheme="minorEastAsia" w:hAnsi="Times New Roman"/>
            <w:color w:val="000000"/>
            <w:lang w:eastAsia="en-AU"/>
          </w:rPr>
          <w:tab/>
          <w:t>Prescribed form—voluntary assisted dying substance disposal form</w:t>
        </w:r>
      </w:hyperlink>
    </w:p>
    <w:p w:rsidR="00A43FA7" w:rsidRPr="00A43FA7" w:rsidRDefault="00FE2F61" w:rsidP="00A43FA7">
      <w:pPr>
        <w:keepLines/>
        <w:tabs>
          <w:tab w:val="left" w:pos="850"/>
        </w:tabs>
        <w:autoSpaceDE w:val="0"/>
        <w:autoSpaceDN w:val="0"/>
        <w:adjustRightInd w:val="0"/>
        <w:spacing w:after="0" w:line="240" w:lineRule="auto"/>
        <w:ind w:left="794" w:hanging="794"/>
        <w:jc w:val="left"/>
        <w:rPr>
          <w:rFonts w:ascii="Times New Roman" w:eastAsiaTheme="minorEastAsia" w:hAnsi="Times New Roman"/>
          <w:color w:val="000000"/>
          <w:lang w:eastAsia="en-AU"/>
        </w:rPr>
      </w:pPr>
      <w:hyperlink w:anchor="Elkera_Print_BK11" w:history="1">
        <w:r w:rsidR="00A43FA7" w:rsidRPr="00A43FA7">
          <w:rPr>
            <w:rFonts w:ascii="Times New Roman" w:eastAsiaTheme="minorEastAsia" w:hAnsi="Times New Roman"/>
            <w:color w:val="000000"/>
            <w:lang w:eastAsia="en-AU"/>
          </w:rPr>
          <w:t>11</w:t>
        </w:r>
        <w:r w:rsidR="00A43FA7" w:rsidRPr="00A43FA7">
          <w:rPr>
            <w:rFonts w:ascii="Times New Roman" w:eastAsiaTheme="minorEastAsia" w:hAnsi="Times New Roman"/>
            <w:color w:val="000000"/>
            <w:lang w:eastAsia="en-AU"/>
          </w:rPr>
          <w:tab/>
          <w:t>Prescribed form—written declaration</w:t>
        </w:r>
      </w:hyperlink>
    </w:p>
    <w:p w:rsidR="00A43FA7" w:rsidRPr="00A43FA7" w:rsidRDefault="00FE2F61" w:rsidP="00A43FA7">
      <w:pPr>
        <w:keepLines/>
        <w:tabs>
          <w:tab w:val="left" w:pos="850"/>
        </w:tabs>
        <w:autoSpaceDE w:val="0"/>
        <w:autoSpaceDN w:val="0"/>
        <w:adjustRightInd w:val="0"/>
        <w:spacing w:after="0" w:line="240" w:lineRule="auto"/>
        <w:ind w:left="794" w:hanging="794"/>
        <w:jc w:val="left"/>
        <w:rPr>
          <w:rFonts w:ascii="Times New Roman" w:eastAsiaTheme="minorEastAsia" w:hAnsi="Times New Roman"/>
          <w:color w:val="000000"/>
          <w:lang w:eastAsia="en-AU"/>
        </w:rPr>
      </w:pPr>
      <w:hyperlink w:anchor="Elkera_Print_BK12" w:history="1">
        <w:r w:rsidR="00A43FA7" w:rsidRPr="00A43FA7">
          <w:rPr>
            <w:rFonts w:ascii="Times New Roman" w:eastAsiaTheme="minorEastAsia" w:hAnsi="Times New Roman"/>
            <w:color w:val="000000"/>
            <w:lang w:eastAsia="en-AU"/>
          </w:rPr>
          <w:t>12</w:t>
        </w:r>
        <w:r w:rsidR="00A43FA7" w:rsidRPr="00A43FA7">
          <w:rPr>
            <w:rFonts w:ascii="Times New Roman" w:eastAsiaTheme="minorEastAsia" w:hAnsi="Times New Roman"/>
            <w:color w:val="000000"/>
            <w:lang w:eastAsia="en-AU"/>
          </w:rPr>
          <w:tab/>
          <w:t>Interpreters</w:t>
        </w:r>
      </w:hyperlink>
    </w:p>
    <w:p w:rsidR="00A43FA7" w:rsidRPr="00A43FA7" w:rsidRDefault="00FE2F61" w:rsidP="00A43FA7">
      <w:pPr>
        <w:keepLines/>
        <w:tabs>
          <w:tab w:val="left" w:pos="850"/>
        </w:tabs>
        <w:autoSpaceDE w:val="0"/>
        <w:autoSpaceDN w:val="0"/>
        <w:adjustRightInd w:val="0"/>
        <w:spacing w:after="0" w:line="240" w:lineRule="auto"/>
        <w:ind w:left="794" w:hanging="794"/>
        <w:jc w:val="left"/>
        <w:rPr>
          <w:rFonts w:ascii="Times New Roman" w:eastAsiaTheme="minorEastAsia" w:hAnsi="Times New Roman"/>
          <w:color w:val="000000"/>
          <w:lang w:eastAsia="en-AU"/>
        </w:rPr>
      </w:pPr>
      <w:hyperlink w:anchor="Elkera_Print_BK13" w:history="1">
        <w:r w:rsidR="00A43FA7" w:rsidRPr="00A43FA7">
          <w:rPr>
            <w:rFonts w:ascii="Times New Roman" w:eastAsiaTheme="minorEastAsia" w:hAnsi="Times New Roman"/>
            <w:color w:val="000000"/>
            <w:lang w:eastAsia="en-AU"/>
          </w:rPr>
          <w:t>13</w:t>
        </w:r>
        <w:r w:rsidR="00A43FA7" w:rsidRPr="00A43FA7">
          <w:rPr>
            <w:rFonts w:ascii="Times New Roman" w:eastAsiaTheme="minorEastAsia" w:hAnsi="Times New Roman"/>
            <w:color w:val="000000"/>
            <w:lang w:eastAsia="en-AU"/>
          </w:rPr>
          <w:tab/>
          <w:t>Prescribed form—application for self administration permit</w:t>
        </w:r>
      </w:hyperlink>
    </w:p>
    <w:p w:rsidR="00A43FA7" w:rsidRPr="00A43FA7" w:rsidRDefault="00FE2F61" w:rsidP="00A43FA7">
      <w:pPr>
        <w:keepLines/>
        <w:tabs>
          <w:tab w:val="left" w:pos="850"/>
        </w:tabs>
        <w:autoSpaceDE w:val="0"/>
        <w:autoSpaceDN w:val="0"/>
        <w:adjustRightInd w:val="0"/>
        <w:spacing w:after="0" w:line="240" w:lineRule="auto"/>
        <w:ind w:left="794" w:hanging="794"/>
        <w:jc w:val="left"/>
        <w:rPr>
          <w:rFonts w:ascii="Times New Roman" w:eastAsiaTheme="minorEastAsia" w:hAnsi="Times New Roman"/>
          <w:color w:val="000000"/>
          <w:lang w:eastAsia="en-AU"/>
        </w:rPr>
      </w:pPr>
      <w:hyperlink w:anchor="Elkera_Print_BK14" w:history="1">
        <w:r w:rsidR="00A43FA7" w:rsidRPr="00A43FA7">
          <w:rPr>
            <w:rFonts w:ascii="Times New Roman" w:eastAsiaTheme="minorEastAsia" w:hAnsi="Times New Roman"/>
            <w:color w:val="000000"/>
            <w:lang w:eastAsia="en-AU"/>
          </w:rPr>
          <w:t>14</w:t>
        </w:r>
        <w:r w:rsidR="00A43FA7" w:rsidRPr="00A43FA7">
          <w:rPr>
            <w:rFonts w:ascii="Times New Roman" w:eastAsiaTheme="minorEastAsia" w:hAnsi="Times New Roman"/>
            <w:color w:val="000000"/>
            <w:lang w:eastAsia="en-AU"/>
          </w:rPr>
          <w:tab/>
          <w:t>Prescribed form—application for practitioner administration permit</w:t>
        </w:r>
      </w:hyperlink>
    </w:p>
    <w:p w:rsidR="00A43FA7" w:rsidRPr="00A43FA7" w:rsidRDefault="00FE2F61" w:rsidP="00A43FA7">
      <w:pPr>
        <w:keepLines/>
        <w:tabs>
          <w:tab w:val="left" w:pos="850"/>
        </w:tabs>
        <w:autoSpaceDE w:val="0"/>
        <w:autoSpaceDN w:val="0"/>
        <w:adjustRightInd w:val="0"/>
        <w:spacing w:after="0" w:line="240" w:lineRule="auto"/>
        <w:ind w:left="794" w:hanging="794"/>
        <w:jc w:val="left"/>
        <w:rPr>
          <w:rFonts w:ascii="Times New Roman" w:eastAsiaTheme="minorEastAsia" w:hAnsi="Times New Roman"/>
          <w:color w:val="000000"/>
          <w:lang w:eastAsia="en-AU"/>
        </w:rPr>
      </w:pPr>
      <w:hyperlink w:anchor="Elkera_Print_BK15" w:history="1">
        <w:r w:rsidR="00A43FA7" w:rsidRPr="00A43FA7">
          <w:rPr>
            <w:rFonts w:ascii="Times New Roman" w:eastAsiaTheme="minorEastAsia" w:hAnsi="Times New Roman"/>
            <w:color w:val="000000"/>
            <w:lang w:eastAsia="en-AU"/>
          </w:rPr>
          <w:t>15</w:t>
        </w:r>
        <w:r w:rsidR="00A43FA7" w:rsidRPr="00A43FA7">
          <w:rPr>
            <w:rFonts w:ascii="Times New Roman" w:eastAsiaTheme="minorEastAsia" w:hAnsi="Times New Roman"/>
            <w:color w:val="000000"/>
            <w:lang w:eastAsia="en-AU"/>
          </w:rPr>
          <w:tab/>
          <w:t xml:space="preserve">Prescribed period for determination of application </w:t>
        </w:r>
      </w:hyperlink>
    </w:p>
    <w:p w:rsidR="00A43FA7" w:rsidRPr="00A43FA7" w:rsidRDefault="00FE2F61" w:rsidP="00A43FA7">
      <w:pPr>
        <w:keepLines/>
        <w:tabs>
          <w:tab w:val="left" w:pos="850"/>
        </w:tabs>
        <w:autoSpaceDE w:val="0"/>
        <w:autoSpaceDN w:val="0"/>
        <w:adjustRightInd w:val="0"/>
        <w:spacing w:after="0" w:line="240" w:lineRule="auto"/>
        <w:ind w:left="794" w:hanging="794"/>
        <w:jc w:val="left"/>
        <w:rPr>
          <w:rFonts w:ascii="Times New Roman" w:eastAsiaTheme="minorEastAsia" w:hAnsi="Times New Roman"/>
          <w:color w:val="000000"/>
          <w:lang w:eastAsia="en-AU"/>
        </w:rPr>
      </w:pPr>
      <w:hyperlink w:anchor="Elkera_Print_BK16" w:history="1">
        <w:r w:rsidR="00A43FA7" w:rsidRPr="00A43FA7">
          <w:rPr>
            <w:rFonts w:ascii="Times New Roman" w:eastAsiaTheme="minorEastAsia" w:hAnsi="Times New Roman"/>
            <w:color w:val="000000"/>
            <w:lang w:eastAsia="en-AU"/>
          </w:rPr>
          <w:t>16</w:t>
        </w:r>
        <w:r w:rsidR="00A43FA7" w:rsidRPr="00A43FA7">
          <w:rPr>
            <w:rFonts w:ascii="Times New Roman" w:eastAsiaTheme="minorEastAsia" w:hAnsi="Times New Roman"/>
            <w:color w:val="000000"/>
            <w:lang w:eastAsia="en-AU"/>
          </w:rPr>
          <w:tab/>
          <w:t>Prescribed form—voluntary assisted dying permit</w:t>
        </w:r>
      </w:hyperlink>
    </w:p>
    <w:p w:rsidR="00A43FA7" w:rsidRPr="00A43FA7" w:rsidRDefault="00FE2F61" w:rsidP="00A43FA7">
      <w:pPr>
        <w:keepLines/>
        <w:tabs>
          <w:tab w:val="left" w:pos="850"/>
        </w:tabs>
        <w:autoSpaceDE w:val="0"/>
        <w:autoSpaceDN w:val="0"/>
        <w:adjustRightInd w:val="0"/>
        <w:spacing w:after="0" w:line="240" w:lineRule="auto"/>
        <w:ind w:left="794" w:hanging="794"/>
        <w:jc w:val="left"/>
        <w:rPr>
          <w:rFonts w:ascii="Times New Roman" w:eastAsiaTheme="minorEastAsia" w:hAnsi="Times New Roman"/>
          <w:color w:val="000000"/>
          <w:lang w:eastAsia="en-AU"/>
        </w:rPr>
      </w:pPr>
      <w:hyperlink w:anchor="Elkera_Print_BK17" w:history="1">
        <w:r w:rsidR="00A43FA7" w:rsidRPr="00A43FA7">
          <w:rPr>
            <w:rFonts w:ascii="Times New Roman" w:eastAsiaTheme="minorEastAsia" w:hAnsi="Times New Roman"/>
            <w:color w:val="000000"/>
            <w:lang w:eastAsia="en-AU"/>
          </w:rPr>
          <w:t>17</w:t>
        </w:r>
        <w:r w:rsidR="00A43FA7" w:rsidRPr="00A43FA7">
          <w:rPr>
            <w:rFonts w:ascii="Times New Roman" w:eastAsiaTheme="minorEastAsia" w:hAnsi="Times New Roman"/>
            <w:color w:val="000000"/>
            <w:lang w:eastAsia="en-AU"/>
          </w:rPr>
          <w:tab/>
          <w:t>Prescribed secure storage specifications for voluntary assisted dying substance</w:t>
        </w:r>
      </w:hyperlink>
    </w:p>
    <w:p w:rsidR="00A43FA7" w:rsidRPr="00A43FA7" w:rsidRDefault="00FE2F61" w:rsidP="00A43FA7">
      <w:pPr>
        <w:keepLines/>
        <w:tabs>
          <w:tab w:val="left" w:pos="850"/>
        </w:tabs>
        <w:autoSpaceDE w:val="0"/>
        <w:autoSpaceDN w:val="0"/>
        <w:adjustRightInd w:val="0"/>
        <w:spacing w:after="0" w:line="240" w:lineRule="auto"/>
        <w:ind w:left="794" w:hanging="794"/>
        <w:jc w:val="left"/>
        <w:rPr>
          <w:rFonts w:ascii="Times New Roman" w:eastAsiaTheme="minorEastAsia" w:hAnsi="Times New Roman"/>
          <w:color w:val="000000"/>
          <w:lang w:eastAsia="en-AU"/>
        </w:rPr>
      </w:pPr>
      <w:hyperlink w:anchor="Elkera_Print_BK18" w:history="1">
        <w:r w:rsidR="00A43FA7" w:rsidRPr="00A43FA7">
          <w:rPr>
            <w:rFonts w:ascii="Times New Roman" w:eastAsiaTheme="minorEastAsia" w:hAnsi="Times New Roman"/>
            <w:color w:val="000000"/>
            <w:lang w:eastAsia="en-AU"/>
          </w:rPr>
          <w:t>18</w:t>
        </w:r>
        <w:r w:rsidR="00A43FA7" w:rsidRPr="00A43FA7">
          <w:rPr>
            <w:rFonts w:ascii="Times New Roman" w:eastAsiaTheme="minorEastAsia" w:hAnsi="Times New Roman"/>
            <w:color w:val="000000"/>
            <w:lang w:eastAsia="en-AU"/>
          </w:rPr>
          <w:tab/>
          <w:t>Prescribed form—labeling requirements for voluntary assisted dying substance</w:t>
        </w:r>
      </w:hyperlink>
    </w:p>
    <w:p w:rsidR="00A43FA7" w:rsidRPr="00A43FA7" w:rsidRDefault="00FE2F61" w:rsidP="00A43FA7">
      <w:pPr>
        <w:keepLines/>
        <w:tabs>
          <w:tab w:val="left" w:pos="850"/>
        </w:tabs>
        <w:autoSpaceDE w:val="0"/>
        <w:autoSpaceDN w:val="0"/>
        <w:adjustRightInd w:val="0"/>
        <w:spacing w:after="0" w:line="240" w:lineRule="auto"/>
        <w:ind w:left="794" w:hanging="794"/>
        <w:jc w:val="left"/>
        <w:rPr>
          <w:rFonts w:ascii="Times New Roman" w:eastAsiaTheme="minorEastAsia" w:hAnsi="Times New Roman"/>
          <w:color w:val="000000"/>
          <w:lang w:eastAsia="en-AU"/>
        </w:rPr>
      </w:pPr>
      <w:hyperlink w:anchor="Elkera_Print_BK19" w:history="1">
        <w:r w:rsidR="00A43FA7" w:rsidRPr="00A43FA7">
          <w:rPr>
            <w:rFonts w:ascii="Times New Roman" w:eastAsiaTheme="minorEastAsia" w:hAnsi="Times New Roman"/>
            <w:color w:val="000000"/>
            <w:lang w:eastAsia="en-AU"/>
          </w:rPr>
          <w:t>19</w:t>
        </w:r>
        <w:r w:rsidR="00A43FA7" w:rsidRPr="00A43FA7">
          <w:rPr>
            <w:rFonts w:ascii="Times New Roman" w:eastAsiaTheme="minorEastAsia" w:hAnsi="Times New Roman"/>
            <w:color w:val="000000"/>
            <w:lang w:eastAsia="en-AU"/>
          </w:rPr>
          <w:tab/>
          <w:t>Applicants for review of decisions by Tribunal</w:t>
        </w:r>
      </w:hyperlink>
    </w:p>
    <w:p w:rsidR="00A43FA7" w:rsidRPr="00A43FA7" w:rsidRDefault="00A43FA7" w:rsidP="00A43FA7">
      <w:pPr>
        <w:keepLines/>
        <w:pBdr>
          <w:top w:val="single" w:sz="4" w:space="0" w:color="auto"/>
        </w:pBdr>
        <w:autoSpaceDE w:val="0"/>
        <w:autoSpaceDN w:val="0"/>
        <w:adjustRightInd w:val="0"/>
        <w:spacing w:before="120" w:after="120" w:line="240" w:lineRule="auto"/>
        <w:jc w:val="left"/>
        <w:rPr>
          <w:rFonts w:ascii="Times New Roman" w:eastAsiaTheme="minorEastAsia" w:hAnsi="Times New Roman"/>
          <w:color w:val="000000"/>
          <w:sz w:val="2"/>
          <w:szCs w:val="2"/>
          <w:lang w:eastAsia="en-AU"/>
        </w:rPr>
      </w:pPr>
    </w:p>
    <w:p w:rsidR="00A43FA7" w:rsidRPr="00A43FA7" w:rsidRDefault="00A43FA7" w:rsidP="00A43FA7">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A43FA7">
        <w:rPr>
          <w:rFonts w:ascii="Times New Roman" w:eastAsiaTheme="minorEastAsia" w:hAnsi="Times New Roman"/>
          <w:b/>
          <w:bCs/>
          <w:color w:val="000000"/>
          <w:sz w:val="26"/>
          <w:szCs w:val="26"/>
          <w:lang w:eastAsia="en-AU"/>
        </w:rPr>
        <w:t>1—Short title</w:t>
      </w:r>
    </w:p>
    <w:p w:rsidR="00A43FA7" w:rsidRPr="00A43FA7" w:rsidRDefault="00A43FA7" w:rsidP="00A43FA7">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 xml:space="preserve">These regulations may be cited as the </w:t>
      </w:r>
      <w:r w:rsidRPr="00A43FA7">
        <w:rPr>
          <w:rFonts w:ascii="Times New Roman" w:eastAsiaTheme="minorEastAsia" w:hAnsi="Times New Roman"/>
          <w:i/>
          <w:iCs/>
          <w:color w:val="000000"/>
          <w:sz w:val="23"/>
          <w:szCs w:val="23"/>
          <w:lang w:eastAsia="en-AU"/>
        </w:rPr>
        <w:t>Voluntary Assisted Dying Regulations 2021</w:t>
      </w:r>
      <w:r w:rsidRPr="00A43FA7">
        <w:rPr>
          <w:rFonts w:ascii="Times New Roman" w:eastAsiaTheme="minorEastAsia" w:hAnsi="Times New Roman"/>
          <w:color w:val="000000"/>
          <w:sz w:val="23"/>
          <w:szCs w:val="23"/>
          <w:lang w:eastAsia="en-AU"/>
        </w:rPr>
        <w:t>.</w:t>
      </w:r>
    </w:p>
    <w:p w:rsidR="00A43FA7" w:rsidRPr="00A43FA7" w:rsidRDefault="00A43FA7" w:rsidP="00A43FA7">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A43FA7">
        <w:rPr>
          <w:rFonts w:ascii="Times New Roman" w:eastAsiaTheme="minorEastAsia" w:hAnsi="Times New Roman"/>
          <w:b/>
          <w:bCs/>
          <w:color w:val="000000"/>
          <w:sz w:val="26"/>
          <w:szCs w:val="26"/>
          <w:lang w:eastAsia="en-AU"/>
        </w:rPr>
        <w:t>2—Commencement</w:t>
      </w:r>
    </w:p>
    <w:p w:rsidR="00A43FA7" w:rsidRPr="00A43FA7" w:rsidRDefault="00A43FA7" w:rsidP="00A43FA7">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 xml:space="preserve">These regulations come into operation on the day on which the </w:t>
      </w:r>
      <w:hyperlink r:id="rId18" w:history="1">
        <w:r w:rsidRPr="00A43FA7">
          <w:rPr>
            <w:rFonts w:ascii="Times New Roman" w:eastAsiaTheme="minorEastAsia" w:hAnsi="Times New Roman"/>
            <w:i/>
            <w:iCs/>
            <w:color w:val="000000"/>
            <w:sz w:val="23"/>
            <w:szCs w:val="23"/>
            <w:lang w:eastAsia="en-AU"/>
          </w:rPr>
          <w:t>Voluntary Assisted Dying Act 2021</w:t>
        </w:r>
      </w:hyperlink>
      <w:r w:rsidRPr="00A43FA7">
        <w:rPr>
          <w:rFonts w:ascii="Times New Roman" w:eastAsiaTheme="minorEastAsia" w:hAnsi="Times New Roman"/>
          <w:color w:val="000000"/>
          <w:sz w:val="23"/>
          <w:szCs w:val="23"/>
          <w:lang w:eastAsia="en-AU"/>
        </w:rPr>
        <w:t xml:space="preserve"> comes into operation.</w:t>
      </w:r>
    </w:p>
    <w:p w:rsidR="00A43FA7" w:rsidRPr="00A43FA7" w:rsidRDefault="00A43FA7" w:rsidP="00A43FA7">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A43FA7">
        <w:rPr>
          <w:rFonts w:ascii="Times New Roman" w:eastAsiaTheme="minorEastAsia" w:hAnsi="Times New Roman"/>
          <w:b/>
          <w:bCs/>
          <w:color w:val="000000"/>
          <w:sz w:val="26"/>
          <w:szCs w:val="26"/>
          <w:lang w:eastAsia="en-AU"/>
        </w:rPr>
        <w:t>3—Interpretation</w:t>
      </w:r>
    </w:p>
    <w:p w:rsidR="00A43FA7" w:rsidRPr="00A43FA7" w:rsidRDefault="00A43FA7" w:rsidP="00A43FA7">
      <w:pPr>
        <w:keepNext/>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In these regulations, unless the contrary intention appears—</w:t>
      </w:r>
    </w:p>
    <w:p w:rsidR="00A43FA7" w:rsidRPr="00A43FA7" w:rsidRDefault="00A43FA7" w:rsidP="00A43FA7">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b/>
          <w:bCs/>
          <w:i/>
          <w:iCs/>
          <w:color w:val="000000"/>
          <w:sz w:val="23"/>
          <w:szCs w:val="23"/>
          <w:lang w:eastAsia="en-AU"/>
        </w:rPr>
        <w:t>Act</w:t>
      </w:r>
      <w:r w:rsidRPr="00A43FA7">
        <w:rPr>
          <w:rFonts w:ascii="Times New Roman" w:eastAsiaTheme="minorEastAsia" w:hAnsi="Times New Roman"/>
          <w:color w:val="000000"/>
          <w:sz w:val="23"/>
          <w:szCs w:val="23"/>
          <w:lang w:eastAsia="en-AU"/>
        </w:rPr>
        <w:t xml:space="preserve"> means the </w:t>
      </w:r>
      <w:hyperlink r:id="rId19" w:history="1">
        <w:r w:rsidRPr="00A43FA7">
          <w:rPr>
            <w:rFonts w:ascii="Times New Roman" w:eastAsiaTheme="minorEastAsia" w:hAnsi="Times New Roman"/>
            <w:i/>
            <w:iCs/>
            <w:color w:val="000000"/>
            <w:sz w:val="23"/>
            <w:szCs w:val="23"/>
            <w:lang w:eastAsia="en-AU"/>
          </w:rPr>
          <w:t>Voluntary Assisted Dying Act 2021</w:t>
        </w:r>
      </w:hyperlink>
      <w:r w:rsidRPr="00A43FA7">
        <w:rPr>
          <w:rFonts w:ascii="Times New Roman" w:eastAsiaTheme="minorEastAsia" w:hAnsi="Times New Roman"/>
          <w:color w:val="000000"/>
          <w:sz w:val="23"/>
          <w:szCs w:val="23"/>
          <w:lang w:eastAsia="en-AU"/>
        </w:rPr>
        <w:t>.</w:t>
      </w:r>
    </w:p>
    <w:p w:rsidR="00A43FA7" w:rsidRPr="00A43FA7" w:rsidRDefault="00A43FA7" w:rsidP="00A43FA7">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A43FA7">
        <w:rPr>
          <w:rFonts w:ascii="Times New Roman" w:eastAsiaTheme="minorEastAsia" w:hAnsi="Times New Roman"/>
          <w:b/>
          <w:bCs/>
          <w:color w:val="000000"/>
          <w:sz w:val="26"/>
          <w:szCs w:val="26"/>
          <w:lang w:eastAsia="en-AU"/>
        </w:rPr>
        <w:t>4—Prescribed form—consulting assessment report form</w:t>
      </w:r>
    </w:p>
    <w:p w:rsidR="00A43FA7" w:rsidRPr="00A43FA7" w:rsidRDefault="00A43FA7" w:rsidP="00A43FA7">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 xml:space="preserve">For the purposes of the definition of </w:t>
      </w:r>
      <w:r w:rsidRPr="00A43FA7">
        <w:rPr>
          <w:rFonts w:ascii="Times New Roman" w:eastAsiaTheme="minorEastAsia" w:hAnsi="Times New Roman"/>
          <w:b/>
          <w:bCs/>
          <w:i/>
          <w:iCs/>
          <w:color w:val="000000"/>
          <w:sz w:val="23"/>
          <w:szCs w:val="23"/>
          <w:lang w:eastAsia="en-AU"/>
        </w:rPr>
        <w:t>consulting assessment report form</w:t>
      </w:r>
      <w:r w:rsidRPr="00A43FA7">
        <w:rPr>
          <w:rFonts w:ascii="Times New Roman" w:eastAsiaTheme="minorEastAsia" w:hAnsi="Times New Roman"/>
          <w:color w:val="000000"/>
          <w:sz w:val="23"/>
          <w:szCs w:val="23"/>
          <w:lang w:eastAsia="en-AU"/>
        </w:rPr>
        <w:t xml:space="preserve"> in section 3 of the Act, the prescribed form is the form determined by the Minister and published in the Gazette from time to time.</w:t>
      </w:r>
    </w:p>
    <w:p w:rsidR="00A43FA7" w:rsidRPr="00A43FA7" w:rsidRDefault="00A43FA7" w:rsidP="00A43FA7">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A43FA7">
        <w:rPr>
          <w:rFonts w:ascii="Times New Roman" w:eastAsiaTheme="minorEastAsia" w:hAnsi="Times New Roman"/>
          <w:b/>
          <w:bCs/>
          <w:color w:val="000000"/>
          <w:sz w:val="26"/>
          <w:szCs w:val="26"/>
          <w:lang w:eastAsia="en-AU"/>
        </w:rPr>
        <w:t>5—Prescribed form—contact person appointment form</w:t>
      </w:r>
    </w:p>
    <w:p w:rsidR="00A43FA7" w:rsidRPr="00A43FA7" w:rsidRDefault="00A43FA7" w:rsidP="00A43FA7">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 xml:space="preserve">For the purposes of the definition of </w:t>
      </w:r>
      <w:r w:rsidRPr="00A43FA7">
        <w:rPr>
          <w:rFonts w:ascii="Times New Roman" w:eastAsiaTheme="minorEastAsia" w:hAnsi="Times New Roman"/>
          <w:b/>
          <w:bCs/>
          <w:i/>
          <w:iCs/>
          <w:color w:val="000000"/>
          <w:sz w:val="23"/>
          <w:szCs w:val="23"/>
          <w:lang w:eastAsia="en-AU"/>
        </w:rPr>
        <w:t>contact person appointment form</w:t>
      </w:r>
      <w:r w:rsidRPr="00A43FA7">
        <w:rPr>
          <w:rFonts w:ascii="Times New Roman" w:eastAsiaTheme="minorEastAsia" w:hAnsi="Times New Roman"/>
          <w:color w:val="000000"/>
          <w:sz w:val="23"/>
          <w:szCs w:val="23"/>
          <w:lang w:eastAsia="en-AU"/>
        </w:rPr>
        <w:t xml:space="preserve"> in section 3 of the Act, the prescribed form is the form determined by the Minister and published in the Gazette from time to time.</w:t>
      </w:r>
    </w:p>
    <w:p w:rsidR="00A43FA7" w:rsidRPr="00A43FA7" w:rsidRDefault="00A43FA7" w:rsidP="00A43FA7">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A43FA7">
        <w:rPr>
          <w:rFonts w:ascii="Times New Roman" w:eastAsiaTheme="minorEastAsia" w:hAnsi="Times New Roman"/>
          <w:b/>
          <w:bCs/>
          <w:color w:val="000000"/>
          <w:sz w:val="26"/>
          <w:szCs w:val="26"/>
          <w:lang w:eastAsia="en-AU"/>
        </w:rPr>
        <w:lastRenderedPageBreak/>
        <w:t>6—Prescribed form—coordinating medical practitioner administration form</w:t>
      </w:r>
    </w:p>
    <w:p w:rsidR="00A43FA7" w:rsidRPr="00A43FA7" w:rsidRDefault="00A43FA7" w:rsidP="00A43FA7">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 xml:space="preserve">For the purposes of the definition of </w:t>
      </w:r>
      <w:r w:rsidRPr="00A43FA7">
        <w:rPr>
          <w:rFonts w:ascii="Times New Roman" w:eastAsiaTheme="minorEastAsia" w:hAnsi="Times New Roman"/>
          <w:b/>
          <w:bCs/>
          <w:i/>
          <w:iCs/>
          <w:color w:val="000000"/>
          <w:sz w:val="23"/>
          <w:szCs w:val="23"/>
          <w:lang w:eastAsia="en-AU"/>
        </w:rPr>
        <w:t>coordinating medical practitioner administration form</w:t>
      </w:r>
      <w:r w:rsidRPr="00A43FA7">
        <w:rPr>
          <w:rFonts w:ascii="Times New Roman" w:eastAsiaTheme="minorEastAsia" w:hAnsi="Times New Roman"/>
          <w:color w:val="000000"/>
          <w:sz w:val="23"/>
          <w:szCs w:val="23"/>
          <w:lang w:eastAsia="en-AU"/>
        </w:rPr>
        <w:t xml:space="preserve"> in section 3 of the Act, the prescribed form is the form determined by the Minister and published in the Gazette from time to time.</w:t>
      </w:r>
    </w:p>
    <w:p w:rsidR="00A43FA7" w:rsidRPr="00A43FA7" w:rsidRDefault="00A43FA7" w:rsidP="00A43FA7">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bookmarkStart w:id="18" w:name="Elkera_Print_TOC7"/>
      <w:bookmarkStart w:id="19" w:name="Elkera_Print_BK7"/>
      <w:r w:rsidRPr="00A43FA7">
        <w:rPr>
          <w:rFonts w:ascii="Times New Roman" w:eastAsiaTheme="minorEastAsia" w:hAnsi="Times New Roman"/>
          <w:b/>
          <w:bCs/>
          <w:color w:val="000000"/>
          <w:sz w:val="26"/>
          <w:szCs w:val="26"/>
          <w:lang w:eastAsia="en-AU"/>
        </w:rPr>
        <w:t>7—Prescribed form—final review form</w:t>
      </w:r>
      <w:bookmarkEnd w:id="18"/>
      <w:bookmarkEnd w:id="19"/>
    </w:p>
    <w:p w:rsidR="00A43FA7" w:rsidRPr="00A43FA7" w:rsidRDefault="00A43FA7" w:rsidP="00A43FA7">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 xml:space="preserve">For the purposes of the definition of </w:t>
      </w:r>
      <w:r w:rsidRPr="00A43FA7">
        <w:rPr>
          <w:rFonts w:ascii="Times New Roman" w:eastAsiaTheme="minorEastAsia" w:hAnsi="Times New Roman"/>
          <w:b/>
          <w:bCs/>
          <w:i/>
          <w:iCs/>
          <w:color w:val="000000"/>
          <w:sz w:val="23"/>
          <w:szCs w:val="23"/>
          <w:lang w:eastAsia="en-AU"/>
        </w:rPr>
        <w:t>final review form</w:t>
      </w:r>
      <w:r w:rsidRPr="00A43FA7">
        <w:rPr>
          <w:rFonts w:ascii="Times New Roman" w:eastAsiaTheme="minorEastAsia" w:hAnsi="Times New Roman"/>
          <w:color w:val="000000"/>
          <w:sz w:val="23"/>
          <w:szCs w:val="23"/>
          <w:lang w:eastAsia="en-AU"/>
        </w:rPr>
        <w:t xml:space="preserve"> in section 3 of the Act, the prescribed form is the form determined by the Minister and published in the Gazette from time to time.</w:t>
      </w:r>
    </w:p>
    <w:p w:rsidR="00A43FA7" w:rsidRPr="00A43FA7" w:rsidRDefault="00A43FA7" w:rsidP="00A43FA7">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bookmarkStart w:id="20" w:name="Elkera_Print_TOC8"/>
      <w:bookmarkStart w:id="21" w:name="Elkera_Print_BK8"/>
      <w:r w:rsidRPr="00A43FA7">
        <w:rPr>
          <w:rFonts w:ascii="Times New Roman" w:eastAsiaTheme="minorEastAsia" w:hAnsi="Times New Roman"/>
          <w:b/>
          <w:bCs/>
          <w:color w:val="000000"/>
          <w:sz w:val="26"/>
          <w:szCs w:val="26"/>
          <w:lang w:eastAsia="en-AU"/>
        </w:rPr>
        <w:t>8—Prescribed form—first assessment report form</w:t>
      </w:r>
      <w:bookmarkEnd w:id="20"/>
      <w:bookmarkEnd w:id="21"/>
    </w:p>
    <w:p w:rsidR="00A43FA7" w:rsidRPr="00A43FA7" w:rsidRDefault="00A43FA7" w:rsidP="00A43FA7">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 xml:space="preserve">For the purposes of the definition of </w:t>
      </w:r>
      <w:r w:rsidRPr="00A43FA7">
        <w:rPr>
          <w:rFonts w:ascii="Times New Roman" w:eastAsiaTheme="minorEastAsia" w:hAnsi="Times New Roman"/>
          <w:b/>
          <w:bCs/>
          <w:i/>
          <w:iCs/>
          <w:color w:val="000000"/>
          <w:sz w:val="23"/>
          <w:szCs w:val="23"/>
          <w:lang w:eastAsia="en-AU"/>
        </w:rPr>
        <w:t>first assessment report form</w:t>
      </w:r>
      <w:r w:rsidRPr="00A43FA7">
        <w:rPr>
          <w:rFonts w:ascii="Times New Roman" w:eastAsiaTheme="minorEastAsia" w:hAnsi="Times New Roman"/>
          <w:color w:val="000000"/>
          <w:sz w:val="23"/>
          <w:szCs w:val="23"/>
          <w:lang w:eastAsia="en-AU"/>
        </w:rPr>
        <w:t xml:space="preserve"> in section 3 of the Act, the prescribed form is the form determined by the Minister and published in the Gazette from time to time.</w:t>
      </w:r>
    </w:p>
    <w:p w:rsidR="00A43FA7" w:rsidRPr="00A43FA7" w:rsidRDefault="00A43FA7" w:rsidP="00A43FA7">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bookmarkStart w:id="22" w:name="Elkera_Print_TOC9"/>
      <w:bookmarkStart w:id="23" w:name="Elkera_Print_BK9"/>
      <w:r w:rsidRPr="00A43FA7">
        <w:rPr>
          <w:rFonts w:ascii="Times New Roman" w:eastAsiaTheme="minorEastAsia" w:hAnsi="Times New Roman"/>
          <w:b/>
          <w:bCs/>
          <w:color w:val="000000"/>
          <w:sz w:val="26"/>
          <w:szCs w:val="26"/>
          <w:lang w:eastAsia="en-AU"/>
        </w:rPr>
        <w:t>9—Prescribed form—voluntary assisted dying substance dispensing form</w:t>
      </w:r>
      <w:bookmarkEnd w:id="22"/>
      <w:bookmarkEnd w:id="23"/>
    </w:p>
    <w:p w:rsidR="00A43FA7" w:rsidRPr="00A43FA7" w:rsidRDefault="00A43FA7" w:rsidP="00A43FA7">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 xml:space="preserve">For the purposes of the definition of </w:t>
      </w:r>
      <w:r w:rsidRPr="00A43FA7">
        <w:rPr>
          <w:rFonts w:ascii="Times New Roman" w:eastAsiaTheme="minorEastAsia" w:hAnsi="Times New Roman"/>
          <w:b/>
          <w:bCs/>
          <w:i/>
          <w:iCs/>
          <w:color w:val="000000"/>
          <w:sz w:val="23"/>
          <w:szCs w:val="23"/>
          <w:lang w:eastAsia="en-AU"/>
        </w:rPr>
        <w:t>voluntary assisted dying substance dispensing form</w:t>
      </w:r>
      <w:r w:rsidRPr="00A43FA7">
        <w:rPr>
          <w:rFonts w:ascii="Times New Roman" w:eastAsiaTheme="minorEastAsia" w:hAnsi="Times New Roman"/>
          <w:color w:val="000000"/>
          <w:sz w:val="23"/>
          <w:szCs w:val="23"/>
          <w:lang w:eastAsia="en-AU"/>
        </w:rPr>
        <w:t xml:space="preserve"> in section 3 of the Act, the prescribed form is the form determined by the Minister and published in the Gazette from time to time.</w:t>
      </w:r>
    </w:p>
    <w:p w:rsidR="00A43FA7" w:rsidRPr="00A43FA7" w:rsidRDefault="00A43FA7" w:rsidP="00A43FA7">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bookmarkStart w:id="24" w:name="Elkera_Print_TOC10"/>
      <w:bookmarkStart w:id="25" w:name="Elkera_Print_BK10"/>
      <w:r w:rsidRPr="00A43FA7">
        <w:rPr>
          <w:rFonts w:ascii="Times New Roman" w:eastAsiaTheme="minorEastAsia" w:hAnsi="Times New Roman"/>
          <w:b/>
          <w:bCs/>
          <w:color w:val="000000"/>
          <w:sz w:val="26"/>
          <w:szCs w:val="26"/>
          <w:lang w:eastAsia="en-AU"/>
        </w:rPr>
        <w:t>10—Prescribed form—voluntary assisted dying substance disposal form</w:t>
      </w:r>
      <w:bookmarkEnd w:id="24"/>
      <w:bookmarkEnd w:id="25"/>
    </w:p>
    <w:p w:rsidR="00A43FA7" w:rsidRPr="00A43FA7" w:rsidRDefault="00A43FA7" w:rsidP="00A43FA7">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 xml:space="preserve">For the purposes of the definition of </w:t>
      </w:r>
      <w:r w:rsidRPr="00A43FA7">
        <w:rPr>
          <w:rFonts w:ascii="Times New Roman" w:eastAsiaTheme="minorEastAsia" w:hAnsi="Times New Roman"/>
          <w:b/>
          <w:bCs/>
          <w:i/>
          <w:iCs/>
          <w:color w:val="000000"/>
          <w:sz w:val="23"/>
          <w:szCs w:val="23"/>
          <w:lang w:eastAsia="en-AU"/>
        </w:rPr>
        <w:t>voluntary assisted dying substance disposal form</w:t>
      </w:r>
      <w:r w:rsidRPr="00A43FA7">
        <w:rPr>
          <w:rFonts w:ascii="Times New Roman" w:eastAsiaTheme="minorEastAsia" w:hAnsi="Times New Roman"/>
          <w:color w:val="000000"/>
          <w:sz w:val="23"/>
          <w:szCs w:val="23"/>
          <w:lang w:eastAsia="en-AU"/>
        </w:rPr>
        <w:t xml:space="preserve"> in section 3 of the Act, the prescribed form is the form determined by the Minister and published in the Gazette from time to time.</w:t>
      </w:r>
    </w:p>
    <w:p w:rsidR="00A43FA7" w:rsidRPr="00A43FA7" w:rsidRDefault="00A43FA7" w:rsidP="00A43FA7">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bookmarkStart w:id="26" w:name="Elkera_Print_TOC11"/>
      <w:bookmarkStart w:id="27" w:name="Elkera_Print_BK11"/>
      <w:r w:rsidRPr="00A43FA7">
        <w:rPr>
          <w:rFonts w:ascii="Times New Roman" w:eastAsiaTheme="minorEastAsia" w:hAnsi="Times New Roman"/>
          <w:b/>
          <w:bCs/>
          <w:color w:val="000000"/>
          <w:sz w:val="26"/>
          <w:szCs w:val="26"/>
          <w:lang w:eastAsia="en-AU"/>
        </w:rPr>
        <w:t>11—Prescribed form—written declaration</w:t>
      </w:r>
      <w:bookmarkEnd w:id="26"/>
      <w:bookmarkEnd w:id="27"/>
    </w:p>
    <w:p w:rsidR="00A43FA7" w:rsidRPr="00A43FA7" w:rsidRDefault="00A43FA7" w:rsidP="00A43FA7">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 xml:space="preserve">For the purposes of the definition of </w:t>
      </w:r>
      <w:r w:rsidRPr="00A43FA7">
        <w:rPr>
          <w:rFonts w:ascii="Times New Roman" w:eastAsiaTheme="minorEastAsia" w:hAnsi="Times New Roman"/>
          <w:b/>
          <w:bCs/>
          <w:i/>
          <w:iCs/>
          <w:color w:val="000000"/>
          <w:sz w:val="23"/>
          <w:szCs w:val="23"/>
          <w:lang w:eastAsia="en-AU"/>
        </w:rPr>
        <w:t>written declaration</w:t>
      </w:r>
      <w:r w:rsidRPr="00A43FA7">
        <w:rPr>
          <w:rFonts w:ascii="Times New Roman" w:eastAsiaTheme="minorEastAsia" w:hAnsi="Times New Roman"/>
          <w:color w:val="000000"/>
          <w:sz w:val="23"/>
          <w:szCs w:val="23"/>
          <w:lang w:eastAsia="en-AU"/>
        </w:rPr>
        <w:t xml:space="preserve"> in section 3 of the Act, the prescribed form is the form determined by the Minister and published in the Gazette from time to time.</w:t>
      </w:r>
    </w:p>
    <w:p w:rsidR="00A43FA7" w:rsidRPr="00A43FA7" w:rsidRDefault="00A43FA7" w:rsidP="00A43FA7">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bookmarkStart w:id="28" w:name="Elkera_Print_TOC12"/>
      <w:bookmarkStart w:id="29" w:name="Elkera_Print_BK12"/>
      <w:r w:rsidRPr="00A43FA7">
        <w:rPr>
          <w:rFonts w:ascii="Times New Roman" w:eastAsiaTheme="minorEastAsia" w:hAnsi="Times New Roman"/>
          <w:b/>
          <w:bCs/>
          <w:color w:val="000000"/>
          <w:sz w:val="26"/>
          <w:szCs w:val="26"/>
          <w:lang w:eastAsia="en-AU"/>
        </w:rPr>
        <w:t>12—Interpreters</w:t>
      </w:r>
      <w:bookmarkEnd w:id="28"/>
      <w:bookmarkEnd w:id="29"/>
    </w:p>
    <w:p w:rsidR="00A43FA7" w:rsidRPr="00A43FA7" w:rsidRDefault="00A43FA7" w:rsidP="00A43FA7">
      <w:pPr>
        <w:keepNext/>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For the purposes of section 7(a) of the Act, the following bodies are prescribed:</w:t>
      </w:r>
    </w:p>
    <w:p w:rsidR="00A43FA7" w:rsidRPr="00A43FA7" w:rsidRDefault="00A43FA7" w:rsidP="00A43FA7">
      <w:pPr>
        <w:keepLines/>
        <w:tabs>
          <w:tab w:val="center" w:pos="1191"/>
          <w:tab w:val="left" w:pos="1588"/>
        </w:tabs>
        <w:autoSpaceDE w:val="0"/>
        <w:autoSpaceDN w:val="0"/>
        <w:adjustRightInd w:val="0"/>
        <w:spacing w:before="120" w:after="0" w:line="240" w:lineRule="auto"/>
        <w:ind w:left="1588" w:hanging="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ab/>
        <w:t>(a)</w:t>
      </w:r>
      <w:r w:rsidRPr="00A43FA7">
        <w:rPr>
          <w:rFonts w:ascii="Times New Roman" w:eastAsiaTheme="minorEastAsia" w:hAnsi="Times New Roman"/>
          <w:color w:val="000000"/>
          <w:sz w:val="23"/>
          <w:szCs w:val="23"/>
          <w:lang w:eastAsia="en-AU"/>
        </w:rPr>
        <w:tab/>
        <w:t>the National Accreditation Authority for Translators and Interpreters Limited;</w:t>
      </w:r>
    </w:p>
    <w:p w:rsidR="00A43FA7" w:rsidRPr="00A43FA7" w:rsidRDefault="00A43FA7" w:rsidP="00A43FA7">
      <w:pPr>
        <w:keepLines/>
        <w:tabs>
          <w:tab w:val="center" w:pos="1191"/>
          <w:tab w:val="left" w:pos="1588"/>
        </w:tabs>
        <w:autoSpaceDE w:val="0"/>
        <w:autoSpaceDN w:val="0"/>
        <w:adjustRightInd w:val="0"/>
        <w:spacing w:before="120" w:after="0" w:line="240" w:lineRule="auto"/>
        <w:ind w:left="1588" w:hanging="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ab/>
        <w:t>(b)</w:t>
      </w:r>
      <w:r w:rsidRPr="00A43FA7">
        <w:rPr>
          <w:rFonts w:ascii="Times New Roman" w:eastAsiaTheme="minorEastAsia" w:hAnsi="Times New Roman"/>
          <w:color w:val="000000"/>
          <w:sz w:val="23"/>
          <w:szCs w:val="23"/>
          <w:lang w:eastAsia="en-AU"/>
        </w:rPr>
        <w:tab/>
        <w:t>Speech Pathology Australia.</w:t>
      </w:r>
    </w:p>
    <w:p w:rsidR="00A43FA7" w:rsidRPr="00A43FA7" w:rsidRDefault="00A43FA7" w:rsidP="00A43FA7">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bookmarkStart w:id="30" w:name="Elkera_Print_TOC13"/>
      <w:bookmarkStart w:id="31" w:name="Elkera_Print_BK13"/>
      <w:r w:rsidRPr="00A43FA7">
        <w:rPr>
          <w:rFonts w:ascii="Times New Roman" w:eastAsiaTheme="minorEastAsia" w:hAnsi="Times New Roman"/>
          <w:b/>
          <w:bCs/>
          <w:color w:val="000000"/>
          <w:sz w:val="26"/>
          <w:szCs w:val="26"/>
          <w:lang w:eastAsia="en-AU"/>
        </w:rPr>
        <w:t>13—Prescribed form—application for self administration permit</w:t>
      </w:r>
      <w:bookmarkEnd w:id="30"/>
      <w:bookmarkEnd w:id="31"/>
    </w:p>
    <w:p w:rsidR="00A43FA7" w:rsidRPr="00A43FA7" w:rsidRDefault="00A43FA7" w:rsidP="00A43FA7">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For the purposes of section 65(2)(a) of the Act, the prescribed form is the form determined by the Minister and published in the Gazette from time to time.</w:t>
      </w:r>
    </w:p>
    <w:p w:rsidR="00A43FA7" w:rsidRPr="00A43FA7" w:rsidRDefault="00A43FA7" w:rsidP="00A43FA7">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bookmarkStart w:id="32" w:name="Elkera_Print_TOC14"/>
      <w:bookmarkStart w:id="33" w:name="Elkera_Print_BK14"/>
      <w:r w:rsidRPr="00A43FA7">
        <w:rPr>
          <w:rFonts w:ascii="Times New Roman" w:eastAsiaTheme="minorEastAsia" w:hAnsi="Times New Roman"/>
          <w:b/>
          <w:bCs/>
          <w:color w:val="000000"/>
          <w:sz w:val="26"/>
          <w:szCs w:val="26"/>
          <w:lang w:eastAsia="en-AU"/>
        </w:rPr>
        <w:t>14—Prescribed form—application for practitioner administration permit</w:t>
      </w:r>
      <w:bookmarkEnd w:id="32"/>
      <w:bookmarkEnd w:id="33"/>
    </w:p>
    <w:p w:rsidR="00A43FA7" w:rsidRPr="00A43FA7" w:rsidRDefault="00A43FA7" w:rsidP="00A43FA7">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For the purposes of section 66(2)(a) of the Act, the prescribed form is the form determined by the Minister and published in the Gazette from time to time.</w:t>
      </w:r>
    </w:p>
    <w:p w:rsidR="00A43FA7" w:rsidRPr="00A43FA7" w:rsidRDefault="00A43FA7" w:rsidP="00A43FA7">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bookmarkStart w:id="34" w:name="Elkera_Print_TOC15"/>
      <w:bookmarkStart w:id="35" w:name="Elkera_Print_BK15"/>
      <w:r w:rsidRPr="00A43FA7">
        <w:rPr>
          <w:rFonts w:ascii="Times New Roman" w:eastAsiaTheme="minorEastAsia" w:hAnsi="Times New Roman"/>
          <w:b/>
          <w:bCs/>
          <w:color w:val="000000"/>
          <w:sz w:val="26"/>
          <w:szCs w:val="26"/>
          <w:lang w:eastAsia="en-AU"/>
        </w:rPr>
        <w:t xml:space="preserve">15—Prescribed period for determination of application </w:t>
      </w:r>
      <w:bookmarkEnd w:id="34"/>
      <w:bookmarkEnd w:id="35"/>
    </w:p>
    <w:p w:rsidR="00A43FA7" w:rsidRPr="00A43FA7" w:rsidRDefault="00A43FA7" w:rsidP="00A43FA7">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For the purposes of section 67(1) of the Act, the prescribed period is 3 business days.</w:t>
      </w:r>
    </w:p>
    <w:p w:rsidR="00A43FA7" w:rsidRPr="00A43FA7" w:rsidRDefault="00A43FA7" w:rsidP="00A43FA7">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bookmarkStart w:id="36" w:name="Elkera_Print_TOC16"/>
      <w:bookmarkStart w:id="37" w:name="Elkera_Print_BK16"/>
      <w:r w:rsidRPr="00A43FA7">
        <w:rPr>
          <w:rFonts w:ascii="Times New Roman" w:eastAsiaTheme="minorEastAsia" w:hAnsi="Times New Roman"/>
          <w:b/>
          <w:bCs/>
          <w:color w:val="000000"/>
          <w:sz w:val="26"/>
          <w:szCs w:val="26"/>
          <w:lang w:eastAsia="en-AU"/>
        </w:rPr>
        <w:t>16—Prescribed form—voluntary assisted dying permit</w:t>
      </w:r>
      <w:bookmarkEnd w:id="36"/>
      <w:bookmarkEnd w:id="37"/>
    </w:p>
    <w:p w:rsidR="00A43FA7" w:rsidRPr="00A43FA7" w:rsidRDefault="00A43FA7" w:rsidP="00A43FA7">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For the purposes of section 67(5) of the Act, the prescribed form is the form determined by the Minister and published in the Gazette from time to time.</w:t>
      </w:r>
    </w:p>
    <w:p w:rsidR="00A43FA7" w:rsidRPr="00A43FA7" w:rsidRDefault="00A43FA7" w:rsidP="00A43FA7">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bookmarkStart w:id="38" w:name="Elkera_Print_TOC17"/>
      <w:bookmarkStart w:id="39" w:name="Elkera_Print_BK17"/>
      <w:r w:rsidRPr="00A43FA7">
        <w:rPr>
          <w:rFonts w:ascii="Times New Roman" w:eastAsiaTheme="minorEastAsia" w:hAnsi="Times New Roman"/>
          <w:b/>
          <w:bCs/>
          <w:color w:val="000000"/>
          <w:sz w:val="26"/>
          <w:szCs w:val="26"/>
          <w:lang w:eastAsia="en-AU"/>
        </w:rPr>
        <w:lastRenderedPageBreak/>
        <w:t>17—Prescribed secure storage specifications for voluntary assisted dying substance</w:t>
      </w:r>
      <w:bookmarkEnd w:id="38"/>
      <w:bookmarkEnd w:id="39"/>
    </w:p>
    <w:p w:rsidR="00A43FA7" w:rsidRPr="00A43FA7" w:rsidRDefault="00A43FA7" w:rsidP="00A43FA7">
      <w:pPr>
        <w:keepNext/>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For the purposes of sections 75(b), 76(c) and 78 of the Act, the prescribed specifications are as follows:</w:t>
      </w:r>
    </w:p>
    <w:p w:rsidR="00A43FA7" w:rsidRPr="00A43FA7" w:rsidRDefault="00A43FA7" w:rsidP="00A43FA7">
      <w:pPr>
        <w:keepLines/>
        <w:tabs>
          <w:tab w:val="center" w:pos="1191"/>
          <w:tab w:val="left" w:pos="1588"/>
        </w:tabs>
        <w:autoSpaceDE w:val="0"/>
        <w:autoSpaceDN w:val="0"/>
        <w:adjustRightInd w:val="0"/>
        <w:spacing w:before="120" w:after="0" w:line="240" w:lineRule="auto"/>
        <w:ind w:left="1588" w:hanging="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ab/>
        <w:t>(a)</w:t>
      </w:r>
      <w:r w:rsidRPr="00A43FA7">
        <w:rPr>
          <w:rFonts w:ascii="Times New Roman" w:eastAsiaTheme="minorEastAsia" w:hAnsi="Times New Roman"/>
          <w:color w:val="000000"/>
          <w:sz w:val="23"/>
          <w:szCs w:val="23"/>
          <w:lang w:eastAsia="en-AU"/>
        </w:rPr>
        <w:tab/>
        <w:t>the locked box must be constructed of steel;</w:t>
      </w:r>
    </w:p>
    <w:p w:rsidR="00A43FA7" w:rsidRPr="00A43FA7" w:rsidRDefault="00A43FA7" w:rsidP="00A43FA7">
      <w:pPr>
        <w:keepLines/>
        <w:tabs>
          <w:tab w:val="center" w:pos="1191"/>
          <w:tab w:val="left" w:pos="1588"/>
        </w:tabs>
        <w:autoSpaceDE w:val="0"/>
        <w:autoSpaceDN w:val="0"/>
        <w:adjustRightInd w:val="0"/>
        <w:spacing w:before="120" w:after="0" w:line="240" w:lineRule="auto"/>
        <w:ind w:left="1588" w:hanging="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ab/>
        <w:t>(b)</w:t>
      </w:r>
      <w:r w:rsidRPr="00A43FA7">
        <w:rPr>
          <w:rFonts w:ascii="Times New Roman" w:eastAsiaTheme="minorEastAsia" w:hAnsi="Times New Roman"/>
          <w:color w:val="000000"/>
          <w:sz w:val="23"/>
          <w:szCs w:val="23"/>
          <w:lang w:eastAsia="en-AU"/>
        </w:rPr>
        <w:tab/>
        <w:t>the locked box must not be easily penetrable;</w:t>
      </w:r>
    </w:p>
    <w:p w:rsidR="00A43FA7" w:rsidRPr="00A43FA7" w:rsidRDefault="00A43FA7" w:rsidP="00A43FA7">
      <w:pPr>
        <w:keepLines/>
        <w:tabs>
          <w:tab w:val="center" w:pos="1191"/>
          <w:tab w:val="left" w:pos="1588"/>
        </w:tabs>
        <w:autoSpaceDE w:val="0"/>
        <w:autoSpaceDN w:val="0"/>
        <w:adjustRightInd w:val="0"/>
        <w:spacing w:before="120" w:after="0" w:line="240" w:lineRule="auto"/>
        <w:ind w:left="1588" w:hanging="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ab/>
        <w:t>(c)</w:t>
      </w:r>
      <w:r w:rsidRPr="00A43FA7">
        <w:rPr>
          <w:rFonts w:ascii="Times New Roman" w:eastAsiaTheme="minorEastAsia" w:hAnsi="Times New Roman"/>
          <w:color w:val="000000"/>
          <w:sz w:val="23"/>
          <w:szCs w:val="23"/>
          <w:lang w:eastAsia="en-AU"/>
        </w:rPr>
        <w:tab/>
        <w:t>the lock on the locked box must be of sturdy construction.</w:t>
      </w:r>
    </w:p>
    <w:p w:rsidR="00A43FA7" w:rsidRPr="00A43FA7" w:rsidRDefault="00A43FA7" w:rsidP="00A43FA7">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bookmarkStart w:id="40" w:name="Elkera_Print_TOC18"/>
      <w:bookmarkStart w:id="41" w:name="Elkera_Print_BK18"/>
      <w:r w:rsidRPr="00A43FA7">
        <w:rPr>
          <w:rFonts w:ascii="Times New Roman" w:eastAsiaTheme="minorEastAsia" w:hAnsi="Times New Roman"/>
          <w:b/>
          <w:bCs/>
          <w:color w:val="000000"/>
          <w:sz w:val="26"/>
          <w:szCs w:val="26"/>
          <w:lang w:eastAsia="en-AU"/>
        </w:rPr>
        <w:t>18—Prescribed form—labeling requirements for voluntary assisted dying substance</w:t>
      </w:r>
      <w:bookmarkEnd w:id="40"/>
      <w:bookmarkEnd w:id="41"/>
    </w:p>
    <w:p w:rsidR="00A43FA7" w:rsidRPr="00A43FA7" w:rsidRDefault="00A43FA7" w:rsidP="00A43FA7">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For the purposes of section 76(2) of the Act, the prescribed form is the form determined by the Minister and published in the Gazette from time to time.</w:t>
      </w:r>
    </w:p>
    <w:p w:rsidR="00A43FA7" w:rsidRPr="00A43FA7" w:rsidRDefault="00A43FA7" w:rsidP="00A43FA7">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bookmarkStart w:id="42" w:name="Elkera_Print_TOC19"/>
      <w:bookmarkStart w:id="43" w:name="Elkera_Print_BK19"/>
      <w:r w:rsidRPr="00A43FA7">
        <w:rPr>
          <w:rFonts w:ascii="Times New Roman" w:eastAsiaTheme="minorEastAsia" w:hAnsi="Times New Roman"/>
          <w:b/>
          <w:bCs/>
          <w:color w:val="000000"/>
          <w:sz w:val="26"/>
          <w:szCs w:val="26"/>
          <w:lang w:eastAsia="en-AU"/>
        </w:rPr>
        <w:t>19—Applicants for review of decisions by Tribunal</w:t>
      </w:r>
      <w:bookmarkEnd w:id="42"/>
      <w:bookmarkEnd w:id="43"/>
    </w:p>
    <w:p w:rsidR="00A43FA7" w:rsidRPr="00A43FA7" w:rsidRDefault="00A43FA7" w:rsidP="00A43FA7">
      <w:pPr>
        <w:keepNext/>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For the purposes of section 85(2)(b) of the Act, the following persons and classes of person are prescribed:</w:t>
      </w:r>
    </w:p>
    <w:p w:rsidR="00A43FA7" w:rsidRPr="00A43FA7" w:rsidRDefault="00A43FA7" w:rsidP="00A43FA7">
      <w:pPr>
        <w:keepLines/>
        <w:tabs>
          <w:tab w:val="center" w:pos="1191"/>
          <w:tab w:val="left" w:pos="1588"/>
        </w:tabs>
        <w:autoSpaceDE w:val="0"/>
        <w:autoSpaceDN w:val="0"/>
        <w:adjustRightInd w:val="0"/>
        <w:spacing w:before="120" w:after="0" w:line="240" w:lineRule="auto"/>
        <w:ind w:left="1588" w:hanging="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ab/>
        <w:t>(a)</w:t>
      </w:r>
      <w:r w:rsidRPr="00A43FA7">
        <w:rPr>
          <w:rFonts w:ascii="Times New Roman" w:eastAsiaTheme="minorEastAsia" w:hAnsi="Times New Roman"/>
          <w:color w:val="000000"/>
          <w:sz w:val="23"/>
          <w:szCs w:val="23"/>
          <w:lang w:eastAsia="en-AU"/>
        </w:rPr>
        <w:tab/>
        <w:t>a family member of the person to whom the decision relates;</w:t>
      </w:r>
    </w:p>
    <w:p w:rsidR="00A43FA7" w:rsidRPr="00A43FA7" w:rsidRDefault="00A43FA7" w:rsidP="00A43FA7">
      <w:pPr>
        <w:keepLines/>
        <w:tabs>
          <w:tab w:val="center" w:pos="1191"/>
          <w:tab w:val="left" w:pos="1588"/>
        </w:tabs>
        <w:autoSpaceDE w:val="0"/>
        <w:autoSpaceDN w:val="0"/>
        <w:adjustRightInd w:val="0"/>
        <w:spacing w:before="120" w:after="0" w:line="240" w:lineRule="auto"/>
        <w:ind w:left="1588" w:hanging="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ab/>
        <w:t>(b)</w:t>
      </w:r>
      <w:r w:rsidRPr="00A43FA7">
        <w:rPr>
          <w:rFonts w:ascii="Times New Roman" w:eastAsiaTheme="minorEastAsia" w:hAnsi="Times New Roman"/>
          <w:color w:val="000000"/>
          <w:sz w:val="23"/>
          <w:szCs w:val="23"/>
          <w:lang w:eastAsia="en-AU"/>
        </w:rPr>
        <w:tab/>
        <w:t>any other person who the Tribunal is satisfied has a sufficient interest in the matter.</w:t>
      </w:r>
    </w:p>
    <w:p w:rsidR="00A43FA7" w:rsidRPr="00A43FA7" w:rsidRDefault="00A43FA7" w:rsidP="00A43FA7">
      <w:pPr>
        <w:keepNext/>
        <w:keepLines/>
        <w:autoSpaceDE w:val="0"/>
        <w:autoSpaceDN w:val="0"/>
        <w:adjustRightInd w:val="0"/>
        <w:spacing w:before="120" w:after="0" w:line="240" w:lineRule="auto"/>
        <w:jc w:val="left"/>
        <w:rPr>
          <w:rFonts w:ascii="Times New Roman" w:eastAsiaTheme="minorEastAsia" w:hAnsi="Times New Roman"/>
          <w:b/>
          <w:bCs/>
          <w:color w:val="000000"/>
          <w:sz w:val="26"/>
          <w:szCs w:val="26"/>
          <w:lang w:eastAsia="en-AU"/>
        </w:rPr>
      </w:pPr>
      <w:r w:rsidRPr="00A43FA7">
        <w:rPr>
          <w:rFonts w:ascii="Times New Roman" w:eastAsiaTheme="minorEastAsia" w:hAnsi="Times New Roman"/>
          <w:b/>
          <w:bCs/>
          <w:color w:val="000000"/>
          <w:sz w:val="26"/>
          <w:szCs w:val="26"/>
          <w:lang w:eastAsia="en-AU"/>
        </w:rPr>
        <w:t>Made by the Governor</w:t>
      </w:r>
    </w:p>
    <w:p w:rsidR="00A43FA7" w:rsidRPr="00A43FA7" w:rsidRDefault="00A43FA7" w:rsidP="00A43FA7">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with the advice and consent of the Executive Council</w:t>
      </w:r>
    </w:p>
    <w:p w:rsidR="00A43FA7" w:rsidRPr="00A43FA7" w:rsidRDefault="00A43FA7" w:rsidP="00A43FA7">
      <w:pPr>
        <w:keepNext/>
        <w:keepLines/>
        <w:autoSpaceDE w:val="0"/>
        <w:autoSpaceDN w:val="0"/>
        <w:adjustRightInd w:val="0"/>
        <w:spacing w:after="0" w:line="240" w:lineRule="auto"/>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on 11 November 2021</w:t>
      </w:r>
    </w:p>
    <w:p w:rsidR="00A43FA7" w:rsidRPr="00A43FA7" w:rsidRDefault="00A43FA7" w:rsidP="00A43FA7">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No 166 of 2021</w:t>
      </w:r>
    </w:p>
    <w:p w:rsidR="00A43FA7" w:rsidRDefault="00A43FA7">
      <w:pPr>
        <w:spacing w:after="0" w:line="240" w:lineRule="auto"/>
        <w:jc w:val="left"/>
        <w:rPr>
          <w:rFonts w:ascii="Times New Roman" w:eastAsia="Times New Roman" w:hAnsi="Times New Roman"/>
          <w:sz w:val="17"/>
          <w:szCs w:val="17"/>
        </w:rPr>
      </w:pPr>
      <w:r>
        <w:br w:type="page"/>
      </w:r>
    </w:p>
    <w:p w:rsidR="00A43FA7" w:rsidRPr="00A43FA7" w:rsidRDefault="00A43FA7" w:rsidP="00A43FA7">
      <w:pPr>
        <w:keepLines/>
        <w:autoSpaceDE w:val="0"/>
        <w:autoSpaceDN w:val="0"/>
        <w:adjustRightInd w:val="0"/>
        <w:spacing w:before="240" w:after="0" w:line="240" w:lineRule="auto"/>
        <w:jc w:val="left"/>
        <w:rPr>
          <w:rFonts w:ascii="Times New Roman" w:eastAsiaTheme="minorEastAsia" w:hAnsi="Times New Roman"/>
          <w:color w:val="000000"/>
          <w:sz w:val="28"/>
          <w:szCs w:val="28"/>
          <w:lang w:eastAsia="en-AU"/>
        </w:rPr>
      </w:pPr>
      <w:r w:rsidRPr="00A43FA7">
        <w:rPr>
          <w:rFonts w:ascii="Times New Roman" w:eastAsiaTheme="minorEastAsia" w:hAnsi="Times New Roman"/>
          <w:color w:val="000000"/>
          <w:sz w:val="28"/>
          <w:szCs w:val="28"/>
          <w:lang w:eastAsia="en-AU"/>
        </w:rPr>
        <w:lastRenderedPageBreak/>
        <w:t>South Australia</w:t>
      </w:r>
    </w:p>
    <w:p w:rsidR="00A43FA7" w:rsidRPr="00A43FA7" w:rsidRDefault="00A43FA7" w:rsidP="00D35FDE">
      <w:pPr>
        <w:pStyle w:val="Heading3"/>
        <w:rPr>
          <w:rFonts w:eastAsiaTheme="minorEastAsia"/>
          <w:b w:val="0"/>
          <w:bCs w:val="0"/>
          <w:color w:val="000000"/>
          <w:szCs w:val="36"/>
          <w:lang w:eastAsia="en-AU"/>
        </w:rPr>
      </w:pPr>
      <w:bookmarkStart w:id="44" w:name="_Toc87525609"/>
      <w:r w:rsidRPr="00A43FA7">
        <w:rPr>
          <w:rFonts w:eastAsiaTheme="minorEastAsia"/>
          <w:color w:val="000000"/>
          <w:szCs w:val="36"/>
          <w:lang w:eastAsia="en-AU"/>
        </w:rPr>
        <w:t xml:space="preserve">Health </w:t>
      </w:r>
      <w:r w:rsidRPr="00D35FDE">
        <w:rPr>
          <w:rFonts w:eastAsiaTheme="minorEastAsia"/>
          <w:lang w:eastAsia="en-AU"/>
        </w:rPr>
        <w:t>Care</w:t>
      </w:r>
      <w:r w:rsidRPr="00A43FA7">
        <w:rPr>
          <w:rFonts w:eastAsiaTheme="minorEastAsia"/>
          <w:color w:val="000000"/>
          <w:szCs w:val="36"/>
          <w:lang w:eastAsia="en-AU"/>
        </w:rPr>
        <w:t xml:space="preserve"> (Provision of Data and Statistics) Variation Regulations 2021</w:t>
      </w:r>
      <w:bookmarkEnd w:id="44"/>
    </w:p>
    <w:p w:rsidR="00A43FA7" w:rsidRPr="00A43FA7" w:rsidRDefault="00A43FA7" w:rsidP="00A43FA7">
      <w:pPr>
        <w:keepLines/>
        <w:autoSpaceDE w:val="0"/>
        <w:autoSpaceDN w:val="0"/>
        <w:adjustRightInd w:val="0"/>
        <w:spacing w:before="80" w:after="240" w:line="240" w:lineRule="auto"/>
        <w:jc w:val="left"/>
        <w:rPr>
          <w:rFonts w:ascii="Times New Roman" w:eastAsiaTheme="minorEastAsia" w:hAnsi="Times New Roman"/>
          <w:color w:val="000000"/>
          <w:sz w:val="24"/>
          <w:szCs w:val="24"/>
          <w:lang w:eastAsia="en-AU"/>
        </w:rPr>
      </w:pPr>
      <w:r w:rsidRPr="00A43FA7">
        <w:rPr>
          <w:rFonts w:ascii="Times New Roman" w:eastAsiaTheme="minorEastAsia" w:hAnsi="Times New Roman"/>
          <w:color w:val="000000"/>
          <w:sz w:val="24"/>
          <w:szCs w:val="24"/>
          <w:lang w:eastAsia="en-AU"/>
        </w:rPr>
        <w:t xml:space="preserve">under the </w:t>
      </w:r>
      <w:r w:rsidRPr="00A43FA7">
        <w:rPr>
          <w:rFonts w:ascii="Times New Roman" w:eastAsiaTheme="minorEastAsia" w:hAnsi="Times New Roman"/>
          <w:i/>
          <w:iCs/>
          <w:color w:val="000000"/>
          <w:sz w:val="24"/>
          <w:szCs w:val="24"/>
          <w:lang w:eastAsia="en-AU"/>
        </w:rPr>
        <w:t>Health Care Act 2008</w:t>
      </w:r>
    </w:p>
    <w:p w:rsidR="00A43FA7" w:rsidRPr="00A43FA7" w:rsidRDefault="00A43FA7" w:rsidP="00A43FA7">
      <w:pPr>
        <w:keepLines/>
        <w:pBdr>
          <w:top w:val="single" w:sz="4" w:space="0" w:color="auto"/>
        </w:pBdr>
        <w:autoSpaceDE w:val="0"/>
        <w:autoSpaceDN w:val="0"/>
        <w:adjustRightInd w:val="0"/>
        <w:spacing w:before="120" w:after="120" w:line="240" w:lineRule="auto"/>
        <w:jc w:val="left"/>
        <w:rPr>
          <w:rFonts w:ascii="Times New Roman" w:eastAsiaTheme="minorEastAsia" w:hAnsi="Times New Roman"/>
          <w:color w:val="000000"/>
          <w:sz w:val="2"/>
          <w:szCs w:val="2"/>
          <w:lang w:eastAsia="en-AU"/>
        </w:rPr>
      </w:pPr>
    </w:p>
    <w:p w:rsidR="00A43FA7" w:rsidRPr="00A43FA7" w:rsidRDefault="00A43FA7" w:rsidP="00A43FA7">
      <w:pPr>
        <w:keepLines/>
        <w:autoSpaceDE w:val="0"/>
        <w:autoSpaceDN w:val="0"/>
        <w:adjustRightInd w:val="0"/>
        <w:spacing w:before="120" w:after="0" w:line="240" w:lineRule="auto"/>
        <w:jc w:val="left"/>
        <w:rPr>
          <w:rFonts w:ascii="Times New Roman" w:eastAsiaTheme="minorEastAsia" w:hAnsi="Times New Roman"/>
          <w:b/>
          <w:bCs/>
          <w:color w:val="000000"/>
          <w:sz w:val="32"/>
          <w:szCs w:val="32"/>
          <w:lang w:eastAsia="en-AU"/>
        </w:rPr>
      </w:pPr>
      <w:r w:rsidRPr="00A43FA7">
        <w:rPr>
          <w:rFonts w:ascii="Times New Roman" w:eastAsiaTheme="minorEastAsia" w:hAnsi="Times New Roman"/>
          <w:b/>
          <w:bCs/>
          <w:color w:val="000000"/>
          <w:sz w:val="32"/>
          <w:szCs w:val="32"/>
          <w:lang w:eastAsia="en-AU"/>
        </w:rPr>
        <w:t>Contents</w:t>
      </w:r>
    </w:p>
    <w:p w:rsidR="00A43FA7" w:rsidRPr="00A43FA7" w:rsidRDefault="00FE2F61" w:rsidP="00A43FA7">
      <w:pPr>
        <w:keepNext/>
        <w:keepLines/>
        <w:autoSpaceDE w:val="0"/>
        <w:autoSpaceDN w:val="0"/>
        <w:adjustRightInd w:val="0"/>
        <w:spacing w:before="120" w:after="120" w:line="240" w:lineRule="auto"/>
        <w:jc w:val="left"/>
        <w:rPr>
          <w:rFonts w:ascii="Times New Roman" w:eastAsiaTheme="minorEastAsia" w:hAnsi="Times New Roman"/>
          <w:color w:val="000000"/>
          <w:sz w:val="28"/>
          <w:szCs w:val="28"/>
          <w:lang w:eastAsia="en-AU"/>
        </w:rPr>
      </w:pPr>
      <w:hyperlink w:anchor="Elkera_Print_BK1" w:history="1">
        <w:r w:rsidR="00A43FA7" w:rsidRPr="00A43FA7">
          <w:rPr>
            <w:rFonts w:ascii="Times New Roman" w:eastAsiaTheme="minorEastAsia" w:hAnsi="Times New Roman"/>
            <w:color w:val="000000"/>
            <w:sz w:val="28"/>
            <w:szCs w:val="28"/>
            <w:lang w:eastAsia="en-AU"/>
          </w:rPr>
          <w:t>Part 1—Preliminary</w:t>
        </w:r>
      </w:hyperlink>
    </w:p>
    <w:p w:rsidR="00A43FA7" w:rsidRPr="00A43FA7" w:rsidRDefault="00FE2F61" w:rsidP="00A43FA7">
      <w:pPr>
        <w:keepLines/>
        <w:tabs>
          <w:tab w:val="left" w:pos="850"/>
        </w:tabs>
        <w:autoSpaceDE w:val="0"/>
        <w:autoSpaceDN w:val="0"/>
        <w:adjustRightInd w:val="0"/>
        <w:spacing w:after="0" w:line="240" w:lineRule="auto"/>
        <w:ind w:left="794" w:hanging="794"/>
        <w:jc w:val="left"/>
        <w:rPr>
          <w:rFonts w:ascii="Times New Roman" w:eastAsiaTheme="minorEastAsia" w:hAnsi="Times New Roman"/>
          <w:color w:val="000000"/>
          <w:lang w:eastAsia="en-AU"/>
        </w:rPr>
      </w:pPr>
      <w:hyperlink w:anchor="Elkera_Print_BK2" w:history="1">
        <w:r w:rsidR="00A43FA7" w:rsidRPr="00A43FA7">
          <w:rPr>
            <w:rFonts w:ascii="Times New Roman" w:eastAsiaTheme="minorEastAsia" w:hAnsi="Times New Roman"/>
            <w:color w:val="000000"/>
            <w:lang w:eastAsia="en-AU"/>
          </w:rPr>
          <w:t>1</w:t>
        </w:r>
        <w:r w:rsidR="00A43FA7" w:rsidRPr="00A43FA7">
          <w:rPr>
            <w:rFonts w:ascii="Times New Roman" w:eastAsiaTheme="minorEastAsia" w:hAnsi="Times New Roman"/>
            <w:color w:val="000000"/>
            <w:lang w:eastAsia="en-AU"/>
          </w:rPr>
          <w:tab/>
          <w:t>Short title</w:t>
        </w:r>
      </w:hyperlink>
    </w:p>
    <w:p w:rsidR="00A43FA7" w:rsidRPr="00A43FA7" w:rsidRDefault="00FE2F61" w:rsidP="00A43FA7">
      <w:pPr>
        <w:keepLines/>
        <w:tabs>
          <w:tab w:val="left" w:pos="850"/>
        </w:tabs>
        <w:autoSpaceDE w:val="0"/>
        <w:autoSpaceDN w:val="0"/>
        <w:adjustRightInd w:val="0"/>
        <w:spacing w:after="0" w:line="240" w:lineRule="auto"/>
        <w:ind w:left="794" w:hanging="794"/>
        <w:jc w:val="left"/>
        <w:rPr>
          <w:rFonts w:ascii="Times New Roman" w:eastAsiaTheme="minorEastAsia" w:hAnsi="Times New Roman"/>
          <w:color w:val="000000"/>
          <w:lang w:eastAsia="en-AU"/>
        </w:rPr>
      </w:pPr>
      <w:hyperlink w:anchor="Elkera_Print_BK3" w:history="1">
        <w:r w:rsidR="00A43FA7" w:rsidRPr="00A43FA7">
          <w:rPr>
            <w:rFonts w:ascii="Times New Roman" w:eastAsiaTheme="minorEastAsia" w:hAnsi="Times New Roman"/>
            <w:color w:val="000000"/>
            <w:lang w:eastAsia="en-AU"/>
          </w:rPr>
          <w:t>2</w:t>
        </w:r>
        <w:r w:rsidR="00A43FA7" w:rsidRPr="00A43FA7">
          <w:rPr>
            <w:rFonts w:ascii="Times New Roman" w:eastAsiaTheme="minorEastAsia" w:hAnsi="Times New Roman"/>
            <w:color w:val="000000"/>
            <w:lang w:eastAsia="en-AU"/>
          </w:rPr>
          <w:tab/>
          <w:t>Commencement</w:t>
        </w:r>
      </w:hyperlink>
    </w:p>
    <w:p w:rsidR="00A43FA7" w:rsidRPr="00A43FA7" w:rsidRDefault="00FE2F61" w:rsidP="00A43FA7">
      <w:pPr>
        <w:keepLines/>
        <w:tabs>
          <w:tab w:val="left" w:pos="850"/>
        </w:tabs>
        <w:autoSpaceDE w:val="0"/>
        <w:autoSpaceDN w:val="0"/>
        <w:adjustRightInd w:val="0"/>
        <w:spacing w:after="0" w:line="240" w:lineRule="auto"/>
        <w:ind w:left="794" w:hanging="794"/>
        <w:jc w:val="left"/>
        <w:rPr>
          <w:rFonts w:ascii="Times New Roman" w:eastAsiaTheme="minorEastAsia" w:hAnsi="Times New Roman"/>
          <w:color w:val="000000"/>
          <w:lang w:eastAsia="en-AU"/>
        </w:rPr>
      </w:pPr>
      <w:hyperlink w:anchor="Elkera_Print_BK4" w:history="1">
        <w:r w:rsidR="00A43FA7" w:rsidRPr="00A43FA7">
          <w:rPr>
            <w:rFonts w:ascii="Times New Roman" w:eastAsiaTheme="minorEastAsia" w:hAnsi="Times New Roman"/>
            <w:color w:val="000000"/>
            <w:lang w:eastAsia="en-AU"/>
          </w:rPr>
          <w:t>3</w:t>
        </w:r>
        <w:r w:rsidR="00A43FA7" w:rsidRPr="00A43FA7">
          <w:rPr>
            <w:rFonts w:ascii="Times New Roman" w:eastAsiaTheme="minorEastAsia" w:hAnsi="Times New Roman"/>
            <w:color w:val="000000"/>
            <w:lang w:eastAsia="en-AU"/>
          </w:rPr>
          <w:tab/>
          <w:t>Variation provisions</w:t>
        </w:r>
      </w:hyperlink>
    </w:p>
    <w:p w:rsidR="00A43FA7" w:rsidRPr="00A43FA7" w:rsidRDefault="00FE2F61" w:rsidP="00A43FA7">
      <w:pPr>
        <w:keepNext/>
        <w:keepLines/>
        <w:autoSpaceDE w:val="0"/>
        <w:autoSpaceDN w:val="0"/>
        <w:adjustRightInd w:val="0"/>
        <w:spacing w:before="120" w:after="120" w:line="240" w:lineRule="auto"/>
        <w:jc w:val="left"/>
        <w:rPr>
          <w:rFonts w:ascii="Times New Roman" w:eastAsiaTheme="minorEastAsia" w:hAnsi="Times New Roman"/>
          <w:color w:val="000000"/>
          <w:sz w:val="28"/>
          <w:szCs w:val="28"/>
          <w:lang w:eastAsia="en-AU"/>
        </w:rPr>
      </w:pPr>
      <w:hyperlink w:anchor="Elkera_Print_BK5" w:history="1">
        <w:r w:rsidR="00A43FA7" w:rsidRPr="00A43FA7">
          <w:rPr>
            <w:rFonts w:ascii="Times New Roman" w:eastAsiaTheme="minorEastAsia" w:hAnsi="Times New Roman"/>
            <w:color w:val="000000"/>
            <w:sz w:val="28"/>
            <w:szCs w:val="28"/>
            <w:lang w:eastAsia="en-AU"/>
          </w:rPr>
          <w:t xml:space="preserve">Part 2—Variation of </w:t>
        </w:r>
        <w:r w:rsidR="00A43FA7" w:rsidRPr="00A43FA7">
          <w:rPr>
            <w:rFonts w:ascii="Times New Roman" w:eastAsiaTheme="minorEastAsia" w:hAnsi="Times New Roman"/>
            <w:i/>
            <w:iCs/>
            <w:color w:val="000000"/>
            <w:sz w:val="28"/>
            <w:szCs w:val="28"/>
            <w:lang w:eastAsia="en-AU"/>
          </w:rPr>
          <w:t>Health Care Regulations 2008</w:t>
        </w:r>
      </w:hyperlink>
    </w:p>
    <w:p w:rsidR="00A43FA7" w:rsidRPr="00A43FA7" w:rsidRDefault="00FE2F61" w:rsidP="00A43FA7">
      <w:pPr>
        <w:keepLines/>
        <w:tabs>
          <w:tab w:val="left" w:pos="850"/>
        </w:tabs>
        <w:autoSpaceDE w:val="0"/>
        <w:autoSpaceDN w:val="0"/>
        <w:adjustRightInd w:val="0"/>
        <w:spacing w:after="0" w:line="240" w:lineRule="auto"/>
        <w:ind w:left="794" w:hanging="794"/>
        <w:jc w:val="left"/>
        <w:rPr>
          <w:rFonts w:ascii="Times New Roman" w:eastAsiaTheme="minorEastAsia" w:hAnsi="Times New Roman"/>
          <w:color w:val="000000"/>
          <w:lang w:eastAsia="en-AU"/>
        </w:rPr>
      </w:pPr>
      <w:hyperlink w:anchor="Elkera_Print_BK6" w:history="1">
        <w:r w:rsidR="00A43FA7" w:rsidRPr="00A43FA7">
          <w:rPr>
            <w:rFonts w:ascii="Times New Roman" w:eastAsiaTheme="minorEastAsia" w:hAnsi="Times New Roman"/>
            <w:color w:val="000000"/>
            <w:lang w:eastAsia="en-AU"/>
          </w:rPr>
          <w:t>4</w:t>
        </w:r>
        <w:r w:rsidR="00A43FA7" w:rsidRPr="00A43FA7">
          <w:rPr>
            <w:rFonts w:ascii="Times New Roman" w:eastAsiaTheme="minorEastAsia" w:hAnsi="Times New Roman"/>
            <w:color w:val="000000"/>
            <w:lang w:eastAsia="en-AU"/>
          </w:rPr>
          <w:tab/>
          <w:t>Variation of regulation 3—Interpretation</w:t>
        </w:r>
      </w:hyperlink>
    </w:p>
    <w:p w:rsidR="00A43FA7" w:rsidRPr="00A43FA7" w:rsidRDefault="00FE2F61" w:rsidP="00A43FA7">
      <w:pPr>
        <w:keepLines/>
        <w:tabs>
          <w:tab w:val="left" w:pos="850"/>
        </w:tabs>
        <w:autoSpaceDE w:val="0"/>
        <w:autoSpaceDN w:val="0"/>
        <w:adjustRightInd w:val="0"/>
        <w:spacing w:after="0" w:line="240" w:lineRule="auto"/>
        <w:ind w:left="794" w:hanging="794"/>
        <w:jc w:val="left"/>
        <w:rPr>
          <w:rFonts w:ascii="Times New Roman" w:eastAsiaTheme="minorEastAsia" w:hAnsi="Times New Roman"/>
          <w:color w:val="000000"/>
          <w:lang w:eastAsia="en-AU"/>
        </w:rPr>
      </w:pPr>
      <w:hyperlink w:anchor="Elkera_Print_BK7" w:history="1">
        <w:r w:rsidR="00A43FA7" w:rsidRPr="00A43FA7">
          <w:rPr>
            <w:rFonts w:ascii="Times New Roman" w:eastAsiaTheme="minorEastAsia" w:hAnsi="Times New Roman"/>
            <w:color w:val="000000"/>
            <w:lang w:eastAsia="en-AU"/>
          </w:rPr>
          <w:t>5</w:t>
        </w:r>
        <w:r w:rsidR="00A43FA7" w:rsidRPr="00A43FA7">
          <w:rPr>
            <w:rFonts w:ascii="Times New Roman" w:eastAsiaTheme="minorEastAsia" w:hAnsi="Times New Roman"/>
            <w:color w:val="000000"/>
            <w:lang w:eastAsia="en-AU"/>
          </w:rPr>
          <w:tab/>
          <w:t>Insertion of regulation 21AA</w:t>
        </w:r>
      </w:hyperlink>
    </w:p>
    <w:p w:rsidR="00A43FA7" w:rsidRPr="00A43FA7" w:rsidRDefault="00FE2F61" w:rsidP="00A43FA7">
      <w:pPr>
        <w:keepLines/>
        <w:tabs>
          <w:tab w:val="left" w:pos="2382"/>
        </w:tabs>
        <w:autoSpaceDE w:val="0"/>
        <w:autoSpaceDN w:val="0"/>
        <w:adjustRightInd w:val="0"/>
        <w:spacing w:after="0" w:line="240" w:lineRule="auto"/>
        <w:ind w:left="1588" w:hanging="794"/>
        <w:jc w:val="left"/>
        <w:rPr>
          <w:rFonts w:ascii="Times New Roman" w:eastAsiaTheme="minorEastAsia" w:hAnsi="Times New Roman"/>
          <w:color w:val="000000"/>
          <w:sz w:val="18"/>
          <w:szCs w:val="18"/>
          <w:lang w:eastAsia="en-AU"/>
        </w:rPr>
      </w:pPr>
      <w:hyperlink w:anchor="Elkera_Print_BK8" w:history="1">
        <w:r w:rsidR="00A43FA7" w:rsidRPr="00A43FA7">
          <w:rPr>
            <w:rFonts w:ascii="Times New Roman" w:eastAsiaTheme="minorEastAsia" w:hAnsi="Times New Roman"/>
            <w:color w:val="000000"/>
            <w:sz w:val="18"/>
            <w:szCs w:val="18"/>
            <w:lang w:eastAsia="en-AU"/>
          </w:rPr>
          <w:t>21AA</w:t>
        </w:r>
        <w:r w:rsidR="00A43FA7" w:rsidRPr="00A43FA7">
          <w:rPr>
            <w:rFonts w:ascii="Times New Roman" w:eastAsiaTheme="minorEastAsia" w:hAnsi="Times New Roman"/>
            <w:color w:val="000000"/>
            <w:sz w:val="18"/>
            <w:szCs w:val="18"/>
            <w:lang w:eastAsia="en-AU"/>
          </w:rPr>
          <w:tab/>
          <w:t>Provision of health services data and statistics to Minister</w:t>
        </w:r>
      </w:hyperlink>
    </w:p>
    <w:p w:rsidR="00A43FA7" w:rsidRPr="00A43FA7" w:rsidRDefault="00FE2F61" w:rsidP="00A43FA7">
      <w:pPr>
        <w:keepLines/>
        <w:tabs>
          <w:tab w:val="left" w:pos="850"/>
        </w:tabs>
        <w:autoSpaceDE w:val="0"/>
        <w:autoSpaceDN w:val="0"/>
        <w:adjustRightInd w:val="0"/>
        <w:spacing w:after="0" w:line="240" w:lineRule="auto"/>
        <w:ind w:left="794" w:hanging="794"/>
        <w:jc w:val="left"/>
        <w:rPr>
          <w:rFonts w:ascii="Times New Roman" w:eastAsiaTheme="minorEastAsia" w:hAnsi="Times New Roman"/>
          <w:color w:val="000000"/>
          <w:lang w:eastAsia="en-AU"/>
        </w:rPr>
      </w:pPr>
      <w:hyperlink w:anchor="Elkera_Print_BK9" w:history="1">
        <w:r w:rsidR="00A43FA7" w:rsidRPr="00A43FA7">
          <w:rPr>
            <w:rFonts w:ascii="Times New Roman" w:eastAsiaTheme="minorEastAsia" w:hAnsi="Times New Roman"/>
            <w:color w:val="000000"/>
            <w:lang w:eastAsia="en-AU"/>
          </w:rPr>
          <w:t>6</w:t>
        </w:r>
        <w:r w:rsidR="00A43FA7" w:rsidRPr="00A43FA7">
          <w:rPr>
            <w:rFonts w:ascii="Times New Roman" w:eastAsiaTheme="minorEastAsia" w:hAnsi="Times New Roman"/>
            <w:color w:val="000000"/>
            <w:lang w:eastAsia="en-AU"/>
          </w:rPr>
          <w:tab/>
          <w:t>Insertion of regulation 21G</w:t>
        </w:r>
      </w:hyperlink>
    </w:p>
    <w:p w:rsidR="00A43FA7" w:rsidRPr="00A43FA7" w:rsidRDefault="00FE2F61" w:rsidP="00A43FA7">
      <w:pPr>
        <w:keepLines/>
        <w:tabs>
          <w:tab w:val="left" w:pos="2382"/>
        </w:tabs>
        <w:autoSpaceDE w:val="0"/>
        <w:autoSpaceDN w:val="0"/>
        <w:adjustRightInd w:val="0"/>
        <w:spacing w:after="0" w:line="240" w:lineRule="auto"/>
        <w:ind w:left="1588" w:hanging="794"/>
        <w:jc w:val="left"/>
        <w:rPr>
          <w:rFonts w:ascii="Times New Roman" w:eastAsiaTheme="minorEastAsia" w:hAnsi="Times New Roman"/>
          <w:color w:val="000000"/>
          <w:sz w:val="18"/>
          <w:szCs w:val="18"/>
          <w:lang w:eastAsia="en-AU"/>
        </w:rPr>
      </w:pPr>
      <w:hyperlink w:anchor="Elkera_Print_BK10" w:history="1">
        <w:r w:rsidR="00A43FA7" w:rsidRPr="00A43FA7">
          <w:rPr>
            <w:rFonts w:ascii="Times New Roman" w:eastAsiaTheme="minorEastAsia" w:hAnsi="Times New Roman"/>
            <w:color w:val="000000"/>
            <w:sz w:val="18"/>
            <w:szCs w:val="18"/>
            <w:lang w:eastAsia="en-AU"/>
          </w:rPr>
          <w:t>21G</w:t>
        </w:r>
        <w:r w:rsidR="00A43FA7" w:rsidRPr="00A43FA7">
          <w:rPr>
            <w:rFonts w:ascii="Times New Roman" w:eastAsiaTheme="minorEastAsia" w:hAnsi="Times New Roman"/>
            <w:color w:val="000000"/>
            <w:sz w:val="18"/>
            <w:szCs w:val="18"/>
            <w:lang w:eastAsia="en-AU"/>
          </w:rPr>
          <w:tab/>
          <w:t>Provision of health services data and statistics to Minister</w:t>
        </w:r>
      </w:hyperlink>
    </w:p>
    <w:p w:rsidR="00A43FA7" w:rsidRPr="00A43FA7" w:rsidRDefault="00A43FA7" w:rsidP="00A43FA7">
      <w:pPr>
        <w:keepLines/>
        <w:pBdr>
          <w:top w:val="single" w:sz="4" w:space="0" w:color="auto"/>
        </w:pBdr>
        <w:autoSpaceDE w:val="0"/>
        <w:autoSpaceDN w:val="0"/>
        <w:adjustRightInd w:val="0"/>
        <w:spacing w:before="120" w:after="120" w:line="240" w:lineRule="auto"/>
        <w:jc w:val="left"/>
        <w:rPr>
          <w:rFonts w:ascii="Times New Roman" w:eastAsiaTheme="minorEastAsia" w:hAnsi="Times New Roman"/>
          <w:color w:val="000000"/>
          <w:sz w:val="2"/>
          <w:szCs w:val="2"/>
          <w:lang w:eastAsia="en-AU"/>
        </w:rPr>
      </w:pPr>
    </w:p>
    <w:p w:rsidR="00A43FA7" w:rsidRPr="00A43FA7" w:rsidRDefault="00A43FA7" w:rsidP="00A43FA7">
      <w:pPr>
        <w:keepNext/>
        <w:keepLines/>
        <w:autoSpaceDE w:val="0"/>
        <w:autoSpaceDN w:val="0"/>
        <w:adjustRightInd w:val="0"/>
        <w:spacing w:before="280" w:after="0" w:line="240" w:lineRule="auto"/>
        <w:ind w:left="567" w:hanging="567"/>
        <w:jc w:val="left"/>
        <w:rPr>
          <w:rFonts w:ascii="Times New Roman" w:eastAsiaTheme="minorEastAsia" w:hAnsi="Times New Roman"/>
          <w:b/>
          <w:bCs/>
          <w:color w:val="000000"/>
          <w:sz w:val="32"/>
          <w:szCs w:val="32"/>
          <w:lang w:eastAsia="en-AU"/>
        </w:rPr>
      </w:pPr>
      <w:r w:rsidRPr="00A43FA7">
        <w:rPr>
          <w:rFonts w:ascii="Times New Roman" w:eastAsiaTheme="minorEastAsia" w:hAnsi="Times New Roman"/>
          <w:b/>
          <w:bCs/>
          <w:color w:val="000000"/>
          <w:sz w:val="32"/>
          <w:szCs w:val="32"/>
          <w:lang w:eastAsia="en-AU"/>
        </w:rPr>
        <w:t>Part 1—Preliminary</w:t>
      </w:r>
    </w:p>
    <w:p w:rsidR="00A43FA7" w:rsidRPr="00A43FA7" w:rsidRDefault="00A43FA7" w:rsidP="00A43FA7">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A43FA7">
        <w:rPr>
          <w:rFonts w:ascii="Times New Roman" w:eastAsiaTheme="minorEastAsia" w:hAnsi="Times New Roman"/>
          <w:b/>
          <w:bCs/>
          <w:color w:val="000000"/>
          <w:sz w:val="26"/>
          <w:szCs w:val="26"/>
          <w:lang w:eastAsia="en-AU"/>
        </w:rPr>
        <w:t>1—Short title</w:t>
      </w:r>
    </w:p>
    <w:p w:rsidR="00A43FA7" w:rsidRPr="00A43FA7" w:rsidRDefault="00A43FA7" w:rsidP="00A43FA7">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 xml:space="preserve">These regulations may be cited as the </w:t>
      </w:r>
      <w:r w:rsidRPr="00A43FA7">
        <w:rPr>
          <w:rFonts w:ascii="Times New Roman" w:eastAsiaTheme="minorEastAsia" w:hAnsi="Times New Roman"/>
          <w:i/>
          <w:iCs/>
          <w:color w:val="000000"/>
          <w:sz w:val="23"/>
          <w:szCs w:val="23"/>
          <w:lang w:eastAsia="en-AU"/>
        </w:rPr>
        <w:t>Health Care (Provision of Data and Statistics) Variation Regulations 2021</w:t>
      </w:r>
      <w:r w:rsidRPr="00A43FA7">
        <w:rPr>
          <w:rFonts w:ascii="Times New Roman" w:eastAsiaTheme="minorEastAsia" w:hAnsi="Times New Roman"/>
          <w:color w:val="000000"/>
          <w:sz w:val="23"/>
          <w:szCs w:val="23"/>
          <w:lang w:eastAsia="en-AU"/>
        </w:rPr>
        <w:t>.</w:t>
      </w:r>
    </w:p>
    <w:p w:rsidR="00A43FA7" w:rsidRPr="00A43FA7" w:rsidRDefault="00A43FA7" w:rsidP="00A43FA7">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A43FA7">
        <w:rPr>
          <w:rFonts w:ascii="Times New Roman" w:eastAsiaTheme="minorEastAsia" w:hAnsi="Times New Roman"/>
          <w:b/>
          <w:bCs/>
          <w:color w:val="000000"/>
          <w:sz w:val="26"/>
          <w:szCs w:val="26"/>
          <w:lang w:eastAsia="en-AU"/>
        </w:rPr>
        <w:t>2—Commencement</w:t>
      </w:r>
    </w:p>
    <w:p w:rsidR="00A43FA7" w:rsidRPr="00A43FA7" w:rsidRDefault="00A43FA7" w:rsidP="00A43FA7">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These regulations come into operation on 1 July 2022.</w:t>
      </w:r>
    </w:p>
    <w:p w:rsidR="00A43FA7" w:rsidRPr="00A43FA7" w:rsidRDefault="00A43FA7" w:rsidP="00A43FA7">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A43FA7">
        <w:rPr>
          <w:rFonts w:ascii="Times New Roman" w:eastAsiaTheme="minorEastAsia" w:hAnsi="Times New Roman"/>
          <w:b/>
          <w:bCs/>
          <w:color w:val="000000"/>
          <w:sz w:val="26"/>
          <w:szCs w:val="26"/>
          <w:lang w:eastAsia="en-AU"/>
        </w:rPr>
        <w:t>3—Variation provisions</w:t>
      </w:r>
    </w:p>
    <w:p w:rsidR="00A43FA7" w:rsidRPr="00A43FA7" w:rsidRDefault="00A43FA7" w:rsidP="00A43FA7">
      <w:pPr>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In these regulations, a provision under a heading referring to the variation of specified regulations varies the regulations so specified.</w:t>
      </w:r>
    </w:p>
    <w:p w:rsidR="00A43FA7" w:rsidRPr="00A43FA7" w:rsidRDefault="00A43FA7" w:rsidP="00A43FA7">
      <w:pPr>
        <w:keepNext/>
        <w:keepLines/>
        <w:autoSpaceDE w:val="0"/>
        <w:autoSpaceDN w:val="0"/>
        <w:adjustRightInd w:val="0"/>
        <w:spacing w:before="280" w:after="0" w:line="240" w:lineRule="auto"/>
        <w:ind w:left="567" w:hanging="567"/>
        <w:jc w:val="left"/>
        <w:rPr>
          <w:rFonts w:ascii="Times New Roman" w:eastAsiaTheme="minorEastAsia" w:hAnsi="Times New Roman"/>
          <w:b/>
          <w:bCs/>
          <w:color w:val="000000"/>
          <w:sz w:val="32"/>
          <w:szCs w:val="32"/>
          <w:lang w:eastAsia="en-AU"/>
        </w:rPr>
      </w:pPr>
      <w:r w:rsidRPr="00A43FA7">
        <w:rPr>
          <w:rFonts w:ascii="Times New Roman" w:eastAsiaTheme="minorEastAsia" w:hAnsi="Times New Roman"/>
          <w:b/>
          <w:bCs/>
          <w:color w:val="000000"/>
          <w:sz w:val="32"/>
          <w:szCs w:val="32"/>
          <w:lang w:eastAsia="en-AU"/>
        </w:rPr>
        <w:t xml:space="preserve">Part 2—Variation of </w:t>
      </w:r>
      <w:r w:rsidRPr="00A43FA7">
        <w:rPr>
          <w:rFonts w:ascii="Times New Roman" w:eastAsiaTheme="minorEastAsia" w:hAnsi="Times New Roman"/>
          <w:b/>
          <w:bCs/>
          <w:i/>
          <w:iCs/>
          <w:color w:val="000000"/>
          <w:sz w:val="32"/>
          <w:szCs w:val="32"/>
          <w:lang w:eastAsia="en-AU"/>
        </w:rPr>
        <w:t>Health Care Regulations 2008</w:t>
      </w:r>
    </w:p>
    <w:p w:rsidR="00A43FA7" w:rsidRPr="00A43FA7" w:rsidRDefault="00A43FA7" w:rsidP="00A43FA7">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A43FA7">
        <w:rPr>
          <w:rFonts w:ascii="Times New Roman" w:eastAsiaTheme="minorEastAsia" w:hAnsi="Times New Roman"/>
          <w:b/>
          <w:bCs/>
          <w:color w:val="000000"/>
          <w:sz w:val="26"/>
          <w:szCs w:val="26"/>
          <w:lang w:eastAsia="en-AU"/>
        </w:rPr>
        <w:t>4—Variation of regulation 3—Interpretation</w:t>
      </w:r>
    </w:p>
    <w:p w:rsidR="00A43FA7" w:rsidRPr="00A43FA7" w:rsidRDefault="00A43FA7" w:rsidP="00A43FA7">
      <w:pPr>
        <w:keepNext/>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 xml:space="preserve">Regulation 3—after the definition of </w:t>
      </w:r>
      <w:r w:rsidRPr="00A43FA7">
        <w:rPr>
          <w:rFonts w:ascii="Times New Roman" w:eastAsiaTheme="minorEastAsia" w:hAnsi="Times New Roman"/>
          <w:b/>
          <w:bCs/>
          <w:i/>
          <w:iCs/>
          <w:color w:val="000000"/>
          <w:sz w:val="23"/>
          <w:szCs w:val="23"/>
          <w:lang w:eastAsia="en-AU"/>
        </w:rPr>
        <w:t>nurse</w:t>
      </w:r>
      <w:r w:rsidRPr="00A43FA7">
        <w:rPr>
          <w:rFonts w:ascii="Times New Roman" w:eastAsiaTheme="minorEastAsia" w:hAnsi="Times New Roman"/>
          <w:color w:val="000000"/>
          <w:sz w:val="23"/>
          <w:szCs w:val="23"/>
          <w:lang w:eastAsia="en-AU"/>
        </w:rPr>
        <w:t xml:space="preserve"> insert:</w:t>
      </w:r>
    </w:p>
    <w:p w:rsidR="00A43FA7" w:rsidRPr="00A43FA7" w:rsidRDefault="00A43FA7" w:rsidP="00A43FA7">
      <w:pPr>
        <w:keepLines/>
        <w:autoSpaceDE w:val="0"/>
        <w:autoSpaceDN w:val="0"/>
        <w:adjustRightInd w:val="0"/>
        <w:spacing w:before="120" w:after="0" w:line="240" w:lineRule="auto"/>
        <w:ind w:left="1588"/>
        <w:jc w:val="left"/>
        <w:rPr>
          <w:rFonts w:ascii="Times New Roman" w:eastAsiaTheme="minorEastAsia" w:hAnsi="Times New Roman"/>
          <w:color w:val="000000"/>
          <w:sz w:val="23"/>
          <w:szCs w:val="23"/>
          <w:lang w:eastAsia="en-AU"/>
        </w:rPr>
      </w:pPr>
      <w:r w:rsidRPr="00A43FA7">
        <w:rPr>
          <w:rFonts w:ascii="Times New Roman" w:eastAsiaTheme="minorEastAsia" w:hAnsi="Times New Roman"/>
          <w:b/>
          <w:bCs/>
          <w:i/>
          <w:iCs/>
          <w:color w:val="000000"/>
          <w:sz w:val="23"/>
          <w:szCs w:val="23"/>
          <w:lang w:eastAsia="en-AU"/>
        </w:rPr>
        <w:t>sentinel event</w:t>
      </w:r>
      <w:r w:rsidRPr="00A43FA7">
        <w:rPr>
          <w:rFonts w:ascii="Times New Roman" w:eastAsiaTheme="minorEastAsia" w:hAnsi="Times New Roman"/>
          <w:color w:val="000000"/>
          <w:sz w:val="23"/>
          <w:szCs w:val="23"/>
          <w:lang w:eastAsia="en-AU"/>
        </w:rPr>
        <w:t xml:space="preserve"> has the same meaning as in the </w:t>
      </w:r>
      <w:r w:rsidRPr="00A43FA7">
        <w:rPr>
          <w:rFonts w:ascii="Times New Roman" w:eastAsiaTheme="minorEastAsia" w:hAnsi="Times New Roman"/>
          <w:i/>
          <w:iCs/>
          <w:color w:val="000000"/>
          <w:sz w:val="23"/>
          <w:szCs w:val="23"/>
          <w:lang w:eastAsia="en-AU"/>
        </w:rPr>
        <w:t>Australian Commission on Safety and Quality in Health Care. Australian Sentinel Event List (version 2): Specifications. Sydney: ACSQHC; 2020</w:t>
      </w:r>
      <w:r w:rsidRPr="00A43FA7">
        <w:rPr>
          <w:rFonts w:ascii="Times New Roman" w:eastAsiaTheme="minorEastAsia" w:hAnsi="Times New Roman"/>
          <w:color w:val="000000"/>
          <w:sz w:val="23"/>
          <w:szCs w:val="23"/>
          <w:lang w:eastAsia="en-AU"/>
        </w:rPr>
        <w:t>.</w:t>
      </w:r>
    </w:p>
    <w:p w:rsidR="00A43FA7" w:rsidRPr="00A43FA7" w:rsidRDefault="00A43FA7" w:rsidP="00A43FA7">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A43FA7">
        <w:rPr>
          <w:rFonts w:ascii="Times New Roman" w:eastAsiaTheme="minorEastAsia" w:hAnsi="Times New Roman"/>
          <w:b/>
          <w:bCs/>
          <w:color w:val="000000"/>
          <w:sz w:val="26"/>
          <w:szCs w:val="26"/>
          <w:lang w:eastAsia="en-AU"/>
        </w:rPr>
        <w:lastRenderedPageBreak/>
        <w:t>5—Insertion of regulation 21AA</w:t>
      </w:r>
    </w:p>
    <w:p w:rsidR="00A43FA7" w:rsidRPr="00A43FA7" w:rsidRDefault="00A43FA7" w:rsidP="00A43FA7">
      <w:pPr>
        <w:keepNext/>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After regulation 21 insert:</w:t>
      </w:r>
    </w:p>
    <w:p w:rsidR="00A43FA7" w:rsidRPr="00A43FA7" w:rsidRDefault="00A43FA7" w:rsidP="00A43FA7">
      <w:pPr>
        <w:keepNext/>
        <w:keepLines/>
        <w:autoSpaceDE w:val="0"/>
        <w:autoSpaceDN w:val="0"/>
        <w:adjustRightInd w:val="0"/>
        <w:spacing w:before="160" w:after="0" w:line="240" w:lineRule="auto"/>
        <w:ind w:left="2155" w:hanging="567"/>
        <w:jc w:val="left"/>
        <w:rPr>
          <w:rFonts w:ascii="Times New Roman" w:eastAsiaTheme="minorEastAsia" w:hAnsi="Times New Roman"/>
          <w:b/>
          <w:bCs/>
          <w:color w:val="000000"/>
          <w:sz w:val="26"/>
          <w:szCs w:val="26"/>
          <w:lang w:eastAsia="en-AU"/>
        </w:rPr>
      </w:pPr>
      <w:r w:rsidRPr="00A43FA7">
        <w:rPr>
          <w:rFonts w:ascii="Times New Roman" w:eastAsiaTheme="minorEastAsia" w:hAnsi="Times New Roman"/>
          <w:b/>
          <w:bCs/>
          <w:color w:val="000000"/>
          <w:sz w:val="26"/>
          <w:szCs w:val="26"/>
          <w:lang w:eastAsia="en-AU"/>
        </w:rPr>
        <w:t>21AA—Provision of health services data and statistics to Minister</w:t>
      </w:r>
    </w:p>
    <w:p w:rsidR="00A43FA7" w:rsidRPr="00A43FA7" w:rsidRDefault="00A43FA7" w:rsidP="00A43FA7">
      <w:pPr>
        <w:keepLines/>
        <w:tabs>
          <w:tab w:val="center" w:pos="1985"/>
          <w:tab w:val="left" w:pos="2382"/>
        </w:tabs>
        <w:autoSpaceDE w:val="0"/>
        <w:autoSpaceDN w:val="0"/>
        <w:adjustRightInd w:val="0"/>
        <w:spacing w:before="120" w:after="0" w:line="240" w:lineRule="auto"/>
        <w:ind w:left="2382" w:hanging="794"/>
        <w:jc w:val="left"/>
        <w:rPr>
          <w:rFonts w:ascii="Times New Roman" w:eastAsiaTheme="minorEastAsia" w:hAnsi="Times New Roman"/>
          <w:color w:val="000000"/>
          <w:sz w:val="23"/>
          <w:szCs w:val="23"/>
          <w:lang w:eastAsia="en-AU"/>
        </w:rPr>
      </w:pPr>
      <w:bookmarkStart w:id="45" w:name="id9b4e0932_bc10_4204_9fec_f24dced4df"/>
      <w:r w:rsidRPr="00A43FA7">
        <w:rPr>
          <w:rFonts w:ascii="Times New Roman" w:eastAsiaTheme="minorEastAsia" w:hAnsi="Times New Roman"/>
          <w:color w:val="000000"/>
          <w:sz w:val="23"/>
          <w:szCs w:val="23"/>
          <w:lang w:eastAsia="en-AU"/>
        </w:rPr>
        <w:tab/>
        <w:t>(1)</w:t>
      </w:r>
      <w:r w:rsidRPr="00A43FA7">
        <w:rPr>
          <w:rFonts w:ascii="Times New Roman" w:eastAsiaTheme="minorEastAsia" w:hAnsi="Times New Roman"/>
          <w:color w:val="000000"/>
          <w:sz w:val="23"/>
          <w:szCs w:val="23"/>
          <w:lang w:eastAsia="en-AU"/>
        </w:rPr>
        <w:tab/>
        <w:t xml:space="preserve">The holder of a licence under Part 10 of the Act in respect of a private hospital must provide to the Minister the data specified under </w:t>
      </w:r>
      <w:hyperlink w:anchor="id94fd3edd_9f2a_4d55_a628_f58253a974d8_c" w:history="1">
        <w:r w:rsidRPr="00A43FA7">
          <w:rPr>
            <w:rFonts w:ascii="Times New Roman" w:eastAsiaTheme="minorEastAsia" w:hAnsi="Times New Roman"/>
            <w:color w:val="000000"/>
            <w:sz w:val="23"/>
            <w:szCs w:val="23"/>
            <w:lang w:eastAsia="en-AU"/>
          </w:rPr>
          <w:t>subregulation (2)</w:t>
        </w:r>
      </w:hyperlink>
      <w:r w:rsidRPr="00A43FA7">
        <w:rPr>
          <w:rFonts w:ascii="Times New Roman" w:eastAsiaTheme="minorEastAsia" w:hAnsi="Times New Roman"/>
          <w:color w:val="000000"/>
          <w:sz w:val="23"/>
          <w:szCs w:val="23"/>
          <w:lang w:eastAsia="en-AU"/>
        </w:rPr>
        <w:t xml:space="preserve"> in respect of each month of operation of the private hospital.</w:t>
      </w:r>
      <w:bookmarkEnd w:id="45"/>
    </w:p>
    <w:p w:rsidR="00A43FA7" w:rsidRPr="00A43FA7" w:rsidRDefault="00A43FA7" w:rsidP="00A43FA7">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heme="minorEastAsia" w:hAnsi="Times New Roman"/>
          <w:color w:val="000000"/>
          <w:sz w:val="23"/>
          <w:szCs w:val="23"/>
          <w:lang w:eastAsia="en-AU"/>
        </w:rPr>
      </w:pPr>
      <w:bookmarkStart w:id="46" w:name="id94fd3edd_9f2a_4d55_a628_f58253a974d8_c"/>
      <w:r w:rsidRPr="00A43FA7">
        <w:rPr>
          <w:rFonts w:ascii="Times New Roman" w:eastAsiaTheme="minorEastAsia" w:hAnsi="Times New Roman"/>
          <w:color w:val="000000"/>
          <w:sz w:val="23"/>
          <w:szCs w:val="23"/>
          <w:lang w:eastAsia="en-AU"/>
        </w:rPr>
        <w:tab/>
        <w:t>(2)</w:t>
      </w:r>
      <w:r w:rsidRPr="00A43FA7">
        <w:rPr>
          <w:rFonts w:ascii="Times New Roman" w:eastAsiaTheme="minorEastAsia" w:hAnsi="Times New Roman"/>
          <w:color w:val="000000"/>
          <w:sz w:val="23"/>
          <w:szCs w:val="23"/>
          <w:lang w:eastAsia="en-AU"/>
        </w:rPr>
        <w:tab/>
        <w:t xml:space="preserve">For the purposes of </w:t>
      </w:r>
      <w:hyperlink w:anchor="id9b4e0932_bc10_4204_9fec_f24dced4df" w:history="1">
        <w:r w:rsidRPr="00A43FA7">
          <w:rPr>
            <w:rFonts w:ascii="Times New Roman" w:eastAsiaTheme="minorEastAsia" w:hAnsi="Times New Roman"/>
            <w:color w:val="000000"/>
            <w:sz w:val="23"/>
            <w:szCs w:val="23"/>
            <w:lang w:eastAsia="en-AU"/>
          </w:rPr>
          <w:t>subregulation (1)</w:t>
        </w:r>
      </w:hyperlink>
      <w:r w:rsidRPr="00A43FA7">
        <w:rPr>
          <w:rFonts w:ascii="Times New Roman" w:eastAsiaTheme="minorEastAsia" w:hAnsi="Times New Roman"/>
          <w:color w:val="000000"/>
          <w:sz w:val="23"/>
          <w:szCs w:val="23"/>
          <w:lang w:eastAsia="en-AU"/>
        </w:rPr>
        <w:t>, the Minister may specify any of the following kinds of data:</w:t>
      </w:r>
      <w:bookmarkEnd w:id="46"/>
    </w:p>
    <w:p w:rsidR="00A43FA7" w:rsidRPr="00A43FA7" w:rsidRDefault="00A43FA7" w:rsidP="00A43FA7">
      <w:pPr>
        <w:keepLines/>
        <w:tabs>
          <w:tab w:val="center" w:pos="2779"/>
          <w:tab w:val="left" w:pos="3176"/>
        </w:tabs>
        <w:autoSpaceDE w:val="0"/>
        <w:autoSpaceDN w:val="0"/>
        <w:adjustRightInd w:val="0"/>
        <w:spacing w:before="120" w:after="0" w:line="240" w:lineRule="auto"/>
        <w:ind w:left="3176" w:hanging="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ab/>
        <w:t>(a)</w:t>
      </w:r>
      <w:r w:rsidRPr="00A43FA7">
        <w:rPr>
          <w:rFonts w:ascii="Times New Roman" w:eastAsiaTheme="minorEastAsia" w:hAnsi="Times New Roman"/>
          <w:color w:val="000000"/>
          <w:sz w:val="23"/>
          <w:szCs w:val="23"/>
          <w:lang w:eastAsia="en-AU"/>
        </w:rPr>
        <w:tab/>
        <w:t>data relating to admitted patient care, which may include (without limitation) the health status of admitted patients, health services provided to those patients and health outcomes for those patients;</w:t>
      </w:r>
    </w:p>
    <w:p w:rsidR="00A43FA7" w:rsidRPr="00A43FA7" w:rsidRDefault="00A43FA7" w:rsidP="00A43FA7">
      <w:pPr>
        <w:keepLines/>
        <w:tabs>
          <w:tab w:val="center" w:pos="2779"/>
          <w:tab w:val="left" w:pos="3176"/>
        </w:tabs>
        <w:autoSpaceDE w:val="0"/>
        <w:autoSpaceDN w:val="0"/>
        <w:adjustRightInd w:val="0"/>
        <w:spacing w:before="120" w:after="0" w:line="240" w:lineRule="auto"/>
        <w:ind w:left="3176" w:hanging="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ab/>
        <w:t>(b)</w:t>
      </w:r>
      <w:r w:rsidRPr="00A43FA7">
        <w:rPr>
          <w:rFonts w:ascii="Times New Roman" w:eastAsiaTheme="minorEastAsia" w:hAnsi="Times New Roman"/>
          <w:color w:val="000000"/>
          <w:sz w:val="23"/>
          <w:szCs w:val="23"/>
          <w:lang w:eastAsia="en-AU"/>
        </w:rPr>
        <w:tab/>
        <w:t>data relating to non-admitted patient emergency department care for presentations to an emergency department or emergency health service, which may include (without limitation) the health status of persons presenting to the service, health services provided to those persons and health outcomes for those persons;</w:t>
      </w:r>
    </w:p>
    <w:p w:rsidR="00A43FA7" w:rsidRPr="00A43FA7" w:rsidRDefault="00A43FA7" w:rsidP="00A43FA7">
      <w:pPr>
        <w:keepLines/>
        <w:tabs>
          <w:tab w:val="center" w:pos="2779"/>
          <w:tab w:val="left" w:pos="3176"/>
        </w:tabs>
        <w:autoSpaceDE w:val="0"/>
        <w:autoSpaceDN w:val="0"/>
        <w:adjustRightInd w:val="0"/>
        <w:spacing w:before="120" w:after="0" w:line="240" w:lineRule="auto"/>
        <w:ind w:left="3176" w:hanging="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ab/>
        <w:t>(c)</w:t>
      </w:r>
      <w:r w:rsidRPr="00A43FA7">
        <w:rPr>
          <w:rFonts w:ascii="Times New Roman" w:eastAsiaTheme="minorEastAsia" w:hAnsi="Times New Roman"/>
          <w:color w:val="000000"/>
          <w:sz w:val="23"/>
          <w:szCs w:val="23"/>
          <w:lang w:eastAsia="en-AU"/>
        </w:rPr>
        <w:tab/>
        <w:t>data relating to the occurrence of sentinel events.</w:t>
      </w:r>
    </w:p>
    <w:p w:rsidR="00A43FA7" w:rsidRPr="00A43FA7" w:rsidRDefault="00A43FA7" w:rsidP="00A43FA7">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ab/>
        <w:t>(3)</w:t>
      </w:r>
      <w:r w:rsidRPr="00A43FA7">
        <w:rPr>
          <w:rFonts w:ascii="Times New Roman" w:eastAsiaTheme="minorEastAsia" w:hAnsi="Times New Roman"/>
          <w:color w:val="000000"/>
          <w:sz w:val="23"/>
          <w:szCs w:val="23"/>
          <w:lang w:eastAsia="en-AU"/>
        </w:rPr>
        <w:tab/>
        <w:t>Data required to be provided under this regulation relating to a particular month must be provided—</w:t>
      </w:r>
    </w:p>
    <w:p w:rsidR="00A43FA7" w:rsidRPr="00A43FA7" w:rsidRDefault="00A43FA7" w:rsidP="00A43FA7">
      <w:pPr>
        <w:keepLines/>
        <w:tabs>
          <w:tab w:val="center" w:pos="2779"/>
          <w:tab w:val="left" w:pos="3176"/>
        </w:tabs>
        <w:autoSpaceDE w:val="0"/>
        <w:autoSpaceDN w:val="0"/>
        <w:adjustRightInd w:val="0"/>
        <w:spacing w:before="120" w:after="0" w:line="240" w:lineRule="auto"/>
        <w:ind w:left="3176" w:hanging="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ab/>
        <w:t>(a)</w:t>
      </w:r>
      <w:r w:rsidRPr="00A43FA7">
        <w:rPr>
          <w:rFonts w:ascii="Times New Roman" w:eastAsiaTheme="minorEastAsia" w:hAnsi="Times New Roman"/>
          <w:color w:val="000000"/>
          <w:sz w:val="23"/>
          <w:szCs w:val="23"/>
          <w:lang w:eastAsia="en-AU"/>
        </w:rPr>
        <w:tab/>
        <w:t>in a form and manner acceptable to the Minister; and</w:t>
      </w:r>
    </w:p>
    <w:p w:rsidR="00A43FA7" w:rsidRPr="00A43FA7" w:rsidRDefault="00A43FA7" w:rsidP="00A43FA7">
      <w:pPr>
        <w:keepLines/>
        <w:tabs>
          <w:tab w:val="center" w:pos="2779"/>
          <w:tab w:val="left" w:pos="3176"/>
        </w:tabs>
        <w:autoSpaceDE w:val="0"/>
        <w:autoSpaceDN w:val="0"/>
        <w:adjustRightInd w:val="0"/>
        <w:spacing w:before="120" w:after="0" w:line="240" w:lineRule="auto"/>
        <w:ind w:left="3176" w:hanging="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ab/>
        <w:t>(b)</w:t>
      </w:r>
      <w:r w:rsidRPr="00A43FA7">
        <w:rPr>
          <w:rFonts w:ascii="Times New Roman" w:eastAsiaTheme="minorEastAsia" w:hAnsi="Times New Roman"/>
          <w:color w:val="000000"/>
          <w:sz w:val="23"/>
          <w:szCs w:val="23"/>
          <w:lang w:eastAsia="en-AU"/>
        </w:rPr>
        <w:tab/>
        <w:t>within the period specified by the Minister following the end of that month (which may vary according to the data or other circumstances to which it applies).</w:t>
      </w:r>
    </w:p>
    <w:p w:rsidR="00A43FA7" w:rsidRPr="00A43FA7" w:rsidRDefault="00A43FA7" w:rsidP="00A43FA7">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heme="minorEastAsia" w:hAnsi="Times New Roman"/>
          <w:color w:val="000000"/>
          <w:sz w:val="23"/>
          <w:szCs w:val="23"/>
          <w:lang w:eastAsia="en-AU"/>
        </w:rPr>
      </w:pPr>
      <w:bookmarkStart w:id="47" w:name="id745410cd_a32e_48af_afad_807da4f84a"/>
      <w:r w:rsidRPr="00A43FA7">
        <w:rPr>
          <w:rFonts w:ascii="Times New Roman" w:eastAsiaTheme="minorEastAsia" w:hAnsi="Times New Roman"/>
          <w:color w:val="000000"/>
          <w:sz w:val="23"/>
          <w:szCs w:val="23"/>
          <w:lang w:eastAsia="en-AU"/>
        </w:rPr>
        <w:tab/>
        <w:t>(4)</w:t>
      </w:r>
      <w:r w:rsidRPr="00A43FA7">
        <w:rPr>
          <w:rFonts w:ascii="Times New Roman" w:eastAsiaTheme="minorEastAsia" w:hAnsi="Times New Roman"/>
          <w:color w:val="000000"/>
          <w:sz w:val="23"/>
          <w:szCs w:val="23"/>
          <w:lang w:eastAsia="en-AU"/>
        </w:rPr>
        <w:tab/>
        <w:t>Subject to this regulation, a person must not in any circumstances (including proceedings before any court, tribunal or board) divulge confidential information obtained directly or indirectly as a result of a disclosure made under this regulation.</w:t>
      </w:r>
      <w:bookmarkEnd w:id="47"/>
    </w:p>
    <w:p w:rsidR="00A43FA7" w:rsidRPr="00A43FA7" w:rsidRDefault="00A43FA7" w:rsidP="00A43FA7">
      <w:pPr>
        <w:keepLines/>
        <w:autoSpaceDE w:val="0"/>
        <w:autoSpaceDN w:val="0"/>
        <w:adjustRightInd w:val="0"/>
        <w:spacing w:before="80" w:after="0" w:line="240" w:lineRule="auto"/>
        <w:ind w:left="2382"/>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Maximum penalty: $10 000.</w:t>
      </w:r>
    </w:p>
    <w:p w:rsidR="00A43FA7" w:rsidRPr="00A43FA7" w:rsidRDefault="00A43FA7" w:rsidP="00A43FA7">
      <w:pPr>
        <w:keepLines/>
        <w:tabs>
          <w:tab w:val="center" w:pos="1985"/>
          <w:tab w:val="left" w:pos="2382"/>
        </w:tabs>
        <w:autoSpaceDE w:val="0"/>
        <w:autoSpaceDN w:val="0"/>
        <w:adjustRightInd w:val="0"/>
        <w:spacing w:before="120" w:after="0" w:line="240" w:lineRule="auto"/>
        <w:ind w:left="2382" w:hanging="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ab/>
        <w:t>(5)</w:t>
      </w:r>
      <w:r w:rsidRPr="00A43FA7">
        <w:rPr>
          <w:rFonts w:ascii="Times New Roman" w:eastAsiaTheme="minorEastAsia" w:hAnsi="Times New Roman"/>
          <w:color w:val="000000"/>
          <w:sz w:val="23"/>
          <w:szCs w:val="23"/>
          <w:lang w:eastAsia="en-AU"/>
        </w:rPr>
        <w:tab/>
      </w:r>
      <w:hyperlink w:anchor="id745410cd_a32e_48af_afad_807da4f84a" w:history="1">
        <w:r w:rsidRPr="00A43FA7">
          <w:rPr>
            <w:rFonts w:ascii="Times New Roman" w:eastAsiaTheme="minorEastAsia" w:hAnsi="Times New Roman"/>
            <w:color w:val="000000"/>
            <w:sz w:val="23"/>
            <w:szCs w:val="23"/>
            <w:lang w:eastAsia="en-AU"/>
          </w:rPr>
          <w:t>Subregulation (4)</w:t>
        </w:r>
      </w:hyperlink>
      <w:r w:rsidRPr="00A43FA7">
        <w:rPr>
          <w:rFonts w:ascii="Times New Roman" w:eastAsiaTheme="minorEastAsia" w:hAnsi="Times New Roman"/>
          <w:color w:val="000000"/>
          <w:sz w:val="23"/>
          <w:szCs w:val="23"/>
          <w:lang w:eastAsia="en-AU"/>
        </w:rPr>
        <w:t xml:space="preserve"> does not prevent a person from disclosing confidential information in accordance with an authorisation given by the Chief Executive.</w:t>
      </w:r>
    </w:p>
    <w:p w:rsidR="00A43FA7" w:rsidRPr="00A43FA7" w:rsidRDefault="00A43FA7" w:rsidP="00A43FA7">
      <w:pPr>
        <w:keepLines/>
        <w:tabs>
          <w:tab w:val="center" w:pos="1985"/>
          <w:tab w:val="left" w:pos="2382"/>
        </w:tabs>
        <w:autoSpaceDE w:val="0"/>
        <w:autoSpaceDN w:val="0"/>
        <w:adjustRightInd w:val="0"/>
        <w:spacing w:before="120" w:after="0" w:line="240" w:lineRule="auto"/>
        <w:ind w:left="2382" w:hanging="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ab/>
        <w:t>(6)</w:t>
      </w:r>
      <w:r w:rsidRPr="00A43FA7">
        <w:rPr>
          <w:rFonts w:ascii="Times New Roman" w:eastAsiaTheme="minorEastAsia" w:hAnsi="Times New Roman"/>
          <w:color w:val="000000"/>
          <w:sz w:val="23"/>
          <w:szCs w:val="23"/>
          <w:lang w:eastAsia="en-AU"/>
        </w:rPr>
        <w:tab/>
        <w:t>A person must not, when appearing as a witness in any proceedings before a court, tribunal or board, be asked, and, if asked, is not required to answer, any question directed at obtaining confidential information obtained by that person directly or indirectly as a result of a disclosure made under this regulation and any such information volunteered by such a person is not admissible in any proceedings.</w:t>
      </w:r>
    </w:p>
    <w:p w:rsidR="00A43FA7" w:rsidRPr="00A43FA7" w:rsidRDefault="00A43FA7" w:rsidP="00A43FA7">
      <w:pPr>
        <w:keepNext/>
        <w:keepLines/>
        <w:autoSpaceDE w:val="0"/>
        <w:autoSpaceDN w:val="0"/>
        <w:adjustRightInd w:val="0"/>
        <w:spacing w:before="160" w:after="0" w:line="240" w:lineRule="auto"/>
        <w:ind w:left="567" w:hanging="567"/>
        <w:jc w:val="left"/>
        <w:rPr>
          <w:rFonts w:ascii="Times New Roman" w:eastAsiaTheme="minorEastAsia" w:hAnsi="Times New Roman"/>
          <w:b/>
          <w:bCs/>
          <w:color w:val="000000"/>
          <w:sz w:val="26"/>
          <w:szCs w:val="26"/>
          <w:lang w:eastAsia="en-AU"/>
        </w:rPr>
      </w:pPr>
      <w:r w:rsidRPr="00A43FA7">
        <w:rPr>
          <w:rFonts w:ascii="Times New Roman" w:eastAsiaTheme="minorEastAsia" w:hAnsi="Times New Roman"/>
          <w:b/>
          <w:bCs/>
          <w:color w:val="000000"/>
          <w:sz w:val="26"/>
          <w:szCs w:val="26"/>
          <w:lang w:eastAsia="en-AU"/>
        </w:rPr>
        <w:lastRenderedPageBreak/>
        <w:t>6—Insertion of regulation 21G</w:t>
      </w:r>
    </w:p>
    <w:p w:rsidR="00A43FA7" w:rsidRPr="00A43FA7" w:rsidRDefault="00A43FA7" w:rsidP="00A43FA7">
      <w:pPr>
        <w:keepNext/>
        <w:keepLines/>
        <w:autoSpaceDE w:val="0"/>
        <w:autoSpaceDN w:val="0"/>
        <w:adjustRightInd w:val="0"/>
        <w:spacing w:before="120" w:after="0" w:line="240" w:lineRule="auto"/>
        <w:ind w:left="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After regulation 21F insert:</w:t>
      </w:r>
    </w:p>
    <w:p w:rsidR="00A43FA7" w:rsidRPr="00A43FA7" w:rsidRDefault="00A43FA7" w:rsidP="00A43FA7">
      <w:pPr>
        <w:keepNext/>
        <w:keepLines/>
        <w:autoSpaceDE w:val="0"/>
        <w:autoSpaceDN w:val="0"/>
        <w:adjustRightInd w:val="0"/>
        <w:spacing w:before="160" w:after="0" w:line="240" w:lineRule="auto"/>
        <w:ind w:left="2155" w:hanging="567"/>
        <w:jc w:val="left"/>
        <w:rPr>
          <w:rFonts w:ascii="Times New Roman" w:eastAsiaTheme="minorEastAsia" w:hAnsi="Times New Roman"/>
          <w:b/>
          <w:bCs/>
          <w:color w:val="000000"/>
          <w:sz w:val="26"/>
          <w:szCs w:val="26"/>
          <w:lang w:eastAsia="en-AU"/>
        </w:rPr>
      </w:pPr>
      <w:r w:rsidRPr="00A43FA7">
        <w:rPr>
          <w:rFonts w:ascii="Times New Roman" w:eastAsiaTheme="minorEastAsia" w:hAnsi="Times New Roman"/>
          <w:b/>
          <w:bCs/>
          <w:color w:val="000000"/>
          <w:sz w:val="26"/>
          <w:szCs w:val="26"/>
          <w:lang w:eastAsia="en-AU"/>
        </w:rPr>
        <w:t>21G—Provision of health services data and statistics to Minister</w:t>
      </w:r>
    </w:p>
    <w:p w:rsidR="00A43FA7" w:rsidRPr="00A43FA7" w:rsidRDefault="00A43FA7" w:rsidP="00A43FA7">
      <w:pPr>
        <w:keepLines/>
        <w:tabs>
          <w:tab w:val="center" w:pos="1985"/>
          <w:tab w:val="left" w:pos="2382"/>
        </w:tabs>
        <w:autoSpaceDE w:val="0"/>
        <w:autoSpaceDN w:val="0"/>
        <w:adjustRightInd w:val="0"/>
        <w:spacing w:before="120" w:after="0" w:line="240" w:lineRule="auto"/>
        <w:ind w:left="2382" w:hanging="794"/>
        <w:jc w:val="left"/>
        <w:rPr>
          <w:rFonts w:ascii="Times New Roman" w:eastAsiaTheme="minorEastAsia" w:hAnsi="Times New Roman"/>
          <w:color w:val="000000"/>
          <w:sz w:val="23"/>
          <w:szCs w:val="23"/>
          <w:lang w:eastAsia="en-AU"/>
        </w:rPr>
      </w:pPr>
      <w:bookmarkStart w:id="48" w:name="idd269ffbb_4ec8_423c_a4b7_34dd7495049b_5"/>
      <w:r w:rsidRPr="00A43FA7">
        <w:rPr>
          <w:rFonts w:ascii="Times New Roman" w:eastAsiaTheme="minorEastAsia" w:hAnsi="Times New Roman"/>
          <w:color w:val="000000"/>
          <w:sz w:val="23"/>
          <w:szCs w:val="23"/>
          <w:lang w:eastAsia="en-AU"/>
        </w:rPr>
        <w:tab/>
        <w:t>(1)</w:t>
      </w:r>
      <w:r w:rsidRPr="00A43FA7">
        <w:rPr>
          <w:rFonts w:ascii="Times New Roman" w:eastAsiaTheme="minorEastAsia" w:hAnsi="Times New Roman"/>
          <w:color w:val="000000"/>
          <w:sz w:val="23"/>
          <w:szCs w:val="23"/>
          <w:lang w:eastAsia="en-AU"/>
        </w:rPr>
        <w:tab/>
        <w:t xml:space="preserve">The holder of a licence under Part 10A of the Act in respect of a private day procedure centre must provide to the Minister the data specified under </w:t>
      </w:r>
      <w:hyperlink w:anchor="id229fb444_41a2_4486_a363_084141433301_2" w:history="1">
        <w:r w:rsidRPr="00A43FA7">
          <w:rPr>
            <w:rFonts w:ascii="Times New Roman" w:eastAsiaTheme="minorEastAsia" w:hAnsi="Times New Roman"/>
            <w:color w:val="000000"/>
            <w:sz w:val="23"/>
            <w:szCs w:val="23"/>
            <w:lang w:eastAsia="en-AU"/>
          </w:rPr>
          <w:t>subregulation (2)</w:t>
        </w:r>
      </w:hyperlink>
      <w:r w:rsidRPr="00A43FA7">
        <w:rPr>
          <w:rFonts w:ascii="Times New Roman" w:eastAsiaTheme="minorEastAsia" w:hAnsi="Times New Roman"/>
          <w:color w:val="000000"/>
          <w:sz w:val="23"/>
          <w:szCs w:val="23"/>
          <w:lang w:eastAsia="en-AU"/>
        </w:rPr>
        <w:t xml:space="preserve"> in respect of each month of operation of the private day procedure centre.</w:t>
      </w:r>
      <w:bookmarkEnd w:id="48"/>
    </w:p>
    <w:p w:rsidR="00A43FA7" w:rsidRPr="00A43FA7" w:rsidRDefault="00A43FA7" w:rsidP="00A43FA7">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heme="minorEastAsia" w:hAnsi="Times New Roman"/>
          <w:color w:val="000000"/>
          <w:sz w:val="23"/>
          <w:szCs w:val="23"/>
          <w:lang w:eastAsia="en-AU"/>
        </w:rPr>
      </w:pPr>
      <w:bookmarkStart w:id="49" w:name="id229fb444_41a2_4486_a363_084141433301_2"/>
      <w:r w:rsidRPr="00A43FA7">
        <w:rPr>
          <w:rFonts w:ascii="Times New Roman" w:eastAsiaTheme="minorEastAsia" w:hAnsi="Times New Roman"/>
          <w:color w:val="000000"/>
          <w:sz w:val="23"/>
          <w:szCs w:val="23"/>
          <w:lang w:eastAsia="en-AU"/>
        </w:rPr>
        <w:tab/>
        <w:t>(2)</w:t>
      </w:r>
      <w:r w:rsidRPr="00A43FA7">
        <w:rPr>
          <w:rFonts w:ascii="Times New Roman" w:eastAsiaTheme="minorEastAsia" w:hAnsi="Times New Roman"/>
          <w:color w:val="000000"/>
          <w:sz w:val="23"/>
          <w:szCs w:val="23"/>
          <w:lang w:eastAsia="en-AU"/>
        </w:rPr>
        <w:tab/>
        <w:t xml:space="preserve">For the purposes of </w:t>
      </w:r>
      <w:hyperlink w:anchor="idd269ffbb_4ec8_423c_a4b7_34dd7495049b_5" w:history="1">
        <w:r w:rsidRPr="00A43FA7">
          <w:rPr>
            <w:rFonts w:ascii="Times New Roman" w:eastAsiaTheme="minorEastAsia" w:hAnsi="Times New Roman"/>
            <w:color w:val="000000"/>
            <w:sz w:val="23"/>
            <w:szCs w:val="23"/>
            <w:lang w:eastAsia="en-AU"/>
          </w:rPr>
          <w:t>subregulation (1)</w:t>
        </w:r>
      </w:hyperlink>
      <w:r w:rsidRPr="00A43FA7">
        <w:rPr>
          <w:rFonts w:ascii="Times New Roman" w:eastAsiaTheme="minorEastAsia" w:hAnsi="Times New Roman"/>
          <w:color w:val="000000"/>
          <w:sz w:val="23"/>
          <w:szCs w:val="23"/>
          <w:lang w:eastAsia="en-AU"/>
        </w:rPr>
        <w:t>, the Minister may specify any of the following kinds of data:</w:t>
      </w:r>
      <w:bookmarkEnd w:id="49"/>
    </w:p>
    <w:p w:rsidR="00A43FA7" w:rsidRPr="00A43FA7" w:rsidRDefault="00A43FA7" w:rsidP="00A43FA7">
      <w:pPr>
        <w:keepLines/>
        <w:tabs>
          <w:tab w:val="center" w:pos="2779"/>
          <w:tab w:val="left" w:pos="3176"/>
        </w:tabs>
        <w:autoSpaceDE w:val="0"/>
        <w:autoSpaceDN w:val="0"/>
        <w:adjustRightInd w:val="0"/>
        <w:spacing w:before="120" w:after="0" w:line="240" w:lineRule="auto"/>
        <w:ind w:left="3176" w:hanging="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ab/>
        <w:t>(a)</w:t>
      </w:r>
      <w:r w:rsidRPr="00A43FA7">
        <w:rPr>
          <w:rFonts w:ascii="Times New Roman" w:eastAsiaTheme="minorEastAsia" w:hAnsi="Times New Roman"/>
          <w:color w:val="000000"/>
          <w:sz w:val="23"/>
          <w:szCs w:val="23"/>
          <w:lang w:eastAsia="en-AU"/>
        </w:rPr>
        <w:tab/>
        <w:t>data relating to admitted patient care, which may include (without limitation) the health status of admitted patients, health services provided to those patients and health outcomes for those patients;</w:t>
      </w:r>
    </w:p>
    <w:p w:rsidR="00A43FA7" w:rsidRPr="00A43FA7" w:rsidRDefault="00A43FA7" w:rsidP="00A43FA7">
      <w:pPr>
        <w:keepLines/>
        <w:tabs>
          <w:tab w:val="center" w:pos="2779"/>
          <w:tab w:val="left" w:pos="3176"/>
        </w:tabs>
        <w:autoSpaceDE w:val="0"/>
        <w:autoSpaceDN w:val="0"/>
        <w:adjustRightInd w:val="0"/>
        <w:spacing w:before="120" w:after="0" w:line="240" w:lineRule="auto"/>
        <w:ind w:left="3176" w:hanging="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ab/>
        <w:t>(b)</w:t>
      </w:r>
      <w:r w:rsidRPr="00A43FA7">
        <w:rPr>
          <w:rFonts w:ascii="Times New Roman" w:eastAsiaTheme="minorEastAsia" w:hAnsi="Times New Roman"/>
          <w:color w:val="000000"/>
          <w:sz w:val="23"/>
          <w:szCs w:val="23"/>
          <w:lang w:eastAsia="en-AU"/>
        </w:rPr>
        <w:tab/>
        <w:t>data relating to non-admitted patient emergency department care for presentations to an emergency department or emergency health service, which may include (without limitation) the health status of persons presenting to the service, health services provided to those persons and health outcomes for those persons;</w:t>
      </w:r>
    </w:p>
    <w:p w:rsidR="00A43FA7" w:rsidRPr="00A43FA7" w:rsidRDefault="00A43FA7" w:rsidP="00A43FA7">
      <w:pPr>
        <w:keepLines/>
        <w:tabs>
          <w:tab w:val="center" w:pos="2779"/>
          <w:tab w:val="left" w:pos="3176"/>
        </w:tabs>
        <w:autoSpaceDE w:val="0"/>
        <w:autoSpaceDN w:val="0"/>
        <w:adjustRightInd w:val="0"/>
        <w:spacing w:before="120" w:after="0" w:line="240" w:lineRule="auto"/>
        <w:ind w:left="3176" w:hanging="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ab/>
        <w:t>(c)</w:t>
      </w:r>
      <w:r w:rsidRPr="00A43FA7">
        <w:rPr>
          <w:rFonts w:ascii="Times New Roman" w:eastAsiaTheme="minorEastAsia" w:hAnsi="Times New Roman"/>
          <w:color w:val="000000"/>
          <w:sz w:val="23"/>
          <w:szCs w:val="23"/>
          <w:lang w:eastAsia="en-AU"/>
        </w:rPr>
        <w:tab/>
        <w:t>data relating to the occurrence of sentinel events.</w:t>
      </w:r>
    </w:p>
    <w:p w:rsidR="00A43FA7" w:rsidRPr="00A43FA7" w:rsidRDefault="00A43FA7" w:rsidP="00A43FA7">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ab/>
        <w:t>(3)</w:t>
      </w:r>
      <w:r w:rsidRPr="00A43FA7">
        <w:rPr>
          <w:rFonts w:ascii="Times New Roman" w:eastAsiaTheme="minorEastAsia" w:hAnsi="Times New Roman"/>
          <w:color w:val="000000"/>
          <w:sz w:val="23"/>
          <w:szCs w:val="23"/>
          <w:lang w:eastAsia="en-AU"/>
        </w:rPr>
        <w:tab/>
        <w:t>Data required to be provided under this regulation relating to a particular month must be provided—</w:t>
      </w:r>
    </w:p>
    <w:p w:rsidR="00A43FA7" w:rsidRPr="00A43FA7" w:rsidRDefault="00A43FA7" w:rsidP="00A43FA7">
      <w:pPr>
        <w:keepLines/>
        <w:tabs>
          <w:tab w:val="center" w:pos="2779"/>
          <w:tab w:val="left" w:pos="3176"/>
        </w:tabs>
        <w:autoSpaceDE w:val="0"/>
        <w:autoSpaceDN w:val="0"/>
        <w:adjustRightInd w:val="0"/>
        <w:spacing w:before="120" w:after="0" w:line="240" w:lineRule="auto"/>
        <w:ind w:left="3176" w:hanging="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ab/>
        <w:t>(a)</w:t>
      </w:r>
      <w:r w:rsidRPr="00A43FA7">
        <w:rPr>
          <w:rFonts w:ascii="Times New Roman" w:eastAsiaTheme="minorEastAsia" w:hAnsi="Times New Roman"/>
          <w:color w:val="000000"/>
          <w:sz w:val="23"/>
          <w:szCs w:val="23"/>
          <w:lang w:eastAsia="en-AU"/>
        </w:rPr>
        <w:tab/>
        <w:t>in a form and manner acceptable to the Minister; and</w:t>
      </w:r>
    </w:p>
    <w:p w:rsidR="00A43FA7" w:rsidRPr="00A43FA7" w:rsidRDefault="00A43FA7" w:rsidP="00A43FA7">
      <w:pPr>
        <w:keepLines/>
        <w:tabs>
          <w:tab w:val="center" w:pos="2779"/>
          <w:tab w:val="left" w:pos="3176"/>
        </w:tabs>
        <w:autoSpaceDE w:val="0"/>
        <w:autoSpaceDN w:val="0"/>
        <w:adjustRightInd w:val="0"/>
        <w:spacing w:before="120" w:after="0" w:line="240" w:lineRule="auto"/>
        <w:ind w:left="3176" w:hanging="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ab/>
        <w:t>(b)</w:t>
      </w:r>
      <w:r w:rsidRPr="00A43FA7">
        <w:rPr>
          <w:rFonts w:ascii="Times New Roman" w:eastAsiaTheme="minorEastAsia" w:hAnsi="Times New Roman"/>
          <w:color w:val="000000"/>
          <w:sz w:val="23"/>
          <w:szCs w:val="23"/>
          <w:lang w:eastAsia="en-AU"/>
        </w:rPr>
        <w:tab/>
        <w:t>within the period specified by the Minister following the end of that month (which may vary according to the data or other circumstances to which it applies).</w:t>
      </w:r>
    </w:p>
    <w:p w:rsidR="00A43FA7" w:rsidRPr="00A43FA7" w:rsidRDefault="00A43FA7" w:rsidP="00A43FA7">
      <w:pPr>
        <w:keepNext/>
        <w:keepLines/>
        <w:tabs>
          <w:tab w:val="center" w:pos="1985"/>
          <w:tab w:val="left" w:pos="2382"/>
        </w:tabs>
        <w:autoSpaceDE w:val="0"/>
        <w:autoSpaceDN w:val="0"/>
        <w:adjustRightInd w:val="0"/>
        <w:spacing w:before="120" w:after="0" w:line="240" w:lineRule="auto"/>
        <w:ind w:left="2382" w:hanging="794"/>
        <w:jc w:val="left"/>
        <w:rPr>
          <w:rFonts w:ascii="Times New Roman" w:eastAsiaTheme="minorEastAsia" w:hAnsi="Times New Roman"/>
          <w:color w:val="000000"/>
          <w:sz w:val="23"/>
          <w:szCs w:val="23"/>
          <w:lang w:eastAsia="en-AU"/>
        </w:rPr>
      </w:pPr>
      <w:bookmarkStart w:id="50" w:name="id434478e7_bc5f_4867_bd29_2c90d9592500_c"/>
      <w:r w:rsidRPr="00A43FA7">
        <w:rPr>
          <w:rFonts w:ascii="Times New Roman" w:eastAsiaTheme="minorEastAsia" w:hAnsi="Times New Roman"/>
          <w:color w:val="000000"/>
          <w:sz w:val="23"/>
          <w:szCs w:val="23"/>
          <w:lang w:eastAsia="en-AU"/>
        </w:rPr>
        <w:tab/>
        <w:t>(4)</w:t>
      </w:r>
      <w:r w:rsidRPr="00A43FA7">
        <w:rPr>
          <w:rFonts w:ascii="Times New Roman" w:eastAsiaTheme="minorEastAsia" w:hAnsi="Times New Roman"/>
          <w:color w:val="000000"/>
          <w:sz w:val="23"/>
          <w:szCs w:val="23"/>
          <w:lang w:eastAsia="en-AU"/>
        </w:rPr>
        <w:tab/>
        <w:t>Subject to this regulation, a person must not in any circumstances (including proceedings before any court, tribunal or board) divulge confidential information obtained directly or indirectly as a result of a disclosure made under this regulation.</w:t>
      </w:r>
      <w:bookmarkEnd w:id="50"/>
    </w:p>
    <w:p w:rsidR="00A43FA7" w:rsidRPr="00A43FA7" w:rsidRDefault="00A43FA7" w:rsidP="00A43FA7">
      <w:pPr>
        <w:keepLines/>
        <w:autoSpaceDE w:val="0"/>
        <w:autoSpaceDN w:val="0"/>
        <w:adjustRightInd w:val="0"/>
        <w:spacing w:before="80" w:after="0" w:line="240" w:lineRule="auto"/>
        <w:ind w:left="2382"/>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Maximum penalty: $10 000.</w:t>
      </w:r>
    </w:p>
    <w:p w:rsidR="00A43FA7" w:rsidRPr="00A43FA7" w:rsidRDefault="00A43FA7" w:rsidP="00A43FA7">
      <w:pPr>
        <w:keepLines/>
        <w:tabs>
          <w:tab w:val="center" w:pos="1985"/>
          <w:tab w:val="left" w:pos="2382"/>
        </w:tabs>
        <w:autoSpaceDE w:val="0"/>
        <w:autoSpaceDN w:val="0"/>
        <w:adjustRightInd w:val="0"/>
        <w:spacing w:before="120" w:after="0" w:line="240" w:lineRule="auto"/>
        <w:ind w:left="2382" w:hanging="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ab/>
        <w:t>(5)</w:t>
      </w:r>
      <w:r w:rsidRPr="00A43FA7">
        <w:rPr>
          <w:rFonts w:ascii="Times New Roman" w:eastAsiaTheme="minorEastAsia" w:hAnsi="Times New Roman"/>
          <w:color w:val="000000"/>
          <w:sz w:val="23"/>
          <w:szCs w:val="23"/>
          <w:lang w:eastAsia="en-AU"/>
        </w:rPr>
        <w:tab/>
      </w:r>
      <w:hyperlink w:anchor="id434478e7_bc5f_4867_bd29_2c90d9592500_c" w:history="1">
        <w:r w:rsidRPr="00A43FA7">
          <w:rPr>
            <w:rFonts w:ascii="Times New Roman" w:eastAsiaTheme="minorEastAsia" w:hAnsi="Times New Roman"/>
            <w:color w:val="000000"/>
            <w:sz w:val="23"/>
            <w:szCs w:val="23"/>
            <w:lang w:eastAsia="en-AU"/>
          </w:rPr>
          <w:t>Subregulation (4)</w:t>
        </w:r>
      </w:hyperlink>
      <w:r w:rsidRPr="00A43FA7">
        <w:rPr>
          <w:rFonts w:ascii="Times New Roman" w:eastAsiaTheme="minorEastAsia" w:hAnsi="Times New Roman"/>
          <w:color w:val="000000"/>
          <w:sz w:val="23"/>
          <w:szCs w:val="23"/>
          <w:lang w:eastAsia="en-AU"/>
        </w:rPr>
        <w:t xml:space="preserve"> does not prevent a person from disclosing confidential information in accordance with an authorisation given by the Chief Executive.</w:t>
      </w:r>
    </w:p>
    <w:p w:rsidR="00A43FA7" w:rsidRPr="00A43FA7" w:rsidRDefault="00A43FA7" w:rsidP="00A43FA7">
      <w:pPr>
        <w:keepLines/>
        <w:tabs>
          <w:tab w:val="center" w:pos="1985"/>
          <w:tab w:val="left" w:pos="2382"/>
        </w:tabs>
        <w:autoSpaceDE w:val="0"/>
        <w:autoSpaceDN w:val="0"/>
        <w:adjustRightInd w:val="0"/>
        <w:spacing w:before="120" w:after="0" w:line="240" w:lineRule="auto"/>
        <w:ind w:left="2382" w:hanging="794"/>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ab/>
        <w:t>(6)</w:t>
      </w:r>
      <w:r w:rsidRPr="00A43FA7">
        <w:rPr>
          <w:rFonts w:ascii="Times New Roman" w:eastAsiaTheme="minorEastAsia" w:hAnsi="Times New Roman"/>
          <w:color w:val="000000"/>
          <w:sz w:val="23"/>
          <w:szCs w:val="23"/>
          <w:lang w:eastAsia="en-AU"/>
        </w:rPr>
        <w:tab/>
        <w:t>A person must not, when appearing as a witness in any proceedings before a court, tribunal or board, be asked, and, if asked, is not required to answer, any question directed at obtaining confidential information obtained by that person directly or indirectly as a result of a disclosure made under this regulation and any such information volunteered by such a person is not admissible in any proceedings.</w:t>
      </w:r>
    </w:p>
    <w:p w:rsidR="00A43FA7" w:rsidRPr="00A43FA7" w:rsidRDefault="00A43FA7" w:rsidP="00A43FA7">
      <w:pPr>
        <w:keepNext/>
        <w:keepLines/>
        <w:autoSpaceDE w:val="0"/>
        <w:autoSpaceDN w:val="0"/>
        <w:adjustRightInd w:val="0"/>
        <w:spacing w:before="120" w:after="0" w:line="240" w:lineRule="auto"/>
        <w:jc w:val="left"/>
        <w:rPr>
          <w:rFonts w:ascii="Times New Roman" w:eastAsiaTheme="minorEastAsia" w:hAnsi="Times New Roman"/>
          <w:b/>
          <w:bCs/>
          <w:color w:val="000000"/>
          <w:sz w:val="26"/>
          <w:szCs w:val="26"/>
          <w:lang w:eastAsia="en-AU"/>
        </w:rPr>
      </w:pPr>
      <w:r w:rsidRPr="00A43FA7">
        <w:rPr>
          <w:rFonts w:ascii="Times New Roman" w:eastAsiaTheme="minorEastAsia" w:hAnsi="Times New Roman"/>
          <w:b/>
          <w:bCs/>
          <w:color w:val="000000"/>
          <w:sz w:val="26"/>
          <w:szCs w:val="26"/>
          <w:lang w:eastAsia="en-AU"/>
        </w:rPr>
        <w:t>Made by the Governor</w:t>
      </w:r>
    </w:p>
    <w:p w:rsidR="00A43FA7" w:rsidRPr="00A43FA7" w:rsidRDefault="00A43FA7" w:rsidP="00A43FA7">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with the advice and consent of the Executive Council</w:t>
      </w:r>
    </w:p>
    <w:p w:rsidR="00A43FA7" w:rsidRPr="00A43FA7" w:rsidRDefault="00A43FA7" w:rsidP="00A43FA7">
      <w:pPr>
        <w:keepNext/>
        <w:keepLines/>
        <w:autoSpaceDE w:val="0"/>
        <w:autoSpaceDN w:val="0"/>
        <w:adjustRightInd w:val="0"/>
        <w:spacing w:after="0" w:line="240" w:lineRule="auto"/>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on 11 November 2021</w:t>
      </w:r>
    </w:p>
    <w:p w:rsidR="00A43FA7" w:rsidRPr="00A43FA7" w:rsidRDefault="00A43FA7" w:rsidP="00A43FA7">
      <w:pPr>
        <w:keepNext/>
        <w:keepLines/>
        <w:autoSpaceDE w:val="0"/>
        <w:autoSpaceDN w:val="0"/>
        <w:adjustRightInd w:val="0"/>
        <w:spacing w:before="120" w:after="0" w:line="240" w:lineRule="auto"/>
        <w:jc w:val="left"/>
        <w:rPr>
          <w:rFonts w:ascii="Times New Roman" w:eastAsiaTheme="minorEastAsia" w:hAnsi="Times New Roman"/>
          <w:color w:val="000000"/>
          <w:sz w:val="23"/>
          <w:szCs w:val="23"/>
          <w:lang w:eastAsia="en-AU"/>
        </w:rPr>
      </w:pPr>
      <w:r w:rsidRPr="00A43FA7">
        <w:rPr>
          <w:rFonts w:ascii="Times New Roman" w:eastAsiaTheme="minorEastAsia" w:hAnsi="Times New Roman"/>
          <w:color w:val="000000"/>
          <w:sz w:val="23"/>
          <w:szCs w:val="23"/>
          <w:lang w:eastAsia="en-AU"/>
        </w:rPr>
        <w:t>No 167 of 2021</w:t>
      </w:r>
    </w:p>
    <w:p w:rsidR="00A43FA7" w:rsidRDefault="00A43FA7">
      <w:pPr>
        <w:spacing w:after="0" w:line="240" w:lineRule="auto"/>
        <w:jc w:val="left"/>
        <w:rPr>
          <w:rFonts w:ascii="Times New Roman" w:eastAsia="Times New Roman" w:hAnsi="Times New Roman"/>
          <w:sz w:val="17"/>
          <w:szCs w:val="17"/>
        </w:rPr>
      </w:pPr>
      <w:r>
        <w:br w:type="page"/>
      </w:r>
    </w:p>
    <w:p w:rsidR="00B5295D" w:rsidRPr="00B5295D" w:rsidRDefault="00B5295D" w:rsidP="00B5295D">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B5295D">
        <w:rPr>
          <w:rFonts w:ascii="Times New Roman" w:eastAsia="Times New Roman" w:hAnsi="Times New Roman"/>
          <w:color w:val="000000"/>
          <w:sz w:val="28"/>
          <w:szCs w:val="28"/>
          <w:lang w:eastAsia="en-AU"/>
        </w:rPr>
        <w:lastRenderedPageBreak/>
        <w:t>South Australia</w:t>
      </w:r>
    </w:p>
    <w:p w:rsidR="00B5295D" w:rsidRPr="00B5295D" w:rsidRDefault="00B5295D" w:rsidP="00D35FDE">
      <w:pPr>
        <w:pStyle w:val="Heading3"/>
        <w:rPr>
          <w:b w:val="0"/>
          <w:bCs w:val="0"/>
          <w:color w:val="000000"/>
          <w:szCs w:val="36"/>
          <w:lang w:eastAsia="en-AU"/>
        </w:rPr>
      </w:pPr>
      <w:bookmarkStart w:id="51" w:name="_Toc87525610"/>
      <w:r w:rsidRPr="00B5295D">
        <w:rPr>
          <w:color w:val="000000"/>
          <w:szCs w:val="36"/>
          <w:lang w:eastAsia="en-AU"/>
        </w:rPr>
        <w:t>Health Care (Reporting of Cancer) Variation Regulations 2021</w:t>
      </w:r>
      <w:bookmarkEnd w:id="51"/>
    </w:p>
    <w:p w:rsidR="00B5295D" w:rsidRPr="00B5295D" w:rsidRDefault="00B5295D" w:rsidP="00B5295D">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r w:rsidRPr="00B5295D">
        <w:rPr>
          <w:rFonts w:ascii="Times New Roman" w:eastAsia="Times New Roman" w:hAnsi="Times New Roman"/>
          <w:color w:val="000000"/>
          <w:sz w:val="24"/>
          <w:szCs w:val="24"/>
          <w:lang w:eastAsia="en-AU"/>
        </w:rPr>
        <w:t xml:space="preserve">under the </w:t>
      </w:r>
      <w:r w:rsidRPr="00B5295D">
        <w:rPr>
          <w:rFonts w:ascii="Times New Roman" w:eastAsia="Times New Roman" w:hAnsi="Times New Roman"/>
          <w:i/>
          <w:iCs/>
          <w:color w:val="000000"/>
          <w:sz w:val="24"/>
          <w:szCs w:val="24"/>
          <w:lang w:eastAsia="en-AU"/>
        </w:rPr>
        <w:t>Health Care Act 2008</w:t>
      </w:r>
    </w:p>
    <w:p w:rsidR="00B5295D" w:rsidRPr="00B5295D" w:rsidRDefault="00B5295D" w:rsidP="00B5295D">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B5295D" w:rsidRPr="00B5295D" w:rsidRDefault="00B5295D" w:rsidP="00B5295D">
      <w:pPr>
        <w:keepLines/>
        <w:autoSpaceDE w:val="0"/>
        <w:autoSpaceDN w:val="0"/>
        <w:adjustRightInd w:val="0"/>
        <w:spacing w:before="120" w:after="0" w:line="240" w:lineRule="auto"/>
        <w:jc w:val="left"/>
        <w:rPr>
          <w:rFonts w:ascii="Times New Roman" w:eastAsia="Times New Roman" w:hAnsi="Times New Roman"/>
          <w:b/>
          <w:bCs/>
          <w:color w:val="000000"/>
          <w:sz w:val="32"/>
          <w:szCs w:val="32"/>
          <w:lang w:eastAsia="en-AU"/>
        </w:rPr>
      </w:pPr>
      <w:r w:rsidRPr="00B5295D">
        <w:rPr>
          <w:rFonts w:ascii="Times New Roman" w:eastAsia="Times New Roman" w:hAnsi="Times New Roman"/>
          <w:b/>
          <w:bCs/>
          <w:color w:val="000000"/>
          <w:sz w:val="32"/>
          <w:szCs w:val="32"/>
          <w:lang w:eastAsia="en-AU"/>
        </w:rPr>
        <w:t>Contents</w:t>
      </w:r>
    </w:p>
    <w:p w:rsidR="00B5295D" w:rsidRPr="00B5295D" w:rsidRDefault="00FE2F61" w:rsidP="00B5295D">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1" w:history="1">
        <w:r w:rsidR="00B5295D" w:rsidRPr="00B5295D">
          <w:rPr>
            <w:rFonts w:ascii="Times New Roman" w:eastAsia="Times New Roman" w:hAnsi="Times New Roman"/>
            <w:color w:val="000000"/>
            <w:sz w:val="28"/>
            <w:szCs w:val="28"/>
            <w:lang w:eastAsia="en-AU"/>
          </w:rPr>
          <w:t>Part 1—Preliminary</w:t>
        </w:r>
      </w:hyperlink>
    </w:p>
    <w:p w:rsidR="00B5295D" w:rsidRPr="00B5295D" w:rsidRDefault="00FE2F61" w:rsidP="00B5295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2" w:history="1">
        <w:r w:rsidR="00B5295D" w:rsidRPr="00B5295D">
          <w:rPr>
            <w:rFonts w:ascii="Times New Roman" w:eastAsia="Times New Roman" w:hAnsi="Times New Roman"/>
            <w:color w:val="000000"/>
            <w:lang w:eastAsia="en-AU"/>
          </w:rPr>
          <w:t>1</w:t>
        </w:r>
        <w:r w:rsidR="00B5295D" w:rsidRPr="00B5295D">
          <w:rPr>
            <w:rFonts w:ascii="Times New Roman" w:eastAsia="Times New Roman" w:hAnsi="Times New Roman"/>
            <w:color w:val="000000"/>
            <w:lang w:eastAsia="en-AU"/>
          </w:rPr>
          <w:tab/>
          <w:t>Short title</w:t>
        </w:r>
      </w:hyperlink>
    </w:p>
    <w:p w:rsidR="00B5295D" w:rsidRPr="00B5295D" w:rsidRDefault="00FE2F61" w:rsidP="00B5295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3" w:history="1">
        <w:r w:rsidR="00B5295D" w:rsidRPr="00B5295D">
          <w:rPr>
            <w:rFonts w:ascii="Times New Roman" w:eastAsia="Times New Roman" w:hAnsi="Times New Roman"/>
            <w:color w:val="000000"/>
            <w:lang w:eastAsia="en-AU"/>
          </w:rPr>
          <w:t>2</w:t>
        </w:r>
        <w:r w:rsidR="00B5295D" w:rsidRPr="00B5295D">
          <w:rPr>
            <w:rFonts w:ascii="Times New Roman" w:eastAsia="Times New Roman" w:hAnsi="Times New Roman"/>
            <w:color w:val="000000"/>
            <w:lang w:eastAsia="en-AU"/>
          </w:rPr>
          <w:tab/>
          <w:t>Commencement</w:t>
        </w:r>
      </w:hyperlink>
    </w:p>
    <w:p w:rsidR="00B5295D" w:rsidRPr="00B5295D" w:rsidRDefault="00FE2F61" w:rsidP="00B5295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4" w:history="1">
        <w:r w:rsidR="00B5295D" w:rsidRPr="00B5295D">
          <w:rPr>
            <w:rFonts w:ascii="Times New Roman" w:eastAsia="Times New Roman" w:hAnsi="Times New Roman"/>
            <w:color w:val="000000"/>
            <w:lang w:eastAsia="en-AU"/>
          </w:rPr>
          <w:t>3</w:t>
        </w:r>
        <w:r w:rsidR="00B5295D" w:rsidRPr="00B5295D">
          <w:rPr>
            <w:rFonts w:ascii="Times New Roman" w:eastAsia="Times New Roman" w:hAnsi="Times New Roman"/>
            <w:color w:val="000000"/>
            <w:lang w:eastAsia="en-AU"/>
          </w:rPr>
          <w:tab/>
          <w:t>Variation provisions</w:t>
        </w:r>
      </w:hyperlink>
    </w:p>
    <w:p w:rsidR="00B5295D" w:rsidRPr="00B5295D" w:rsidRDefault="00FE2F61" w:rsidP="00B5295D">
      <w:pPr>
        <w:keepNext/>
        <w:keepLines/>
        <w:autoSpaceDE w:val="0"/>
        <w:autoSpaceDN w:val="0"/>
        <w:adjustRightInd w:val="0"/>
        <w:spacing w:before="120" w:after="120" w:line="240" w:lineRule="auto"/>
        <w:jc w:val="left"/>
        <w:rPr>
          <w:rFonts w:ascii="Times New Roman" w:eastAsia="Times New Roman" w:hAnsi="Times New Roman"/>
          <w:color w:val="000000"/>
          <w:sz w:val="28"/>
          <w:szCs w:val="28"/>
          <w:lang w:eastAsia="en-AU"/>
        </w:rPr>
      </w:pPr>
      <w:hyperlink w:anchor="Elkera_Print_BK5" w:history="1">
        <w:r w:rsidR="00B5295D" w:rsidRPr="00B5295D">
          <w:rPr>
            <w:rFonts w:ascii="Times New Roman" w:eastAsia="Times New Roman" w:hAnsi="Times New Roman"/>
            <w:color w:val="000000"/>
            <w:sz w:val="28"/>
            <w:szCs w:val="28"/>
            <w:lang w:eastAsia="en-AU"/>
          </w:rPr>
          <w:t xml:space="preserve">Part 2—Variation of </w:t>
        </w:r>
        <w:r w:rsidR="00B5295D" w:rsidRPr="00B5295D">
          <w:rPr>
            <w:rFonts w:ascii="Times New Roman" w:eastAsia="Times New Roman" w:hAnsi="Times New Roman"/>
            <w:i/>
            <w:iCs/>
            <w:color w:val="000000"/>
            <w:sz w:val="28"/>
            <w:szCs w:val="28"/>
            <w:lang w:eastAsia="en-AU"/>
          </w:rPr>
          <w:t>Health Care Regulations 2008</w:t>
        </w:r>
      </w:hyperlink>
    </w:p>
    <w:p w:rsidR="00B5295D" w:rsidRPr="00B5295D" w:rsidRDefault="00FE2F61" w:rsidP="00B5295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6" w:history="1">
        <w:r w:rsidR="00B5295D" w:rsidRPr="00B5295D">
          <w:rPr>
            <w:rFonts w:ascii="Times New Roman" w:eastAsia="Times New Roman" w:hAnsi="Times New Roman"/>
            <w:color w:val="000000"/>
            <w:lang w:eastAsia="en-AU"/>
          </w:rPr>
          <w:t>4</w:t>
        </w:r>
        <w:r w:rsidR="00B5295D" w:rsidRPr="00B5295D">
          <w:rPr>
            <w:rFonts w:ascii="Times New Roman" w:eastAsia="Times New Roman" w:hAnsi="Times New Roman"/>
            <w:color w:val="000000"/>
            <w:lang w:eastAsia="en-AU"/>
          </w:rPr>
          <w:tab/>
          <w:t>Variation of regulation 27—Reporting obligations of hospitals or health services incorporating radiotherapy clinics</w:t>
        </w:r>
      </w:hyperlink>
    </w:p>
    <w:p w:rsidR="00B5295D" w:rsidRPr="00B5295D" w:rsidRDefault="00FE2F61" w:rsidP="00B5295D">
      <w:pPr>
        <w:keepLines/>
        <w:tabs>
          <w:tab w:val="left" w:pos="850"/>
        </w:tabs>
        <w:autoSpaceDE w:val="0"/>
        <w:autoSpaceDN w:val="0"/>
        <w:adjustRightInd w:val="0"/>
        <w:spacing w:after="0" w:line="240" w:lineRule="auto"/>
        <w:ind w:left="794" w:hanging="794"/>
        <w:jc w:val="left"/>
        <w:rPr>
          <w:rFonts w:ascii="Times New Roman" w:eastAsia="Times New Roman" w:hAnsi="Times New Roman"/>
          <w:color w:val="000000"/>
          <w:lang w:eastAsia="en-AU"/>
        </w:rPr>
      </w:pPr>
      <w:hyperlink w:anchor="Elkera_Print_BK7" w:history="1">
        <w:r w:rsidR="00B5295D" w:rsidRPr="00B5295D">
          <w:rPr>
            <w:rFonts w:ascii="Times New Roman" w:eastAsia="Times New Roman" w:hAnsi="Times New Roman"/>
            <w:color w:val="000000"/>
            <w:lang w:eastAsia="en-AU"/>
          </w:rPr>
          <w:t>5</w:t>
        </w:r>
        <w:r w:rsidR="00B5295D" w:rsidRPr="00B5295D">
          <w:rPr>
            <w:rFonts w:ascii="Times New Roman" w:eastAsia="Times New Roman" w:hAnsi="Times New Roman"/>
            <w:color w:val="000000"/>
            <w:lang w:eastAsia="en-AU"/>
          </w:rPr>
          <w:tab/>
          <w:t>Variation of regulation 28—Reporting obligations of pathology laboratories</w:t>
        </w:r>
      </w:hyperlink>
    </w:p>
    <w:p w:rsidR="00B5295D" w:rsidRPr="00B5295D" w:rsidRDefault="00B5295D" w:rsidP="00B5295D">
      <w:pPr>
        <w:keepLines/>
        <w:pBdr>
          <w:top w:val="single" w:sz="4" w:space="0" w:color="auto"/>
        </w:pBdr>
        <w:autoSpaceDE w:val="0"/>
        <w:autoSpaceDN w:val="0"/>
        <w:adjustRightInd w:val="0"/>
        <w:spacing w:before="120" w:after="120" w:line="240" w:lineRule="auto"/>
        <w:jc w:val="left"/>
        <w:rPr>
          <w:rFonts w:ascii="Times New Roman" w:eastAsia="Times New Roman" w:hAnsi="Times New Roman"/>
          <w:color w:val="000000"/>
          <w:sz w:val="2"/>
          <w:szCs w:val="2"/>
          <w:lang w:eastAsia="en-AU"/>
        </w:rPr>
      </w:pPr>
    </w:p>
    <w:p w:rsidR="00B5295D" w:rsidRPr="00B5295D" w:rsidRDefault="00B5295D" w:rsidP="00B5295D">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B5295D">
        <w:rPr>
          <w:rFonts w:ascii="Times New Roman" w:eastAsia="Times New Roman" w:hAnsi="Times New Roman"/>
          <w:b/>
          <w:bCs/>
          <w:color w:val="000000"/>
          <w:sz w:val="32"/>
          <w:szCs w:val="32"/>
          <w:lang w:eastAsia="en-AU"/>
        </w:rPr>
        <w:t>Part 1—Preliminary</w:t>
      </w:r>
    </w:p>
    <w:p w:rsidR="00B5295D" w:rsidRPr="00B5295D" w:rsidRDefault="00B5295D" w:rsidP="00B5295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5295D">
        <w:rPr>
          <w:rFonts w:ascii="Times New Roman" w:eastAsia="Times New Roman" w:hAnsi="Times New Roman"/>
          <w:b/>
          <w:bCs/>
          <w:color w:val="000000"/>
          <w:sz w:val="26"/>
          <w:szCs w:val="26"/>
          <w:lang w:eastAsia="en-AU"/>
        </w:rPr>
        <w:t>1—Short title</w:t>
      </w:r>
    </w:p>
    <w:p w:rsidR="00B5295D" w:rsidRPr="00B5295D" w:rsidRDefault="00B5295D" w:rsidP="00B5295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5295D">
        <w:rPr>
          <w:rFonts w:ascii="Times New Roman" w:eastAsia="Times New Roman" w:hAnsi="Times New Roman"/>
          <w:color w:val="000000"/>
          <w:sz w:val="23"/>
          <w:szCs w:val="23"/>
          <w:lang w:eastAsia="en-AU"/>
        </w:rPr>
        <w:t xml:space="preserve">These regulations may be cited as the </w:t>
      </w:r>
      <w:r w:rsidRPr="00B5295D">
        <w:rPr>
          <w:rFonts w:ascii="Times New Roman" w:eastAsia="Times New Roman" w:hAnsi="Times New Roman"/>
          <w:i/>
          <w:iCs/>
          <w:color w:val="000000"/>
          <w:sz w:val="23"/>
          <w:szCs w:val="23"/>
          <w:lang w:eastAsia="en-AU"/>
        </w:rPr>
        <w:t>Health Care (Reporting of Cancer) Variation Regulations 2021</w:t>
      </w:r>
      <w:r w:rsidRPr="00B5295D">
        <w:rPr>
          <w:rFonts w:ascii="Times New Roman" w:eastAsia="Times New Roman" w:hAnsi="Times New Roman"/>
          <w:color w:val="000000"/>
          <w:sz w:val="23"/>
          <w:szCs w:val="23"/>
          <w:lang w:eastAsia="en-AU"/>
        </w:rPr>
        <w:t>.</w:t>
      </w:r>
    </w:p>
    <w:p w:rsidR="00B5295D" w:rsidRPr="00B5295D" w:rsidRDefault="00B5295D" w:rsidP="00B5295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5295D">
        <w:rPr>
          <w:rFonts w:ascii="Times New Roman" w:eastAsia="Times New Roman" w:hAnsi="Times New Roman"/>
          <w:b/>
          <w:bCs/>
          <w:color w:val="000000"/>
          <w:sz w:val="26"/>
          <w:szCs w:val="26"/>
          <w:lang w:eastAsia="en-AU"/>
        </w:rPr>
        <w:t>2—Commencement</w:t>
      </w:r>
    </w:p>
    <w:p w:rsidR="00B5295D" w:rsidRPr="00B5295D" w:rsidRDefault="00B5295D" w:rsidP="00B5295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5295D">
        <w:rPr>
          <w:rFonts w:ascii="Times New Roman" w:eastAsia="Times New Roman" w:hAnsi="Times New Roman"/>
          <w:color w:val="000000"/>
          <w:sz w:val="23"/>
          <w:szCs w:val="23"/>
          <w:lang w:eastAsia="en-AU"/>
        </w:rPr>
        <w:t>These regulations come into operation on 1 July 2022.</w:t>
      </w:r>
    </w:p>
    <w:p w:rsidR="00B5295D" w:rsidRPr="00B5295D" w:rsidRDefault="00B5295D" w:rsidP="00B5295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5295D">
        <w:rPr>
          <w:rFonts w:ascii="Times New Roman" w:eastAsia="Times New Roman" w:hAnsi="Times New Roman"/>
          <w:b/>
          <w:bCs/>
          <w:color w:val="000000"/>
          <w:sz w:val="26"/>
          <w:szCs w:val="26"/>
          <w:lang w:eastAsia="en-AU"/>
        </w:rPr>
        <w:t>3—Variation provisions</w:t>
      </w:r>
    </w:p>
    <w:p w:rsidR="00B5295D" w:rsidRPr="00B5295D" w:rsidRDefault="00B5295D" w:rsidP="00B5295D">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5295D">
        <w:rPr>
          <w:rFonts w:ascii="Times New Roman" w:eastAsia="Times New Roman" w:hAnsi="Times New Roman"/>
          <w:color w:val="000000"/>
          <w:sz w:val="23"/>
          <w:szCs w:val="23"/>
          <w:lang w:eastAsia="en-AU"/>
        </w:rPr>
        <w:t>In these regulations, a provision under a heading referring to the variation of specified regulations varies the regulations so specified.</w:t>
      </w:r>
    </w:p>
    <w:p w:rsidR="00B5295D" w:rsidRPr="00B5295D" w:rsidRDefault="00B5295D" w:rsidP="00B5295D">
      <w:pPr>
        <w:keepNext/>
        <w:keepLines/>
        <w:autoSpaceDE w:val="0"/>
        <w:autoSpaceDN w:val="0"/>
        <w:adjustRightInd w:val="0"/>
        <w:spacing w:before="280" w:after="0" w:line="240" w:lineRule="auto"/>
        <w:ind w:left="567" w:hanging="567"/>
        <w:jc w:val="left"/>
        <w:rPr>
          <w:rFonts w:ascii="Times New Roman" w:eastAsia="Times New Roman" w:hAnsi="Times New Roman"/>
          <w:b/>
          <w:bCs/>
          <w:color w:val="000000"/>
          <w:sz w:val="32"/>
          <w:szCs w:val="32"/>
          <w:lang w:eastAsia="en-AU"/>
        </w:rPr>
      </w:pPr>
      <w:r w:rsidRPr="00B5295D">
        <w:rPr>
          <w:rFonts w:ascii="Times New Roman" w:eastAsia="Times New Roman" w:hAnsi="Times New Roman"/>
          <w:b/>
          <w:bCs/>
          <w:color w:val="000000"/>
          <w:sz w:val="32"/>
          <w:szCs w:val="32"/>
          <w:lang w:eastAsia="en-AU"/>
        </w:rPr>
        <w:t xml:space="preserve">Part 2—Variation of </w:t>
      </w:r>
      <w:r w:rsidRPr="00B5295D">
        <w:rPr>
          <w:rFonts w:ascii="Times New Roman" w:eastAsia="Times New Roman" w:hAnsi="Times New Roman"/>
          <w:b/>
          <w:bCs/>
          <w:i/>
          <w:iCs/>
          <w:color w:val="000000"/>
          <w:sz w:val="32"/>
          <w:szCs w:val="32"/>
          <w:lang w:eastAsia="en-AU"/>
        </w:rPr>
        <w:t>Health Care Regulations 2008</w:t>
      </w:r>
    </w:p>
    <w:p w:rsidR="00B5295D" w:rsidRPr="00B5295D" w:rsidRDefault="00B5295D" w:rsidP="00B5295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5295D">
        <w:rPr>
          <w:rFonts w:ascii="Times New Roman" w:eastAsia="Times New Roman" w:hAnsi="Times New Roman"/>
          <w:b/>
          <w:bCs/>
          <w:color w:val="000000"/>
          <w:sz w:val="26"/>
          <w:szCs w:val="26"/>
          <w:lang w:eastAsia="en-AU"/>
        </w:rPr>
        <w:t>4—Variation of regulation 27—Reporting obligations of hospitals or health services incorporating radiotherapy clinics</w:t>
      </w:r>
    </w:p>
    <w:p w:rsidR="00B5295D" w:rsidRPr="00B5295D" w:rsidRDefault="00B5295D" w:rsidP="00B5295D">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5295D">
        <w:rPr>
          <w:rFonts w:ascii="Times New Roman" w:eastAsia="Times New Roman" w:hAnsi="Times New Roman"/>
          <w:color w:val="000000"/>
          <w:sz w:val="23"/>
          <w:szCs w:val="23"/>
          <w:lang w:eastAsia="en-AU"/>
        </w:rPr>
        <w:tab/>
        <w:t>(1)</w:t>
      </w:r>
      <w:r w:rsidRPr="00B5295D">
        <w:rPr>
          <w:rFonts w:ascii="Times New Roman" w:eastAsia="Times New Roman" w:hAnsi="Times New Roman"/>
          <w:color w:val="000000"/>
          <w:sz w:val="23"/>
          <w:szCs w:val="23"/>
          <w:lang w:eastAsia="en-AU"/>
        </w:rPr>
        <w:tab/>
        <w:t>Regulation 27(1)(a)—delete paragraph (a) and substitute:</w:t>
      </w:r>
    </w:p>
    <w:p w:rsidR="00B5295D" w:rsidRPr="00B5295D" w:rsidRDefault="00B5295D" w:rsidP="00B5295D">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5295D">
        <w:rPr>
          <w:rFonts w:ascii="Times New Roman" w:eastAsia="Times New Roman" w:hAnsi="Times New Roman"/>
          <w:color w:val="000000"/>
          <w:sz w:val="23"/>
          <w:szCs w:val="23"/>
          <w:lang w:eastAsia="en-AU"/>
        </w:rPr>
        <w:tab/>
        <w:t>(a)</w:t>
      </w:r>
      <w:r w:rsidRPr="00B5295D">
        <w:rPr>
          <w:rFonts w:ascii="Times New Roman" w:eastAsia="Times New Roman" w:hAnsi="Times New Roman"/>
          <w:color w:val="000000"/>
          <w:sz w:val="23"/>
          <w:szCs w:val="23"/>
          <w:lang w:eastAsia="en-AU"/>
        </w:rPr>
        <w:tab/>
        <w:t>a patient presenting at the hospital or health service—</w:t>
      </w:r>
    </w:p>
    <w:p w:rsidR="00B5295D" w:rsidRPr="00B5295D" w:rsidRDefault="00B5295D" w:rsidP="00B5295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B5295D">
        <w:rPr>
          <w:rFonts w:ascii="Times New Roman" w:eastAsia="Times New Roman" w:hAnsi="Times New Roman"/>
          <w:color w:val="000000"/>
          <w:sz w:val="23"/>
          <w:szCs w:val="23"/>
          <w:lang w:eastAsia="en-AU"/>
        </w:rPr>
        <w:tab/>
        <w:t>(i)</w:t>
      </w:r>
      <w:r w:rsidRPr="00B5295D">
        <w:rPr>
          <w:rFonts w:ascii="Times New Roman" w:eastAsia="Times New Roman" w:hAnsi="Times New Roman"/>
          <w:color w:val="000000"/>
          <w:sz w:val="23"/>
          <w:szCs w:val="23"/>
          <w:lang w:eastAsia="en-AU"/>
        </w:rPr>
        <w:tab/>
        <w:t>is diagnosed with a cancer of a particular type at the hospital or health service (including where the diagnosis is made in respect of a recurrence of cancer); or</w:t>
      </w:r>
    </w:p>
    <w:p w:rsidR="00B5295D" w:rsidRPr="00B5295D" w:rsidRDefault="00B5295D" w:rsidP="00B5295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B5295D">
        <w:rPr>
          <w:rFonts w:ascii="Times New Roman" w:eastAsia="Times New Roman" w:hAnsi="Times New Roman"/>
          <w:color w:val="000000"/>
          <w:sz w:val="23"/>
          <w:szCs w:val="23"/>
          <w:lang w:eastAsia="en-AU"/>
        </w:rPr>
        <w:tab/>
        <w:t>(ii)</w:t>
      </w:r>
      <w:r w:rsidRPr="00B5295D">
        <w:rPr>
          <w:rFonts w:ascii="Times New Roman" w:eastAsia="Times New Roman" w:hAnsi="Times New Roman"/>
          <w:color w:val="000000"/>
          <w:sz w:val="23"/>
          <w:szCs w:val="23"/>
          <w:lang w:eastAsia="en-AU"/>
        </w:rPr>
        <w:tab/>
        <w:t>first discloses a history of, or is first treated for, a cancer of a particular type at the hospital or health service;</w:t>
      </w:r>
    </w:p>
    <w:p w:rsidR="00B5295D" w:rsidRPr="00B5295D" w:rsidRDefault="00B5295D" w:rsidP="00B5295D">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B5295D">
        <w:rPr>
          <w:rFonts w:ascii="Times New Roman" w:eastAsia="Times New Roman" w:hAnsi="Times New Roman"/>
          <w:color w:val="000000"/>
          <w:sz w:val="23"/>
          <w:szCs w:val="23"/>
          <w:lang w:eastAsia="en-AU"/>
        </w:rPr>
        <w:lastRenderedPageBreak/>
        <w:tab/>
        <w:t>(2)</w:t>
      </w:r>
      <w:r w:rsidRPr="00B5295D">
        <w:rPr>
          <w:rFonts w:ascii="Times New Roman" w:eastAsia="Times New Roman" w:hAnsi="Times New Roman"/>
          <w:color w:val="000000"/>
          <w:sz w:val="23"/>
          <w:szCs w:val="23"/>
          <w:lang w:eastAsia="en-AU"/>
        </w:rPr>
        <w:tab/>
        <w:t>Regulation 27(2)—after paragraph (f) insert:</w:t>
      </w:r>
    </w:p>
    <w:p w:rsidR="00B5295D" w:rsidRPr="00B5295D" w:rsidRDefault="00B5295D" w:rsidP="00B5295D">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B5295D">
        <w:rPr>
          <w:rFonts w:ascii="Times New Roman" w:eastAsia="Times New Roman" w:hAnsi="Times New Roman"/>
          <w:color w:val="000000"/>
          <w:sz w:val="23"/>
          <w:szCs w:val="23"/>
          <w:lang w:eastAsia="en-AU"/>
        </w:rPr>
        <w:tab/>
        <w:t>(fa)</w:t>
      </w:r>
      <w:r w:rsidRPr="00B5295D">
        <w:rPr>
          <w:rFonts w:ascii="Times New Roman" w:eastAsia="Times New Roman" w:hAnsi="Times New Roman"/>
          <w:color w:val="000000"/>
          <w:sz w:val="23"/>
          <w:szCs w:val="23"/>
          <w:lang w:eastAsia="en-AU"/>
        </w:rPr>
        <w:tab/>
        <w:t>to the extent known or reasonably ascertainable, the following information as may be required by the Minister to be provided in relation to the cancer or the patient:</w:t>
      </w:r>
    </w:p>
    <w:p w:rsidR="00B5295D" w:rsidRPr="00B5295D" w:rsidRDefault="00B5295D" w:rsidP="00B5295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B5295D">
        <w:rPr>
          <w:rFonts w:ascii="Times New Roman" w:eastAsia="Times New Roman" w:hAnsi="Times New Roman"/>
          <w:color w:val="000000"/>
          <w:sz w:val="23"/>
          <w:szCs w:val="23"/>
          <w:lang w:eastAsia="en-AU"/>
        </w:rPr>
        <w:tab/>
        <w:t>(i)</w:t>
      </w:r>
      <w:r w:rsidRPr="00B5295D">
        <w:rPr>
          <w:rFonts w:ascii="Times New Roman" w:eastAsia="Times New Roman" w:hAnsi="Times New Roman"/>
          <w:color w:val="000000"/>
          <w:sz w:val="23"/>
          <w:szCs w:val="23"/>
          <w:lang w:eastAsia="en-AU"/>
        </w:rPr>
        <w:tab/>
        <w:t>the prognosis of the cancer and the factors affecting the prognosis;</w:t>
      </w:r>
    </w:p>
    <w:p w:rsidR="00B5295D" w:rsidRPr="00B5295D" w:rsidRDefault="00B5295D" w:rsidP="00B5295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B5295D">
        <w:rPr>
          <w:rFonts w:ascii="Times New Roman" w:eastAsia="Times New Roman" w:hAnsi="Times New Roman"/>
          <w:color w:val="000000"/>
          <w:sz w:val="23"/>
          <w:szCs w:val="23"/>
          <w:lang w:eastAsia="en-AU"/>
        </w:rPr>
        <w:tab/>
        <w:t>(ii)</w:t>
      </w:r>
      <w:r w:rsidRPr="00B5295D">
        <w:rPr>
          <w:rFonts w:ascii="Times New Roman" w:eastAsia="Times New Roman" w:hAnsi="Times New Roman"/>
          <w:color w:val="000000"/>
          <w:sz w:val="23"/>
          <w:szCs w:val="23"/>
          <w:lang w:eastAsia="en-AU"/>
        </w:rPr>
        <w:tab/>
        <w:t>details of medical treatment provided to the patient in relation to the cancer at the hospital or health service;</w:t>
      </w:r>
    </w:p>
    <w:p w:rsidR="00B5295D" w:rsidRPr="00B5295D" w:rsidRDefault="00B5295D" w:rsidP="00B5295D">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B5295D">
        <w:rPr>
          <w:rFonts w:ascii="Times New Roman" w:eastAsia="Times New Roman" w:hAnsi="Times New Roman"/>
          <w:color w:val="000000"/>
          <w:sz w:val="23"/>
          <w:szCs w:val="23"/>
          <w:lang w:eastAsia="en-AU"/>
        </w:rPr>
        <w:tab/>
        <w:t>(iii)</w:t>
      </w:r>
      <w:r w:rsidRPr="00B5295D">
        <w:rPr>
          <w:rFonts w:ascii="Times New Roman" w:eastAsia="Times New Roman" w:hAnsi="Times New Roman"/>
          <w:color w:val="000000"/>
          <w:sz w:val="23"/>
          <w:szCs w:val="23"/>
          <w:lang w:eastAsia="en-AU"/>
        </w:rPr>
        <w:tab/>
        <w:t>details of patient reported outcome measures recorded in connection with the cancer at the hospital or health service;</w:t>
      </w:r>
    </w:p>
    <w:p w:rsidR="00B5295D" w:rsidRPr="00B5295D" w:rsidRDefault="00B5295D" w:rsidP="00B5295D">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B5295D">
        <w:rPr>
          <w:rFonts w:ascii="Times New Roman" w:eastAsia="Times New Roman" w:hAnsi="Times New Roman"/>
          <w:b/>
          <w:bCs/>
          <w:color w:val="000000"/>
          <w:sz w:val="26"/>
          <w:szCs w:val="26"/>
          <w:lang w:eastAsia="en-AU"/>
        </w:rPr>
        <w:t>5—Variation of regulation 28—Reporting obligations of pathology laboratories</w:t>
      </w:r>
    </w:p>
    <w:p w:rsidR="00B5295D" w:rsidRPr="00B5295D" w:rsidRDefault="00B5295D" w:rsidP="00B5295D">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B5295D">
        <w:rPr>
          <w:rFonts w:ascii="Times New Roman" w:eastAsia="Times New Roman" w:hAnsi="Times New Roman"/>
          <w:color w:val="000000"/>
          <w:sz w:val="23"/>
          <w:szCs w:val="23"/>
          <w:lang w:eastAsia="en-AU"/>
        </w:rPr>
        <w:t>Regulation 28—after "copy of the report" insert:</w:t>
      </w:r>
    </w:p>
    <w:p w:rsidR="00B5295D" w:rsidRPr="00B5295D" w:rsidRDefault="00B5295D" w:rsidP="00B5295D">
      <w:pPr>
        <w:keepLines/>
        <w:autoSpaceDE w:val="0"/>
        <w:autoSpaceDN w:val="0"/>
        <w:adjustRightInd w:val="0"/>
        <w:spacing w:before="120" w:after="0" w:line="240" w:lineRule="auto"/>
        <w:ind w:left="1588"/>
        <w:jc w:val="left"/>
        <w:rPr>
          <w:rFonts w:ascii="Times New Roman" w:eastAsia="Times New Roman" w:hAnsi="Times New Roman"/>
          <w:color w:val="000000"/>
          <w:sz w:val="23"/>
          <w:szCs w:val="23"/>
          <w:lang w:eastAsia="en-AU"/>
        </w:rPr>
      </w:pPr>
      <w:r w:rsidRPr="00B5295D">
        <w:rPr>
          <w:rFonts w:ascii="Times New Roman" w:eastAsia="Times New Roman" w:hAnsi="Times New Roman"/>
          <w:color w:val="000000"/>
          <w:sz w:val="23"/>
          <w:szCs w:val="23"/>
          <w:lang w:eastAsia="en-AU"/>
        </w:rPr>
        <w:t>along with the information as the Minister may require relating to cancer prognostic tests undertaken by the laboratory</w:t>
      </w:r>
    </w:p>
    <w:p w:rsidR="00B5295D" w:rsidRPr="00B5295D" w:rsidRDefault="00B5295D" w:rsidP="00B5295D">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B5295D">
        <w:rPr>
          <w:rFonts w:ascii="Times New Roman" w:eastAsia="Times New Roman" w:hAnsi="Times New Roman"/>
          <w:b/>
          <w:bCs/>
          <w:color w:val="000000"/>
          <w:sz w:val="26"/>
          <w:szCs w:val="26"/>
          <w:lang w:eastAsia="en-AU"/>
        </w:rPr>
        <w:t>Made by the Governor</w:t>
      </w:r>
    </w:p>
    <w:p w:rsidR="00B5295D" w:rsidRPr="00B5295D" w:rsidRDefault="00B5295D" w:rsidP="00B5295D">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B5295D">
        <w:rPr>
          <w:rFonts w:ascii="Times New Roman" w:eastAsia="Times New Roman" w:hAnsi="Times New Roman"/>
          <w:color w:val="000000"/>
          <w:sz w:val="23"/>
          <w:szCs w:val="23"/>
          <w:lang w:eastAsia="en-AU"/>
        </w:rPr>
        <w:t>with the advice and consent of the Executive Council</w:t>
      </w:r>
    </w:p>
    <w:p w:rsidR="00B5295D" w:rsidRPr="00B5295D" w:rsidRDefault="00B5295D" w:rsidP="00B5295D">
      <w:pPr>
        <w:keepNext/>
        <w:keepLines/>
        <w:autoSpaceDE w:val="0"/>
        <w:autoSpaceDN w:val="0"/>
        <w:adjustRightInd w:val="0"/>
        <w:spacing w:after="0" w:line="240" w:lineRule="auto"/>
        <w:jc w:val="left"/>
        <w:rPr>
          <w:rFonts w:ascii="Times New Roman" w:eastAsia="Times New Roman" w:hAnsi="Times New Roman"/>
          <w:color w:val="000000"/>
          <w:sz w:val="23"/>
          <w:szCs w:val="23"/>
          <w:lang w:eastAsia="en-AU"/>
        </w:rPr>
      </w:pPr>
      <w:r w:rsidRPr="00B5295D">
        <w:rPr>
          <w:rFonts w:ascii="Times New Roman" w:eastAsia="Times New Roman" w:hAnsi="Times New Roman"/>
          <w:color w:val="000000"/>
          <w:sz w:val="23"/>
          <w:szCs w:val="23"/>
          <w:lang w:eastAsia="en-AU"/>
        </w:rPr>
        <w:t>on 11 November 2021</w:t>
      </w:r>
    </w:p>
    <w:p w:rsidR="00B5295D" w:rsidRPr="00B5295D" w:rsidRDefault="00B5295D" w:rsidP="00B5295D">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r w:rsidRPr="00B5295D">
        <w:rPr>
          <w:rFonts w:ascii="Times New Roman" w:eastAsia="Times New Roman" w:hAnsi="Times New Roman"/>
          <w:color w:val="000000"/>
          <w:sz w:val="23"/>
          <w:szCs w:val="23"/>
          <w:lang w:eastAsia="en-AU"/>
        </w:rPr>
        <w:t>No 168 of 2021</w:t>
      </w:r>
    </w:p>
    <w:p w:rsidR="00F529DC" w:rsidRPr="003471CD" w:rsidRDefault="00F529DC" w:rsidP="00F529DC">
      <w:pPr>
        <w:pStyle w:val="GG-body"/>
      </w:pPr>
    </w:p>
    <w:p w:rsidR="00F529DC" w:rsidRPr="003471CD" w:rsidRDefault="00F529DC" w:rsidP="00F529DC">
      <w:pPr>
        <w:spacing w:after="0" w:line="240" w:lineRule="auto"/>
        <w:jc w:val="left"/>
        <w:rPr>
          <w:rFonts w:ascii="Times New Roman" w:eastAsia="Times New Roman" w:hAnsi="Times New Roman"/>
          <w:sz w:val="17"/>
          <w:szCs w:val="17"/>
        </w:rPr>
      </w:pPr>
      <w:r w:rsidRPr="003471CD">
        <w:rPr>
          <w:rFonts w:ascii="Times New Roman" w:hAnsi="Times New Roman"/>
        </w:rPr>
        <w:br w:type="page"/>
      </w:r>
    </w:p>
    <w:p w:rsidR="00F529DC" w:rsidRPr="003471CD" w:rsidRDefault="00F529DC" w:rsidP="00F529DC">
      <w:pPr>
        <w:pStyle w:val="Heading1"/>
      </w:pPr>
      <w:bookmarkStart w:id="52" w:name="_Toc87525611"/>
      <w:r w:rsidRPr="003471CD">
        <w:lastRenderedPageBreak/>
        <w:t>State Government Instruments</w:t>
      </w:r>
      <w:bookmarkEnd w:id="52"/>
    </w:p>
    <w:p w:rsidR="003943CF" w:rsidRPr="003943CF" w:rsidRDefault="003943CF" w:rsidP="00D35FDE">
      <w:pPr>
        <w:pStyle w:val="Heading2"/>
      </w:pPr>
      <w:bookmarkStart w:id="53" w:name="_Toc87525612"/>
      <w:r w:rsidRPr="003943CF">
        <w:t>Dog Fence Act 1946</w:t>
      </w:r>
      <w:bookmarkEnd w:id="53"/>
    </w:p>
    <w:p w:rsidR="003943CF" w:rsidRPr="003943CF" w:rsidRDefault="003943CF" w:rsidP="003943CF">
      <w:pPr>
        <w:jc w:val="center"/>
        <w:rPr>
          <w:rFonts w:ascii="Times New Roman" w:hAnsi="Times New Roman"/>
          <w:i/>
          <w:sz w:val="17"/>
          <w:szCs w:val="17"/>
        </w:rPr>
      </w:pPr>
      <w:r w:rsidRPr="003943CF">
        <w:rPr>
          <w:rFonts w:ascii="Times New Roman" w:hAnsi="Times New Roman"/>
          <w:i/>
          <w:sz w:val="17"/>
          <w:szCs w:val="17"/>
        </w:rPr>
        <w:t>Declaration of Ratable Land</w:t>
      </w:r>
    </w:p>
    <w:p w:rsidR="003943CF" w:rsidRPr="003943CF" w:rsidRDefault="003943CF" w:rsidP="003943CF">
      <w:pPr>
        <w:rPr>
          <w:rFonts w:ascii="Times New Roman" w:eastAsia="Times New Roman" w:hAnsi="Times New Roman"/>
          <w:sz w:val="17"/>
          <w:szCs w:val="17"/>
        </w:rPr>
      </w:pPr>
      <w:r w:rsidRPr="003943CF">
        <w:rPr>
          <w:rFonts w:ascii="Times New Roman" w:eastAsia="Times New Roman" w:hAnsi="Times New Roman"/>
          <w:sz w:val="17"/>
          <w:szCs w:val="17"/>
        </w:rPr>
        <w:t xml:space="preserve">PURSUANT to section 25(1) of the </w:t>
      </w:r>
      <w:r w:rsidRPr="003943CF">
        <w:rPr>
          <w:rFonts w:ascii="Times New Roman" w:eastAsia="Times New Roman" w:hAnsi="Times New Roman"/>
          <w:i/>
          <w:sz w:val="17"/>
          <w:szCs w:val="17"/>
        </w:rPr>
        <w:t>Dog Fence Act 1946</w:t>
      </w:r>
      <w:r w:rsidRPr="003943CF">
        <w:rPr>
          <w:rFonts w:ascii="Times New Roman" w:eastAsia="Times New Roman" w:hAnsi="Times New Roman"/>
          <w:sz w:val="17"/>
          <w:szCs w:val="17"/>
        </w:rPr>
        <w:t>, the Dog Fence Board hereby declares that, for the financial year ending 30 June 2022, any land holding of more than 10 square kilometres situated inside the Dog Fence is ratable land.</w:t>
      </w:r>
    </w:p>
    <w:p w:rsidR="003943CF" w:rsidRPr="003943CF" w:rsidRDefault="003943CF" w:rsidP="003943CF">
      <w:pPr>
        <w:rPr>
          <w:rFonts w:ascii="Times New Roman" w:eastAsia="Times New Roman" w:hAnsi="Times New Roman"/>
          <w:sz w:val="17"/>
          <w:szCs w:val="17"/>
        </w:rPr>
      </w:pPr>
      <w:r w:rsidRPr="003943CF">
        <w:rPr>
          <w:rFonts w:ascii="Times New Roman" w:eastAsia="Times New Roman" w:hAnsi="Times New Roman"/>
          <w:sz w:val="17"/>
          <w:szCs w:val="17"/>
        </w:rPr>
        <w:t>This declaration does not apply to Lake Torrens National Park or Lake Gairdner National Park.</w:t>
      </w:r>
    </w:p>
    <w:p w:rsidR="003943CF" w:rsidRPr="003943CF" w:rsidRDefault="003943CF" w:rsidP="003943CF">
      <w:pPr>
        <w:spacing w:after="0"/>
        <w:rPr>
          <w:rFonts w:ascii="Times New Roman" w:eastAsia="Times New Roman" w:hAnsi="Times New Roman"/>
          <w:sz w:val="17"/>
          <w:szCs w:val="17"/>
        </w:rPr>
      </w:pPr>
      <w:r w:rsidRPr="003943CF">
        <w:rPr>
          <w:rFonts w:ascii="Times New Roman" w:eastAsia="Times New Roman" w:hAnsi="Times New Roman"/>
          <w:sz w:val="17"/>
          <w:szCs w:val="17"/>
        </w:rPr>
        <w:t>Dated: 11 November 2021</w:t>
      </w:r>
    </w:p>
    <w:p w:rsidR="003943CF" w:rsidRPr="003943CF" w:rsidRDefault="003943CF" w:rsidP="003943CF">
      <w:pPr>
        <w:spacing w:after="0"/>
        <w:jc w:val="right"/>
        <w:rPr>
          <w:rFonts w:ascii="Times New Roman" w:eastAsia="Times New Roman" w:hAnsi="Times New Roman"/>
          <w:smallCaps/>
          <w:sz w:val="17"/>
          <w:szCs w:val="20"/>
        </w:rPr>
      </w:pPr>
      <w:r w:rsidRPr="003943CF">
        <w:rPr>
          <w:rFonts w:ascii="Times New Roman" w:eastAsia="Times New Roman" w:hAnsi="Times New Roman"/>
          <w:smallCaps/>
          <w:sz w:val="17"/>
          <w:szCs w:val="20"/>
        </w:rPr>
        <w:t>Geoff Power</w:t>
      </w:r>
    </w:p>
    <w:p w:rsidR="003943CF" w:rsidRPr="003943CF" w:rsidRDefault="003943CF" w:rsidP="003943CF">
      <w:pPr>
        <w:spacing w:after="0"/>
        <w:jc w:val="right"/>
        <w:rPr>
          <w:rFonts w:ascii="Times New Roman" w:eastAsia="Times New Roman" w:hAnsi="Times New Roman"/>
          <w:sz w:val="17"/>
          <w:szCs w:val="17"/>
        </w:rPr>
      </w:pPr>
      <w:r w:rsidRPr="003943CF">
        <w:rPr>
          <w:rFonts w:ascii="Times New Roman" w:eastAsia="Times New Roman" w:hAnsi="Times New Roman"/>
          <w:sz w:val="17"/>
          <w:szCs w:val="17"/>
        </w:rPr>
        <w:t>Chair, Dog Fence Board</w:t>
      </w:r>
    </w:p>
    <w:p w:rsidR="003943CF" w:rsidRPr="003943CF" w:rsidRDefault="003943CF" w:rsidP="003943CF">
      <w:pPr>
        <w:pBdr>
          <w:bottom w:val="single" w:sz="4" w:space="1" w:color="auto"/>
        </w:pBdr>
        <w:spacing w:after="0" w:line="52" w:lineRule="exact"/>
        <w:jc w:val="center"/>
        <w:rPr>
          <w:rFonts w:ascii="Times New Roman" w:eastAsia="Times New Roman" w:hAnsi="Times New Roman"/>
          <w:sz w:val="17"/>
          <w:szCs w:val="17"/>
        </w:rPr>
      </w:pPr>
    </w:p>
    <w:p w:rsidR="003943CF" w:rsidRPr="003943CF" w:rsidRDefault="003943CF" w:rsidP="003943CF">
      <w:pPr>
        <w:spacing w:after="0"/>
        <w:rPr>
          <w:rFonts w:ascii="Times New Roman" w:eastAsia="Times New Roman" w:hAnsi="Times New Roman"/>
          <w:sz w:val="17"/>
          <w:szCs w:val="17"/>
        </w:rPr>
      </w:pPr>
    </w:p>
    <w:p w:rsidR="003943CF" w:rsidRPr="003943CF" w:rsidRDefault="003943CF" w:rsidP="003943CF">
      <w:pPr>
        <w:jc w:val="center"/>
        <w:rPr>
          <w:rFonts w:ascii="Times New Roman" w:hAnsi="Times New Roman"/>
          <w:caps/>
          <w:sz w:val="17"/>
          <w:szCs w:val="17"/>
        </w:rPr>
      </w:pPr>
      <w:r w:rsidRPr="003943CF">
        <w:rPr>
          <w:rFonts w:ascii="Times New Roman" w:hAnsi="Times New Roman"/>
          <w:caps/>
          <w:sz w:val="17"/>
          <w:szCs w:val="17"/>
        </w:rPr>
        <w:t>Dog Fence Act 1946</w:t>
      </w:r>
    </w:p>
    <w:p w:rsidR="003943CF" w:rsidRPr="003943CF" w:rsidRDefault="003943CF" w:rsidP="003943CF">
      <w:pPr>
        <w:jc w:val="center"/>
        <w:rPr>
          <w:rFonts w:ascii="Times New Roman" w:hAnsi="Times New Roman"/>
          <w:i/>
          <w:sz w:val="17"/>
          <w:szCs w:val="17"/>
        </w:rPr>
      </w:pPr>
      <w:r w:rsidRPr="003943CF">
        <w:rPr>
          <w:rFonts w:ascii="Times New Roman" w:hAnsi="Times New Roman"/>
          <w:i/>
          <w:sz w:val="17"/>
          <w:szCs w:val="17"/>
        </w:rPr>
        <w:t>Declaration of Rate</w:t>
      </w:r>
    </w:p>
    <w:p w:rsidR="003943CF" w:rsidRPr="003943CF" w:rsidRDefault="003943CF" w:rsidP="003943CF">
      <w:pPr>
        <w:rPr>
          <w:rFonts w:ascii="Times New Roman" w:eastAsia="Times New Roman" w:hAnsi="Times New Roman"/>
          <w:sz w:val="17"/>
          <w:szCs w:val="17"/>
        </w:rPr>
      </w:pPr>
      <w:r w:rsidRPr="003943CF">
        <w:rPr>
          <w:rFonts w:ascii="Times New Roman" w:eastAsia="Times New Roman" w:hAnsi="Times New Roman"/>
          <w:sz w:val="17"/>
          <w:szCs w:val="17"/>
        </w:rPr>
        <w:t xml:space="preserve">PURSUANT to section 25(2) of the </w:t>
      </w:r>
      <w:r w:rsidRPr="003943CF">
        <w:rPr>
          <w:rFonts w:ascii="Times New Roman" w:eastAsia="Times New Roman" w:hAnsi="Times New Roman"/>
          <w:i/>
          <w:sz w:val="17"/>
          <w:szCs w:val="17"/>
        </w:rPr>
        <w:t xml:space="preserve">Dog Fence Act 1946, </w:t>
      </w:r>
      <w:r w:rsidRPr="003943CF">
        <w:rPr>
          <w:rFonts w:ascii="Times New Roman" w:eastAsia="Times New Roman" w:hAnsi="Times New Roman"/>
          <w:iCs/>
          <w:sz w:val="17"/>
          <w:szCs w:val="17"/>
        </w:rPr>
        <w:t>the</w:t>
      </w:r>
      <w:r w:rsidRPr="003943CF">
        <w:rPr>
          <w:rFonts w:ascii="Times New Roman" w:eastAsia="Times New Roman" w:hAnsi="Times New Roman"/>
          <w:sz w:val="17"/>
          <w:szCs w:val="17"/>
        </w:rPr>
        <w:t xml:space="preserve"> Dog Fence Board, with the approval of the Minister for Primary Industries and Regional Development, hereby declares, for the financial year ending 30 June 2022, the following rates on ratable land and minimum amounts payable by way of rates, namely:</w:t>
      </w:r>
    </w:p>
    <w:p w:rsidR="003943CF" w:rsidRPr="003943CF" w:rsidRDefault="003943CF" w:rsidP="003943CF">
      <w:pPr>
        <w:rPr>
          <w:rFonts w:ascii="Times New Roman" w:eastAsia="Times New Roman" w:hAnsi="Times New Roman"/>
          <w:b/>
          <w:sz w:val="17"/>
          <w:szCs w:val="17"/>
        </w:rPr>
      </w:pPr>
      <w:r w:rsidRPr="003943CF">
        <w:rPr>
          <w:rFonts w:ascii="Times New Roman" w:eastAsia="Times New Roman" w:hAnsi="Times New Roman"/>
          <w:b/>
          <w:sz w:val="17"/>
          <w:szCs w:val="17"/>
        </w:rPr>
        <w:t xml:space="preserve">Rates </w:t>
      </w:r>
    </w:p>
    <w:p w:rsidR="003943CF" w:rsidRPr="003943CF" w:rsidRDefault="003943CF" w:rsidP="0000167C">
      <w:pPr>
        <w:numPr>
          <w:ilvl w:val="0"/>
          <w:numId w:val="25"/>
        </w:numPr>
        <w:rPr>
          <w:rFonts w:ascii="Times New Roman" w:eastAsia="Times New Roman" w:hAnsi="Times New Roman"/>
          <w:sz w:val="17"/>
          <w:szCs w:val="20"/>
        </w:rPr>
      </w:pPr>
      <w:r w:rsidRPr="003943CF">
        <w:rPr>
          <w:rFonts w:ascii="Times New Roman" w:eastAsia="Times New Roman" w:hAnsi="Times New Roman"/>
          <w:sz w:val="17"/>
          <w:szCs w:val="20"/>
        </w:rPr>
        <w:t xml:space="preserve">No rate shall apply to any portion of a land holding situated inside the Counties or Hundreds identified in Column A of Table 1. </w:t>
      </w:r>
    </w:p>
    <w:p w:rsidR="003943CF" w:rsidRPr="003943CF" w:rsidRDefault="003943CF" w:rsidP="0000167C">
      <w:pPr>
        <w:numPr>
          <w:ilvl w:val="0"/>
          <w:numId w:val="25"/>
        </w:numPr>
        <w:rPr>
          <w:rFonts w:ascii="Times New Roman" w:eastAsia="Times New Roman" w:hAnsi="Times New Roman"/>
          <w:sz w:val="17"/>
          <w:szCs w:val="20"/>
        </w:rPr>
      </w:pPr>
      <w:r w:rsidRPr="003943CF">
        <w:rPr>
          <w:rFonts w:ascii="Times New Roman" w:eastAsia="Times New Roman" w:hAnsi="Times New Roman"/>
          <w:sz w:val="17"/>
          <w:szCs w:val="20"/>
        </w:rPr>
        <w:t xml:space="preserve">A rate of $1.70 per square kilometre shall apply to any portion of a land holding situated inside those Hundreds identified in Column B of Table 1. </w:t>
      </w:r>
    </w:p>
    <w:p w:rsidR="003943CF" w:rsidRPr="003943CF" w:rsidRDefault="003943CF" w:rsidP="0000167C">
      <w:pPr>
        <w:numPr>
          <w:ilvl w:val="0"/>
          <w:numId w:val="25"/>
        </w:numPr>
        <w:rPr>
          <w:rFonts w:ascii="Times New Roman" w:eastAsia="Times New Roman" w:hAnsi="Times New Roman"/>
          <w:sz w:val="17"/>
          <w:szCs w:val="20"/>
        </w:rPr>
      </w:pPr>
      <w:r w:rsidRPr="003943CF">
        <w:rPr>
          <w:rFonts w:ascii="Times New Roman" w:eastAsia="Times New Roman" w:hAnsi="Times New Roman"/>
          <w:sz w:val="17"/>
          <w:szCs w:val="20"/>
        </w:rPr>
        <w:t>A rate of $2.00 per square kilometre shall apply to any portion of a land holding which falls outside the Counties or Hundreds identified in Table 1.</w:t>
      </w:r>
    </w:p>
    <w:p w:rsidR="003943CF" w:rsidRPr="003943CF" w:rsidRDefault="003943CF" w:rsidP="003943CF">
      <w:pPr>
        <w:rPr>
          <w:rFonts w:ascii="Times New Roman" w:eastAsia="Times New Roman" w:hAnsi="Times New Roman"/>
          <w:b/>
          <w:sz w:val="17"/>
          <w:szCs w:val="17"/>
        </w:rPr>
      </w:pPr>
      <w:r w:rsidRPr="003943CF">
        <w:rPr>
          <w:rFonts w:ascii="Times New Roman" w:eastAsia="Times New Roman" w:hAnsi="Times New Roman"/>
          <w:b/>
          <w:sz w:val="17"/>
          <w:szCs w:val="17"/>
        </w:rPr>
        <w:t xml:space="preserve">Minimum Amount Payable </w:t>
      </w:r>
    </w:p>
    <w:p w:rsidR="003943CF" w:rsidRPr="003943CF" w:rsidRDefault="003943CF" w:rsidP="0000167C">
      <w:pPr>
        <w:numPr>
          <w:ilvl w:val="0"/>
          <w:numId w:val="25"/>
        </w:numPr>
        <w:rPr>
          <w:rFonts w:ascii="Times New Roman" w:eastAsia="Times New Roman" w:hAnsi="Times New Roman"/>
          <w:sz w:val="17"/>
          <w:szCs w:val="20"/>
        </w:rPr>
      </w:pPr>
      <w:r w:rsidRPr="003943CF">
        <w:rPr>
          <w:rFonts w:ascii="Times New Roman" w:eastAsia="Times New Roman" w:hAnsi="Times New Roman"/>
          <w:sz w:val="17"/>
          <w:szCs w:val="20"/>
        </w:rPr>
        <w:t>No minimum amount is payable by way of rates for any land holding which falls entirely within the “Counties” or “Hundreds” identified in Column A of Table 1.</w:t>
      </w:r>
    </w:p>
    <w:p w:rsidR="003943CF" w:rsidRPr="003943CF" w:rsidRDefault="003943CF" w:rsidP="0000167C">
      <w:pPr>
        <w:numPr>
          <w:ilvl w:val="0"/>
          <w:numId w:val="25"/>
        </w:numPr>
        <w:rPr>
          <w:rFonts w:ascii="Times New Roman" w:eastAsia="Times New Roman" w:hAnsi="Times New Roman"/>
          <w:sz w:val="17"/>
          <w:szCs w:val="20"/>
        </w:rPr>
      </w:pPr>
      <w:r w:rsidRPr="003943CF">
        <w:rPr>
          <w:rFonts w:ascii="Times New Roman" w:eastAsia="Times New Roman" w:hAnsi="Times New Roman"/>
          <w:sz w:val="17"/>
          <w:szCs w:val="20"/>
        </w:rPr>
        <w:t xml:space="preserve">A minimum amount of $245 is payable by way of rates for any land holding which falls entirely within the “Hundreds” identified in Column B of Table 1. </w:t>
      </w:r>
    </w:p>
    <w:p w:rsidR="003943CF" w:rsidRPr="003943CF" w:rsidRDefault="003943CF" w:rsidP="0000167C">
      <w:pPr>
        <w:numPr>
          <w:ilvl w:val="0"/>
          <w:numId w:val="25"/>
        </w:numPr>
        <w:rPr>
          <w:rFonts w:ascii="Times New Roman" w:eastAsia="Times New Roman" w:hAnsi="Times New Roman"/>
          <w:sz w:val="17"/>
          <w:szCs w:val="20"/>
        </w:rPr>
      </w:pPr>
      <w:r w:rsidRPr="003943CF">
        <w:rPr>
          <w:rFonts w:ascii="Times New Roman" w:eastAsia="Times New Roman" w:hAnsi="Times New Roman"/>
          <w:sz w:val="17"/>
          <w:szCs w:val="20"/>
        </w:rPr>
        <w:t>A minimum amount of $475 is payable by way of rates for any land holding which falls entirely outside the “Counties” or “Hundreds” identified in Table 1.</w:t>
      </w:r>
    </w:p>
    <w:p w:rsidR="003943CF" w:rsidRPr="003943CF" w:rsidRDefault="003943CF" w:rsidP="00F529DC">
      <w:pPr>
        <w:numPr>
          <w:ilvl w:val="0"/>
          <w:numId w:val="25"/>
        </w:numPr>
        <w:spacing w:after="0"/>
        <w:rPr>
          <w:rFonts w:ascii="Times New Roman" w:eastAsia="Times New Roman" w:hAnsi="Times New Roman"/>
          <w:sz w:val="17"/>
          <w:szCs w:val="20"/>
        </w:rPr>
      </w:pPr>
      <w:r w:rsidRPr="003943CF">
        <w:rPr>
          <w:rFonts w:ascii="Times New Roman" w:eastAsia="Times New Roman" w:hAnsi="Times New Roman"/>
          <w:sz w:val="17"/>
          <w:szCs w:val="20"/>
        </w:rPr>
        <w:t>Where a land holding is subject to more than one rate, the minimum amount payable by way of rates is the minimum amount payable that applies to the portion of the land holding that is the greatest portion of the entire land holding (as a % of the total landholding).</w:t>
      </w:r>
    </w:p>
    <w:p w:rsidR="003943CF" w:rsidRPr="003943CF" w:rsidRDefault="003943CF" w:rsidP="003943CF">
      <w:pPr>
        <w:jc w:val="center"/>
        <w:rPr>
          <w:rFonts w:ascii="Times New Roman" w:hAnsi="Times New Roman"/>
          <w:smallCaps/>
          <w:sz w:val="17"/>
          <w:szCs w:val="17"/>
        </w:rPr>
      </w:pPr>
      <w:r w:rsidRPr="003943CF">
        <w:rPr>
          <w:rFonts w:ascii="Times New Roman" w:hAnsi="Times New Roman"/>
          <w:smallCaps/>
          <w:sz w:val="17"/>
          <w:szCs w:val="17"/>
        </w:rPr>
        <w:t>Table 1</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8"/>
        <w:gridCol w:w="4508"/>
      </w:tblGrid>
      <w:tr w:rsidR="003943CF" w:rsidRPr="003943CF" w:rsidTr="008A309D">
        <w:trPr>
          <w:jc w:val="center"/>
        </w:trPr>
        <w:tc>
          <w:tcPr>
            <w:tcW w:w="4508" w:type="dxa"/>
            <w:tcBorders>
              <w:top w:val="single" w:sz="4" w:space="0" w:color="auto"/>
              <w:bottom w:val="single" w:sz="4" w:space="0" w:color="auto"/>
            </w:tcBorders>
          </w:tcPr>
          <w:p w:rsidR="003943CF" w:rsidRPr="003943CF" w:rsidRDefault="003943CF" w:rsidP="003943CF">
            <w:pPr>
              <w:spacing w:before="40" w:after="40"/>
              <w:jc w:val="center"/>
              <w:rPr>
                <w:b/>
                <w:sz w:val="17"/>
                <w:szCs w:val="20"/>
              </w:rPr>
            </w:pPr>
            <w:r w:rsidRPr="003943CF">
              <w:rPr>
                <w:b/>
                <w:sz w:val="17"/>
                <w:szCs w:val="20"/>
              </w:rPr>
              <w:t>Column A</w:t>
            </w:r>
          </w:p>
        </w:tc>
        <w:tc>
          <w:tcPr>
            <w:tcW w:w="4508" w:type="dxa"/>
            <w:tcBorders>
              <w:top w:val="single" w:sz="4" w:space="0" w:color="auto"/>
              <w:bottom w:val="single" w:sz="4" w:space="0" w:color="auto"/>
            </w:tcBorders>
          </w:tcPr>
          <w:p w:rsidR="003943CF" w:rsidRPr="003943CF" w:rsidRDefault="003943CF" w:rsidP="003943CF">
            <w:pPr>
              <w:spacing w:before="40" w:after="40"/>
              <w:jc w:val="center"/>
              <w:rPr>
                <w:b/>
                <w:sz w:val="17"/>
                <w:szCs w:val="20"/>
              </w:rPr>
            </w:pPr>
            <w:r w:rsidRPr="003943CF">
              <w:rPr>
                <w:b/>
                <w:sz w:val="17"/>
                <w:szCs w:val="20"/>
              </w:rPr>
              <w:t>Column B</w:t>
            </w:r>
          </w:p>
        </w:tc>
      </w:tr>
      <w:tr w:rsidR="003943CF" w:rsidRPr="003943CF" w:rsidTr="008A309D">
        <w:trPr>
          <w:jc w:val="center"/>
        </w:trPr>
        <w:tc>
          <w:tcPr>
            <w:tcW w:w="4508" w:type="dxa"/>
            <w:tcBorders>
              <w:top w:val="single" w:sz="4" w:space="0" w:color="auto"/>
            </w:tcBorders>
          </w:tcPr>
          <w:p w:rsidR="003943CF" w:rsidRPr="003943CF" w:rsidRDefault="003943CF" w:rsidP="003943CF">
            <w:pPr>
              <w:spacing w:before="40" w:after="40"/>
              <w:jc w:val="left"/>
              <w:rPr>
                <w:i/>
                <w:sz w:val="17"/>
                <w:szCs w:val="17"/>
              </w:rPr>
            </w:pPr>
            <w:r w:rsidRPr="003943CF">
              <w:rPr>
                <w:i/>
                <w:sz w:val="17"/>
                <w:szCs w:val="17"/>
              </w:rPr>
              <w:t xml:space="preserve">The whole of the Counties of: </w:t>
            </w:r>
          </w:p>
          <w:p w:rsidR="003943CF" w:rsidRPr="003943CF" w:rsidRDefault="003943CF" w:rsidP="003943CF">
            <w:pPr>
              <w:spacing w:before="40" w:after="40"/>
              <w:jc w:val="left"/>
              <w:rPr>
                <w:sz w:val="17"/>
                <w:szCs w:val="20"/>
              </w:rPr>
            </w:pPr>
            <w:r w:rsidRPr="003943CF">
              <w:rPr>
                <w:sz w:val="17"/>
                <w:szCs w:val="20"/>
              </w:rPr>
              <w:t>Adelaide, Albert, Alfred, Buccleuch, Buckingham, Cardwell, Carnarvon, Chandos, Daly, Fergusson, Flinders, Gawler, Grey, Hindmarsh, MacDonnell, Musgrave, Robe, Russell and Sturt.</w:t>
            </w:r>
          </w:p>
          <w:p w:rsidR="003943CF" w:rsidRPr="003943CF" w:rsidRDefault="003943CF" w:rsidP="003943CF">
            <w:pPr>
              <w:spacing w:before="40" w:after="40"/>
              <w:jc w:val="left"/>
              <w:rPr>
                <w:i/>
                <w:sz w:val="17"/>
                <w:szCs w:val="17"/>
              </w:rPr>
            </w:pPr>
            <w:r w:rsidRPr="003943CF">
              <w:rPr>
                <w:i/>
                <w:sz w:val="17"/>
                <w:szCs w:val="17"/>
              </w:rPr>
              <w:t>The whole of the Hundreds of:</w:t>
            </w:r>
          </w:p>
          <w:p w:rsidR="003943CF" w:rsidRPr="003943CF" w:rsidRDefault="003943CF" w:rsidP="003943CF">
            <w:pPr>
              <w:spacing w:before="40" w:after="40"/>
              <w:jc w:val="left"/>
              <w:rPr>
                <w:sz w:val="17"/>
                <w:szCs w:val="20"/>
              </w:rPr>
            </w:pPr>
            <w:r w:rsidRPr="003943CF">
              <w:rPr>
                <w:sz w:val="17"/>
                <w:szCs w:val="20"/>
              </w:rPr>
              <w:t>Andrews, Anna, Appila, Bagot, Baroota,  Belvidere, Blyth, Booleroo, Boonerdo, Boothby, Booyoolie, Boucaut, Brooker, Bundaleer, Butler, Campoona, Caralue, Clare, Cocata, Cootra, Crystal Brook, Darke, Darling, Dixson, Downer, Dutton, Everard, Fisher, Gilbert, Goyder, Hall, Hambidge, Hanson, Hart, Hawker, Hincks, Howe, Jellicoe, Kappakoola, Kapunda, Koolunga, Light, Mann, Milne, Moody, Moorooroo, Murlong, Napperby, Narridy, Nicholls, Nuriootpa, OH (Kimba), Palkagee, Pascoe, Pirie, Playford, Roberts, Rudall, Saddleworth, Skurray, Smeaton, Stanley, Stow, Telowie, Tooligie, Upper Wakefield, Verran, Wandearah, Warramboo, Wilton, Wongyarra, Yackamoorundie, Yadnarie and Yangya.</w:t>
            </w:r>
          </w:p>
        </w:tc>
        <w:tc>
          <w:tcPr>
            <w:tcW w:w="4508" w:type="dxa"/>
            <w:tcBorders>
              <w:top w:val="single" w:sz="4" w:space="0" w:color="auto"/>
            </w:tcBorders>
          </w:tcPr>
          <w:p w:rsidR="003943CF" w:rsidRPr="003943CF" w:rsidRDefault="003943CF" w:rsidP="003943CF">
            <w:pPr>
              <w:spacing w:before="40" w:after="40"/>
              <w:jc w:val="left"/>
              <w:rPr>
                <w:i/>
                <w:sz w:val="17"/>
                <w:szCs w:val="17"/>
              </w:rPr>
            </w:pPr>
            <w:r w:rsidRPr="003943CF">
              <w:rPr>
                <w:i/>
                <w:sz w:val="17"/>
                <w:szCs w:val="17"/>
              </w:rPr>
              <w:t xml:space="preserve">The whole of the Hundreds of </w:t>
            </w:r>
          </w:p>
          <w:p w:rsidR="003943CF" w:rsidRPr="003943CF" w:rsidRDefault="003943CF" w:rsidP="003943CF">
            <w:pPr>
              <w:spacing w:before="40" w:after="40"/>
              <w:jc w:val="left"/>
              <w:rPr>
                <w:spacing w:val="-1"/>
                <w:sz w:val="17"/>
                <w:szCs w:val="20"/>
              </w:rPr>
            </w:pPr>
            <w:r w:rsidRPr="003943CF">
              <w:rPr>
                <w:spacing w:val="-1"/>
                <w:sz w:val="17"/>
                <w:szCs w:val="20"/>
              </w:rPr>
              <w:t>Addison, Anne, Apoinga, Ayers, Baldina, Barna, Beatty, Belalie, Black Rock Plain, Bower, Bright, Brownlow, Caltowie, Campbell, Carina, Chandada, Charleston, Condada, Coomooroo, Coonatto, Copley, Cortlinye, Cultana, Cungena, Davenport, Eba, English, Finlayson, Forrest, Gillen, Glynn, Gregory, Hallett, Hay, Heggaton, Hill, Inkster, James, Jamieson, Jenkins, Julia Creek, Kaldoonera, Karcultaby, Katarapko, Kelly, Kingston, Koongawa, Kooringa, Loveday, Mamblin, Mangalo, Mannanarie, McGregor, Miltalie, Minbrie, Minnipa, Mongolata, Moorkitabie, Moseley, Murray, Neales, OH (Elliston), Palabie, Panitya, Peella, Pekina, Pildappa, Pinbong, Pinda, Pinkawillinie, Pordia, Poynton, Pygery, Randell, Reynolds, Ripon, Rounsevell, Scott, Solomon, Tarcowie, Tarlton, Terowie, Travers, Wallanippie, Wallis, Walloway, Wannamana, Warren, Waterloo, Whyte, Willochra, Willowie, Winninowie, Witera, Woolundunga, Wrenfordsley, Wright, Wudinna, Yalanda, Yaninee and Yongala.</w:t>
            </w:r>
          </w:p>
        </w:tc>
      </w:tr>
    </w:tbl>
    <w:p w:rsidR="003943CF" w:rsidRPr="003943CF" w:rsidRDefault="003943CF" w:rsidP="003943CF">
      <w:pPr>
        <w:spacing w:before="80" w:after="0"/>
        <w:rPr>
          <w:rFonts w:ascii="Times New Roman" w:eastAsia="Times New Roman" w:hAnsi="Times New Roman"/>
          <w:sz w:val="17"/>
          <w:szCs w:val="17"/>
        </w:rPr>
      </w:pPr>
      <w:r w:rsidRPr="003943CF">
        <w:rPr>
          <w:rFonts w:ascii="Times New Roman" w:eastAsia="Times New Roman" w:hAnsi="Times New Roman"/>
          <w:sz w:val="17"/>
          <w:szCs w:val="17"/>
        </w:rPr>
        <w:t>Dated: 11 November 2021</w:t>
      </w:r>
    </w:p>
    <w:p w:rsidR="003943CF" w:rsidRPr="003943CF" w:rsidRDefault="003943CF" w:rsidP="003943CF">
      <w:pPr>
        <w:spacing w:after="0"/>
        <w:jc w:val="right"/>
        <w:rPr>
          <w:rFonts w:ascii="Times New Roman" w:eastAsia="Times New Roman" w:hAnsi="Times New Roman"/>
          <w:smallCaps/>
          <w:sz w:val="17"/>
          <w:szCs w:val="20"/>
        </w:rPr>
      </w:pPr>
      <w:r w:rsidRPr="003943CF">
        <w:rPr>
          <w:rFonts w:ascii="Times New Roman" w:eastAsia="Times New Roman" w:hAnsi="Times New Roman"/>
          <w:smallCaps/>
          <w:sz w:val="17"/>
          <w:szCs w:val="20"/>
        </w:rPr>
        <w:t>Geoff Power</w:t>
      </w:r>
    </w:p>
    <w:p w:rsidR="003943CF" w:rsidRDefault="003943CF" w:rsidP="003943CF">
      <w:pPr>
        <w:spacing w:after="0"/>
        <w:jc w:val="right"/>
        <w:rPr>
          <w:rFonts w:ascii="Times New Roman" w:eastAsia="Times New Roman" w:hAnsi="Times New Roman"/>
          <w:sz w:val="17"/>
          <w:szCs w:val="17"/>
        </w:rPr>
      </w:pPr>
      <w:r w:rsidRPr="003943CF">
        <w:rPr>
          <w:rFonts w:ascii="Times New Roman" w:eastAsia="Times New Roman" w:hAnsi="Times New Roman"/>
          <w:sz w:val="17"/>
          <w:szCs w:val="17"/>
        </w:rPr>
        <w:t>Chair, Dog Fence Board</w:t>
      </w:r>
    </w:p>
    <w:p w:rsidR="008A309D" w:rsidRDefault="008A309D" w:rsidP="008A309D">
      <w:pPr>
        <w:pBdr>
          <w:bottom w:val="single" w:sz="4" w:space="1" w:color="auto"/>
        </w:pBdr>
        <w:spacing w:after="0" w:line="52" w:lineRule="exact"/>
        <w:jc w:val="center"/>
        <w:rPr>
          <w:rFonts w:ascii="Times New Roman" w:eastAsia="Times New Roman" w:hAnsi="Times New Roman"/>
          <w:sz w:val="17"/>
          <w:szCs w:val="17"/>
        </w:rPr>
      </w:pPr>
    </w:p>
    <w:p w:rsidR="008A309D" w:rsidRDefault="008A309D" w:rsidP="008A309D">
      <w:pPr>
        <w:pBdr>
          <w:top w:val="single" w:sz="4" w:space="1" w:color="auto"/>
        </w:pBdr>
        <w:spacing w:before="34" w:after="0" w:line="14" w:lineRule="exact"/>
        <w:jc w:val="center"/>
        <w:rPr>
          <w:rFonts w:ascii="Times New Roman" w:eastAsia="Times New Roman" w:hAnsi="Times New Roman"/>
          <w:sz w:val="17"/>
          <w:szCs w:val="17"/>
        </w:rPr>
      </w:pPr>
    </w:p>
    <w:p w:rsidR="003943CF" w:rsidRPr="003943CF" w:rsidRDefault="003943CF" w:rsidP="003943CF">
      <w:pPr>
        <w:spacing w:after="0"/>
        <w:rPr>
          <w:rFonts w:ascii="Times New Roman" w:eastAsia="Times New Roman" w:hAnsi="Times New Roman"/>
          <w:sz w:val="17"/>
          <w:szCs w:val="17"/>
        </w:rPr>
      </w:pPr>
    </w:p>
    <w:p w:rsidR="008A309D" w:rsidRPr="008A309D" w:rsidRDefault="008A309D" w:rsidP="00D35FDE">
      <w:pPr>
        <w:pStyle w:val="Heading2"/>
        <w:rPr>
          <w:caps w:val="0"/>
        </w:rPr>
      </w:pPr>
      <w:bookmarkStart w:id="54" w:name="_Toc87525613"/>
      <w:r w:rsidRPr="008A309D">
        <w:t>ELECTORAL ACT 1985</w:t>
      </w:r>
      <w:bookmarkEnd w:id="54"/>
    </w:p>
    <w:p w:rsidR="008A309D" w:rsidRPr="008A309D" w:rsidRDefault="008A309D" w:rsidP="008A309D">
      <w:pPr>
        <w:jc w:val="center"/>
        <w:rPr>
          <w:rFonts w:ascii="Times New Roman" w:hAnsi="Times New Roman"/>
          <w:i/>
          <w:sz w:val="17"/>
          <w:szCs w:val="17"/>
        </w:rPr>
      </w:pPr>
      <w:r w:rsidRPr="008A309D">
        <w:rPr>
          <w:rFonts w:ascii="Times New Roman" w:hAnsi="Times New Roman"/>
          <w:i/>
          <w:sz w:val="17"/>
          <w:szCs w:val="17"/>
        </w:rPr>
        <w:t>Part 6 - Registration of Political Parties</w:t>
      </w:r>
    </w:p>
    <w:p w:rsidR="008A309D" w:rsidRPr="008A309D" w:rsidRDefault="008A309D" w:rsidP="008A309D">
      <w:pPr>
        <w:rPr>
          <w:rFonts w:ascii="Times New Roman" w:eastAsia="Times New Roman" w:hAnsi="Times New Roman"/>
          <w:sz w:val="17"/>
          <w:szCs w:val="20"/>
        </w:rPr>
      </w:pPr>
      <w:r w:rsidRPr="008A309D">
        <w:rPr>
          <w:rFonts w:ascii="Times New Roman" w:eastAsia="Times New Roman" w:hAnsi="Times New Roman"/>
          <w:sz w:val="17"/>
          <w:szCs w:val="20"/>
        </w:rPr>
        <w:t xml:space="preserve">Notice is hereby given, pursuant to Section 42 of the </w:t>
      </w:r>
      <w:r w:rsidRPr="008A309D">
        <w:rPr>
          <w:rFonts w:ascii="Times New Roman" w:eastAsia="Times New Roman" w:hAnsi="Times New Roman"/>
          <w:i/>
          <w:iCs/>
          <w:sz w:val="17"/>
          <w:szCs w:val="20"/>
        </w:rPr>
        <w:t>Electoral Act 1985</w:t>
      </w:r>
      <w:r w:rsidRPr="008A309D">
        <w:rPr>
          <w:rFonts w:ascii="Times New Roman" w:eastAsia="Times New Roman" w:hAnsi="Times New Roman"/>
          <w:sz w:val="17"/>
          <w:szCs w:val="20"/>
        </w:rPr>
        <w:t>, that I have this day registered the following political party:</w:t>
      </w:r>
    </w:p>
    <w:p w:rsidR="008A309D" w:rsidRPr="008A309D" w:rsidRDefault="008A309D" w:rsidP="008A309D">
      <w:pPr>
        <w:tabs>
          <w:tab w:val="left" w:pos="2410"/>
        </w:tabs>
        <w:ind w:left="159"/>
        <w:rPr>
          <w:rFonts w:ascii="Times New Roman" w:eastAsia="Times New Roman" w:hAnsi="Times New Roman"/>
          <w:bCs/>
          <w:sz w:val="17"/>
          <w:szCs w:val="20"/>
        </w:rPr>
      </w:pPr>
      <w:r w:rsidRPr="008A309D">
        <w:rPr>
          <w:rFonts w:ascii="Times New Roman" w:eastAsia="Times New Roman" w:hAnsi="Times New Roman"/>
          <w:bCs/>
          <w:sz w:val="17"/>
          <w:szCs w:val="20"/>
        </w:rPr>
        <w:t>Name of Party</w:t>
      </w:r>
      <w:r w:rsidRPr="008A309D">
        <w:rPr>
          <w:rFonts w:ascii="Times New Roman" w:eastAsia="Times New Roman" w:hAnsi="Times New Roman"/>
          <w:bCs/>
          <w:sz w:val="17"/>
          <w:szCs w:val="20"/>
        </w:rPr>
        <w:tab/>
        <w:t>Australian Family Party</w:t>
      </w:r>
    </w:p>
    <w:p w:rsidR="008A309D" w:rsidRPr="008A309D" w:rsidRDefault="008A309D" w:rsidP="008A309D">
      <w:pPr>
        <w:tabs>
          <w:tab w:val="left" w:pos="2410"/>
        </w:tabs>
        <w:ind w:left="159"/>
        <w:rPr>
          <w:rFonts w:ascii="Times New Roman" w:eastAsia="Times New Roman" w:hAnsi="Times New Roman"/>
          <w:bCs/>
          <w:sz w:val="17"/>
          <w:szCs w:val="20"/>
        </w:rPr>
      </w:pPr>
      <w:r w:rsidRPr="008A309D">
        <w:rPr>
          <w:rFonts w:ascii="Times New Roman" w:eastAsia="Times New Roman" w:hAnsi="Times New Roman"/>
          <w:bCs/>
          <w:sz w:val="17"/>
          <w:szCs w:val="20"/>
        </w:rPr>
        <w:t>Abbreviation of Party Name</w:t>
      </w:r>
      <w:r w:rsidRPr="008A309D">
        <w:rPr>
          <w:rFonts w:ascii="Times New Roman" w:eastAsia="Times New Roman" w:hAnsi="Times New Roman"/>
          <w:bCs/>
          <w:sz w:val="17"/>
          <w:szCs w:val="20"/>
        </w:rPr>
        <w:tab/>
        <w:t>Aust Family Party</w:t>
      </w:r>
    </w:p>
    <w:p w:rsidR="008A309D" w:rsidRPr="008A309D" w:rsidRDefault="008A309D" w:rsidP="008A309D">
      <w:pPr>
        <w:spacing w:after="0"/>
        <w:rPr>
          <w:rFonts w:ascii="Times New Roman" w:eastAsia="Times New Roman" w:hAnsi="Times New Roman"/>
          <w:sz w:val="17"/>
          <w:szCs w:val="17"/>
        </w:rPr>
      </w:pPr>
      <w:r w:rsidRPr="008A309D">
        <w:rPr>
          <w:rFonts w:ascii="Times New Roman" w:eastAsia="Times New Roman" w:hAnsi="Times New Roman"/>
          <w:sz w:val="17"/>
          <w:szCs w:val="17"/>
        </w:rPr>
        <w:t>Dated: 11 November 2021</w:t>
      </w:r>
    </w:p>
    <w:p w:rsidR="008A309D" w:rsidRPr="008A309D" w:rsidRDefault="008A309D" w:rsidP="008A309D">
      <w:pPr>
        <w:spacing w:after="0"/>
        <w:jc w:val="right"/>
        <w:rPr>
          <w:rFonts w:ascii="Times New Roman" w:eastAsia="Times New Roman" w:hAnsi="Times New Roman"/>
          <w:smallCaps/>
          <w:sz w:val="17"/>
          <w:szCs w:val="20"/>
        </w:rPr>
      </w:pPr>
      <w:r w:rsidRPr="008A309D">
        <w:rPr>
          <w:rFonts w:ascii="Times New Roman" w:eastAsia="Times New Roman" w:hAnsi="Times New Roman"/>
          <w:smallCaps/>
          <w:sz w:val="17"/>
          <w:szCs w:val="20"/>
        </w:rPr>
        <w:t>Mick Sherry</w:t>
      </w:r>
    </w:p>
    <w:p w:rsidR="008A309D" w:rsidRDefault="008A309D" w:rsidP="008A309D">
      <w:pPr>
        <w:spacing w:after="0"/>
        <w:jc w:val="right"/>
        <w:rPr>
          <w:rFonts w:ascii="Times New Roman" w:eastAsia="Times New Roman" w:hAnsi="Times New Roman"/>
          <w:sz w:val="17"/>
          <w:szCs w:val="17"/>
        </w:rPr>
      </w:pPr>
      <w:r w:rsidRPr="008A309D">
        <w:rPr>
          <w:rFonts w:ascii="Times New Roman" w:eastAsia="Times New Roman" w:hAnsi="Times New Roman"/>
          <w:sz w:val="17"/>
          <w:szCs w:val="17"/>
        </w:rPr>
        <w:t>Electoral Commissioner</w:t>
      </w:r>
    </w:p>
    <w:p w:rsidR="008A309D" w:rsidRDefault="008A309D" w:rsidP="008A309D">
      <w:pPr>
        <w:pBdr>
          <w:bottom w:val="single" w:sz="4" w:space="1" w:color="auto"/>
        </w:pBdr>
        <w:spacing w:after="0" w:line="52" w:lineRule="exact"/>
        <w:jc w:val="center"/>
        <w:rPr>
          <w:rFonts w:ascii="Times New Roman" w:eastAsia="Times New Roman" w:hAnsi="Times New Roman"/>
          <w:sz w:val="17"/>
          <w:szCs w:val="17"/>
        </w:rPr>
      </w:pPr>
    </w:p>
    <w:p w:rsidR="008A309D" w:rsidRDefault="008A309D" w:rsidP="008A309D">
      <w:pPr>
        <w:pBdr>
          <w:top w:val="single" w:sz="4" w:space="1" w:color="auto"/>
        </w:pBdr>
        <w:spacing w:before="34" w:after="0" w:line="14" w:lineRule="exact"/>
        <w:jc w:val="center"/>
        <w:rPr>
          <w:rFonts w:ascii="Times New Roman" w:eastAsia="Times New Roman" w:hAnsi="Times New Roman"/>
          <w:sz w:val="17"/>
          <w:szCs w:val="17"/>
        </w:rPr>
      </w:pPr>
    </w:p>
    <w:p w:rsidR="003943CF" w:rsidRDefault="003943CF" w:rsidP="008A309D">
      <w:pPr>
        <w:pStyle w:val="GG-body"/>
        <w:spacing w:after="0"/>
      </w:pPr>
    </w:p>
    <w:p w:rsidR="008A309D" w:rsidRPr="008A309D" w:rsidRDefault="008A309D" w:rsidP="00D35FDE">
      <w:pPr>
        <w:pStyle w:val="Heading2"/>
        <w:rPr>
          <w:caps w:val="0"/>
        </w:rPr>
      </w:pPr>
      <w:bookmarkStart w:id="55" w:name="_Toc87525614"/>
      <w:r w:rsidRPr="008A309D">
        <w:lastRenderedPageBreak/>
        <w:t>Environment Protection Act 1993</w:t>
      </w:r>
      <w:bookmarkEnd w:id="55"/>
    </w:p>
    <w:p w:rsidR="008A309D" w:rsidRPr="008A309D" w:rsidRDefault="008A309D" w:rsidP="008A309D">
      <w:pPr>
        <w:jc w:val="center"/>
        <w:rPr>
          <w:rFonts w:ascii="Times New Roman" w:hAnsi="Times New Roman"/>
          <w:smallCaps/>
          <w:sz w:val="17"/>
          <w:szCs w:val="17"/>
        </w:rPr>
      </w:pPr>
      <w:r w:rsidRPr="008A309D">
        <w:rPr>
          <w:rFonts w:ascii="Times New Roman" w:hAnsi="Times New Roman"/>
          <w:smallCaps/>
          <w:sz w:val="17"/>
          <w:szCs w:val="17"/>
        </w:rPr>
        <w:t xml:space="preserve">Section 68 </w:t>
      </w:r>
    </w:p>
    <w:p w:rsidR="008A309D" w:rsidRPr="008A309D" w:rsidRDefault="008A309D" w:rsidP="008A309D">
      <w:pPr>
        <w:jc w:val="center"/>
        <w:rPr>
          <w:rFonts w:ascii="Times New Roman" w:hAnsi="Times New Roman"/>
          <w:i/>
          <w:sz w:val="17"/>
          <w:szCs w:val="17"/>
        </w:rPr>
      </w:pPr>
      <w:r w:rsidRPr="008A309D">
        <w:rPr>
          <w:rFonts w:ascii="Times New Roman" w:hAnsi="Times New Roman"/>
          <w:i/>
          <w:sz w:val="17"/>
          <w:szCs w:val="17"/>
        </w:rPr>
        <w:t>Revocation of Approval of Category B Containers</w:t>
      </w:r>
    </w:p>
    <w:p w:rsidR="008A309D" w:rsidRPr="008A309D" w:rsidRDefault="008A309D" w:rsidP="008A309D">
      <w:pPr>
        <w:rPr>
          <w:rFonts w:ascii="Times New Roman" w:hAnsi="Times New Roman"/>
          <w:sz w:val="17"/>
          <w:szCs w:val="17"/>
        </w:rPr>
      </w:pPr>
      <w:r w:rsidRPr="008A309D">
        <w:rPr>
          <w:rFonts w:ascii="Times New Roman" w:hAnsi="Times New Roman"/>
          <w:sz w:val="17"/>
          <w:szCs w:val="17"/>
        </w:rPr>
        <w:t xml:space="preserve">I, Nicholas Stewart, Delegate of the Environment Protection Authority (‘the Authority’), pursuant to section 68 of the </w:t>
      </w:r>
      <w:r w:rsidRPr="008A309D">
        <w:rPr>
          <w:rFonts w:ascii="Times New Roman" w:hAnsi="Times New Roman"/>
          <w:i/>
          <w:sz w:val="17"/>
          <w:szCs w:val="17"/>
        </w:rPr>
        <w:t>Environment Protection Act, 1993</w:t>
      </w:r>
      <w:r w:rsidRPr="008A309D">
        <w:rPr>
          <w:rFonts w:ascii="Times New Roman" w:hAnsi="Times New Roman"/>
          <w:sz w:val="17"/>
          <w:szCs w:val="17"/>
        </w:rPr>
        <w:t xml:space="preserve"> (SA) (‘the Act’) hereby revoke the approvals of the classes of category B containers sold in South Australia as identified by reference to the following matters, which are described in the first 4 columns of Schedule 1 of this Notice</w:t>
      </w:r>
    </w:p>
    <w:p w:rsidR="008A309D" w:rsidRPr="008A309D" w:rsidRDefault="008A309D" w:rsidP="008A309D">
      <w:pPr>
        <w:ind w:left="159"/>
        <w:rPr>
          <w:rFonts w:ascii="Times New Roman" w:hAnsi="Times New Roman"/>
          <w:sz w:val="17"/>
          <w:szCs w:val="17"/>
        </w:rPr>
      </w:pPr>
      <w:r w:rsidRPr="008A309D">
        <w:rPr>
          <w:rFonts w:ascii="Times New Roman" w:hAnsi="Times New Roman"/>
          <w:sz w:val="17"/>
          <w:szCs w:val="17"/>
        </w:rPr>
        <w:t>(a)</w:t>
      </w:r>
      <w:r w:rsidRPr="008A309D">
        <w:rPr>
          <w:rFonts w:ascii="Times New Roman" w:hAnsi="Times New Roman"/>
          <w:sz w:val="17"/>
          <w:szCs w:val="17"/>
        </w:rPr>
        <w:tab/>
        <w:t>the product which each class of containers shall contain;</w:t>
      </w:r>
    </w:p>
    <w:p w:rsidR="008A309D" w:rsidRPr="008A309D" w:rsidRDefault="008A309D" w:rsidP="008A309D">
      <w:pPr>
        <w:ind w:left="159"/>
        <w:rPr>
          <w:rFonts w:ascii="Times New Roman" w:hAnsi="Times New Roman"/>
          <w:sz w:val="17"/>
          <w:szCs w:val="17"/>
        </w:rPr>
      </w:pPr>
      <w:r w:rsidRPr="008A309D">
        <w:rPr>
          <w:rFonts w:ascii="Times New Roman" w:hAnsi="Times New Roman"/>
          <w:sz w:val="17"/>
          <w:szCs w:val="17"/>
        </w:rPr>
        <w:t>(b)</w:t>
      </w:r>
      <w:r w:rsidRPr="008A309D">
        <w:rPr>
          <w:rFonts w:ascii="Times New Roman" w:hAnsi="Times New Roman"/>
          <w:sz w:val="17"/>
          <w:szCs w:val="17"/>
        </w:rPr>
        <w:tab/>
        <w:t>the size of the containers;</w:t>
      </w:r>
    </w:p>
    <w:p w:rsidR="008A309D" w:rsidRPr="008A309D" w:rsidRDefault="008A309D" w:rsidP="008A309D">
      <w:pPr>
        <w:ind w:left="159"/>
        <w:rPr>
          <w:rFonts w:ascii="Times New Roman" w:hAnsi="Times New Roman"/>
          <w:sz w:val="17"/>
          <w:szCs w:val="17"/>
        </w:rPr>
      </w:pPr>
      <w:r w:rsidRPr="008A309D">
        <w:rPr>
          <w:rFonts w:ascii="Times New Roman" w:hAnsi="Times New Roman"/>
          <w:sz w:val="17"/>
          <w:szCs w:val="17"/>
        </w:rPr>
        <w:t>(c)</w:t>
      </w:r>
      <w:r w:rsidRPr="008A309D">
        <w:rPr>
          <w:rFonts w:ascii="Times New Roman" w:hAnsi="Times New Roman"/>
          <w:sz w:val="17"/>
          <w:szCs w:val="17"/>
        </w:rPr>
        <w:tab/>
        <w:t>the type of containers;</w:t>
      </w:r>
    </w:p>
    <w:p w:rsidR="008A309D" w:rsidRPr="008A309D" w:rsidRDefault="008A309D" w:rsidP="008A309D">
      <w:pPr>
        <w:ind w:left="159"/>
        <w:rPr>
          <w:rFonts w:ascii="Times New Roman" w:hAnsi="Times New Roman"/>
          <w:sz w:val="17"/>
          <w:szCs w:val="17"/>
        </w:rPr>
      </w:pPr>
      <w:r w:rsidRPr="008A309D">
        <w:rPr>
          <w:rFonts w:ascii="Times New Roman" w:hAnsi="Times New Roman"/>
          <w:sz w:val="17"/>
          <w:szCs w:val="17"/>
        </w:rPr>
        <w:t>(d)</w:t>
      </w:r>
      <w:r w:rsidRPr="008A309D">
        <w:rPr>
          <w:rFonts w:ascii="Times New Roman" w:hAnsi="Times New Roman"/>
          <w:sz w:val="17"/>
          <w:szCs w:val="17"/>
        </w:rPr>
        <w:tab/>
        <w:t>the name of the holders of these approvals</w:t>
      </w:r>
    </w:p>
    <w:p w:rsidR="008A309D" w:rsidRPr="008A309D" w:rsidRDefault="008A309D" w:rsidP="008A309D">
      <w:pPr>
        <w:rPr>
          <w:rFonts w:ascii="Times New Roman" w:hAnsi="Times New Roman"/>
          <w:sz w:val="17"/>
          <w:szCs w:val="17"/>
        </w:rPr>
      </w:pPr>
      <w:r w:rsidRPr="008A309D">
        <w:rPr>
          <w:rFonts w:ascii="Times New Roman" w:hAnsi="Times New Roman"/>
          <w:sz w:val="17"/>
          <w:szCs w:val="17"/>
        </w:rPr>
        <w:t>These approvals are revoked as the Authority is satisfied that the waste management arrangement between the approval holder and the party named in column 5 of Schedule 1 of this Notice has been cancelled.</w:t>
      </w:r>
    </w:p>
    <w:p w:rsidR="008A309D" w:rsidRPr="008A309D" w:rsidRDefault="008A309D" w:rsidP="008A309D">
      <w:pPr>
        <w:spacing w:after="0"/>
        <w:rPr>
          <w:rFonts w:ascii="Times New Roman" w:eastAsia="Times New Roman" w:hAnsi="Times New Roman"/>
          <w:sz w:val="17"/>
          <w:szCs w:val="17"/>
        </w:rPr>
      </w:pPr>
      <w:r w:rsidRPr="008A309D">
        <w:rPr>
          <w:rFonts w:ascii="Times New Roman" w:eastAsia="Times New Roman" w:hAnsi="Times New Roman"/>
          <w:sz w:val="17"/>
          <w:szCs w:val="17"/>
        </w:rPr>
        <w:t>Dated: 11 November 2021</w:t>
      </w:r>
    </w:p>
    <w:p w:rsidR="008A309D" w:rsidRPr="008A309D" w:rsidRDefault="008A309D" w:rsidP="008A309D">
      <w:pPr>
        <w:spacing w:after="0"/>
        <w:jc w:val="right"/>
        <w:rPr>
          <w:rFonts w:ascii="Times New Roman" w:eastAsia="Times New Roman" w:hAnsi="Times New Roman"/>
          <w:smallCaps/>
          <w:sz w:val="17"/>
          <w:szCs w:val="17"/>
        </w:rPr>
      </w:pPr>
      <w:r w:rsidRPr="008A309D">
        <w:rPr>
          <w:rFonts w:ascii="Times New Roman" w:eastAsia="Times New Roman" w:hAnsi="Times New Roman"/>
          <w:smallCaps/>
          <w:sz w:val="17"/>
          <w:szCs w:val="17"/>
        </w:rPr>
        <w:t>Nicholas Stewart</w:t>
      </w:r>
    </w:p>
    <w:p w:rsidR="008A309D" w:rsidRPr="008A309D" w:rsidRDefault="008A309D" w:rsidP="008A309D">
      <w:pPr>
        <w:spacing w:after="0"/>
        <w:jc w:val="right"/>
        <w:rPr>
          <w:rFonts w:ascii="Times New Roman" w:eastAsia="Times New Roman" w:hAnsi="Times New Roman"/>
          <w:sz w:val="17"/>
          <w:szCs w:val="17"/>
        </w:rPr>
      </w:pPr>
      <w:r w:rsidRPr="008A309D">
        <w:rPr>
          <w:rFonts w:ascii="Times New Roman" w:eastAsia="Times New Roman" w:hAnsi="Times New Roman"/>
          <w:sz w:val="17"/>
          <w:szCs w:val="17"/>
        </w:rPr>
        <w:t>Team Leader, Container Deposit Legislation and Delegate of the Environment Protection Authority</w:t>
      </w:r>
    </w:p>
    <w:p w:rsidR="008A309D" w:rsidRPr="008A309D" w:rsidRDefault="008A309D" w:rsidP="008A309D">
      <w:pPr>
        <w:pBdr>
          <w:top w:val="single" w:sz="4" w:space="1" w:color="auto"/>
        </w:pBdr>
        <w:spacing w:before="100" w:line="14" w:lineRule="exact"/>
        <w:ind w:left="1080" w:right="1080"/>
        <w:jc w:val="center"/>
        <w:rPr>
          <w:rFonts w:ascii="Times New Roman" w:eastAsia="Times New Roman" w:hAnsi="Times New Roman"/>
          <w:sz w:val="17"/>
          <w:szCs w:val="17"/>
        </w:rPr>
      </w:pPr>
    </w:p>
    <w:p w:rsidR="008A309D" w:rsidRPr="008A309D" w:rsidRDefault="008A309D" w:rsidP="008A309D">
      <w:pPr>
        <w:jc w:val="center"/>
        <w:rPr>
          <w:rFonts w:ascii="Times New Roman" w:hAnsi="Times New Roman"/>
          <w:smallCaps/>
          <w:sz w:val="17"/>
          <w:szCs w:val="17"/>
        </w:rPr>
      </w:pPr>
      <w:r w:rsidRPr="008A309D">
        <w:rPr>
          <w:rFonts w:ascii="Times New Roman" w:hAnsi="Times New Roman"/>
          <w:smallCaps/>
          <w:sz w:val="17"/>
          <w:szCs w:val="17"/>
        </w:rPr>
        <w:t>Schedule 1</w:t>
      </w:r>
    </w:p>
    <w:tbl>
      <w:tblPr>
        <w:tblStyle w:val="TableGrid"/>
        <w:tblW w:w="93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6"/>
        <w:gridCol w:w="924"/>
        <w:gridCol w:w="1008"/>
        <w:gridCol w:w="2351"/>
        <w:gridCol w:w="1660"/>
      </w:tblGrid>
      <w:tr w:rsidR="008A309D" w:rsidRPr="008A309D" w:rsidTr="008A309D">
        <w:trPr>
          <w:trHeight w:val="137"/>
          <w:tblHeader/>
        </w:trPr>
        <w:tc>
          <w:tcPr>
            <w:tcW w:w="3416" w:type="dxa"/>
            <w:tcBorders>
              <w:top w:val="single" w:sz="4" w:space="0" w:color="auto"/>
            </w:tcBorders>
            <w:vAlign w:val="center"/>
          </w:tcPr>
          <w:p w:rsidR="008A309D" w:rsidRPr="008A309D" w:rsidRDefault="008A309D" w:rsidP="008A309D">
            <w:pPr>
              <w:spacing w:before="40" w:after="40"/>
              <w:jc w:val="center"/>
              <w:rPr>
                <w:b/>
                <w:spacing w:val="-4"/>
                <w:sz w:val="17"/>
                <w:szCs w:val="20"/>
              </w:rPr>
            </w:pPr>
            <w:r w:rsidRPr="008A309D">
              <w:rPr>
                <w:b/>
                <w:spacing w:val="-4"/>
                <w:sz w:val="17"/>
                <w:szCs w:val="20"/>
              </w:rPr>
              <w:t>Column 1</w:t>
            </w:r>
          </w:p>
        </w:tc>
        <w:tc>
          <w:tcPr>
            <w:tcW w:w="924" w:type="dxa"/>
            <w:tcBorders>
              <w:top w:val="single" w:sz="4" w:space="0" w:color="auto"/>
            </w:tcBorders>
            <w:vAlign w:val="center"/>
          </w:tcPr>
          <w:p w:rsidR="008A309D" w:rsidRPr="008A309D" w:rsidRDefault="008A309D" w:rsidP="008A309D">
            <w:pPr>
              <w:spacing w:before="40" w:after="40"/>
              <w:jc w:val="center"/>
              <w:rPr>
                <w:b/>
                <w:spacing w:val="-4"/>
                <w:sz w:val="17"/>
                <w:szCs w:val="20"/>
              </w:rPr>
            </w:pPr>
            <w:r w:rsidRPr="008A309D">
              <w:rPr>
                <w:b/>
                <w:spacing w:val="-4"/>
                <w:sz w:val="17"/>
                <w:szCs w:val="20"/>
              </w:rPr>
              <w:t>Column 2</w:t>
            </w:r>
          </w:p>
        </w:tc>
        <w:tc>
          <w:tcPr>
            <w:tcW w:w="1008" w:type="dxa"/>
            <w:tcBorders>
              <w:top w:val="single" w:sz="4" w:space="0" w:color="auto"/>
            </w:tcBorders>
            <w:vAlign w:val="center"/>
          </w:tcPr>
          <w:p w:rsidR="008A309D" w:rsidRPr="008A309D" w:rsidRDefault="008A309D" w:rsidP="008A309D">
            <w:pPr>
              <w:spacing w:before="40" w:after="40"/>
              <w:jc w:val="center"/>
              <w:rPr>
                <w:b/>
                <w:spacing w:val="-4"/>
                <w:sz w:val="17"/>
                <w:szCs w:val="20"/>
              </w:rPr>
            </w:pPr>
            <w:r w:rsidRPr="008A309D">
              <w:rPr>
                <w:b/>
                <w:spacing w:val="-4"/>
                <w:sz w:val="17"/>
                <w:szCs w:val="20"/>
              </w:rPr>
              <w:t>Column 3</w:t>
            </w:r>
          </w:p>
        </w:tc>
        <w:tc>
          <w:tcPr>
            <w:tcW w:w="2351" w:type="dxa"/>
            <w:tcBorders>
              <w:top w:val="single" w:sz="4" w:space="0" w:color="auto"/>
            </w:tcBorders>
            <w:vAlign w:val="center"/>
          </w:tcPr>
          <w:p w:rsidR="008A309D" w:rsidRPr="008A309D" w:rsidRDefault="008A309D" w:rsidP="008A309D">
            <w:pPr>
              <w:spacing w:before="40" w:after="40"/>
              <w:jc w:val="center"/>
              <w:rPr>
                <w:b/>
                <w:spacing w:val="-4"/>
                <w:sz w:val="17"/>
                <w:szCs w:val="20"/>
              </w:rPr>
            </w:pPr>
            <w:r w:rsidRPr="008A309D">
              <w:rPr>
                <w:b/>
                <w:spacing w:val="-4"/>
                <w:sz w:val="17"/>
                <w:szCs w:val="20"/>
              </w:rPr>
              <w:t>Column 4</w:t>
            </w:r>
          </w:p>
        </w:tc>
        <w:tc>
          <w:tcPr>
            <w:tcW w:w="1660" w:type="dxa"/>
            <w:tcBorders>
              <w:top w:val="single" w:sz="4" w:space="0" w:color="auto"/>
            </w:tcBorders>
            <w:vAlign w:val="center"/>
          </w:tcPr>
          <w:p w:rsidR="008A309D" w:rsidRPr="008A309D" w:rsidRDefault="008A309D" w:rsidP="008A309D">
            <w:pPr>
              <w:spacing w:before="40" w:after="40"/>
              <w:jc w:val="center"/>
              <w:rPr>
                <w:b/>
                <w:spacing w:val="-4"/>
                <w:sz w:val="17"/>
                <w:szCs w:val="20"/>
              </w:rPr>
            </w:pPr>
            <w:r w:rsidRPr="008A309D">
              <w:rPr>
                <w:b/>
                <w:spacing w:val="-4"/>
                <w:sz w:val="17"/>
                <w:szCs w:val="20"/>
              </w:rPr>
              <w:t>Column 5</w:t>
            </w:r>
          </w:p>
        </w:tc>
      </w:tr>
      <w:tr w:rsidR="008A309D" w:rsidRPr="008A309D" w:rsidTr="008A309D">
        <w:trPr>
          <w:tblHeader/>
        </w:trPr>
        <w:tc>
          <w:tcPr>
            <w:tcW w:w="3416" w:type="dxa"/>
            <w:tcBorders>
              <w:bottom w:val="single" w:sz="4" w:space="0" w:color="auto"/>
            </w:tcBorders>
            <w:vAlign w:val="center"/>
          </w:tcPr>
          <w:p w:rsidR="008A309D" w:rsidRPr="008A309D" w:rsidRDefault="008A309D" w:rsidP="008A309D">
            <w:pPr>
              <w:spacing w:before="40" w:after="40"/>
              <w:jc w:val="center"/>
              <w:rPr>
                <w:b/>
                <w:spacing w:val="-4"/>
                <w:sz w:val="17"/>
                <w:szCs w:val="20"/>
              </w:rPr>
            </w:pPr>
            <w:r w:rsidRPr="008A309D">
              <w:rPr>
                <w:b/>
                <w:spacing w:val="-4"/>
                <w:sz w:val="17"/>
                <w:szCs w:val="20"/>
              </w:rPr>
              <w:t>Product Name</w:t>
            </w:r>
          </w:p>
        </w:tc>
        <w:tc>
          <w:tcPr>
            <w:tcW w:w="924" w:type="dxa"/>
            <w:tcBorders>
              <w:bottom w:val="single" w:sz="4" w:space="0" w:color="auto"/>
            </w:tcBorders>
            <w:vAlign w:val="center"/>
          </w:tcPr>
          <w:p w:rsidR="008A309D" w:rsidRPr="008A309D" w:rsidRDefault="008A309D" w:rsidP="008A309D">
            <w:pPr>
              <w:spacing w:before="40" w:after="40"/>
              <w:jc w:val="center"/>
              <w:rPr>
                <w:b/>
                <w:spacing w:val="-4"/>
                <w:sz w:val="17"/>
                <w:szCs w:val="20"/>
              </w:rPr>
            </w:pPr>
            <w:r w:rsidRPr="008A309D">
              <w:rPr>
                <w:b/>
                <w:spacing w:val="-4"/>
                <w:sz w:val="17"/>
                <w:szCs w:val="20"/>
              </w:rPr>
              <w:t>Container Size</w:t>
            </w:r>
          </w:p>
        </w:tc>
        <w:tc>
          <w:tcPr>
            <w:tcW w:w="1008" w:type="dxa"/>
            <w:tcBorders>
              <w:bottom w:val="single" w:sz="4" w:space="0" w:color="auto"/>
            </w:tcBorders>
            <w:vAlign w:val="center"/>
          </w:tcPr>
          <w:p w:rsidR="008A309D" w:rsidRPr="008A309D" w:rsidRDefault="008A309D" w:rsidP="008A309D">
            <w:pPr>
              <w:spacing w:before="40" w:after="40"/>
              <w:jc w:val="center"/>
              <w:rPr>
                <w:b/>
                <w:spacing w:val="-4"/>
                <w:sz w:val="17"/>
                <w:szCs w:val="20"/>
              </w:rPr>
            </w:pPr>
            <w:r w:rsidRPr="008A309D">
              <w:rPr>
                <w:b/>
                <w:spacing w:val="-4"/>
                <w:sz w:val="17"/>
                <w:szCs w:val="20"/>
              </w:rPr>
              <w:t>Container Type</w:t>
            </w:r>
          </w:p>
        </w:tc>
        <w:tc>
          <w:tcPr>
            <w:tcW w:w="2351" w:type="dxa"/>
            <w:tcBorders>
              <w:bottom w:val="single" w:sz="4" w:space="0" w:color="auto"/>
            </w:tcBorders>
            <w:vAlign w:val="center"/>
          </w:tcPr>
          <w:p w:rsidR="008A309D" w:rsidRPr="008A309D" w:rsidRDefault="008A309D" w:rsidP="008A309D">
            <w:pPr>
              <w:spacing w:before="40" w:after="40"/>
              <w:jc w:val="center"/>
              <w:rPr>
                <w:b/>
                <w:spacing w:val="-4"/>
                <w:sz w:val="17"/>
                <w:szCs w:val="20"/>
              </w:rPr>
            </w:pPr>
            <w:r w:rsidRPr="008A309D">
              <w:rPr>
                <w:b/>
                <w:spacing w:val="-4"/>
                <w:sz w:val="17"/>
                <w:szCs w:val="20"/>
              </w:rPr>
              <w:t>Approval Holder</w:t>
            </w:r>
          </w:p>
        </w:tc>
        <w:tc>
          <w:tcPr>
            <w:tcW w:w="1660" w:type="dxa"/>
            <w:tcBorders>
              <w:bottom w:val="single" w:sz="4" w:space="0" w:color="auto"/>
            </w:tcBorders>
            <w:vAlign w:val="center"/>
          </w:tcPr>
          <w:p w:rsidR="008A309D" w:rsidRPr="008A309D" w:rsidRDefault="008A309D" w:rsidP="008A309D">
            <w:pPr>
              <w:spacing w:before="40" w:after="40"/>
              <w:jc w:val="center"/>
              <w:rPr>
                <w:b/>
                <w:spacing w:val="-4"/>
                <w:sz w:val="17"/>
                <w:szCs w:val="20"/>
              </w:rPr>
            </w:pPr>
            <w:r w:rsidRPr="008A309D">
              <w:rPr>
                <w:b/>
                <w:spacing w:val="-4"/>
                <w:sz w:val="17"/>
                <w:szCs w:val="20"/>
              </w:rPr>
              <w:t>Collection Arrangements</w:t>
            </w:r>
          </w:p>
        </w:tc>
      </w:tr>
      <w:tr w:rsidR="008A309D" w:rsidRPr="008A309D" w:rsidTr="008A309D">
        <w:trPr>
          <w:tblHeader/>
        </w:trPr>
        <w:tc>
          <w:tcPr>
            <w:tcW w:w="3416" w:type="dxa"/>
            <w:tcBorders>
              <w:top w:val="single" w:sz="4" w:space="0" w:color="auto"/>
            </w:tcBorders>
            <w:vAlign w:val="center"/>
          </w:tcPr>
          <w:p w:rsidR="008A309D" w:rsidRPr="008A309D" w:rsidRDefault="008A309D" w:rsidP="008A309D">
            <w:pPr>
              <w:spacing w:after="0" w:line="40" w:lineRule="exact"/>
              <w:jc w:val="center"/>
              <w:rPr>
                <w:b/>
                <w:spacing w:val="-4"/>
                <w:sz w:val="17"/>
                <w:szCs w:val="20"/>
              </w:rPr>
            </w:pPr>
          </w:p>
        </w:tc>
        <w:tc>
          <w:tcPr>
            <w:tcW w:w="924" w:type="dxa"/>
            <w:tcBorders>
              <w:top w:val="single" w:sz="4" w:space="0" w:color="auto"/>
            </w:tcBorders>
            <w:vAlign w:val="center"/>
          </w:tcPr>
          <w:p w:rsidR="008A309D" w:rsidRPr="008A309D" w:rsidRDefault="008A309D" w:rsidP="008A309D">
            <w:pPr>
              <w:spacing w:after="0" w:line="40" w:lineRule="exact"/>
              <w:jc w:val="center"/>
              <w:rPr>
                <w:b/>
                <w:spacing w:val="-4"/>
                <w:sz w:val="17"/>
                <w:szCs w:val="20"/>
              </w:rPr>
            </w:pPr>
          </w:p>
        </w:tc>
        <w:tc>
          <w:tcPr>
            <w:tcW w:w="1008" w:type="dxa"/>
            <w:tcBorders>
              <w:top w:val="single" w:sz="4" w:space="0" w:color="auto"/>
            </w:tcBorders>
            <w:vAlign w:val="center"/>
          </w:tcPr>
          <w:p w:rsidR="008A309D" w:rsidRPr="008A309D" w:rsidRDefault="008A309D" w:rsidP="008A309D">
            <w:pPr>
              <w:spacing w:after="0" w:line="40" w:lineRule="exact"/>
              <w:jc w:val="center"/>
              <w:rPr>
                <w:b/>
                <w:spacing w:val="-4"/>
                <w:sz w:val="17"/>
                <w:szCs w:val="20"/>
              </w:rPr>
            </w:pPr>
          </w:p>
        </w:tc>
        <w:tc>
          <w:tcPr>
            <w:tcW w:w="2351" w:type="dxa"/>
            <w:tcBorders>
              <w:top w:val="single" w:sz="4" w:space="0" w:color="auto"/>
            </w:tcBorders>
            <w:vAlign w:val="center"/>
          </w:tcPr>
          <w:p w:rsidR="008A309D" w:rsidRPr="008A309D" w:rsidRDefault="008A309D" w:rsidP="008A309D">
            <w:pPr>
              <w:spacing w:after="0" w:line="40" w:lineRule="exact"/>
              <w:jc w:val="center"/>
              <w:rPr>
                <w:b/>
                <w:spacing w:val="-4"/>
                <w:sz w:val="17"/>
                <w:szCs w:val="20"/>
              </w:rPr>
            </w:pPr>
          </w:p>
        </w:tc>
        <w:tc>
          <w:tcPr>
            <w:tcW w:w="1660" w:type="dxa"/>
            <w:tcBorders>
              <w:top w:val="single" w:sz="4" w:space="0" w:color="auto"/>
            </w:tcBorders>
            <w:vAlign w:val="center"/>
          </w:tcPr>
          <w:p w:rsidR="008A309D" w:rsidRPr="008A309D" w:rsidRDefault="008A309D" w:rsidP="008A309D">
            <w:pPr>
              <w:spacing w:after="0" w:line="40" w:lineRule="exact"/>
              <w:jc w:val="center"/>
              <w:rPr>
                <w:b/>
                <w:spacing w:val="-4"/>
                <w:sz w:val="17"/>
                <w:szCs w:val="20"/>
              </w:rPr>
            </w:pPr>
          </w:p>
        </w:tc>
      </w:tr>
      <w:tr w:rsidR="008A309D" w:rsidRPr="008A309D" w:rsidTr="008A309D">
        <w:tc>
          <w:tcPr>
            <w:tcW w:w="3416" w:type="dxa"/>
          </w:tcPr>
          <w:p w:rsidR="008A309D" w:rsidRPr="008A309D" w:rsidRDefault="008A309D" w:rsidP="008A309D">
            <w:pPr>
              <w:spacing w:after="0"/>
              <w:jc w:val="left"/>
              <w:rPr>
                <w:sz w:val="17"/>
                <w:szCs w:val="20"/>
              </w:rPr>
            </w:pPr>
            <w:r w:rsidRPr="008A309D">
              <w:rPr>
                <w:sz w:val="17"/>
                <w:szCs w:val="20"/>
              </w:rPr>
              <w:t>Another Bloody Water Premium Natural Springwater</w:t>
            </w:r>
          </w:p>
        </w:tc>
        <w:tc>
          <w:tcPr>
            <w:tcW w:w="924" w:type="dxa"/>
          </w:tcPr>
          <w:p w:rsidR="008A309D" w:rsidRPr="008A309D" w:rsidRDefault="008A309D" w:rsidP="008A309D">
            <w:pPr>
              <w:spacing w:after="0"/>
              <w:jc w:val="left"/>
              <w:rPr>
                <w:sz w:val="17"/>
                <w:szCs w:val="20"/>
              </w:rPr>
            </w:pPr>
            <w:r w:rsidRPr="008A309D">
              <w:rPr>
                <w:sz w:val="17"/>
                <w:szCs w:val="20"/>
              </w:rPr>
              <w:t>600 ml</w:t>
            </w:r>
          </w:p>
        </w:tc>
        <w:tc>
          <w:tcPr>
            <w:tcW w:w="1008" w:type="dxa"/>
          </w:tcPr>
          <w:p w:rsidR="008A309D" w:rsidRPr="008A309D" w:rsidRDefault="008A309D" w:rsidP="008A309D">
            <w:pPr>
              <w:spacing w:after="0"/>
              <w:jc w:val="left"/>
              <w:rPr>
                <w:sz w:val="17"/>
                <w:szCs w:val="20"/>
              </w:rPr>
            </w:pPr>
            <w:r w:rsidRPr="008A309D">
              <w:rPr>
                <w:sz w:val="17"/>
                <w:szCs w:val="20"/>
              </w:rPr>
              <w:t>PET</w:t>
            </w:r>
          </w:p>
        </w:tc>
        <w:tc>
          <w:tcPr>
            <w:tcW w:w="2351" w:type="dxa"/>
          </w:tcPr>
          <w:p w:rsidR="008A309D" w:rsidRPr="008A309D" w:rsidRDefault="008A309D" w:rsidP="008A309D">
            <w:pPr>
              <w:spacing w:after="0"/>
              <w:jc w:val="left"/>
              <w:rPr>
                <w:sz w:val="17"/>
                <w:szCs w:val="20"/>
              </w:rPr>
            </w:pPr>
            <w:r w:rsidRPr="008A309D">
              <w:rPr>
                <w:sz w:val="17"/>
                <w:szCs w:val="20"/>
              </w:rPr>
              <w:t>Another Bloody Water Pty Ltd</w:t>
            </w:r>
          </w:p>
        </w:tc>
        <w:tc>
          <w:tcPr>
            <w:tcW w:w="1660" w:type="dxa"/>
          </w:tcPr>
          <w:p w:rsidR="008A309D" w:rsidRPr="008A309D" w:rsidRDefault="008A309D" w:rsidP="008A309D">
            <w:pPr>
              <w:spacing w:after="0"/>
              <w:jc w:val="left"/>
              <w:rPr>
                <w:sz w:val="17"/>
                <w:szCs w:val="20"/>
              </w:rPr>
            </w:pPr>
            <w:r w:rsidRPr="008A309D">
              <w:rPr>
                <w:sz w:val="17"/>
                <w:szCs w:val="20"/>
              </w:rPr>
              <w:t>Statewide Recycling</w:t>
            </w:r>
          </w:p>
        </w:tc>
      </w:tr>
      <w:tr w:rsidR="008A309D" w:rsidRPr="008A309D" w:rsidTr="008A309D">
        <w:tc>
          <w:tcPr>
            <w:tcW w:w="3416" w:type="dxa"/>
          </w:tcPr>
          <w:p w:rsidR="008A309D" w:rsidRPr="008A309D" w:rsidRDefault="008A309D" w:rsidP="008A309D">
            <w:pPr>
              <w:spacing w:after="0"/>
              <w:jc w:val="left"/>
              <w:rPr>
                <w:sz w:val="17"/>
                <w:szCs w:val="20"/>
              </w:rPr>
            </w:pPr>
            <w:r w:rsidRPr="008A309D">
              <w:rPr>
                <w:sz w:val="17"/>
                <w:szCs w:val="20"/>
              </w:rPr>
              <w:t>Another Bloody Water Premium Natural Springwater</w:t>
            </w:r>
          </w:p>
        </w:tc>
        <w:tc>
          <w:tcPr>
            <w:tcW w:w="924" w:type="dxa"/>
          </w:tcPr>
          <w:p w:rsidR="008A309D" w:rsidRPr="008A309D" w:rsidRDefault="008A309D" w:rsidP="008A309D">
            <w:pPr>
              <w:spacing w:after="0"/>
              <w:jc w:val="left"/>
              <w:rPr>
                <w:sz w:val="17"/>
                <w:szCs w:val="20"/>
              </w:rPr>
            </w:pPr>
            <w:r w:rsidRPr="008A309D">
              <w:rPr>
                <w:sz w:val="17"/>
                <w:szCs w:val="20"/>
              </w:rPr>
              <w:t>1500 ml</w:t>
            </w:r>
          </w:p>
        </w:tc>
        <w:tc>
          <w:tcPr>
            <w:tcW w:w="1008" w:type="dxa"/>
          </w:tcPr>
          <w:p w:rsidR="008A309D" w:rsidRPr="008A309D" w:rsidRDefault="008A309D" w:rsidP="008A309D">
            <w:pPr>
              <w:spacing w:after="0"/>
              <w:jc w:val="left"/>
              <w:rPr>
                <w:sz w:val="17"/>
                <w:szCs w:val="20"/>
              </w:rPr>
            </w:pPr>
            <w:r w:rsidRPr="008A309D">
              <w:rPr>
                <w:sz w:val="17"/>
                <w:szCs w:val="20"/>
              </w:rPr>
              <w:t>PET</w:t>
            </w:r>
          </w:p>
        </w:tc>
        <w:tc>
          <w:tcPr>
            <w:tcW w:w="2351" w:type="dxa"/>
          </w:tcPr>
          <w:p w:rsidR="008A309D" w:rsidRPr="008A309D" w:rsidRDefault="008A309D" w:rsidP="008A309D">
            <w:pPr>
              <w:spacing w:after="0"/>
              <w:jc w:val="left"/>
              <w:rPr>
                <w:sz w:val="17"/>
                <w:szCs w:val="20"/>
              </w:rPr>
            </w:pPr>
            <w:r w:rsidRPr="008A309D">
              <w:rPr>
                <w:sz w:val="17"/>
                <w:szCs w:val="20"/>
              </w:rPr>
              <w:t>Another Bloody Water Pty Ltd</w:t>
            </w:r>
          </w:p>
        </w:tc>
        <w:tc>
          <w:tcPr>
            <w:tcW w:w="1660" w:type="dxa"/>
          </w:tcPr>
          <w:p w:rsidR="008A309D" w:rsidRPr="008A309D" w:rsidRDefault="008A309D" w:rsidP="008A309D">
            <w:pPr>
              <w:spacing w:after="0"/>
              <w:jc w:val="left"/>
              <w:rPr>
                <w:sz w:val="17"/>
                <w:szCs w:val="20"/>
              </w:rPr>
            </w:pPr>
            <w:r w:rsidRPr="008A309D">
              <w:rPr>
                <w:sz w:val="17"/>
                <w:szCs w:val="20"/>
              </w:rPr>
              <w:t>Statewide Recycling</w:t>
            </w:r>
          </w:p>
        </w:tc>
      </w:tr>
      <w:tr w:rsidR="008A309D" w:rsidRPr="008A309D" w:rsidTr="008A309D">
        <w:tc>
          <w:tcPr>
            <w:tcW w:w="3416" w:type="dxa"/>
          </w:tcPr>
          <w:p w:rsidR="008A309D" w:rsidRPr="008A309D" w:rsidRDefault="008A309D" w:rsidP="008A309D">
            <w:pPr>
              <w:spacing w:after="0"/>
              <w:jc w:val="left"/>
              <w:rPr>
                <w:sz w:val="17"/>
                <w:szCs w:val="20"/>
              </w:rPr>
            </w:pPr>
            <w:r w:rsidRPr="008A309D">
              <w:rPr>
                <w:sz w:val="17"/>
                <w:szCs w:val="20"/>
              </w:rPr>
              <w:t>Americano Vermouth Spritz</w:t>
            </w:r>
          </w:p>
        </w:tc>
        <w:tc>
          <w:tcPr>
            <w:tcW w:w="924" w:type="dxa"/>
          </w:tcPr>
          <w:p w:rsidR="008A309D" w:rsidRPr="008A309D" w:rsidRDefault="008A309D" w:rsidP="008A309D">
            <w:pPr>
              <w:spacing w:after="0"/>
              <w:jc w:val="left"/>
              <w:rPr>
                <w:sz w:val="17"/>
                <w:szCs w:val="20"/>
              </w:rPr>
            </w:pPr>
            <w:r w:rsidRPr="008A309D">
              <w:rPr>
                <w:sz w:val="17"/>
                <w:szCs w:val="20"/>
              </w:rPr>
              <w:t>330 ml</w:t>
            </w:r>
          </w:p>
        </w:tc>
        <w:tc>
          <w:tcPr>
            <w:tcW w:w="1008" w:type="dxa"/>
          </w:tcPr>
          <w:p w:rsidR="008A309D" w:rsidRPr="008A309D" w:rsidRDefault="008A309D" w:rsidP="008A309D">
            <w:pPr>
              <w:spacing w:after="0"/>
              <w:jc w:val="left"/>
              <w:rPr>
                <w:sz w:val="17"/>
                <w:szCs w:val="20"/>
              </w:rPr>
            </w:pPr>
            <w:r w:rsidRPr="008A309D">
              <w:rPr>
                <w:sz w:val="17"/>
                <w:szCs w:val="20"/>
              </w:rPr>
              <w:t>Can - Aluminium</w:t>
            </w:r>
          </w:p>
        </w:tc>
        <w:tc>
          <w:tcPr>
            <w:tcW w:w="2351" w:type="dxa"/>
          </w:tcPr>
          <w:p w:rsidR="008A309D" w:rsidRPr="008A309D" w:rsidRDefault="008A309D" w:rsidP="008A309D">
            <w:pPr>
              <w:spacing w:after="0"/>
              <w:jc w:val="left"/>
              <w:rPr>
                <w:sz w:val="17"/>
                <w:szCs w:val="20"/>
              </w:rPr>
            </w:pPr>
            <w:r w:rsidRPr="008A309D">
              <w:rPr>
                <w:sz w:val="17"/>
                <w:szCs w:val="20"/>
              </w:rPr>
              <w:t>Chapel Hill Wines Pty Ltd</w:t>
            </w:r>
          </w:p>
        </w:tc>
        <w:tc>
          <w:tcPr>
            <w:tcW w:w="1660" w:type="dxa"/>
          </w:tcPr>
          <w:p w:rsidR="008A309D" w:rsidRPr="008A309D" w:rsidRDefault="008A309D" w:rsidP="008A309D">
            <w:pPr>
              <w:spacing w:after="0"/>
              <w:jc w:val="left"/>
              <w:rPr>
                <w:sz w:val="17"/>
                <w:szCs w:val="20"/>
              </w:rPr>
            </w:pPr>
            <w:r w:rsidRPr="008A309D">
              <w:rPr>
                <w:sz w:val="17"/>
                <w:szCs w:val="20"/>
              </w:rPr>
              <w:t>Statewide Recycling</w:t>
            </w:r>
          </w:p>
        </w:tc>
      </w:tr>
      <w:tr w:rsidR="008A309D" w:rsidRPr="008A309D" w:rsidTr="008A309D">
        <w:tc>
          <w:tcPr>
            <w:tcW w:w="3416" w:type="dxa"/>
          </w:tcPr>
          <w:p w:rsidR="008A309D" w:rsidRPr="008A309D" w:rsidRDefault="008A309D" w:rsidP="008A309D">
            <w:pPr>
              <w:spacing w:after="0"/>
              <w:jc w:val="left"/>
              <w:rPr>
                <w:sz w:val="17"/>
                <w:szCs w:val="20"/>
              </w:rPr>
            </w:pPr>
            <w:r w:rsidRPr="008A309D">
              <w:rPr>
                <w:sz w:val="17"/>
                <w:szCs w:val="20"/>
              </w:rPr>
              <w:t>800+ Pure Natural Mineral Water</w:t>
            </w:r>
          </w:p>
        </w:tc>
        <w:tc>
          <w:tcPr>
            <w:tcW w:w="924" w:type="dxa"/>
          </w:tcPr>
          <w:p w:rsidR="008A309D" w:rsidRPr="008A309D" w:rsidRDefault="008A309D" w:rsidP="008A309D">
            <w:pPr>
              <w:spacing w:after="0"/>
              <w:jc w:val="left"/>
              <w:rPr>
                <w:sz w:val="17"/>
                <w:szCs w:val="20"/>
              </w:rPr>
            </w:pPr>
            <w:r w:rsidRPr="008A309D">
              <w:rPr>
                <w:sz w:val="17"/>
                <w:szCs w:val="20"/>
              </w:rPr>
              <w:t>500 ml</w:t>
            </w:r>
          </w:p>
        </w:tc>
        <w:tc>
          <w:tcPr>
            <w:tcW w:w="1008" w:type="dxa"/>
          </w:tcPr>
          <w:p w:rsidR="008A309D" w:rsidRPr="008A309D" w:rsidRDefault="008A309D" w:rsidP="008A309D">
            <w:pPr>
              <w:spacing w:after="0"/>
              <w:jc w:val="left"/>
              <w:rPr>
                <w:sz w:val="17"/>
                <w:szCs w:val="20"/>
              </w:rPr>
            </w:pPr>
            <w:r w:rsidRPr="008A309D">
              <w:rPr>
                <w:sz w:val="17"/>
                <w:szCs w:val="20"/>
              </w:rPr>
              <w:t>PET</w:t>
            </w:r>
          </w:p>
        </w:tc>
        <w:tc>
          <w:tcPr>
            <w:tcW w:w="2351" w:type="dxa"/>
          </w:tcPr>
          <w:p w:rsidR="008A309D" w:rsidRPr="008A309D" w:rsidRDefault="008A309D" w:rsidP="008A309D">
            <w:pPr>
              <w:spacing w:after="0"/>
              <w:jc w:val="left"/>
              <w:rPr>
                <w:sz w:val="17"/>
                <w:szCs w:val="20"/>
              </w:rPr>
            </w:pPr>
            <w:r w:rsidRPr="008A309D">
              <w:rPr>
                <w:sz w:val="17"/>
                <w:szCs w:val="20"/>
              </w:rPr>
              <w:t>Inen Pty Ltd</w:t>
            </w:r>
          </w:p>
        </w:tc>
        <w:tc>
          <w:tcPr>
            <w:tcW w:w="1660" w:type="dxa"/>
          </w:tcPr>
          <w:p w:rsidR="008A309D" w:rsidRPr="008A309D" w:rsidRDefault="008A309D" w:rsidP="008A309D">
            <w:pPr>
              <w:spacing w:after="0"/>
              <w:jc w:val="left"/>
              <w:rPr>
                <w:sz w:val="17"/>
                <w:szCs w:val="20"/>
              </w:rPr>
            </w:pPr>
            <w:r w:rsidRPr="008A309D">
              <w:rPr>
                <w:sz w:val="17"/>
                <w:szCs w:val="20"/>
              </w:rPr>
              <w:t>Statewide Recycling</w:t>
            </w:r>
          </w:p>
        </w:tc>
      </w:tr>
      <w:tr w:rsidR="008A309D" w:rsidRPr="008A309D" w:rsidTr="008A309D">
        <w:tc>
          <w:tcPr>
            <w:tcW w:w="3416" w:type="dxa"/>
          </w:tcPr>
          <w:p w:rsidR="008A309D" w:rsidRPr="008A309D" w:rsidRDefault="008A309D" w:rsidP="008A309D">
            <w:pPr>
              <w:spacing w:after="0"/>
              <w:jc w:val="left"/>
              <w:rPr>
                <w:sz w:val="17"/>
                <w:szCs w:val="20"/>
              </w:rPr>
            </w:pPr>
            <w:r w:rsidRPr="008A309D">
              <w:rPr>
                <w:sz w:val="17"/>
                <w:szCs w:val="20"/>
              </w:rPr>
              <w:t>800+ Pure Natural Mineral Water</w:t>
            </w:r>
          </w:p>
        </w:tc>
        <w:tc>
          <w:tcPr>
            <w:tcW w:w="924" w:type="dxa"/>
          </w:tcPr>
          <w:p w:rsidR="008A309D" w:rsidRPr="008A309D" w:rsidRDefault="008A309D" w:rsidP="008A309D">
            <w:pPr>
              <w:spacing w:after="0"/>
              <w:jc w:val="left"/>
              <w:rPr>
                <w:sz w:val="17"/>
                <w:szCs w:val="20"/>
              </w:rPr>
            </w:pPr>
            <w:r w:rsidRPr="008A309D">
              <w:rPr>
                <w:sz w:val="17"/>
                <w:szCs w:val="20"/>
              </w:rPr>
              <w:t>1500 ml</w:t>
            </w:r>
          </w:p>
        </w:tc>
        <w:tc>
          <w:tcPr>
            <w:tcW w:w="1008" w:type="dxa"/>
          </w:tcPr>
          <w:p w:rsidR="008A309D" w:rsidRPr="008A309D" w:rsidRDefault="008A309D" w:rsidP="008A309D">
            <w:pPr>
              <w:spacing w:after="0"/>
              <w:jc w:val="left"/>
              <w:rPr>
                <w:sz w:val="17"/>
                <w:szCs w:val="20"/>
              </w:rPr>
            </w:pPr>
            <w:r w:rsidRPr="008A309D">
              <w:rPr>
                <w:sz w:val="17"/>
                <w:szCs w:val="20"/>
              </w:rPr>
              <w:t>PET</w:t>
            </w:r>
          </w:p>
        </w:tc>
        <w:tc>
          <w:tcPr>
            <w:tcW w:w="2351" w:type="dxa"/>
          </w:tcPr>
          <w:p w:rsidR="008A309D" w:rsidRPr="008A309D" w:rsidRDefault="008A309D" w:rsidP="008A309D">
            <w:pPr>
              <w:spacing w:after="0"/>
              <w:jc w:val="left"/>
              <w:rPr>
                <w:sz w:val="17"/>
                <w:szCs w:val="20"/>
              </w:rPr>
            </w:pPr>
            <w:r w:rsidRPr="008A309D">
              <w:rPr>
                <w:sz w:val="17"/>
                <w:szCs w:val="20"/>
              </w:rPr>
              <w:t>Inen Pty Ltd</w:t>
            </w:r>
          </w:p>
        </w:tc>
        <w:tc>
          <w:tcPr>
            <w:tcW w:w="1660" w:type="dxa"/>
          </w:tcPr>
          <w:p w:rsidR="008A309D" w:rsidRPr="008A309D" w:rsidRDefault="008A309D" w:rsidP="008A309D">
            <w:pPr>
              <w:spacing w:after="0"/>
              <w:jc w:val="left"/>
              <w:rPr>
                <w:sz w:val="17"/>
                <w:szCs w:val="20"/>
              </w:rPr>
            </w:pPr>
            <w:r w:rsidRPr="008A309D">
              <w:rPr>
                <w:sz w:val="17"/>
                <w:szCs w:val="20"/>
              </w:rPr>
              <w:t>Statewide Recycling</w:t>
            </w:r>
          </w:p>
        </w:tc>
      </w:tr>
      <w:tr w:rsidR="008A309D" w:rsidRPr="008A309D" w:rsidTr="008A309D">
        <w:tc>
          <w:tcPr>
            <w:tcW w:w="3416" w:type="dxa"/>
          </w:tcPr>
          <w:p w:rsidR="008A309D" w:rsidRPr="008A309D" w:rsidRDefault="008A309D" w:rsidP="008A309D">
            <w:pPr>
              <w:spacing w:after="0"/>
              <w:jc w:val="left"/>
              <w:rPr>
                <w:sz w:val="17"/>
                <w:szCs w:val="20"/>
              </w:rPr>
            </w:pPr>
            <w:r w:rsidRPr="008A309D">
              <w:rPr>
                <w:sz w:val="17"/>
                <w:szCs w:val="20"/>
              </w:rPr>
              <w:t>Black Tea Drink</w:t>
            </w:r>
          </w:p>
        </w:tc>
        <w:tc>
          <w:tcPr>
            <w:tcW w:w="924" w:type="dxa"/>
          </w:tcPr>
          <w:p w:rsidR="008A309D" w:rsidRPr="008A309D" w:rsidRDefault="008A309D" w:rsidP="008A309D">
            <w:pPr>
              <w:spacing w:after="0"/>
              <w:jc w:val="left"/>
              <w:rPr>
                <w:sz w:val="17"/>
                <w:szCs w:val="20"/>
              </w:rPr>
            </w:pPr>
            <w:r w:rsidRPr="008A309D">
              <w:rPr>
                <w:sz w:val="17"/>
                <w:szCs w:val="20"/>
              </w:rPr>
              <w:t>2000 ml</w:t>
            </w:r>
          </w:p>
        </w:tc>
        <w:tc>
          <w:tcPr>
            <w:tcW w:w="1008" w:type="dxa"/>
          </w:tcPr>
          <w:p w:rsidR="008A309D" w:rsidRPr="008A309D" w:rsidRDefault="008A309D" w:rsidP="008A309D">
            <w:pPr>
              <w:spacing w:after="0"/>
              <w:jc w:val="left"/>
              <w:rPr>
                <w:sz w:val="17"/>
                <w:szCs w:val="20"/>
              </w:rPr>
            </w:pPr>
            <w:r w:rsidRPr="008A309D">
              <w:rPr>
                <w:sz w:val="17"/>
                <w:szCs w:val="20"/>
              </w:rPr>
              <w:t>Plastic</w:t>
            </w:r>
          </w:p>
        </w:tc>
        <w:tc>
          <w:tcPr>
            <w:tcW w:w="2351" w:type="dxa"/>
          </w:tcPr>
          <w:p w:rsidR="008A309D" w:rsidRPr="008A309D" w:rsidRDefault="008A309D" w:rsidP="008A309D">
            <w:pPr>
              <w:spacing w:after="0"/>
              <w:jc w:val="left"/>
              <w:rPr>
                <w:sz w:val="17"/>
                <w:szCs w:val="20"/>
              </w:rPr>
            </w:pPr>
            <w:r w:rsidRPr="008A309D">
              <w:rPr>
                <w:sz w:val="17"/>
                <w:szCs w:val="20"/>
              </w:rPr>
              <w:t>Kambow Wholesaler Pty Ltd</w:t>
            </w:r>
          </w:p>
        </w:tc>
        <w:tc>
          <w:tcPr>
            <w:tcW w:w="1660" w:type="dxa"/>
          </w:tcPr>
          <w:p w:rsidR="008A309D" w:rsidRPr="008A309D" w:rsidRDefault="008A309D" w:rsidP="008A309D">
            <w:pPr>
              <w:spacing w:after="0"/>
              <w:jc w:val="left"/>
              <w:rPr>
                <w:sz w:val="17"/>
                <w:szCs w:val="20"/>
              </w:rPr>
            </w:pPr>
            <w:r w:rsidRPr="008A309D">
              <w:rPr>
                <w:sz w:val="17"/>
                <w:szCs w:val="20"/>
              </w:rPr>
              <w:t>Statewide Recycling</w:t>
            </w:r>
          </w:p>
        </w:tc>
      </w:tr>
      <w:tr w:rsidR="008A309D" w:rsidRPr="008A309D" w:rsidTr="008A309D">
        <w:tc>
          <w:tcPr>
            <w:tcW w:w="3416" w:type="dxa"/>
          </w:tcPr>
          <w:p w:rsidR="008A309D" w:rsidRPr="008A309D" w:rsidRDefault="008A309D" w:rsidP="008A309D">
            <w:pPr>
              <w:spacing w:after="0"/>
              <w:jc w:val="left"/>
              <w:rPr>
                <w:sz w:val="17"/>
                <w:szCs w:val="20"/>
              </w:rPr>
            </w:pPr>
            <w:r w:rsidRPr="008A309D">
              <w:rPr>
                <w:sz w:val="17"/>
                <w:szCs w:val="20"/>
              </w:rPr>
              <w:t>Black Tea Drink</w:t>
            </w:r>
          </w:p>
        </w:tc>
        <w:tc>
          <w:tcPr>
            <w:tcW w:w="924" w:type="dxa"/>
          </w:tcPr>
          <w:p w:rsidR="008A309D" w:rsidRPr="008A309D" w:rsidRDefault="008A309D" w:rsidP="008A309D">
            <w:pPr>
              <w:spacing w:after="0"/>
              <w:jc w:val="left"/>
              <w:rPr>
                <w:sz w:val="17"/>
                <w:szCs w:val="20"/>
              </w:rPr>
            </w:pPr>
            <w:r w:rsidRPr="008A309D">
              <w:rPr>
                <w:sz w:val="17"/>
                <w:szCs w:val="20"/>
              </w:rPr>
              <w:t>500 ml</w:t>
            </w:r>
          </w:p>
        </w:tc>
        <w:tc>
          <w:tcPr>
            <w:tcW w:w="1008" w:type="dxa"/>
          </w:tcPr>
          <w:p w:rsidR="008A309D" w:rsidRPr="008A309D" w:rsidRDefault="008A309D" w:rsidP="008A309D">
            <w:pPr>
              <w:spacing w:after="0"/>
              <w:jc w:val="left"/>
              <w:rPr>
                <w:sz w:val="17"/>
                <w:szCs w:val="20"/>
              </w:rPr>
            </w:pPr>
            <w:r w:rsidRPr="008A309D">
              <w:rPr>
                <w:sz w:val="17"/>
                <w:szCs w:val="20"/>
              </w:rPr>
              <w:t>Plastic</w:t>
            </w:r>
          </w:p>
        </w:tc>
        <w:tc>
          <w:tcPr>
            <w:tcW w:w="2351" w:type="dxa"/>
          </w:tcPr>
          <w:p w:rsidR="008A309D" w:rsidRPr="008A309D" w:rsidRDefault="008A309D" w:rsidP="008A309D">
            <w:pPr>
              <w:spacing w:after="0"/>
              <w:jc w:val="left"/>
              <w:rPr>
                <w:sz w:val="17"/>
                <w:szCs w:val="20"/>
              </w:rPr>
            </w:pPr>
            <w:r w:rsidRPr="008A309D">
              <w:rPr>
                <w:sz w:val="17"/>
                <w:szCs w:val="20"/>
              </w:rPr>
              <w:t>Kambow Wholesaler Pty Ltd</w:t>
            </w:r>
          </w:p>
        </w:tc>
        <w:tc>
          <w:tcPr>
            <w:tcW w:w="1660" w:type="dxa"/>
          </w:tcPr>
          <w:p w:rsidR="008A309D" w:rsidRPr="008A309D" w:rsidRDefault="008A309D" w:rsidP="008A309D">
            <w:pPr>
              <w:spacing w:after="0"/>
              <w:jc w:val="left"/>
              <w:rPr>
                <w:sz w:val="17"/>
                <w:szCs w:val="20"/>
              </w:rPr>
            </w:pPr>
            <w:r w:rsidRPr="008A309D">
              <w:rPr>
                <w:sz w:val="17"/>
                <w:szCs w:val="20"/>
              </w:rPr>
              <w:t>Statewide Recycling</w:t>
            </w:r>
          </w:p>
        </w:tc>
      </w:tr>
      <w:tr w:rsidR="008A309D" w:rsidRPr="008A309D" w:rsidTr="008A309D">
        <w:tc>
          <w:tcPr>
            <w:tcW w:w="3416" w:type="dxa"/>
          </w:tcPr>
          <w:p w:rsidR="008A309D" w:rsidRPr="008A309D" w:rsidRDefault="008A309D" w:rsidP="008A309D">
            <w:pPr>
              <w:spacing w:after="0"/>
              <w:jc w:val="left"/>
              <w:rPr>
                <w:sz w:val="17"/>
                <w:szCs w:val="20"/>
              </w:rPr>
            </w:pPr>
            <w:r w:rsidRPr="008A309D">
              <w:rPr>
                <w:sz w:val="17"/>
                <w:szCs w:val="20"/>
              </w:rPr>
              <w:t>Chinese Tea Drink</w:t>
            </w:r>
          </w:p>
        </w:tc>
        <w:tc>
          <w:tcPr>
            <w:tcW w:w="924" w:type="dxa"/>
          </w:tcPr>
          <w:p w:rsidR="008A309D" w:rsidRPr="008A309D" w:rsidRDefault="008A309D" w:rsidP="008A309D">
            <w:pPr>
              <w:spacing w:after="0"/>
              <w:jc w:val="left"/>
              <w:rPr>
                <w:sz w:val="17"/>
                <w:szCs w:val="20"/>
              </w:rPr>
            </w:pPr>
            <w:r w:rsidRPr="008A309D">
              <w:rPr>
                <w:sz w:val="17"/>
                <w:szCs w:val="20"/>
              </w:rPr>
              <w:t>2000 ml</w:t>
            </w:r>
          </w:p>
        </w:tc>
        <w:tc>
          <w:tcPr>
            <w:tcW w:w="1008" w:type="dxa"/>
          </w:tcPr>
          <w:p w:rsidR="008A309D" w:rsidRPr="008A309D" w:rsidRDefault="008A309D" w:rsidP="008A309D">
            <w:pPr>
              <w:spacing w:after="0"/>
              <w:jc w:val="left"/>
              <w:rPr>
                <w:sz w:val="17"/>
                <w:szCs w:val="20"/>
              </w:rPr>
            </w:pPr>
            <w:r w:rsidRPr="008A309D">
              <w:rPr>
                <w:sz w:val="17"/>
                <w:szCs w:val="20"/>
              </w:rPr>
              <w:t>Plastic</w:t>
            </w:r>
          </w:p>
        </w:tc>
        <w:tc>
          <w:tcPr>
            <w:tcW w:w="2351" w:type="dxa"/>
          </w:tcPr>
          <w:p w:rsidR="008A309D" w:rsidRPr="008A309D" w:rsidRDefault="008A309D" w:rsidP="008A309D">
            <w:pPr>
              <w:spacing w:after="0"/>
              <w:jc w:val="left"/>
              <w:rPr>
                <w:sz w:val="17"/>
                <w:szCs w:val="20"/>
              </w:rPr>
            </w:pPr>
            <w:r w:rsidRPr="008A309D">
              <w:rPr>
                <w:sz w:val="17"/>
                <w:szCs w:val="20"/>
              </w:rPr>
              <w:t>Kambow Wholesaler Pty Ltd</w:t>
            </w:r>
          </w:p>
        </w:tc>
        <w:tc>
          <w:tcPr>
            <w:tcW w:w="1660" w:type="dxa"/>
          </w:tcPr>
          <w:p w:rsidR="008A309D" w:rsidRPr="008A309D" w:rsidRDefault="008A309D" w:rsidP="008A309D">
            <w:pPr>
              <w:spacing w:after="0"/>
              <w:jc w:val="left"/>
              <w:rPr>
                <w:sz w:val="17"/>
                <w:szCs w:val="20"/>
              </w:rPr>
            </w:pPr>
            <w:r w:rsidRPr="008A309D">
              <w:rPr>
                <w:sz w:val="17"/>
                <w:szCs w:val="20"/>
              </w:rPr>
              <w:t>Statewide Recycling</w:t>
            </w:r>
          </w:p>
        </w:tc>
      </w:tr>
      <w:tr w:rsidR="008A309D" w:rsidRPr="008A309D" w:rsidTr="008A309D">
        <w:tc>
          <w:tcPr>
            <w:tcW w:w="3416" w:type="dxa"/>
          </w:tcPr>
          <w:p w:rsidR="008A309D" w:rsidRPr="008A309D" w:rsidRDefault="008A309D" w:rsidP="008A309D">
            <w:pPr>
              <w:spacing w:after="0"/>
              <w:jc w:val="left"/>
              <w:rPr>
                <w:sz w:val="17"/>
                <w:szCs w:val="20"/>
              </w:rPr>
            </w:pPr>
            <w:r w:rsidRPr="008A309D">
              <w:rPr>
                <w:sz w:val="17"/>
                <w:szCs w:val="20"/>
              </w:rPr>
              <w:t>Rock Sugar Drink</w:t>
            </w:r>
          </w:p>
        </w:tc>
        <w:tc>
          <w:tcPr>
            <w:tcW w:w="924" w:type="dxa"/>
          </w:tcPr>
          <w:p w:rsidR="008A309D" w:rsidRPr="008A309D" w:rsidRDefault="008A309D" w:rsidP="008A309D">
            <w:pPr>
              <w:spacing w:after="0"/>
              <w:jc w:val="left"/>
              <w:rPr>
                <w:sz w:val="17"/>
                <w:szCs w:val="20"/>
              </w:rPr>
            </w:pPr>
            <w:r w:rsidRPr="008A309D">
              <w:rPr>
                <w:sz w:val="17"/>
                <w:szCs w:val="20"/>
              </w:rPr>
              <w:t>2000 ml</w:t>
            </w:r>
          </w:p>
        </w:tc>
        <w:tc>
          <w:tcPr>
            <w:tcW w:w="1008" w:type="dxa"/>
          </w:tcPr>
          <w:p w:rsidR="008A309D" w:rsidRPr="008A309D" w:rsidRDefault="008A309D" w:rsidP="008A309D">
            <w:pPr>
              <w:spacing w:after="0"/>
              <w:jc w:val="left"/>
              <w:rPr>
                <w:sz w:val="17"/>
                <w:szCs w:val="20"/>
              </w:rPr>
            </w:pPr>
            <w:r w:rsidRPr="008A309D">
              <w:rPr>
                <w:sz w:val="17"/>
                <w:szCs w:val="20"/>
              </w:rPr>
              <w:t>Plastic</w:t>
            </w:r>
          </w:p>
        </w:tc>
        <w:tc>
          <w:tcPr>
            <w:tcW w:w="2351" w:type="dxa"/>
          </w:tcPr>
          <w:p w:rsidR="008A309D" w:rsidRPr="008A309D" w:rsidRDefault="008A309D" w:rsidP="008A309D">
            <w:pPr>
              <w:spacing w:after="0"/>
              <w:jc w:val="left"/>
              <w:rPr>
                <w:sz w:val="17"/>
                <w:szCs w:val="20"/>
              </w:rPr>
            </w:pPr>
            <w:r w:rsidRPr="008A309D">
              <w:rPr>
                <w:sz w:val="17"/>
                <w:szCs w:val="20"/>
              </w:rPr>
              <w:t>Kambow Wholesaler Pty Ltd</w:t>
            </w:r>
          </w:p>
        </w:tc>
        <w:tc>
          <w:tcPr>
            <w:tcW w:w="1660" w:type="dxa"/>
          </w:tcPr>
          <w:p w:rsidR="008A309D" w:rsidRPr="008A309D" w:rsidRDefault="008A309D" w:rsidP="008A309D">
            <w:pPr>
              <w:spacing w:after="0"/>
              <w:jc w:val="left"/>
              <w:rPr>
                <w:sz w:val="17"/>
                <w:szCs w:val="20"/>
              </w:rPr>
            </w:pPr>
            <w:r w:rsidRPr="008A309D">
              <w:rPr>
                <w:sz w:val="17"/>
                <w:szCs w:val="20"/>
              </w:rPr>
              <w:t>Statewide Recycling</w:t>
            </w:r>
          </w:p>
        </w:tc>
      </w:tr>
      <w:tr w:rsidR="008A309D" w:rsidRPr="008A309D" w:rsidTr="008A309D">
        <w:tc>
          <w:tcPr>
            <w:tcW w:w="3416" w:type="dxa"/>
          </w:tcPr>
          <w:p w:rsidR="008A309D" w:rsidRPr="008A309D" w:rsidRDefault="008A309D" w:rsidP="008A309D">
            <w:pPr>
              <w:spacing w:after="0"/>
              <w:jc w:val="left"/>
              <w:rPr>
                <w:sz w:val="17"/>
                <w:szCs w:val="20"/>
              </w:rPr>
            </w:pPr>
            <w:r w:rsidRPr="008A309D">
              <w:rPr>
                <w:sz w:val="17"/>
                <w:szCs w:val="20"/>
              </w:rPr>
              <w:t>Love Can Gin &amp; Tonic</w:t>
            </w:r>
          </w:p>
        </w:tc>
        <w:tc>
          <w:tcPr>
            <w:tcW w:w="924" w:type="dxa"/>
          </w:tcPr>
          <w:p w:rsidR="008A309D" w:rsidRPr="008A309D" w:rsidRDefault="008A309D" w:rsidP="008A309D">
            <w:pPr>
              <w:spacing w:after="0"/>
              <w:jc w:val="left"/>
              <w:rPr>
                <w:sz w:val="17"/>
                <w:szCs w:val="20"/>
              </w:rPr>
            </w:pPr>
            <w:r w:rsidRPr="008A309D">
              <w:rPr>
                <w:sz w:val="17"/>
                <w:szCs w:val="20"/>
              </w:rPr>
              <w:t>250 ml</w:t>
            </w:r>
          </w:p>
        </w:tc>
        <w:tc>
          <w:tcPr>
            <w:tcW w:w="1008" w:type="dxa"/>
          </w:tcPr>
          <w:p w:rsidR="008A309D" w:rsidRPr="008A309D" w:rsidRDefault="008A309D" w:rsidP="008A309D">
            <w:pPr>
              <w:spacing w:after="0"/>
              <w:jc w:val="left"/>
              <w:rPr>
                <w:sz w:val="17"/>
                <w:szCs w:val="20"/>
              </w:rPr>
            </w:pPr>
            <w:r w:rsidRPr="008A309D">
              <w:rPr>
                <w:sz w:val="17"/>
                <w:szCs w:val="20"/>
              </w:rPr>
              <w:t>Can - Aluminium</w:t>
            </w:r>
          </w:p>
        </w:tc>
        <w:tc>
          <w:tcPr>
            <w:tcW w:w="2351" w:type="dxa"/>
          </w:tcPr>
          <w:p w:rsidR="008A309D" w:rsidRPr="008A309D" w:rsidRDefault="008A309D" w:rsidP="008A309D">
            <w:pPr>
              <w:spacing w:after="0"/>
              <w:jc w:val="left"/>
              <w:rPr>
                <w:sz w:val="17"/>
                <w:szCs w:val="20"/>
              </w:rPr>
            </w:pPr>
            <w:r w:rsidRPr="008A309D">
              <w:rPr>
                <w:sz w:val="17"/>
                <w:szCs w:val="20"/>
              </w:rPr>
              <w:t>Love Can Pty Ltd</w:t>
            </w:r>
          </w:p>
        </w:tc>
        <w:tc>
          <w:tcPr>
            <w:tcW w:w="1660" w:type="dxa"/>
          </w:tcPr>
          <w:p w:rsidR="008A309D" w:rsidRPr="008A309D" w:rsidRDefault="008A309D" w:rsidP="008A309D">
            <w:pPr>
              <w:spacing w:after="0"/>
              <w:jc w:val="left"/>
              <w:rPr>
                <w:sz w:val="17"/>
                <w:szCs w:val="20"/>
              </w:rPr>
            </w:pPr>
            <w:r w:rsidRPr="008A309D">
              <w:rPr>
                <w:sz w:val="17"/>
                <w:szCs w:val="20"/>
              </w:rPr>
              <w:t>Flagcan Distributors</w:t>
            </w:r>
          </w:p>
        </w:tc>
      </w:tr>
      <w:tr w:rsidR="008A309D" w:rsidRPr="008A309D" w:rsidTr="008A309D">
        <w:tc>
          <w:tcPr>
            <w:tcW w:w="3416" w:type="dxa"/>
          </w:tcPr>
          <w:p w:rsidR="008A309D" w:rsidRPr="008A309D" w:rsidRDefault="008A309D" w:rsidP="008A309D">
            <w:pPr>
              <w:spacing w:after="0"/>
              <w:jc w:val="left"/>
              <w:rPr>
                <w:sz w:val="17"/>
                <w:szCs w:val="20"/>
              </w:rPr>
            </w:pPr>
            <w:r w:rsidRPr="008A309D">
              <w:rPr>
                <w:sz w:val="17"/>
                <w:szCs w:val="20"/>
              </w:rPr>
              <w:t>Love Can Spritz</w:t>
            </w:r>
          </w:p>
        </w:tc>
        <w:tc>
          <w:tcPr>
            <w:tcW w:w="924" w:type="dxa"/>
          </w:tcPr>
          <w:p w:rsidR="008A309D" w:rsidRPr="008A309D" w:rsidRDefault="008A309D" w:rsidP="008A309D">
            <w:pPr>
              <w:spacing w:after="0"/>
              <w:jc w:val="left"/>
              <w:rPr>
                <w:sz w:val="17"/>
                <w:szCs w:val="20"/>
              </w:rPr>
            </w:pPr>
            <w:r w:rsidRPr="008A309D">
              <w:rPr>
                <w:sz w:val="17"/>
                <w:szCs w:val="20"/>
              </w:rPr>
              <w:t>250 ml</w:t>
            </w:r>
          </w:p>
        </w:tc>
        <w:tc>
          <w:tcPr>
            <w:tcW w:w="1008" w:type="dxa"/>
          </w:tcPr>
          <w:p w:rsidR="008A309D" w:rsidRPr="008A309D" w:rsidRDefault="008A309D" w:rsidP="008A309D">
            <w:pPr>
              <w:spacing w:after="0"/>
              <w:jc w:val="left"/>
              <w:rPr>
                <w:sz w:val="17"/>
                <w:szCs w:val="20"/>
              </w:rPr>
            </w:pPr>
            <w:r w:rsidRPr="008A309D">
              <w:rPr>
                <w:sz w:val="17"/>
                <w:szCs w:val="20"/>
              </w:rPr>
              <w:t>Can - Aluminium</w:t>
            </w:r>
          </w:p>
        </w:tc>
        <w:tc>
          <w:tcPr>
            <w:tcW w:w="2351" w:type="dxa"/>
          </w:tcPr>
          <w:p w:rsidR="008A309D" w:rsidRPr="008A309D" w:rsidRDefault="008A309D" w:rsidP="008A309D">
            <w:pPr>
              <w:spacing w:after="0"/>
              <w:jc w:val="left"/>
              <w:rPr>
                <w:sz w:val="17"/>
                <w:szCs w:val="20"/>
              </w:rPr>
            </w:pPr>
            <w:r w:rsidRPr="008A309D">
              <w:rPr>
                <w:sz w:val="17"/>
                <w:szCs w:val="20"/>
              </w:rPr>
              <w:t>Love Can Pty Ltd</w:t>
            </w:r>
          </w:p>
        </w:tc>
        <w:tc>
          <w:tcPr>
            <w:tcW w:w="1660" w:type="dxa"/>
          </w:tcPr>
          <w:p w:rsidR="008A309D" w:rsidRPr="008A309D" w:rsidRDefault="008A309D" w:rsidP="008A309D">
            <w:pPr>
              <w:spacing w:after="0"/>
              <w:jc w:val="left"/>
              <w:rPr>
                <w:sz w:val="17"/>
                <w:szCs w:val="20"/>
              </w:rPr>
            </w:pPr>
            <w:r w:rsidRPr="008A309D">
              <w:rPr>
                <w:sz w:val="17"/>
                <w:szCs w:val="20"/>
              </w:rPr>
              <w:t>Flagcan Distributors</w:t>
            </w:r>
          </w:p>
        </w:tc>
      </w:tr>
      <w:tr w:rsidR="008A309D" w:rsidRPr="008A309D" w:rsidTr="008A309D">
        <w:tc>
          <w:tcPr>
            <w:tcW w:w="3416" w:type="dxa"/>
          </w:tcPr>
          <w:p w:rsidR="008A309D" w:rsidRPr="008A309D" w:rsidRDefault="008A309D" w:rsidP="008A309D">
            <w:pPr>
              <w:spacing w:after="0"/>
              <w:jc w:val="left"/>
              <w:rPr>
                <w:sz w:val="17"/>
                <w:szCs w:val="20"/>
              </w:rPr>
            </w:pPr>
            <w:r w:rsidRPr="008A309D">
              <w:rPr>
                <w:sz w:val="17"/>
                <w:szCs w:val="20"/>
              </w:rPr>
              <w:t>Love Can Vodka Yuzu Soda</w:t>
            </w:r>
          </w:p>
        </w:tc>
        <w:tc>
          <w:tcPr>
            <w:tcW w:w="924" w:type="dxa"/>
          </w:tcPr>
          <w:p w:rsidR="008A309D" w:rsidRPr="008A309D" w:rsidRDefault="008A309D" w:rsidP="008A309D">
            <w:pPr>
              <w:spacing w:after="0"/>
              <w:jc w:val="left"/>
              <w:rPr>
                <w:sz w:val="17"/>
                <w:szCs w:val="20"/>
              </w:rPr>
            </w:pPr>
            <w:r w:rsidRPr="008A309D">
              <w:rPr>
                <w:sz w:val="17"/>
                <w:szCs w:val="20"/>
              </w:rPr>
              <w:t>250 ml</w:t>
            </w:r>
          </w:p>
        </w:tc>
        <w:tc>
          <w:tcPr>
            <w:tcW w:w="1008" w:type="dxa"/>
          </w:tcPr>
          <w:p w:rsidR="008A309D" w:rsidRPr="008A309D" w:rsidRDefault="008A309D" w:rsidP="008A309D">
            <w:pPr>
              <w:spacing w:after="0"/>
              <w:jc w:val="left"/>
              <w:rPr>
                <w:sz w:val="17"/>
                <w:szCs w:val="20"/>
              </w:rPr>
            </w:pPr>
            <w:r w:rsidRPr="008A309D">
              <w:rPr>
                <w:sz w:val="17"/>
                <w:szCs w:val="20"/>
              </w:rPr>
              <w:t>Can - Aluminium</w:t>
            </w:r>
          </w:p>
        </w:tc>
        <w:tc>
          <w:tcPr>
            <w:tcW w:w="2351" w:type="dxa"/>
          </w:tcPr>
          <w:p w:rsidR="008A309D" w:rsidRPr="008A309D" w:rsidRDefault="008A309D" w:rsidP="008A309D">
            <w:pPr>
              <w:spacing w:after="0"/>
              <w:jc w:val="left"/>
              <w:rPr>
                <w:sz w:val="17"/>
                <w:szCs w:val="20"/>
              </w:rPr>
            </w:pPr>
            <w:r w:rsidRPr="008A309D">
              <w:rPr>
                <w:sz w:val="17"/>
                <w:szCs w:val="20"/>
              </w:rPr>
              <w:t>Love Can Pty Ltd</w:t>
            </w:r>
          </w:p>
        </w:tc>
        <w:tc>
          <w:tcPr>
            <w:tcW w:w="1660" w:type="dxa"/>
          </w:tcPr>
          <w:p w:rsidR="008A309D" w:rsidRPr="008A309D" w:rsidRDefault="008A309D" w:rsidP="008A309D">
            <w:pPr>
              <w:spacing w:after="0"/>
              <w:jc w:val="left"/>
              <w:rPr>
                <w:sz w:val="17"/>
                <w:szCs w:val="20"/>
              </w:rPr>
            </w:pPr>
            <w:r w:rsidRPr="008A309D">
              <w:rPr>
                <w:sz w:val="17"/>
                <w:szCs w:val="20"/>
              </w:rPr>
              <w:t>Flagcan Distributors</w:t>
            </w:r>
          </w:p>
        </w:tc>
      </w:tr>
      <w:tr w:rsidR="008A309D" w:rsidRPr="008A309D" w:rsidTr="008A309D">
        <w:tc>
          <w:tcPr>
            <w:tcW w:w="3416" w:type="dxa"/>
          </w:tcPr>
          <w:p w:rsidR="008A309D" w:rsidRPr="008A309D" w:rsidRDefault="008A309D" w:rsidP="008A309D">
            <w:pPr>
              <w:spacing w:after="0"/>
              <w:jc w:val="left"/>
              <w:rPr>
                <w:sz w:val="17"/>
                <w:szCs w:val="20"/>
              </w:rPr>
            </w:pPr>
            <w:r w:rsidRPr="008A309D">
              <w:rPr>
                <w:sz w:val="17"/>
                <w:szCs w:val="20"/>
              </w:rPr>
              <w:t>Best Coast Lager</w:t>
            </w:r>
          </w:p>
        </w:tc>
        <w:tc>
          <w:tcPr>
            <w:tcW w:w="924" w:type="dxa"/>
          </w:tcPr>
          <w:p w:rsidR="008A309D" w:rsidRPr="008A309D" w:rsidRDefault="008A309D" w:rsidP="008A309D">
            <w:pPr>
              <w:spacing w:after="0"/>
              <w:jc w:val="left"/>
              <w:rPr>
                <w:sz w:val="17"/>
                <w:szCs w:val="20"/>
              </w:rPr>
            </w:pPr>
            <w:r w:rsidRPr="008A309D">
              <w:rPr>
                <w:sz w:val="17"/>
                <w:szCs w:val="20"/>
              </w:rPr>
              <w:t>330 ml</w:t>
            </w:r>
          </w:p>
        </w:tc>
        <w:tc>
          <w:tcPr>
            <w:tcW w:w="1008" w:type="dxa"/>
          </w:tcPr>
          <w:p w:rsidR="008A309D" w:rsidRPr="008A309D" w:rsidRDefault="008A309D" w:rsidP="008A309D">
            <w:pPr>
              <w:spacing w:after="0"/>
              <w:jc w:val="left"/>
              <w:rPr>
                <w:sz w:val="17"/>
                <w:szCs w:val="20"/>
              </w:rPr>
            </w:pPr>
            <w:r w:rsidRPr="008A309D">
              <w:rPr>
                <w:sz w:val="17"/>
                <w:szCs w:val="20"/>
              </w:rPr>
              <w:t>Can - Aluminium</w:t>
            </w:r>
          </w:p>
        </w:tc>
        <w:tc>
          <w:tcPr>
            <w:tcW w:w="2351" w:type="dxa"/>
          </w:tcPr>
          <w:p w:rsidR="008A309D" w:rsidRPr="008A309D" w:rsidRDefault="008A309D" w:rsidP="008A309D">
            <w:pPr>
              <w:spacing w:after="0"/>
              <w:jc w:val="left"/>
              <w:rPr>
                <w:sz w:val="17"/>
                <w:szCs w:val="20"/>
              </w:rPr>
            </w:pPr>
            <w:r w:rsidRPr="008A309D">
              <w:rPr>
                <w:sz w:val="17"/>
                <w:szCs w:val="20"/>
              </w:rPr>
              <w:t>Naked Wines Australia</w:t>
            </w:r>
          </w:p>
        </w:tc>
        <w:tc>
          <w:tcPr>
            <w:tcW w:w="1660" w:type="dxa"/>
          </w:tcPr>
          <w:p w:rsidR="008A309D" w:rsidRPr="008A309D" w:rsidRDefault="008A309D" w:rsidP="008A309D">
            <w:pPr>
              <w:spacing w:after="0"/>
              <w:jc w:val="left"/>
              <w:rPr>
                <w:sz w:val="17"/>
                <w:szCs w:val="20"/>
              </w:rPr>
            </w:pPr>
            <w:r w:rsidRPr="008A309D">
              <w:rPr>
                <w:sz w:val="17"/>
                <w:szCs w:val="20"/>
              </w:rPr>
              <w:t>Statewide Recycling</w:t>
            </w:r>
          </w:p>
        </w:tc>
      </w:tr>
      <w:tr w:rsidR="008A309D" w:rsidRPr="008A309D" w:rsidTr="008A309D">
        <w:tc>
          <w:tcPr>
            <w:tcW w:w="3416" w:type="dxa"/>
          </w:tcPr>
          <w:p w:rsidR="008A309D" w:rsidRPr="008A309D" w:rsidRDefault="008A309D" w:rsidP="008A309D">
            <w:pPr>
              <w:spacing w:after="0"/>
              <w:jc w:val="left"/>
              <w:rPr>
                <w:sz w:val="17"/>
                <w:szCs w:val="20"/>
              </w:rPr>
            </w:pPr>
            <w:r w:rsidRPr="008A309D">
              <w:rPr>
                <w:sz w:val="17"/>
                <w:szCs w:val="20"/>
              </w:rPr>
              <w:t>Rabbit &amp; Spaghetti Brewing Co Golden IPA</w:t>
            </w:r>
          </w:p>
        </w:tc>
        <w:tc>
          <w:tcPr>
            <w:tcW w:w="924" w:type="dxa"/>
          </w:tcPr>
          <w:p w:rsidR="008A309D" w:rsidRPr="008A309D" w:rsidRDefault="008A309D" w:rsidP="008A309D">
            <w:pPr>
              <w:spacing w:after="0"/>
              <w:jc w:val="left"/>
              <w:rPr>
                <w:sz w:val="17"/>
                <w:szCs w:val="20"/>
              </w:rPr>
            </w:pPr>
            <w:r w:rsidRPr="008A309D">
              <w:rPr>
                <w:sz w:val="17"/>
                <w:szCs w:val="20"/>
              </w:rPr>
              <w:t>500 ml</w:t>
            </w:r>
          </w:p>
        </w:tc>
        <w:tc>
          <w:tcPr>
            <w:tcW w:w="1008" w:type="dxa"/>
          </w:tcPr>
          <w:p w:rsidR="008A309D" w:rsidRPr="008A309D" w:rsidRDefault="008A309D" w:rsidP="008A309D">
            <w:pPr>
              <w:spacing w:after="0"/>
              <w:jc w:val="left"/>
              <w:rPr>
                <w:sz w:val="17"/>
                <w:szCs w:val="20"/>
              </w:rPr>
            </w:pPr>
            <w:r w:rsidRPr="008A309D">
              <w:rPr>
                <w:sz w:val="17"/>
                <w:szCs w:val="20"/>
              </w:rPr>
              <w:t>Can - Aluminium</w:t>
            </w:r>
          </w:p>
        </w:tc>
        <w:tc>
          <w:tcPr>
            <w:tcW w:w="2351" w:type="dxa"/>
          </w:tcPr>
          <w:p w:rsidR="008A309D" w:rsidRPr="008A309D" w:rsidRDefault="008A309D" w:rsidP="008A309D">
            <w:pPr>
              <w:spacing w:after="0"/>
              <w:jc w:val="left"/>
              <w:rPr>
                <w:sz w:val="17"/>
                <w:szCs w:val="20"/>
              </w:rPr>
            </w:pPr>
            <w:r w:rsidRPr="008A309D">
              <w:rPr>
                <w:sz w:val="17"/>
                <w:szCs w:val="20"/>
              </w:rPr>
              <w:t>Naked Wines Australia</w:t>
            </w:r>
          </w:p>
        </w:tc>
        <w:tc>
          <w:tcPr>
            <w:tcW w:w="1660" w:type="dxa"/>
          </w:tcPr>
          <w:p w:rsidR="008A309D" w:rsidRPr="008A309D" w:rsidRDefault="008A309D" w:rsidP="008A309D">
            <w:pPr>
              <w:spacing w:after="0"/>
              <w:jc w:val="left"/>
              <w:rPr>
                <w:sz w:val="17"/>
                <w:szCs w:val="20"/>
              </w:rPr>
            </w:pPr>
            <w:r w:rsidRPr="008A309D">
              <w:rPr>
                <w:sz w:val="17"/>
                <w:szCs w:val="20"/>
              </w:rPr>
              <w:t>Statewide Recycling</w:t>
            </w:r>
          </w:p>
        </w:tc>
      </w:tr>
      <w:tr w:rsidR="008A309D" w:rsidRPr="008A309D" w:rsidTr="008A309D">
        <w:tc>
          <w:tcPr>
            <w:tcW w:w="3416" w:type="dxa"/>
          </w:tcPr>
          <w:p w:rsidR="008A309D" w:rsidRPr="008A309D" w:rsidRDefault="008A309D" w:rsidP="008A309D">
            <w:pPr>
              <w:spacing w:after="0"/>
              <w:jc w:val="left"/>
              <w:rPr>
                <w:sz w:val="17"/>
                <w:szCs w:val="20"/>
              </w:rPr>
            </w:pPr>
            <w:r w:rsidRPr="008A309D">
              <w:rPr>
                <w:sz w:val="17"/>
                <w:szCs w:val="20"/>
              </w:rPr>
              <w:t>Rabbit &amp; Spaghetti Brewing Company The Fox Hop &amp; Rye Lager</w:t>
            </w:r>
          </w:p>
        </w:tc>
        <w:tc>
          <w:tcPr>
            <w:tcW w:w="924" w:type="dxa"/>
          </w:tcPr>
          <w:p w:rsidR="008A309D" w:rsidRPr="008A309D" w:rsidRDefault="008A309D" w:rsidP="008A309D">
            <w:pPr>
              <w:spacing w:after="0"/>
              <w:jc w:val="left"/>
              <w:rPr>
                <w:sz w:val="17"/>
                <w:szCs w:val="20"/>
              </w:rPr>
            </w:pPr>
            <w:r w:rsidRPr="008A309D">
              <w:rPr>
                <w:sz w:val="17"/>
                <w:szCs w:val="20"/>
              </w:rPr>
              <w:t>500 ml</w:t>
            </w:r>
          </w:p>
        </w:tc>
        <w:tc>
          <w:tcPr>
            <w:tcW w:w="1008" w:type="dxa"/>
          </w:tcPr>
          <w:p w:rsidR="008A309D" w:rsidRPr="008A309D" w:rsidRDefault="008A309D" w:rsidP="008A309D">
            <w:pPr>
              <w:spacing w:after="0"/>
              <w:jc w:val="left"/>
              <w:rPr>
                <w:sz w:val="17"/>
                <w:szCs w:val="20"/>
              </w:rPr>
            </w:pPr>
            <w:r w:rsidRPr="008A309D">
              <w:rPr>
                <w:sz w:val="17"/>
                <w:szCs w:val="20"/>
              </w:rPr>
              <w:t>Can - Aluminium</w:t>
            </w:r>
          </w:p>
        </w:tc>
        <w:tc>
          <w:tcPr>
            <w:tcW w:w="2351" w:type="dxa"/>
          </w:tcPr>
          <w:p w:rsidR="008A309D" w:rsidRPr="008A309D" w:rsidRDefault="008A309D" w:rsidP="008A309D">
            <w:pPr>
              <w:spacing w:after="0"/>
              <w:jc w:val="left"/>
              <w:rPr>
                <w:sz w:val="17"/>
                <w:szCs w:val="20"/>
              </w:rPr>
            </w:pPr>
            <w:r w:rsidRPr="008A309D">
              <w:rPr>
                <w:sz w:val="17"/>
                <w:szCs w:val="20"/>
              </w:rPr>
              <w:t>Naked Wines Australia</w:t>
            </w:r>
          </w:p>
        </w:tc>
        <w:tc>
          <w:tcPr>
            <w:tcW w:w="1660" w:type="dxa"/>
          </w:tcPr>
          <w:p w:rsidR="008A309D" w:rsidRPr="008A309D" w:rsidRDefault="008A309D" w:rsidP="008A309D">
            <w:pPr>
              <w:spacing w:after="0"/>
              <w:jc w:val="left"/>
              <w:rPr>
                <w:sz w:val="17"/>
                <w:szCs w:val="20"/>
              </w:rPr>
            </w:pPr>
            <w:r w:rsidRPr="008A309D">
              <w:rPr>
                <w:sz w:val="17"/>
                <w:szCs w:val="20"/>
              </w:rPr>
              <w:t>Statewide Recycling</w:t>
            </w:r>
          </w:p>
        </w:tc>
      </w:tr>
      <w:tr w:rsidR="008A309D" w:rsidRPr="008A309D" w:rsidTr="008A309D">
        <w:tc>
          <w:tcPr>
            <w:tcW w:w="3416" w:type="dxa"/>
          </w:tcPr>
          <w:p w:rsidR="008A309D" w:rsidRPr="008A309D" w:rsidRDefault="008A309D" w:rsidP="008A309D">
            <w:pPr>
              <w:spacing w:after="0"/>
              <w:jc w:val="left"/>
              <w:rPr>
                <w:sz w:val="17"/>
                <w:szCs w:val="20"/>
              </w:rPr>
            </w:pPr>
            <w:r w:rsidRPr="008A309D">
              <w:rPr>
                <w:sz w:val="17"/>
                <w:szCs w:val="20"/>
              </w:rPr>
              <w:t>West Coast Lager</w:t>
            </w:r>
          </w:p>
        </w:tc>
        <w:tc>
          <w:tcPr>
            <w:tcW w:w="924" w:type="dxa"/>
          </w:tcPr>
          <w:p w:rsidR="008A309D" w:rsidRPr="008A309D" w:rsidRDefault="008A309D" w:rsidP="008A309D">
            <w:pPr>
              <w:spacing w:after="0"/>
              <w:jc w:val="left"/>
              <w:rPr>
                <w:sz w:val="17"/>
                <w:szCs w:val="20"/>
              </w:rPr>
            </w:pPr>
            <w:r w:rsidRPr="008A309D">
              <w:rPr>
                <w:sz w:val="17"/>
                <w:szCs w:val="20"/>
              </w:rPr>
              <w:t>500 ml</w:t>
            </w:r>
          </w:p>
        </w:tc>
        <w:tc>
          <w:tcPr>
            <w:tcW w:w="1008" w:type="dxa"/>
          </w:tcPr>
          <w:p w:rsidR="008A309D" w:rsidRPr="008A309D" w:rsidRDefault="008A309D" w:rsidP="008A309D">
            <w:pPr>
              <w:spacing w:after="0"/>
              <w:jc w:val="left"/>
              <w:rPr>
                <w:sz w:val="17"/>
                <w:szCs w:val="20"/>
              </w:rPr>
            </w:pPr>
            <w:r w:rsidRPr="008A309D">
              <w:rPr>
                <w:sz w:val="17"/>
                <w:szCs w:val="20"/>
              </w:rPr>
              <w:t>Can - Aluminium</w:t>
            </w:r>
          </w:p>
        </w:tc>
        <w:tc>
          <w:tcPr>
            <w:tcW w:w="2351" w:type="dxa"/>
          </w:tcPr>
          <w:p w:rsidR="008A309D" w:rsidRPr="008A309D" w:rsidRDefault="008A309D" w:rsidP="008A309D">
            <w:pPr>
              <w:spacing w:after="0"/>
              <w:jc w:val="left"/>
              <w:rPr>
                <w:sz w:val="17"/>
                <w:szCs w:val="20"/>
              </w:rPr>
            </w:pPr>
            <w:r w:rsidRPr="008A309D">
              <w:rPr>
                <w:sz w:val="17"/>
                <w:szCs w:val="20"/>
              </w:rPr>
              <w:t>Naked Wines Australia</w:t>
            </w:r>
          </w:p>
        </w:tc>
        <w:tc>
          <w:tcPr>
            <w:tcW w:w="1660" w:type="dxa"/>
          </w:tcPr>
          <w:p w:rsidR="008A309D" w:rsidRPr="008A309D" w:rsidRDefault="008A309D" w:rsidP="008A309D">
            <w:pPr>
              <w:spacing w:after="0"/>
              <w:jc w:val="left"/>
              <w:rPr>
                <w:sz w:val="17"/>
                <w:szCs w:val="20"/>
              </w:rPr>
            </w:pPr>
            <w:r w:rsidRPr="008A309D">
              <w:rPr>
                <w:sz w:val="17"/>
                <w:szCs w:val="20"/>
              </w:rPr>
              <w:t>Statewide Recycling</w:t>
            </w:r>
          </w:p>
        </w:tc>
      </w:tr>
      <w:tr w:rsidR="008A309D" w:rsidRPr="008A309D" w:rsidTr="008A309D">
        <w:tc>
          <w:tcPr>
            <w:tcW w:w="3416" w:type="dxa"/>
          </w:tcPr>
          <w:p w:rsidR="008A309D" w:rsidRPr="008A309D" w:rsidRDefault="008A309D" w:rsidP="008A309D">
            <w:pPr>
              <w:spacing w:after="0"/>
              <w:jc w:val="left"/>
              <w:rPr>
                <w:sz w:val="17"/>
                <w:szCs w:val="20"/>
              </w:rPr>
            </w:pPr>
            <w:r w:rsidRPr="008A309D">
              <w:rPr>
                <w:sz w:val="17"/>
                <w:szCs w:val="20"/>
              </w:rPr>
              <w:t>Chaju Genmaicha Japanese Green Tea With Brown Rice</w:t>
            </w:r>
          </w:p>
        </w:tc>
        <w:tc>
          <w:tcPr>
            <w:tcW w:w="924" w:type="dxa"/>
          </w:tcPr>
          <w:p w:rsidR="008A309D" w:rsidRPr="008A309D" w:rsidRDefault="008A309D" w:rsidP="008A309D">
            <w:pPr>
              <w:spacing w:after="0"/>
              <w:jc w:val="left"/>
              <w:rPr>
                <w:sz w:val="17"/>
                <w:szCs w:val="20"/>
              </w:rPr>
            </w:pPr>
            <w:r w:rsidRPr="008A309D">
              <w:rPr>
                <w:sz w:val="17"/>
                <w:szCs w:val="20"/>
              </w:rPr>
              <w:t>500 ml</w:t>
            </w:r>
          </w:p>
        </w:tc>
        <w:tc>
          <w:tcPr>
            <w:tcW w:w="1008" w:type="dxa"/>
          </w:tcPr>
          <w:p w:rsidR="008A309D" w:rsidRPr="008A309D" w:rsidRDefault="008A309D" w:rsidP="008A309D">
            <w:pPr>
              <w:spacing w:after="0"/>
              <w:jc w:val="left"/>
              <w:rPr>
                <w:sz w:val="17"/>
                <w:szCs w:val="20"/>
              </w:rPr>
            </w:pPr>
            <w:r w:rsidRPr="008A309D">
              <w:rPr>
                <w:sz w:val="17"/>
                <w:szCs w:val="20"/>
              </w:rPr>
              <w:t>PET</w:t>
            </w:r>
          </w:p>
        </w:tc>
        <w:tc>
          <w:tcPr>
            <w:tcW w:w="2351" w:type="dxa"/>
          </w:tcPr>
          <w:p w:rsidR="008A309D" w:rsidRPr="008A309D" w:rsidRDefault="008A309D" w:rsidP="008A309D">
            <w:pPr>
              <w:spacing w:after="0"/>
              <w:jc w:val="left"/>
              <w:rPr>
                <w:sz w:val="17"/>
                <w:szCs w:val="20"/>
              </w:rPr>
            </w:pPr>
            <w:r w:rsidRPr="008A309D">
              <w:rPr>
                <w:sz w:val="17"/>
                <w:szCs w:val="20"/>
              </w:rPr>
              <w:t>Oriental Merchant Pty Ltd</w:t>
            </w:r>
          </w:p>
        </w:tc>
        <w:tc>
          <w:tcPr>
            <w:tcW w:w="1660" w:type="dxa"/>
          </w:tcPr>
          <w:p w:rsidR="008A309D" w:rsidRPr="008A309D" w:rsidRDefault="008A309D" w:rsidP="008A309D">
            <w:pPr>
              <w:spacing w:after="0"/>
              <w:jc w:val="left"/>
              <w:rPr>
                <w:sz w:val="17"/>
                <w:szCs w:val="20"/>
              </w:rPr>
            </w:pPr>
            <w:r w:rsidRPr="008A309D">
              <w:rPr>
                <w:sz w:val="17"/>
                <w:szCs w:val="20"/>
              </w:rPr>
              <w:t>Statewide Recycling</w:t>
            </w:r>
          </w:p>
        </w:tc>
      </w:tr>
      <w:tr w:rsidR="008A309D" w:rsidRPr="008A309D" w:rsidTr="008A309D">
        <w:tc>
          <w:tcPr>
            <w:tcW w:w="3416" w:type="dxa"/>
          </w:tcPr>
          <w:p w:rsidR="008A309D" w:rsidRPr="008A309D" w:rsidRDefault="008A309D" w:rsidP="008A309D">
            <w:pPr>
              <w:spacing w:after="0"/>
              <w:jc w:val="left"/>
              <w:rPr>
                <w:sz w:val="17"/>
                <w:szCs w:val="20"/>
              </w:rPr>
            </w:pPr>
            <w:r w:rsidRPr="008A309D">
              <w:rPr>
                <w:sz w:val="17"/>
                <w:szCs w:val="20"/>
              </w:rPr>
              <w:t>Chaju Hojicha Roasted Japanese Green Tea</w:t>
            </w:r>
          </w:p>
        </w:tc>
        <w:tc>
          <w:tcPr>
            <w:tcW w:w="924" w:type="dxa"/>
          </w:tcPr>
          <w:p w:rsidR="008A309D" w:rsidRPr="008A309D" w:rsidRDefault="008A309D" w:rsidP="008A309D">
            <w:pPr>
              <w:spacing w:after="0"/>
              <w:jc w:val="left"/>
              <w:rPr>
                <w:sz w:val="17"/>
                <w:szCs w:val="20"/>
              </w:rPr>
            </w:pPr>
            <w:r w:rsidRPr="008A309D">
              <w:rPr>
                <w:sz w:val="17"/>
                <w:szCs w:val="20"/>
              </w:rPr>
              <w:t>500 ml</w:t>
            </w:r>
          </w:p>
        </w:tc>
        <w:tc>
          <w:tcPr>
            <w:tcW w:w="1008" w:type="dxa"/>
          </w:tcPr>
          <w:p w:rsidR="008A309D" w:rsidRPr="008A309D" w:rsidRDefault="008A309D" w:rsidP="008A309D">
            <w:pPr>
              <w:spacing w:after="0"/>
              <w:jc w:val="left"/>
              <w:rPr>
                <w:sz w:val="17"/>
                <w:szCs w:val="20"/>
              </w:rPr>
            </w:pPr>
            <w:r w:rsidRPr="008A309D">
              <w:rPr>
                <w:sz w:val="17"/>
                <w:szCs w:val="20"/>
              </w:rPr>
              <w:t>PET</w:t>
            </w:r>
          </w:p>
        </w:tc>
        <w:tc>
          <w:tcPr>
            <w:tcW w:w="2351" w:type="dxa"/>
          </w:tcPr>
          <w:p w:rsidR="008A309D" w:rsidRPr="008A309D" w:rsidRDefault="008A309D" w:rsidP="008A309D">
            <w:pPr>
              <w:spacing w:after="0"/>
              <w:jc w:val="left"/>
              <w:rPr>
                <w:sz w:val="17"/>
                <w:szCs w:val="20"/>
              </w:rPr>
            </w:pPr>
            <w:r w:rsidRPr="008A309D">
              <w:rPr>
                <w:sz w:val="17"/>
                <w:szCs w:val="20"/>
              </w:rPr>
              <w:t>Oriental Merchant Pty Ltd</w:t>
            </w:r>
          </w:p>
        </w:tc>
        <w:tc>
          <w:tcPr>
            <w:tcW w:w="1660" w:type="dxa"/>
          </w:tcPr>
          <w:p w:rsidR="008A309D" w:rsidRPr="008A309D" w:rsidRDefault="008A309D" w:rsidP="008A309D">
            <w:pPr>
              <w:spacing w:after="0"/>
              <w:jc w:val="left"/>
              <w:rPr>
                <w:sz w:val="17"/>
                <w:szCs w:val="20"/>
              </w:rPr>
            </w:pPr>
            <w:r w:rsidRPr="008A309D">
              <w:rPr>
                <w:sz w:val="17"/>
                <w:szCs w:val="20"/>
              </w:rPr>
              <w:t>Statewide Recycling</w:t>
            </w:r>
          </w:p>
        </w:tc>
      </w:tr>
      <w:tr w:rsidR="008A309D" w:rsidRPr="008A309D" w:rsidTr="008A309D">
        <w:tc>
          <w:tcPr>
            <w:tcW w:w="3416" w:type="dxa"/>
          </w:tcPr>
          <w:p w:rsidR="008A309D" w:rsidRPr="008A309D" w:rsidRDefault="008A309D" w:rsidP="008A309D">
            <w:pPr>
              <w:spacing w:after="0"/>
              <w:jc w:val="left"/>
              <w:rPr>
                <w:sz w:val="17"/>
                <w:szCs w:val="20"/>
              </w:rPr>
            </w:pPr>
            <w:r w:rsidRPr="008A309D">
              <w:rPr>
                <w:sz w:val="17"/>
                <w:szCs w:val="20"/>
              </w:rPr>
              <w:t>Chaju Sencha Japanese Green Tea</w:t>
            </w:r>
          </w:p>
        </w:tc>
        <w:tc>
          <w:tcPr>
            <w:tcW w:w="924" w:type="dxa"/>
          </w:tcPr>
          <w:p w:rsidR="008A309D" w:rsidRPr="008A309D" w:rsidRDefault="008A309D" w:rsidP="008A309D">
            <w:pPr>
              <w:spacing w:after="0"/>
              <w:jc w:val="left"/>
              <w:rPr>
                <w:sz w:val="17"/>
                <w:szCs w:val="20"/>
              </w:rPr>
            </w:pPr>
            <w:r w:rsidRPr="008A309D">
              <w:rPr>
                <w:sz w:val="17"/>
                <w:szCs w:val="20"/>
              </w:rPr>
              <w:t>500 ml</w:t>
            </w:r>
          </w:p>
        </w:tc>
        <w:tc>
          <w:tcPr>
            <w:tcW w:w="1008" w:type="dxa"/>
          </w:tcPr>
          <w:p w:rsidR="008A309D" w:rsidRPr="008A309D" w:rsidRDefault="008A309D" w:rsidP="008A309D">
            <w:pPr>
              <w:spacing w:after="0"/>
              <w:jc w:val="left"/>
              <w:rPr>
                <w:sz w:val="17"/>
                <w:szCs w:val="20"/>
              </w:rPr>
            </w:pPr>
            <w:r w:rsidRPr="008A309D">
              <w:rPr>
                <w:sz w:val="17"/>
                <w:szCs w:val="20"/>
              </w:rPr>
              <w:t>PET</w:t>
            </w:r>
          </w:p>
        </w:tc>
        <w:tc>
          <w:tcPr>
            <w:tcW w:w="2351" w:type="dxa"/>
          </w:tcPr>
          <w:p w:rsidR="008A309D" w:rsidRPr="008A309D" w:rsidRDefault="008A309D" w:rsidP="008A309D">
            <w:pPr>
              <w:spacing w:after="0"/>
              <w:jc w:val="left"/>
              <w:rPr>
                <w:sz w:val="17"/>
                <w:szCs w:val="20"/>
              </w:rPr>
            </w:pPr>
            <w:r w:rsidRPr="008A309D">
              <w:rPr>
                <w:sz w:val="17"/>
                <w:szCs w:val="20"/>
              </w:rPr>
              <w:t>Oriental Merchant Pty Ltd</w:t>
            </w:r>
          </w:p>
        </w:tc>
        <w:tc>
          <w:tcPr>
            <w:tcW w:w="1660" w:type="dxa"/>
          </w:tcPr>
          <w:p w:rsidR="008A309D" w:rsidRPr="008A309D" w:rsidRDefault="008A309D" w:rsidP="008A309D">
            <w:pPr>
              <w:spacing w:after="0"/>
              <w:jc w:val="left"/>
              <w:rPr>
                <w:sz w:val="17"/>
                <w:szCs w:val="20"/>
              </w:rPr>
            </w:pPr>
            <w:r w:rsidRPr="008A309D">
              <w:rPr>
                <w:sz w:val="17"/>
                <w:szCs w:val="20"/>
              </w:rPr>
              <w:t>Statewide Recycling</w:t>
            </w:r>
          </w:p>
        </w:tc>
      </w:tr>
      <w:tr w:rsidR="008A309D" w:rsidRPr="008A309D" w:rsidTr="008A309D">
        <w:tc>
          <w:tcPr>
            <w:tcW w:w="3416" w:type="dxa"/>
            <w:tcBorders>
              <w:top w:val="single" w:sz="4" w:space="0" w:color="auto"/>
            </w:tcBorders>
          </w:tcPr>
          <w:p w:rsidR="008A309D" w:rsidRPr="008A309D" w:rsidRDefault="008A309D" w:rsidP="008A309D">
            <w:pPr>
              <w:spacing w:after="0" w:line="80" w:lineRule="exact"/>
              <w:ind w:hanging="108"/>
              <w:jc w:val="left"/>
              <w:rPr>
                <w:spacing w:val="-4"/>
                <w:sz w:val="17"/>
                <w:szCs w:val="20"/>
              </w:rPr>
            </w:pPr>
          </w:p>
        </w:tc>
        <w:tc>
          <w:tcPr>
            <w:tcW w:w="924" w:type="dxa"/>
            <w:tcBorders>
              <w:top w:val="single" w:sz="4" w:space="0" w:color="auto"/>
            </w:tcBorders>
          </w:tcPr>
          <w:p w:rsidR="008A309D" w:rsidRPr="008A309D" w:rsidRDefault="008A309D" w:rsidP="008A309D">
            <w:pPr>
              <w:tabs>
                <w:tab w:val="left" w:pos="601"/>
              </w:tabs>
              <w:spacing w:after="0" w:line="80" w:lineRule="exact"/>
              <w:jc w:val="center"/>
              <w:rPr>
                <w:spacing w:val="-4"/>
                <w:sz w:val="17"/>
                <w:szCs w:val="20"/>
              </w:rPr>
            </w:pPr>
          </w:p>
        </w:tc>
        <w:tc>
          <w:tcPr>
            <w:tcW w:w="1008" w:type="dxa"/>
            <w:tcBorders>
              <w:top w:val="single" w:sz="4" w:space="0" w:color="auto"/>
            </w:tcBorders>
          </w:tcPr>
          <w:p w:rsidR="008A309D" w:rsidRPr="008A309D" w:rsidRDefault="008A309D" w:rsidP="003949B2">
            <w:pPr>
              <w:spacing w:line="80" w:lineRule="exact"/>
              <w:jc w:val="left"/>
              <w:rPr>
                <w:spacing w:val="-4"/>
                <w:sz w:val="17"/>
                <w:szCs w:val="20"/>
              </w:rPr>
            </w:pPr>
          </w:p>
        </w:tc>
        <w:tc>
          <w:tcPr>
            <w:tcW w:w="2351" w:type="dxa"/>
            <w:tcBorders>
              <w:top w:val="single" w:sz="4" w:space="0" w:color="auto"/>
            </w:tcBorders>
          </w:tcPr>
          <w:p w:rsidR="008A309D" w:rsidRPr="008A309D" w:rsidRDefault="008A309D" w:rsidP="008A309D">
            <w:pPr>
              <w:spacing w:after="0" w:line="80" w:lineRule="exact"/>
              <w:ind w:hanging="108"/>
              <w:jc w:val="left"/>
              <w:rPr>
                <w:spacing w:val="-4"/>
                <w:sz w:val="17"/>
                <w:szCs w:val="20"/>
              </w:rPr>
            </w:pPr>
          </w:p>
        </w:tc>
        <w:tc>
          <w:tcPr>
            <w:tcW w:w="1660" w:type="dxa"/>
            <w:tcBorders>
              <w:top w:val="single" w:sz="4" w:space="0" w:color="auto"/>
            </w:tcBorders>
          </w:tcPr>
          <w:p w:rsidR="008A309D" w:rsidRPr="008A309D" w:rsidRDefault="008A309D" w:rsidP="008A309D">
            <w:pPr>
              <w:spacing w:after="0" w:line="80" w:lineRule="exact"/>
              <w:rPr>
                <w:spacing w:val="-4"/>
                <w:sz w:val="17"/>
                <w:szCs w:val="20"/>
              </w:rPr>
            </w:pPr>
          </w:p>
        </w:tc>
      </w:tr>
    </w:tbl>
    <w:p w:rsidR="008A309D" w:rsidRDefault="008A309D" w:rsidP="008A309D">
      <w:pPr>
        <w:pBdr>
          <w:bottom w:val="single" w:sz="4" w:space="1" w:color="auto"/>
        </w:pBdr>
        <w:spacing w:after="0" w:line="52" w:lineRule="exact"/>
        <w:jc w:val="center"/>
        <w:rPr>
          <w:rFonts w:ascii="Times New Roman" w:eastAsia="Times New Roman" w:hAnsi="Times New Roman"/>
          <w:sz w:val="17"/>
          <w:szCs w:val="17"/>
        </w:rPr>
      </w:pPr>
    </w:p>
    <w:p w:rsidR="008A309D" w:rsidRDefault="008A309D" w:rsidP="008A309D">
      <w:pPr>
        <w:pBdr>
          <w:top w:val="single" w:sz="4" w:space="1" w:color="auto"/>
        </w:pBdr>
        <w:spacing w:before="34" w:after="0" w:line="14" w:lineRule="exact"/>
        <w:jc w:val="center"/>
        <w:rPr>
          <w:rFonts w:ascii="Times New Roman" w:eastAsia="Times New Roman" w:hAnsi="Times New Roman"/>
          <w:sz w:val="17"/>
          <w:szCs w:val="17"/>
        </w:rPr>
      </w:pPr>
    </w:p>
    <w:p w:rsidR="008A309D" w:rsidRDefault="008A309D" w:rsidP="008A309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rPr>
      </w:pPr>
    </w:p>
    <w:p w:rsidR="0000167C" w:rsidRPr="0000167C" w:rsidRDefault="0000167C" w:rsidP="00D35FDE">
      <w:pPr>
        <w:pStyle w:val="Heading2"/>
        <w:rPr>
          <w:caps w:val="0"/>
        </w:rPr>
      </w:pPr>
      <w:bookmarkStart w:id="56" w:name="_Toc87525615"/>
      <w:r w:rsidRPr="0000167C">
        <w:t>Fisheries Management Act 2007</w:t>
      </w:r>
      <w:bookmarkEnd w:id="56"/>
    </w:p>
    <w:p w:rsidR="0000167C" w:rsidRPr="0000167C" w:rsidRDefault="0000167C" w:rsidP="0000167C">
      <w:pPr>
        <w:jc w:val="center"/>
        <w:rPr>
          <w:rFonts w:ascii="Times New Roman" w:hAnsi="Times New Roman"/>
          <w:smallCaps/>
          <w:sz w:val="17"/>
          <w:szCs w:val="17"/>
        </w:rPr>
      </w:pPr>
      <w:r w:rsidRPr="0000167C">
        <w:rPr>
          <w:rFonts w:ascii="Times New Roman" w:hAnsi="Times New Roman"/>
          <w:smallCaps/>
          <w:sz w:val="17"/>
          <w:szCs w:val="17"/>
        </w:rPr>
        <w:t>Part 6</w:t>
      </w:r>
    </w:p>
    <w:p w:rsidR="0000167C" w:rsidRPr="0000167C" w:rsidRDefault="0000167C" w:rsidP="00D35FDE">
      <w:pPr>
        <w:pStyle w:val="Heading2"/>
        <w:rPr>
          <w:caps w:val="0"/>
        </w:rPr>
      </w:pPr>
      <w:bookmarkStart w:id="57" w:name="_Toc87525616"/>
      <w:r w:rsidRPr="0000167C">
        <w:t>Fisheries Management (Miscellaneous Research Fishery) Regulations 2013</w:t>
      </w:r>
      <w:bookmarkEnd w:id="57"/>
    </w:p>
    <w:p w:rsidR="0000167C" w:rsidRPr="0000167C" w:rsidRDefault="0000167C" w:rsidP="0000167C">
      <w:pPr>
        <w:jc w:val="center"/>
        <w:rPr>
          <w:rFonts w:ascii="Times New Roman" w:hAnsi="Times New Roman"/>
          <w:i/>
          <w:sz w:val="17"/>
          <w:szCs w:val="17"/>
        </w:rPr>
      </w:pPr>
      <w:r w:rsidRPr="0000167C">
        <w:rPr>
          <w:rFonts w:ascii="Times New Roman" w:hAnsi="Times New Roman"/>
          <w:i/>
          <w:sz w:val="17"/>
          <w:szCs w:val="17"/>
        </w:rPr>
        <w:t>Permit for Commercial Research Fishing Activities</w:t>
      </w:r>
    </w:p>
    <w:p w:rsidR="0000167C" w:rsidRPr="0000167C" w:rsidRDefault="0000167C" w:rsidP="0000167C">
      <w:pPr>
        <w:rPr>
          <w:rFonts w:ascii="Times New Roman" w:eastAsia="Times New Roman" w:hAnsi="Times New Roman"/>
          <w:bCs/>
          <w:i/>
          <w:sz w:val="17"/>
          <w:szCs w:val="17"/>
        </w:rPr>
      </w:pPr>
      <w:r w:rsidRPr="0000167C">
        <w:rPr>
          <w:rFonts w:ascii="Times New Roman" w:eastAsia="Times New Roman" w:hAnsi="Times New Roman"/>
          <w:sz w:val="17"/>
          <w:szCs w:val="17"/>
        </w:rPr>
        <w:t xml:space="preserve">Permit issued pursuant to the </w:t>
      </w:r>
      <w:r w:rsidRPr="0000167C">
        <w:rPr>
          <w:rFonts w:ascii="Times New Roman" w:eastAsia="Times New Roman" w:hAnsi="Times New Roman"/>
          <w:bCs/>
          <w:i/>
          <w:sz w:val="17"/>
          <w:szCs w:val="17"/>
        </w:rPr>
        <w:t>Fisheries Management Act 2007, Part 6</w:t>
      </w:r>
      <w:r w:rsidRPr="0000167C">
        <w:rPr>
          <w:rFonts w:ascii="Times New Roman" w:eastAsia="Times New Roman" w:hAnsi="Times New Roman"/>
          <w:bCs/>
          <w:sz w:val="17"/>
          <w:szCs w:val="17"/>
        </w:rPr>
        <w:t>,</w:t>
      </w:r>
      <w:r w:rsidRPr="0000167C">
        <w:rPr>
          <w:rFonts w:ascii="Times New Roman" w:eastAsia="Times New Roman" w:hAnsi="Times New Roman"/>
          <w:bCs/>
          <w:i/>
          <w:sz w:val="17"/>
          <w:szCs w:val="17"/>
        </w:rPr>
        <w:t xml:space="preserve"> </w:t>
      </w:r>
      <w:r w:rsidRPr="0000167C">
        <w:rPr>
          <w:rFonts w:ascii="Times New Roman" w:eastAsia="Times New Roman" w:hAnsi="Times New Roman"/>
          <w:sz w:val="17"/>
          <w:szCs w:val="17"/>
        </w:rPr>
        <w:t>and the</w:t>
      </w:r>
      <w:r w:rsidRPr="0000167C">
        <w:rPr>
          <w:rFonts w:ascii="Times New Roman" w:eastAsia="Times New Roman" w:hAnsi="Times New Roman"/>
          <w:bCs/>
          <w:i/>
          <w:sz w:val="17"/>
          <w:szCs w:val="17"/>
        </w:rPr>
        <w:t xml:space="preserve"> Fisheries Management (Miscellaneous Research Fishery) Regulations 2013.</w:t>
      </w:r>
    </w:p>
    <w:p w:rsidR="0000167C" w:rsidRPr="0000167C" w:rsidRDefault="0000167C" w:rsidP="0000167C">
      <w:pPr>
        <w:tabs>
          <w:tab w:val="left" w:pos="1985"/>
        </w:tabs>
        <w:ind w:left="1985" w:hanging="1985"/>
        <w:rPr>
          <w:rFonts w:ascii="Times New Roman" w:eastAsia="Times New Roman" w:hAnsi="Times New Roman"/>
          <w:sz w:val="17"/>
          <w:szCs w:val="17"/>
        </w:rPr>
      </w:pPr>
      <w:r w:rsidRPr="0000167C">
        <w:rPr>
          <w:rFonts w:ascii="Times New Roman" w:eastAsia="Times New Roman" w:hAnsi="Times New Roman"/>
          <w:b/>
          <w:sz w:val="17"/>
          <w:szCs w:val="17"/>
        </w:rPr>
        <w:t>Permit Number</w:t>
      </w:r>
      <w:r w:rsidRPr="0000167C">
        <w:rPr>
          <w:rFonts w:ascii="Times New Roman" w:eastAsia="Times New Roman" w:hAnsi="Times New Roman"/>
          <w:sz w:val="17"/>
          <w:szCs w:val="17"/>
        </w:rPr>
        <w:tab/>
        <w:t>MRP016</w:t>
      </w:r>
    </w:p>
    <w:p w:rsidR="0000167C" w:rsidRPr="0000167C" w:rsidRDefault="0000167C" w:rsidP="0000167C">
      <w:pPr>
        <w:tabs>
          <w:tab w:val="left" w:pos="1985"/>
        </w:tabs>
        <w:spacing w:after="0"/>
        <w:ind w:left="1985" w:hanging="1985"/>
        <w:rPr>
          <w:rFonts w:ascii="Times New Roman" w:eastAsia="Times New Roman" w:hAnsi="Times New Roman"/>
          <w:sz w:val="17"/>
          <w:szCs w:val="17"/>
        </w:rPr>
      </w:pPr>
      <w:r w:rsidRPr="0000167C">
        <w:rPr>
          <w:rFonts w:ascii="Times New Roman" w:eastAsia="Times New Roman" w:hAnsi="Times New Roman"/>
          <w:b/>
          <w:sz w:val="17"/>
          <w:szCs w:val="17"/>
        </w:rPr>
        <w:t>Permit holder</w:t>
      </w:r>
      <w:r w:rsidRPr="0000167C">
        <w:rPr>
          <w:rFonts w:ascii="Times New Roman" w:eastAsia="Times New Roman" w:hAnsi="Times New Roman"/>
          <w:sz w:val="17"/>
          <w:szCs w:val="17"/>
        </w:rPr>
        <w:tab/>
        <w:t>Goolwa PipiCo Pty Ltd</w:t>
      </w:r>
    </w:p>
    <w:p w:rsidR="0000167C" w:rsidRPr="0000167C" w:rsidRDefault="0000167C" w:rsidP="0000167C">
      <w:pPr>
        <w:tabs>
          <w:tab w:val="left" w:pos="1985"/>
        </w:tabs>
        <w:spacing w:after="0"/>
        <w:ind w:left="1985" w:hanging="1985"/>
        <w:rPr>
          <w:rFonts w:ascii="Times New Roman" w:eastAsia="Times New Roman" w:hAnsi="Times New Roman"/>
          <w:sz w:val="17"/>
          <w:szCs w:val="17"/>
        </w:rPr>
      </w:pPr>
      <w:r w:rsidRPr="0000167C">
        <w:rPr>
          <w:rFonts w:ascii="Times New Roman" w:eastAsia="Times New Roman" w:hAnsi="Times New Roman"/>
          <w:sz w:val="17"/>
          <w:szCs w:val="17"/>
        </w:rPr>
        <w:tab/>
        <w:t>Mr Thomas S Robinson</w:t>
      </w:r>
    </w:p>
    <w:p w:rsidR="0000167C" w:rsidRPr="0000167C" w:rsidRDefault="0000167C" w:rsidP="0000167C">
      <w:pPr>
        <w:tabs>
          <w:tab w:val="left" w:pos="1985"/>
        </w:tabs>
        <w:spacing w:after="0"/>
        <w:ind w:left="1985" w:hanging="1985"/>
        <w:rPr>
          <w:rFonts w:ascii="Times New Roman" w:eastAsia="Times New Roman" w:hAnsi="Times New Roman"/>
          <w:sz w:val="17"/>
          <w:szCs w:val="17"/>
        </w:rPr>
      </w:pPr>
      <w:r w:rsidRPr="0000167C">
        <w:rPr>
          <w:rFonts w:ascii="Times New Roman" w:eastAsia="Times New Roman" w:hAnsi="Times New Roman"/>
          <w:sz w:val="17"/>
          <w:szCs w:val="17"/>
        </w:rPr>
        <w:tab/>
        <w:t>50 Hill Street</w:t>
      </w:r>
    </w:p>
    <w:p w:rsidR="0000167C" w:rsidRPr="0000167C" w:rsidRDefault="0000167C" w:rsidP="0000167C">
      <w:pPr>
        <w:tabs>
          <w:tab w:val="left" w:pos="1985"/>
        </w:tabs>
        <w:ind w:left="1985" w:hanging="1985"/>
        <w:rPr>
          <w:rFonts w:ascii="Times New Roman" w:eastAsia="Times New Roman" w:hAnsi="Times New Roman"/>
          <w:sz w:val="17"/>
          <w:szCs w:val="17"/>
        </w:rPr>
      </w:pPr>
      <w:r w:rsidRPr="0000167C">
        <w:rPr>
          <w:rFonts w:ascii="Times New Roman" w:eastAsia="Times New Roman" w:hAnsi="Times New Roman"/>
          <w:sz w:val="17"/>
          <w:szCs w:val="17"/>
        </w:rPr>
        <w:tab/>
        <w:t>PORT ELLIOT  SA  5212</w:t>
      </w:r>
    </w:p>
    <w:p w:rsidR="0000167C" w:rsidRPr="0000167C" w:rsidRDefault="0000167C" w:rsidP="0000167C">
      <w:pPr>
        <w:tabs>
          <w:tab w:val="left" w:pos="1985"/>
        </w:tabs>
        <w:ind w:left="1985" w:hanging="1985"/>
        <w:rPr>
          <w:rFonts w:ascii="Times New Roman" w:eastAsia="Times New Roman" w:hAnsi="Times New Roman"/>
          <w:bCs/>
          <w:sz w:val="17"/>
          <w:szCs w:val="17"/>
        </w:rPr>
      </w:pPr>
      <w:r w:rsidRPr="0000167C">
        <w:rPr>
          <w:rFonts w:ascii="Times New Roman" w:eastAsia="Times New Roman" w:hAnsi="Times New Roman"/>
          <w:b/>
          <w:bCs/>
          <w:sz w:val="17"/>
          <w:szCs w:val="17"/>
        </w:rPr>
        <w:t>Project title</w:t>
      </w:r>
      <w:r w:rsidRPr="0000167C">
        <w:rPr>
          <w:rFonts w:ascii="Times New Roman" w:eastAsia="Times New Roman" w:hAnsi="Times New Roman"/>
          <w:bCs/>
          <w:sz w:val="17"/>
          <w:szCs w:val="17"/>
        </w:rPr>
        <w:tab/>
        <w:t>‘Improving the sustainability and efficiency of the South Australian Pipi Fishery: Understanding the impacts of translocating stock not suitable for commercial sale (small Pipi’s) outside of harvest areas’.</w:t>
      </w:r>
    </w:p>
    <w:p w:rsidR="0000167C" w:rsidRPr="0000167C" w:rsidRDefault="0000167C" w:rsidP="0000167C">
      <w:pPr>
        <w:tabs>
          <w:tab w:val="left" w:pos="1985"/>
        </w:tabs>
        <w:ind w:left="1985" w:hanging="1985"/>
        <w:rPr>
          <w:rFonts w:ascii="Times New Roman" w:eastAsia="Times New Roman" w:hAnsi="Times New Roman"/>
          <w:bCs/>
          <w:spacing w:val="-4"/>
          <w:sz w:val="17"/>
          <w:szCs w:val="17"/>
        </w:rPr>
      </w:pPr>
      <w:r w:rsidRPr="0000167C">
        <w:rPr>
          <w:rFonts w:ascii="Times New Roman" w:eastAsia="Times New Roman" w:hAnsi="Times New Roman"/>
          <w:b/>
          <w:bCs/>
          <w:sz w:val="17"/>
          <w:szCs w:val="17"/>
        </w:rPr>
        <w:t xml:space="preserve">Activity </w:t>
      </w:r>
      <w:r w:rsidRPr="0000167C">
        <w:rPr>
          <w:rFonts w:ascii="Times New Roman" w:eastAsia="Times New Roman" w:hAnsi="Times New Roman"/>
          <w:b/>
          <w:bCs/>
          <w:sz w:val="17"/>
          <w:szCs w:val="17"/>
        </w:rPr>
        <w:tab/>
      </w:r>
      <w:r w:rsidRPr="0000167C">
        <w:rPr>
          <w:rFonts w:ascii="Times New Roman" w:eastAsia="Times New Roman" w:hAnsi="Times New Roman"/>
          <w:bCs/>
          <w:spacing w:val="-4"/>
          <w:sz w:val="17"/>
          <w:szCs w:val="17"/>
        </w:rPr>
        <w:t xml:space="preserve">The take, </w:t>
      </w:r>
      <w:r w:rsidRPr="0000167C">
        <w:rPr>
          <w:rFonts w:ascii="Times New Roman" w:eastAsia="Times New Roman" w:hAnsi="Times New Roman"/>
          <w:spacing w:val="-4"/>
          <w:sz w:val="17"/>
          <w:szCs w:val="17"/>
        </w:rPr>
        <w:t>translocation</w:t>
      </w:r>
      <w:r w:rsidRPr="0000167C">
        <w:rPr>
          <w:rFonts w:ascii="Times New Roman" w:eastAsia="Times New Roman" w:hAnsi="Times New Roman"/>
          <w:bCs/>
          <w:spacing w:val="-4"/>
          <w:sz w:val="17"/>
          <w:szCs w:val="17"/>
        </w:rPr>
        <w:t xml:space="preserve"> and release of Pipi (</w:t>
      </w:r>
      <w:r w:rsidRPr="0000167C">
        <w:rPr>
          <w:rFonts w:ascii="Times New Roman" w:eastAsia="Times New Roman" w:hAnsi="Times New Roman"/>
          <w:bCs/>
          <w:i/>
          <w:spacing w:val="-4"/>
          <w:sz w:val="17"/>
          <w:szCs w:val="17"/>
        </w:rPr>
        <w:t>Donax deltoids</w:t>
      </w:r>
      <w:r w:rsidRPr="0000167C">
        <w:rPr>
          <w:rFonts w:ascii="Times New Roman" w:eastAsia="Times New Roman" w:hAnsi="Times New Roman"/>
          <w:bCs/>
          <w:spacing w:val="-4"/>
          <w:sz w:val="17"/>
          <w:szCs w:val="17"/>
        </w:rPr>
        <w:t xml:space="preserve">) within Marine Fishing Area (MFA) blocks 45 and 46. </w:t>
      </w:r>
    </w:p>
    <w:p w:rsidR="0000167C" w:rsidRPr="0000167C" w:rsidRDefault="0000167C" w:rsidP="0000167C">
      <w:pPr>
        <w:tabs>
          <w:tab w:val="left" w:pos="1985"/>
        </w:tabs>
        <w:ind w:left="1985" w:hanging="1985"/>
        <w:rPr>
          <w:rFonts w:ascii="Times New Roman" w:eastAsia="Times New Roman" w:hAnsi="Times New Roman"/>
          <w:b/>
          <w:sz w:val="17"/>
          <w:szCs w:val="17"/>
        </w:rPr>
      </w:pPr>
      <w:r w:rsidRPr="0000167C">
        <w:rPr>
          <w:rFonts w:ascii="Times New Roman" w:eastAsia="Times New Roman" w:hAnsi="Times New Roman"/>
          <w:b/>
          <w:bCs/>
          <w:sz w:val="17"/>
          <w:szCs w:val="17"/>
        </w:rPr>
        <w:t>Duration</w:t>
      </w:r>
      <w:r w:rsidRPr="0000167C">
        <w:rPr>
          <w:rFonts w:ascii="Times New Roman" w:eastAsia="Times New Roman" w:hAnsi="Times New Roman"/>
          <w:bCs/>
          <w:sz w:val="17"/>
          <w:szCs w:val="17"/>
        </w:rPr>
        <w:t xml:space="preserve"> </w:t>
      </w:r>
      <w:r w:rsidRPr="0000167C">
        <w:rPr>
          <w:rFonts w:ascii="Times New Roman" w:eastAsia="Times New Roman" w:hAnsi="Times New Roman"/>
          <w:bCs/>
          <w:sz w:val="17"/>
          <w:szCs w:val="17"/>
        </w:rPr>
        <w:tab/>
        <w:t xml:space="preserve">This </w:t>
      </w:r>
      <w:r w:rsidRPr="0000167C">
        <w:rPr>
          <w:rFonts w:ascii="Times New Roman" w:eastAsia="Times New Roman" w:hAnsi="Times New Roman"/>
          <w:sz w:val="17"/>
          <w:szCs w:val="17"/>
        </w:rPr>
        <w:t>permit</w:t>
      </w:r>
      <w:r w:rsidRPr="0000167C">
        <w:rPr>
          <w:rFonts w:ascii="Times New Roman" w:eastAsia="Times New Roman" w:hAnsi="Times New Roman"/>
          <w:bCs/>
          <w:sz w:val="17"/>
          <w:szCs w:val="17"/>
        </w:rPr>
        <w:t xml:space="preserve"> is valid from the date of issue until 30 September 2024 inclusive, subject to yearly review.</w:t>
      </w:r>
    </w:p>
    <w:p w:rsidR="0000167C" w:rsidRPr="0000167C" w:rsidRDefault="0000167C" w:rsidP="0000167C">
      <w:pPr>
        <w:tabs>
          <w:tab w:val="left" w:pos="1985"/>
        </w:tabs>
        <w:ind w:left="1985" w:hanging="1985"/>
        <w:rPr>
          <w:rFonts w:ascii="Times New Roman" w:eastAsia="Times New Roman" w:hAnsi="Times New Roman"/>
          <w:bCs/>
          <w:sz w:val="17"/>
          <w:szCs w:val="17"/>
        </w:rPr>
      </w:pPr>
      <w:r w:rsidRPr="0000167C">
        <w:rPr>
          <w:rFonts w:ascii="Times New Roman" w:eastAsia="Times New Roman" w:hAnsi="Times New Roman"/>
          <w:b/>
          <w:bCs/>
          <w:sz w:val="17"/>
          <w:szCs w:val="17"/>
        </w:rPr>
        <w:t>Location</w:t>
      </w:r>
      <w:r w:rsidRPr="0000167C">
        <w:rPr>
          <w:rFonts w:ascii="Times New Roman" w:eastAsia="Times New Roman" w:hAnsi="Times New Roman"/>
          <w:bCs/>
          <w:sz w:val="17"/>
          <w:szCs w:val="17"/>
        </w:rPr>
        <w:tab/>
      </w:r>
      <w:r w:rsidRPr="0000167C">
        <w:rPr>
          <w:rFonts w:ascii="Times New Roman" w:eastAsia="Times New Roman" w:hAnsi="Times New Roman"/>
          <w:bCs/>
          <w:spacing w:val="-2"/>
          <w:sz w:val="17"/>
          <w:szCs w:val="17"/>
        </w:rPr>
        <w:t xml:space="preserve">Coastal </w:t>
      </w:r>
      <w:r w:rsidRPr="0000167C">
        <w:rPr>
          <w:rFonts w:ascii="Times New Roman" w:eastAsia="Times New Roman" w:hAnsi="Times New Roman"/>
          <w:spacing w:val="-2"/>
          <w:sz w:val="17"/>
          <w:szCs w:val="17"/>
        </w:rPr>
        <w:t>waters</w:t>
      </w:r>
      <w:r w:rsidRPr="0000167C">
        <w:rPr>
          <w:rFonts w:ascii="Times New Roman" w:eastAsia="Times New Roman" w:hAnsi="Times New Roman"/>
          <w:bCs/>
          <w:spacing w:val="-2"/>
          <w:sz w:val="17"/>
          <w:szCs w:val="17"/>
        </w:rPr>
        <w:t xml:space="preserve"> of the State, </w:t>
      </w:r>
      <w:r w:rsidRPr="0000167C">
        <w:rPr>
          <w:rFonts w:ascii="Times New Roman" w:eastAsia="Times New Roman" w:hAnsi="Times New Roman"/>
          <w:spacing w:val="-2"/>
          <w:sz w:val="17"/>
          <w:szCs w:val="17"/>
        </w:rPr>
        <w:t>within Marine Fishing Areas 45 and 46 (10 to 50 kilometres from the Murray Mouth).</w:t>
      </w:r>
    </w:p>
    <w:p w:rsidR="00B068FE" w:rsidRDefault="00B068FE">
      <w:pPr>
        <w:spacing w:after="0" w:line="240" w:lineRule="auto"/>
        <w:jc w:val="left"/>
        <w:rPr>
          <w:rFonts w:ascii="Times New Roman" w:eastAsia="Times New Roman" w:hAnsi="Times New Roman"/>
          <w:b/>
          <w:bCs/>
          <w:sz w:val="17"/>
          <w:szCs w:val="20"/>
        </w:rPr>
      </w:pPr>
      <w:r>
        <w:rPr>
          <w:rFonts w:ascii="Times New Roman" w:eastAsia="Times New Roman" w:hAnsi="Times New Roman"/>
          <w:b/>
          <w:bCs/>
          <w:sz w:val="17"/>
          <w:szCs w:val="20"/>
        </w:rPr>
        <w:lastRenderedPageBreak/>
        <w:br w:type="page"/>
      </w:r>
    </w:p>
    <w:p w:rsidR="0000167C" w:rsidRPr="0000167C" w:rsidRDefault="0000167C" w:rsidP="0000167C">
      <w:pPr>
        <w:tabs>
          <w:tab w:val="left" w:pos="1985"/>
        </w:tabs>
        <w:ind w:left="1985" w:hanging="1985"/>
        <w:rPr>
          <w:rFonts w:ascii="Times New Roman" w:eastAsia="Times New Roman" w:hAnsi="Times New Roman"/>
          <w:sz w:val="17"/>
          <w:szCs w:val="20"/>
        </w:rPr>
      </w:pPr>
      <w:r w:rsidRPr="0000167C">
        <w:rPr>
          <w:rFonts w:ascii="Times New Roman" w:eastAsia="Times New Roman" w:hAnsi="Times New Roman"/>
          <w:b/>
          <w:bCs/>
          <w:sz w:val="17"/>
          <w:szCs w:val="20"/>
        </w:rPr>
        <w:t>Marine Fishing Area 45</w:t>
      </w:r>
      <w:r w:rsidRPr="0000167C">
        <w:rPr>
          <w:rFonts w:ascii="Times New Roman" w:eastAsia="Times New Roman" w:hAnsi="Times New Roman"/>
          <w:b/>
          <w:bCs/>
          <w:sz w:val="17"/>
          <w:szCs w:val="20"/>
        </w:rPr>
        <w:tab/>
      </w:r>
      <w:r w:rsidRPr="0000167C">
        <w:rPr>
          <w:rFonts w:ascii="Times New Roman" w:eastAsia="Times New Roman" w:hAnsi="Times New Roman"/>
          <w:bCs/>
          <w:sz w:val="17"/>
          <w:szCs w:val="20"/>
        </w:rPr>
        <w:t>T</w:t>
      </w:r>
      <w:r w:rsidRPr="0000167C">
        <w:rPr>
          <w:rFonts w:ascii="Times New Roman" w:eastAsia="Times New Roman" w:hAnsi="Times New Roman"/>
          <w:sz w:val="17"/>
          <w:szCs w:val="20"/>
        </w:rPr>
        <w:t>he waters contained within and bounded by a line commencing at point 35°38’4.773”S, 138°30’0.000”E on the line of Mean High Water Spring, then easterly to point 35°37’3.858”S, 139°0’0.000”E, then southerly to point 36°0’0.000”S, 139°0’0.000”E, then westerly to point 36°0’0.000”S, 138°30’0.000”E, then northerly back up to point 35°38’4.773”S, 138°30’0.000”E.</w:t>
      </w:r>
    </w:p>
    <w:p w:rsidR="0000167C" w:rsidRPr="0000167C" w:rsidRDefault="0000167C" w:rsidP="0000167C">
      <w:pPr>
        <w:tabs>
          <w:tab w:val="left" w:pos="1985"/>
        </w:tabs>
        <w:ind w:left="1985" w:hanging="1985"/>
        <w:rPr>
          <w:rFonts w:ascii="Times New Roman" w:eastAsia="Times New Roman" w:hAnsi="Times New Roman"/>
          <w:sz w:val="17"/>
          <w:szCs w:val="20"/>
        </w:rPr>
      </w:pPr>
      <w:r w:rsidRPr="0000167C">
        <w:rPr>
          <w:rFonts w:ascii="Times New Roman" w:eastAsia="Times New Roman" w:hAnsi="Times New Roman"/>
          <w:b/>
          <w:bCs/>
          <w:sz w:val="17"/>
          <w:szCs w:val="20"/>
        </w:rPr>
        <w:t>Marine Fishing Area 46</w:t>
      </w:r>
      <w:r w:rsidRPr="0000167C">
        <w:rPr>
          <w:rFonts w:ascii="Times New Roman" w:eastAsia="Times New Roman" w:hAnsi="Times New Roman"/>
          <w:b/>
          <w:bCs/>
          <w:sz w:val="17"/>
          <w:szCs w:val="20"/>
        </w:rPr>
        <w:tab/>
      </w:r>
      <w:r w:rsidRPr="0000167C">
        <w:rPr>
          <w:rFonts w:ascii="Times New Roman" w:eastAsia="Times New Roman" w:hAnsi="Times New Roman"/>
          <w:bCs/>
          <w:sz w:val="17"/>
          <w:szCs w:val="20"/>
        </w:rPr>
        <w:t>T</w:t>
      </w:r>
      <w:r w:rsidRPr="0000167C">
        <w:rPr>
          <w:rFonts w:ascii="Times New Roman" w:eastAsia="Times New Roman" w:hAnsi="Times New Roman"/>
          <w:spacing w:val="-2"/>
          <w:sz w:val="17"/>
          <w:szCs w:val="20"/>
        </w:rPr>
        <w:t>he waters contained within and bounded by a line commencing at point 35°37’3.858”S, 139°0’0.000”E on the line of Mean High Water Spring, then south easterly to point 36°0’0.000”S, 139°29’2.272”E, then westerly to point 36°0’0.000”S, 139°0’0.000”E, then northerly back up to point 35°37’3.828”S, 139°0’0.000”E.</w:t>
      </w:r>
    </w:p>
    <w:p w:rsidR="0000167C" w:rsidRPr="0000167C" w:rsidRDefault="0000167C" w:rsidP="0000167C">
      <w:pPr>
        <w:jc w:val="center"/>
        <w:rPr>
          <w:rFonts w:ascii="Times New Roman" w:hAnsi="Times New Roman"/>
          <w:smallCaps/>
          <w:sz w:val="17"/>
          <w:szCs w:val="17"/>
        </w:rPr>
      </w:pPr>
      <w:r w:rsidRPr="0000167C">
        <w:rPr>
          <w:rFonts w:ascii="Times New Roman" w:hAnsi="Times New Roman"/>
          <w:smallCaps/>
          <w:sz w:val="17"/>
          <w:szCs w:val="17"/>
        </w:rPr>
        <w:t>Conditions</w:t>
      </w:r>
    </w:p>
    <w:p w:rsidR="0000167C" w:rsidRPr="0000167C" w:rsidRDefault="0000167C" w:rsidP="0000167C">
      <w:pPr>
        <w:rPr>
          <w:rFonts w:ascii="Times New Roman" w:eastAsia="Times New Roman" w:hAnsi="Times New Roman"/>
          <w:sz w:val="17"/>
          <w:szCs w:val="20"/>
        </w:rPr>
      </w:pPr>
      <w:r w:rsidRPr="0000167C">
        <w:rPr>
          <w:rFonts w:ascii="Times New Roman" w:eastAsia="Times New Roman" w:hAnsi="Times New Roman"/>
          <w:sz w:val="17"/>
          <w:szCs w:val="20"/>
        </w:rPr>
        <w:t xml:space="preserve">This permit is issued subject to the following conditions. Failure to adhere to the conditions may constitute an offence which can result in the issue of an expiation notice, revocation of the permit or legal proceedings.  Section 55 of the </w:t>
      </w:r>
      <w:r w:rsidRPr="0000167C">
        <w:rPr>
          <w:rFonts w:ascii="Times New Roman" w:eastAsia="Times New Roman" w:hAnsi="Times New Roman"/>
          <w:i/>
          <w:sz w:val="17"/>
          <w:szCs w:val="20"/>
        </w:rPr>
        <w:t>Fisheries Management Act 2007</w:t>
      </w:r>
      <w:r w:rsidRPr="0000167C">
        <w:rPr>
          <w:rFonts w:ascii="Times New Roman" w:eastAsia="Times New Roman" w:hAnsi="Times New Roman"/>
          <w:sz w:val="17"/>
          <w:szCs w:val="20"/>
        </w:rPr>
        <w:t xml:space="preserve"> provides a maximum penalty of up to $10,000. </w:t>
      </w:r>
    </w:p>
    <w:p w:rsidR="0000167C" w:rsidRPr="0000167C" w:rsidRDefault="0000167C" w:rsidP="0000167C">
      <w:pPr>
        <w:rPr>
          <w:rFonts w:ascii="Times New Roman" w:eastAsia="Times New Roman" w:hAnsi="Times New Roman"/>
          <w:i/>
          <w:sz w:val="17"/>
          <w:szCs w:val="20"/>
        </w:rPr>
      </w:pPr>
      <w:r w:rsidRPr="0000167C">
        <w:rPr>
          <w:rFonts w:ascii="Times New Roman" w:eastAsia="Times New Roman" w:hAnsi="Times New Roman"/>
          <w:sz w:val="17"/>
          <w:szCs w:val="20"/>
        </w:rPr>
        <w:t xml:space="preserve">The permit holder must not contravene or fail to comply with the requirements under the </w:t>
      </w:r>
      <w:r w:rsidRPr="0000167C">
        <w:rPr>
          <w:rFonts w:ascii="Times New Roman" w:eastAsia="Times New Roman" w:hAnsi="Times New Roman"/>
          <w:i/>
          <w:sz w:val="17"/>
          <w:szCs w:val="20"/>
        </w:rPr>
        <w:t>Fisheries Management Act 2007</w:t>
      </w:r>
      <w:r w:rsidRPr="0000167C">
        <w:rPr>
          <w:rFonts w:ascii="Times New Roman" w:eastAsia="Times New Roman" w:hAnsi="Times New Roman"/>
          <w:sz w:val="17"/>
          <w:szCs w:val="20"/>
        </w:rPr>
        <w:t xml:space="preserve"> or any regulations made under that Act, except where specifically provided for by this permit. </w:t>
      </w:r>
    </w:p>
    <w:p w:rsidR="0000167C" w:rsidRPr="0000167C" w:rsidRDefault="0000167C" w:rsidP="0000167C">
      <w:pPr>
        <w:rPr>
          <w:rFonts w:ascii="Times New Roman" w:eastAsia="Times New Roman" w:hAnsi="Times New Roman"/>
          <w:sz w:val="17"/>
          <w:szCs w:val="20"/>
        </w:rPr>
      </w:pPr>
      <w:r w:rsidRPr="0000167C">
        <w:rPr>
          <w:rFonts w:ascii="Times New Roman" w:eastAsia="Times New Roman" w:hAnsi="Times New Roman"/>
          <w:sz w:val="17"/>
          <w:szCs w:val="20"/>
        </w:rPr>
        <w:t xml:space="preserve">This notice does not purport to override the provisions or operation of any other Act including, but not limited to, the </w:t>
      </w:r>
      <w:r w:rsidRPr="0000167C">
        <w:rPr>
          <w:rFonts w:ascii="Times New Roman" w:eastAsia="Times New Roman" w:hAnsi="Times New Roman"/>
          <w:i/>
          <w:sz w:val="17"/>
          <w:szCs w:val="20"/>
        </w:rPr>
        <w:t>Marine Parks Act 2007</w:t>
      </w:r>
      <w:r w:rsidRPr="0000167C">
        <w:rPr>
          <w:rFonts w:ascii="Times New Roman" w:eastAsia="Times New Roman" w:hAnsi="Times New Roman"/>
          <w:sz w:val="17"/>
          <w:szCs w:val="20"/>
        </w:rPr>
        <w:t xml:space="preserve">, the </w:t>
      </w:r>
      <w:r w:rsidRPr="0000167C">
        <w:rPr>
          <w:rFonts w:ascii="Times New Roman" w:eastAsia="Times New Roman" w:hAnsi="Times New Roman"/>
          <w:i/>
          <w:sz w:val="17"/>
          <w:szCs w:val="20"/>
        </w:rPr>
        <w:t>National Parks and Wildlife Act 1972</w:t>
      </w:r>
      <w:r w:rsidRPr="0000167C">
        <w:rPr>
          <w:rFonts w:ascii="Times New Roman" w:eastAsia="Times New Roman" w:hAnsi="Times New Roman"/>
          <w:sz w:val="17"/>
          <w:szCs w:val="20"/>
        </w:rPr>
        <w:t xml:space="preserve"> and </w:t>
      </w:r>
      <w:r w:rsidRPr="0000167C">
        <w:rPr>
          <w:rFonts w:ascii="Times New Roman" w:eastAsia="Times New Roman" w:hAnsi="Times New Roman"/>
          <w:iCs/>
          <w:sz w:val="17"/>
          <w:szCs w:val="20"/>
        </w:rPr>
        <w:t>the</w:t>
      </w:r>
      <w:r w:rsidRPr="0000167C">
        <w:rPr>
          <w:rFonts w:ascii="Times New Roman" w:eastAsia="Times New Roman" w:hAnsi="Times New Roman"/>
          <w:i/>
          <w:sz w:val="17"/>
          <w:szCs w:val="20"/>
        </w:rPr>
        <w:t xml:space="preserve"> Adelaide Dolphin Sanctuary Act 2005</w:t>
      </w:r>
      <w:r w:rsidRPr="0000167C">
        <w:rPr>
          <w:rFonts w:ascii="Times New Roman" w:eastAsia="Times New Roman" w:hAnsi="Times New Roman"/>
          <w:sz w:val="17"/>
          <w:szCs w:val="20"/>
        </w:rPr>
        <w:t>. The permit holder and her nominated agent must comply with any relevant regulations, permits, requirements and directions from the Department for Environment and Water when undertaking activities within a marine park, national park or specially protected area.</w:t>
      </w:r>
    </w:p>
    <w:p w:rsidR="0000167C" w:rsidRPr="0000167C" w:rsidRDefault="0000167C" w:rsidP="0000167C">
      <w:pPr>
        <w:rPr>
          <w:rFonts w:ascii="Times New Roman" w:eastAsia="Times New Roman" w:hAnsi="Times New Roman"/>
          <w:sz w:val="17"/>
          <w:szCs w:val="20"/>
        </w:rPr>
      </w:pPr>
      <w:r w:rsidRPr="0000167C">
        <w:rPr>
          <w:rFonts w:ascii="Times New Roman" w:eastAsia="Times New Roman" w:hAnsi="Times New Roman"/>
          <w:sz w:val="17"/>
          <w:szCs w:val="20"/>
        </w:rPr>
        <w:t xml:space="preserve">This permit operates together with </w:t>
      </w:r>
      <w:r w:rsidRPr="0000167C">
        <w:rPr>
          <w:rFonts w:ascii="Times New Roman" w:eastAsia="Times New Roman" w:hAnsi="Times New Roman"/>
          <w:b/>
          <w:sz w:val="17"/>
          <w:szCs w:val="20"/>
        </w:rPr>
        <w:t>Ministerial Exemption number ME9903169.</w:t>
      </w:r>
    </w:p>
    <w:p w:rsidR="0000167C" w:rsidRPr="0000167C" w:rsidRDefault="0000167C" w:rsidP="0000167C">
      <w:pPr>
        <w:rPr>
          <w:rFonts w:ascii="Times New Roman" w:eastAsia="Times New Roman" w:hAnsi="Times New Roman"/>
          <w:i/>
          <w:sz w:val="17"/>
          <w:szCs w:val="17"/>
        </w:rPr>
      </w:pPr>
      <w:r w:rsidRPr="0000167C">
        <w:rPr>
          <w:rFonts w:ascii="Times New Roman" w:eastAsia="Times New Roman" w:hAnsi="Times New Roman"/>
          <w:i/>
          <w:sz w:val="17"/>
          <w:szCs w:val="17"/>
        </w:rPr>
        <w:t>Obligations</w:t>
      </w:r>
    </w:p>
    <w:p w:rsidR="0000167C" w:rsidRPr="0000167C" w:rsidRDefault="0000167C" w:rsidP="0000167C">
      <w:pPr>
        <w:numPr>
          <w:ilvl w:val="0"/>
          <w:numId w:val="36"/>
        </w:numPr>
        <w:rPr>
          <w:rFonts w:ascii="Times New Roman" w:eastAsia="Times New Roman" w:hAnsi="Times New Roman"/>
          <w:sz w:val="17"/>
          <w:szCs w:val="20"/>
        </w:rPr>
      </w:pPr>
      <w:r w:rsidRPr="0000167C">
        <w:rPr>
          <w:rFonts w:ascii="Times New Roman" w:eastAsia="Times New Roman" w:hAnsi="Times New Roman"/>
          <w:sz w:val="17"/>
          <w:szCs w:val="20"/>
        </w:rPr>
        <w:t xml:space="preserve">The permit holder may undertake the permitted activity assisted by nominated agents. This permit applies to holders of Lakes and Coorong Fishery licences L08, L33 and L45. </w:t>
      </w:r>
    </w:p>
    <w:p w:rsidR="0000167C" w:rsidRPr="0000167C" w:rsidRDefault="0000167C" w:rsidP="0000167C">
      <w:pPr>
        <w:numPr>
          <w:ilvl w:val="0"/>
          <w:numId w:val="36"/>
        </w:numPr>
        <w:rPr>
          <w:rFonts w:ascii="Times New Roman" w:eastAsia="Times New Roman" w:hAnsi="Times New Roman"/>
          <w:sz w:val="17"/>
          <w:szCs w:val="20"/>
        </w:rPr>
      </w:pPr>
      <w:r w:rsidRPr="0000167C">
        <w:rPr>
          <w:rFonts w:ascii="Times New Roman" w:eastAsia="Times New Roman" w:hAnsi="Times New Roman"/>
          <w:sz w:val="17"/>
          <w:szCs w:val="20"/>
        </w:rPr>
        <w:t xml:space="preserve">The permit holder will be deemed responsible for the conduct of all persons conducting the authorised research activities. Any person conducting research activities under this authorisation must be provided with a copy of this authorisation, which they have signed as an indication that they have read and understand the conditions of the authorisation. </w:t>
      </w:r>
    </w:p>
    <w:p w:rsidR="0000167C" w:rsidRPr="0000167C" w:rsidRDefault="0000167C" w:rsidP="0000167C">
      <w:pPr>
        <w:numPr>
          <w:ilvl w:val="0"/>
          <w:numId w:val="36"/>
        </w:numPr>
        <w:rPr>
          <w:rFonts w:ascii="Times New Roman" w:eastAsia="Times New Roman" w:hAnsi="Times New Roman"/>
          <w:sz w:val="17"/>
          <w:szCs w:val="20"/>
        </w:rPr>
      </w:pPr>
      <w:r w:rsidRPr="0000167C">
        <w:rPr>
          <w:rFonts w:ascii="Times New Roman" w:eastAsia="Times New Roman" w:hAnsi="Times New Roman"/>
          <w:sz w:val="17"/>
          <w:szCs w:val="20"/>
        </w:rPr>
        <w:t xml:space="preserve">The Permit holder or his agents must have a copy of this permit present at all times during the permitted activity and must produce the copy if requested by a Fisheries Officer.  </w:t>
      </w:r>
    </w:p>
    <w:p w:rsidR="0000167C" w:rsidRPr="0000167C" w:rsidRDefault="0000167C" w:rsidP="0000167C">
      <w:pPr>
        <w:numPr>
          <w:ilvl w:val="0"/>
          <w:numId w:val="36"/>
        </w:numPr>
        <w:rPr>
          <w:rFonts w:ascii="Times New Roman" w:eastAsia="Times New Roman" w:hAnsi="Times New Roman"/>
          <w:sz w:val="17"/>
          <w:szCs w:val="20"/>
        </w:rPr>
      </w:pPr>
      <w:r w:rsidRPr="0000167C">
        <w:rPr>
          <w:rFonts w:ascii="Times New Roman" w:eastAsia="Times New Roman" w:hAnsi="Times New Roman"/>
          <w:sz w:val="17"/>
          <w:szCs w:val="20"/>
        </w:rPr>
        <w:t xml:space="preserve">The permit holder or its agents must notify the Department of Primary Industries and Regions (PIRSA) before any change to the activity, contact, address or business details during the term of this permit. </w:t>
      </w:r>
    </w:p>
    <w:p w:rsidR="0000167C" w:rsidRPr="0000167C" w:rsidRDefault="0000167C" w:rsidP="0000167C">
      <w:pPr>
        <w:numPr>
          <w:ilvl w:val="0"/>
          <w:numId w:val="36"/>
        </w:numPr>
        <w:spacing w:after="0"/>
        <w:rPr>
          <w:rFonts w:ascii="Times New Roman" w:eastAsia="Times New Roman" w:hAnsi="Times New Roman"/>
          <w:sz w:val="17"/>
          <w:szCs w:val="20"/>
        </w:rPr>
      </w:pPr>
      <w:r w:rsidRPr="0000167C">
        <w:rPr>
          <w:rFonts w:ascii="Times New Roman" w:eastAsia="Times New Roman" w:hAnsi="Times New Roman"/>
          <w:sz w:val="17"/>
          <w:szCs w:val="20"/>
        </w:rPr>
        <w:t>The permit may be varied to reduce the term within which activities may be undertaken following consideration of fishery independent surveys conducted by the South Australian Research and Development Institute (SARDI) each year and the advice included within the yearly advice note by SARDI to assist setting the total allowable commercial catch (TACC) for the Pipi fishery, provided to PIRSA in May each year.</w:t>
      </w:r>
    </w:p>
    <w:p w:rsidR="0000167C" w:rsidRPr="0000167C" w:rsidRDefault="0000167C" w:rsidP="0000167C">
      <w:pPr>
        <w:rPr>
          <w:rFonts w:ascii="Times New Roman" w:eastAsia="Times New Roman" w:hAnsi="Times New Roman"/>
          <w:i/>
          <w:sz w:val="17"/>
          <w:szCs w:val="17"/>
        </w:rPr>
      </w:pPr>
      <w:r w:rsidRPr="0000167C">
        <w:rPr>
          <w:rFonts w:ascii="Times New Roman" w:eastAsia="Times New Roman" w:hAnsi="Times New Roman"/>
          <w:i/>
          <w:sz w:val="17"/>
          <w:szCs w:val="17"/>
        </w:rPr>
        <w:t>Activity</w:t>
      </w:r>
    </w:p>
    <w:p w:rsidR="0000167C" w:rsidRPr="0000167C" w:rsidRDefault="0000167C" w:rsidP="0000167C">
      <w:pPr>
        <w:numPr>
          <w:ilvl w:val="0"/>
          <w:numId w:val="35"/>
        </w:numPr>
        <w:rPr>
          <w:rFonts w:ascii="Times New Roman" w:eastAsia="Times New Roman" w:hAnsi="Times New Roman"/>
          <w:i/>
          <w:iCs/>
          <w:sz w:val="17"/>
          <w:szCs w:val="20"/>
        </w:rPr>
      </w:pPr>
      <w:r w:rsidRPr="0000167C">
        <w:rPr>
          <w:rFonts w:ascii="Times New Roman" w:eastAsia="Times New Roman" w:hAnsi="Times New Roman"/>
          <w:sz w:val="17"/>
          <w:szCs w:val="20"/>
        </w:rPr>
        <w:t>The permit holder or registered agent may only take, translocate and release Pipi (</w:t>
      </w:r>
      <w:r w:rsidRPr="0000167C">
        <w:rPr>
          <w:rFonts w:ascii="Times New Roman" w:eastAsia="Times New Roman" w:hAnsi="Times New Roman"/>
          <w:bCs/>
          <w:i/>
          <w:sz w:val="17"/>
          <w:szCs w:val="20"/>
        </w:rPr>
        <w:t>Donax deltoids</w:t>
      </w:r>
      <w:r w:rsidRPr="0000167C">
        <w:rPr>
          <w:rFonts w:ascii="Times New Roman" w:eastAsia="Times New Roman" w:hAnsi="Times New Roman"/>
          <w:sz w:val="17"/>
          <w:szCs w:val="20"/>
        </w:rPr>
        <w:t xml:space="preserve">) pursuant to this permit. </w:t>
      </w:r>
    </w:p>
    <w:p w:rsidR="0000167C" w:rsidRPr="0000167C" w:rsidRDefault="0000167C" w:rsidP="0000167C">
      <w:pPr>
        <w:numPr>
          <w:ilvl w:val="0"/>
          <w:numId w:val="35"/>
        </w:numPr>
        <w:rPr>
          <w:rFonts w:ascii="Times New Roman" w:eastAsia="Times New Roman" w:hAnsi="Times New Roman"/>
          <w:sz w:val="17"/>
          <w:szCs w:val="20"/>
        </w:rPr>
      </w:pPr>
      <w:r w:rsidRPr="0000167C">
        <w:rPr>
          <w:rFonts w:ascii="Times New Roman" w:eastAsia="Times New Roman" w:hAnsi="Times New Roman"/>
          <w:sz w:val="17"/>
          <w:szCs w:val="20"/>
        </w:rPr>
        <w:t>For purposes of this permit only Pipi between 30 – 39 mm may be taken and translocated within marine fishing areas 45 and 46.</w:t>
      </w:r>
    </w:p>
    <w:p w:rsidR="0000167C" w:rsidRPr="0000167C" w:rsidRDefault="0000167C" w:rsidP="0000167C">
      <w:pPr>
        <w:numPr>
          <w:ilvl w:val="0"/>
          <w:numId w:val="35"/>
        </w:numPr>
        <w:rPr>
          <w:rFonts w:ascii="Times New Roman" w:eastAsia="Times New Roman" w:hAnsi="Times New Roman"/>
          <w:sz w:val="17"/>
          <w:szCs w:val="20"/>
        </w:rPr>
      </w:pPr>
      <w:r w:rsidRPr="0000167C">
        <w:rPr>
          <w:rFonts w:ascii="Times New Roman" w:eastAsia="Times New Roman" w:hAnsi="Times New Roman"/>
          <w:sz w:val="17"/>
          <w:szCs w:val="20"/>
        </w:rPr>
        <w:t xml:space="preserve">All Pipi taken pursuant to this permit must be returned to the water within the specified translocation area, within marine fishing areas 45 and 46 on the same day they are taken, before leaving the Younghusband Peninsula. </w:t>
      </w:r>
    </w:p>
    <w:p w:rsidR="0000167C" w:rsidRPr="0000167C" w:rsidRDefault="0000167C" w:rsidP="0000167C">
      <w:pPr>
        <w:numPr>
          <w:ilvl w:val="0"/>
          <w:numId w:val="35"/>
        </w:numPr>
        <w:rPr>
          <w:rFonts w:ascii="Times New Roman" w:eastAsia="Times New Roman" w:hAnsi="Times New Roman"/>
          <w:sz w:val="17"/>
          <w:szCs w:val="20"/>
        </w:rPr>
      </w:pPr>
      <w:r w:rsidRPr="0000167C">
        <w:rPr>
          <w:rFonts w:ascii="Times New Roman" w:eastAsia="Times New Roman" w:hAnsi="Times New Roman"/>
          <w:sz w:val="17"/>
          <w:szCs w:val="20"/>
        </w:rPr>
        <w:t xml:space="preserve">The permit holder or his agent may only use Cockle rakes of lawful specification to undertake the permitted activity. </w:t>
      </w:r>
    </w:p>
    <w:p w:rsidR="0000167C" w:rsidRPr="0000167C" w:rsidRDefault="0000167C" w:rsidP="0000167C">
      <w:pPr>
        <w:numPr>
          <w:ilvl w:val="0"/>
          <w:numId w:val="35"/>
        </w:numPr>
        <w:rPr>
          <w:rFonts w:ascii="Times New Roman" w:eastAsia="Times New Roman" w:hAnsi="Times New Roman"/>
          <w:sz w:val="17"/>
          <w:szCs w:val="20"/>
        </w:rPr>
      </w:pPr>
      <w:r w:rsidRPr="0000167C">
        <w:rPr>
          <w:rFonts w:ascii="Times New Roman" w:eastAsia="Times New Roman" w:hAnsi="Times New Roman"/>
          <w:sz w:val="17"/>
          <w:szCs w:val="20"/>
        </w:rPr>
        <w:t xml:space="preserve">The undersized and small Pipi are to be bagged directly off the grading machine, kept separate and tied with a metal tie until deposited in the translocation area. 50 percent of the undersized and small Pipi biomass harvested are to be returned to the original place of collection immediately. </w:t>
      </w:r>
    </w:p>
    <w:p w:rsidR="0000167C" w:rsidRPr="0000167C" w:rsidRDefault="0000167C" w:rsidP="0000167C">
      <w:pPr>
        <w:numPr>
          <w:ilvl w:val="0"/>
          <w:numId w:val="35"/>
        </w:numPr>
        <w:rPr>
          <w:rFonts w:ascii="Times New Roman" w:eastAsia="Times New Roman" w:hAnsi="Times New Roman"/>
          <w:sz w:val="17"/>
          <w:szCs w:val="20"/>
        </w:rPr>
      </w:pPr>
      <w:r w:rsidRPr="0000167C">
        <w:rPr>
          <w:rFonts w:ascii="Times New Roman" w:eastAsia="Times New Roman" w:hAnsi="Times New Roman"/>
          <w:sz w:val="17"/>
          <w:szCs w:val="20"/>
        </w:rPr>
        <w:t>The permit holder or nominated agent must complete and submit an electronic report to PIRSA using the Deckhand Logbook Software application, directly following the conclusion of daily fishing activities. In the event the report cannot be submitted by the electronic reporting app the permit holder or nominated agent must complete a ‘Research Data Form’ and submit to PIRSA before the 15</w:t>
      </w:r>
      <w:r w:rsidRPr="0000167C">
        <w:rPr>
          <w:rFonts w:ascii="Times New Roman" w:eastAsia="Times New Roman" w:hAnsi="Times New Roman"/>
          <w:sz w:val="17"/>
          <w:szCs w:val="20"/>
          <w:vertAlign w:val="superscript"/>
        </w:rPr>
        <w:t>th</w:t>
      </w:r>
      <w:r w:rsidRPr="0000167C">
        <w:rPr>
          <w:rFonts w:ascii="Times New Roman" w:eastAsia="Times New Roman" w:hAnsi="Times New Roman"/>
          <w:sz w:val="17"/>
          <w:szCs w:val="20"/>
        </w:rPr>
        <w:t xml:space="preserve"> day of the following month. </w:t>
      </w:r>
    </w:p>
    <w:p w:rsidR="0000167C" w:rsidRPr="0000167C" w:rsidRDefault="0000167C" w:rsidP="0000167C">
      <w:pPr>
        <w:rPr>
          <w:rFonts w:ascii="Times New Roman" w:eastAsia="Times New Roman" w:hAnsi="Times New Roman"/>
          <w:sz w:val="17"/>
          <w:szCs w:val="20"/>
        </w:rPr>
      </w:pPr>
      <w:r w:rsidRPr="0000167C">
        <w:rPr>
          <w:rFonts w:ascii="Times New Roman" w:eastAsia="Times New Roman" w:hAnsi="Times New Roman"/>
          <w:sz w:val="17"/>
          <w:szCs w:val="20"/>
        </w:rPr>
        <w:t xml:space="preserve">For the purpose of this permit all lines are geodesics based on the Geocentric Datum of Australia 2020 (GDA2020). GDA2020 has the same meaning as in the </w:t>
      </w:r>
      <w:r w:rsidRPr="0000167C">
        <w:rPr>
          <w:rFonts w:ascii="Times New Roman" w:eastAsia="Times New Roman" w:hAnsi="Times New Roman"/>
          <w:i/>
          <w:iCs/>
          <w:sz w:val="17"/>
          <w:szCs w:val="20"/>
        </w:rPr>
        <w:t>National Measurement (Recognized-Value Standard of Measurement of Position) Determination 2017</w:t>
      </w:r>
      <w:r w:rsidRPr="0000167C">
        <w:rPr>
          <w:rFonts w:ascii="Times New Roman" w:eastAsia="Times New Roman" w:hAnsi="Times New Roman"/>
          <w:sz w:val="17"/>
          <w:szCs w:val="20"/>
        </w:rPr>
        <w:t xml:space="preserve"> made under section 8A of the </w:t>
      </w:r>
      <w:r w:rsidRPr="0000167C">
        <w:rPr>
          <w:rFonts w:ascii="Times New Roman" w:eastAsia="Times New Roman" w:hAnsi="Times New Roman"/>
          <w:i/>
          <w:iCs/>
          <w:sz w:val="17"/>
          <w:szCs w:val="20"/>
        </w:rPr>
        <w:t>National Measurement Act 1960</w:t>
      </w:r>
      <w:r w:rsidRPr="0000167C">
        <w:rPr>
          <w:rFonts w:ascii="Times New Roman" w:eastAsia="Times New Roman" w:hAnsi="Times New Roman"/>
          <w:sz w:val="17"/>
          <w:szCs w:val="20"/>
        </w:rPr>
        <w:t xml:space="preserve"> of the Commonwealth. All co-ordinates are expressed in terms of GDA2020.</w:t>
      </w:r>
    </w:p>
    <w:p w:rsidR="0000167C" w:rsidRPr="0000167C" w:rsidRDefault="0000167C" w:rsidP="0000167C">
      <w:pPr>
        <w:spacing w:after="0"/>
        <w:rPr>
          <w:rFonts w:ascii="Times New Roman" w:eastAsia="Times New Roman" w:hAnsi="Times New Roman"/>
          <w:sz w:val="17"/>
          <w:szCs w:val="17"/>
        </w:rPr>
      </w:pPr>
      <w:r w:rsidRPr="0000167C">
        <w:rPr>
          <w:rFonts w:ascii="Times New Roman" w:eastAsia="Times New Roman" w:hAnsi="Times New Roman"/>
          <w:sz w:val="17"/>
          <w:szCs w:val="17"/>
        </w:rPr>
        <w:t>Dated: 5 November 2021</w:t>
      </w:r>
    </w:p>
    <w:p w:rsidR="0000167C" w:rsidRPr="0000167C" w:rsidRDefault="0000167C" w:rsidP="0000167C">
      <w:pPr>
        <w:spacing w:after="0"/>
        <w:jc w:val="right"/>
        <w:rPr>
          <w:rFonts w:ascii="Times New Roman" w:eastAsia="Times New Roman" w:hAnsi="Times New Roman"/>
          <w:smallCaps/>
          <w:sz w:val="17"/>
          <w:szCs w:val="20"/>
        </w:rPr>
      </w:pPr>
      <w:r w:rsidRPr="0000167C">
        <w:rPr>
          <w:rFonts w:ascii="Times New Roman" w:eastAsia="Times New Roman" w:hAnsi="Times New Roman"/>
          <w:smallCaps/>
          <w:sz w:val="17"/>
          <w:szCs w:val="20"/>
        </w:rPr>
        <w:t>Prof Gavin Begg</w:t>
      </w:r>
    </w:p>
    <w:p w:rsidR="0000167C" w:rsidRPr="0000167C" w:rsidRDefault="0000167C" w:rsidP="0000167C">
      <w:pPr>
        <w:spacing w:after="0"/>
        <w:jc w:val="right"/>
        <w:rPr>
          <w:rFonts w:ascii="Times New Roman" w:eastAsia="Times New Roman" w:hAnsi="Times New Roman"/>
          <w:sz w:val="17"/>
          <w:szCs w:val="17"/>
        </w:rPr>
      </w:pPr>
      <w:r w:rsidRPr="0000167C">
        <w:rPr>
          <w:rFonts w:ascii="Times New Roman" w:eastAsia="Times New Roman" w:hAnsi="Times New Roman"/>
          <w:sz w:val="17"/>
          <w:szCs w:val="17"/>
        </w:rPr>
        <w:t>Executive Director</w:t>
      </w:r>
    </w:p>
    <w:p w:rsidR="0000167C" w:rsidRPr="0000167C" w:rsidRDefault="0000167C" w:rsidP="0000167C">
      <w:pPr>
        <w:spacing w:after="0"/>
        <w:jc w:val="right"/>
        <w:rPr>
          <w:rFonts w:ascii="Times New Roman" w:eastAsia="Times New Roman" w:hAnsi="Times New Roman"/>
          <w:sz w:val="17"/>
          <w:szCs w:val="17"/>
        </w:rPr>
      </w:pPr>
      <w:r w:rsidRPr="0000167C">
        <w:rPr>
          <w:rFonts w:ascii="Times New Roman" w:eastAsia="Times New Roman" w:hAnsi="Times New Roman"/>
          <w:sz w:val="17"/>
          <w:szCs w:val="17"/>
        </w:rPr>
        <w:t>Fisheries and Aquaculture</w:t>
      </w:r>
    </w:p>
    <w:p w:rsidR="0000167C" w:rsidRPr="0000167C" w:rsidRDefault="0000167C" w:rsidP="0000167C">
      <w:pPr>
        <w:spacing w:after="0"/>
        <w:jc w:val="right"/>
        <w:rPr>
          <w:rFonts w:ascii="Times New Roman" w:eastAsia="Times New Roman" w:hAnsi="Times New Roman"/>
          <w:sz w:val="17"/>
          <w:szCs w:val="17"/>
        </w:rPr>
      </w:pPr>
      <w:r w:rsidRPr="0000167C">
        <w:rPr>
          <w:rFonts w:ascii="Times New Roman" w:eastAsia="Times New Roman" w:hAnsi="Times New Roman"/>
          <w:sz w:val="17"/>
          <w:szCs w:val="17"/>
        </w:rPr>
        <w:t>Delegate of the Minister for Primary Industries and Regional Development</w:t>
      </w:r>
    </w:p>
    <w:p w:rsidR="0000167C" w:rsidRPr="0000167C" w:rsidRDefault="0000167C" w:rsidP="0000167C">
      <w:pPr>
        <w:pBdr>
          <w:top w:val="single" w:sz="4" w:space="1" w:color="auto"/>
        </w:pBdr>
        <w:spacing w:before="100" w:after="0" w:line="14" w:lineRule="exact"/>
        <w:jc w:val="center"/>
        <w:rPr>
          <w:rFonts w:ascii="Times New Roman" w:eastAsia="Times New Roman" w:hAnsi="Times New Roman"/>
          <w:sz w:val="17"/>
          <w:szCs w:val="17"/>
        </w:rPr>
      </w:pPr>
    </w:p>
    <w:p w:rsidR="0000167C" w:rsidRDefault="0000167C" w:rsidP="008A309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rPr>
      </w:pPr>
    </w:p>
    <w:p w:rsidR="000A336F" w:rsidRPr="000A336F" w:rsidRDefault="000A336F" w:rsidP="000A336F">
      <w:pPr>
        <w:jc w:val="center"/>
        <w:rPr>
          <w:rFonts w:ascii="Times New Roman" w:hAnsi="Times New Roman"/>
          <w:caps/>
          <w:sz w:val="17"/>
          <w:szCs w:val="17"/>
          <w:lang w:val="en-GB"/>
        </w:rPr>
      </w:pPr>
      <w:r w:rsidRPr="000A336F">
        <w:rPr>
          <w:rFonts w:ascii="Times New Roman" w:hAnsi="Times New Roman"/>
          <w:caps/>
          <w:sz w:val="17"/>
          <w:szCs w:val="17"/>
          <w:lang w:val="en-GB"/>
        </w:rPr>
        <w:t>FISHERIES MANAGEMENT ACT 2007</w:t>
      </w:r>
    </w:p>
    <w:p w:rsidR="000A336F" w:rsidRPr="000A336F" w:rsidRDefault="000A336F" w:rsidP="000A336F">
      <w:pPr>
        <w:jc w:val="center"/>
        <w:rPr>
          <w:rFonts w:ascii="Times New Roman" w:hAnsi="Times New Roman"/>
          <w:smallCaps/>
          <w:sz w:val="17"/>
          <w:szCs w:val="17"/>
          <w:lang w:val="en-GB"/>
        </w:rPr>
      </w:pPr>
      <w:r w:rsidRPr="000A336F">
        <w:rPr>
          <w:rFonts w:ascii="Times New Roman" w:hAnsi="Times New Roman"/>
          <w:smallCaps/>
          <w:sz w:val="17"/>
          <w:szCs w:val="17"/>
          <w:lang w:val="en-GB"/>
        </w:rPr>
        <w:t>Section 115</w:t>
      </w:r>
    </w:p>
    <w:p w:rsidR="000A336F" w:rsidRPr="000A336F" w:rsidRDefault="000A336F" w:rsidP="000A336F">
      <w:pPr>
        <w:jc w:val="center"/>
        <w:rPr>
          <w:rFonts w:ascii="Times New Roman" w:hAnsi="Times New Roman"/>
          <w:i/>
          <w:sz w:val="17"/>
          <w:szCs w:val="17"/>
          <w:lang w:val="en-GB"/>
        </w:rPr>
      </w:pPr>
      <w:r w:rsidRPr="000A336F">
        <w:rPr>
          <w:rFonts w:ascii="Times New Roman" w:hAnsi="Times New Roman"/>
          <w:i/>
          <w:sz w:val="17"/>
          <w:szCs w:val="17"/>
          <w:lang w:val="en-GB"/>
        </w:rPr>
        <w:t>Ministerial Exemption: ME9903169</w:t>
      </w:r>
    </w:p>
    <w:p w:rsidR="000A336F" w:rsidRPr="000A336F" w:rsidRDefault="000A336F" w:rsidP="000A336F">
      <w:pPr>
        <w:rPr>
          <w:rFonts w:ascii="Times New Roman" w:eastAsia="Times New Roman" w:hAnsi="Times New Roman"/>
          <w:sz w:val="17"/>
          <w:szCs w:val="17"/>
          <w:lang w:val="en-GB"/>
        </w:rPr>
      </w:pPr>
      <w:r w:rsidRPr="000A336F">
        <w:rPr>
          <w:rFonts w:ascii="Times New Roman" w:eastAsia="Times New Roman" w:hAnsi="Times New Roman"/>
          <w:sz w:val="17"/>
          <w:szCs w:val="17"/>
          <w:lang w:val="en-GB"/>
        </w:rPr>
        <w:t xml:space="preserve">TAKE NOTICE that pursuant to section 115 of the </w:t>
      </w:r>
      <w:r w:rsidRPr="000A336F">
        <w:rPr>
          <w:rFonts w:ascii="Times New Roman" w:eastAsia="Times New Roman" w:hAnsi="Times New Roman"/>
          <w:i/>
          <w:sz w:val="17"/>
          <w:szCs w:val="17"/>
          <w:lang w:val="en-GB"/>
        </w:rPr>
        <w:t xml:space="preserve">Fisheries Management Act 2007 </w:t>
      </w:r>
      <w:r w:rsidRPr="000A336F">
        <w:rPr>
          <w:rFonts w:ascii="Times New Roman" w:eastAsia="Times New Roman" w:hAnsi="Times New Roman"/>
          <w:sz w:val="17"/>
          <w:szCs w:val="17"/>
          <w:lang w:val="en-GB"/>
        </w:rPr>
        <w:t xml:space="preserve">(the Act), I Professor Gavin Begg, Executive Director Fisheries and Aquaculture, delegate of the Minister for Primary Industries and Regional Development, hereby exempt Mr Tom Robinson of Goolwa Pipi Co of 50 Hill Street Pt Elliot (the ‘exemption holder’), and his nominated agents, from Section 70 and section 78(2)(a)(iii) of the </w:t>
      </w:r>
      <w:r w:rsidRPr="000A336F">
        <w:rPr>
          <w:rFonts w:ascii="Times New Roman" w:eastAsia="Times New Roman" w:hAnsi="Times New Roman"/>
          <w:i/>
          <w:sz w:val="17"/>
          <w:szCs w:val="17"/>
          <w:lang w:val="en-GB"/>
        </w:rPr>
        <w:t>Fisheries Management Act 2007</w:t>
      </w:r>
      <w:r w:rsidRPr="000A336F">
        <w:rPr>
          <w:rFonts w:ascii="Times New Roman" w:eastAsia="Times New Roman" w:hAnsi="Times New Roman"/>
          <w:sz w:val="17"/>
          <w:szCs w:val="17"/>
          <w:lang w:val="en-GB"/>
        </w:rPr>
        <w:t xml:space="preserve"> and Regulation 3, clause 8 of Schedule 2 of the </w:t>
      </w:r>
      <w:r w:rsidRPr="000A336F">
        <w:rPr>
          <w:rFonts w:ascii="Times New Roman" w:eastAsia="Times New Roman" w:hAnsi="Times New Roman"/>
          <w:i/>
          <w:sz w:val="17"/>
          <w:szCs w:val="17"/>
          <w:lang w:val="en-GB"/>
        </w:rPr>
        <w:t>Fisheries Management (General) Regulations 2017</w:t>
      </w:r>
      <w:r w:rsidRPr="000A336F">
        <w:rPr>
          <w:rFonts w:ascii="Times New Roman" w:eastAsia="Times New Roman" w:hAnsi="Times New Roman"/>
          <w:sz w:val="17"/>
          <w:szCs w:val="17"/>
          <w:lang w:val="en-GB"/>
        </w:rPr>
        <w:t>, in that the exemption holder shall not be guilty of an offence when taking and releasing Pipi (</w:t>
      </w:r>
      <w:r w:rsidRPr="000A336F">
        <w:rPr>
          <w:rFonts w:ascii="Times New Roman" w:eastAsia="Times New Roman" w:hAnsi="Times New Roman"/>
          <w:i/>
          <w:sz w:val="17"/>
          <w:szCs w:val="17"/>
          <w:lang w:val="en-GB"/>
        </w:rPr>
        <w:t>Donax</w:t>
      </w:r>
      <w:r w:rsidRPr="000A336F">
        <w:rPr>
          <w:rFonts w:ascii="Times New Roman" w:eastAsia="Times New Roman" w:hAnsi="Times New Roman"/>
          <w:sz w:val="17"/>
          <w:szCs w:val="17"/>
          <w:lang w:val="en-GB"/>
        </w:rPr>
        <w:t xml:space="preserve"> spp) that are less than 3.5 cm from waters as described in Schedule 1, pursuant to miscellaneous research fishery permit MRP016 subject to the conditions specified in Schedule 2 from 12.01 am on 6 November 2021 to 11:59 pm on 5 November 2022, unless varied or revoked earlier. This Ministerial Exemption is granted to allow the activity permitted under MRP016.</w:t>
      </w:r>
    </w:p>
    <w:p w:rsidR="000A336F" w:rsidRPr="000A336F" w:rsidRDefault="000A336F" w:rsidP="000A336F">
      <w:pPr>
        <w:jc w:val="center"/>
        <w:rPr>
          <w:rFonts w:ascii="Times New Roman" w:hAnsi="Times New Roman"/>
          <w:smallCaps/>
          <w:sz w:val="17"/>
          <w:szCs w:val="17"/>
          <w:lang w:val="en-GB"/>
        </w:rPr>
      </w:pPr>
      <w:r w:rsidRPr="000A336F">
        <w:rPr>
          <w:rFonts w:ascii="Times New Roman" w:hAnsi="Times New Roman"/>
          <w:smallCaps/>
          <w:sz w:val="17"/>
          <w:szCs w:val="17"/>
          <w:lang w:val="en-GB"/>
        </w:rPr>
        <w:t>Schedule 1</w:t>
      </w:r>
    </w:p>
    <w:p w:rsidR="000A336F" w:rsidRPr="000A336F" w:rsidRDefault="000A336F" w:rsidP="000A336F">
      <w:pPr>
        <w:rPr>
          <w:rFonts w:ascii="Times New Roman" w:eastAsia="Times New Roman" w:hAnsi="Times New Roman"/>
          <w:sz w:val="17"/>
          <w:szCs w:val="20"/>
          <w:lang w:val="en-GB"/>
        </w:rPr>
      </w:pPr>
      <w:r w:rsidRPr="000A336F">
        <w:rPr>
          <w:rFonts w:ascii="Times New Roman" w:eastAsia="Times New Roman" w:hAnsi="Times New Roman"/>
          <w:sz w:val="17"/>
          <w:szCs w:val="20"/>
          <w:lang w:val="en-GB"/>
        </w:rPr>
        <w:t xml:space="preserve">Coastal waters of the State within Marine Fishing Areas 45 and 46 (10 to 50 kilometres from the Murray Mouth), excluding sanctuary and restricted access zones of marine parks (unless otherwise authorised under the </w:t>
      </w:r>
      <w:r w:rsidRPr="000A336F">
        <w:rPr>
          <w:rFonts w:ascii="Times New Roman" w:eastAsia="Times New Roman" w:hAnsi="Times New Roman"/>
          <w:i/>
          <w:sz w:val="17"/>
          <w:szCs w:val="20"/>
          <w:lang w:val="en-GB"/>
        </w:rPr>
        <w:t>Marine Parks Act 2007</w:t>
      </w:r>
      <w:r w:rsidRPr="000A336F">
        <w:rPr>
          <w:rFonts w:ascii="Times New Roman" w:eastAsia="Times New Roman" w:hAnsi="Times New Roman"/>
          <w:sz w:val="17"/>
          <w:szCs w:val="20"/>
          <w:lang w:val="en-GB"/>
        </w:rPr>
        <w:t xml:space="preserve">). </w:t>
      </w:r>
    </w:p>
    <w:p w:rsidR="000A336F" w:rsidRPr="000A336F" w:rsidRDefault="000A336F" w:rsidP="000A336F">
      <w:pPr>
        <w:ind w:left="1908" w:hanging="1908"/>
        <w:rPr>
          <w:rFonts w:ascii="Times New Roman" w:eastAsia="Times New Roman" w:hAnsi="Times New Roman"/>
          <w:sz w:val="17"/>
          <w:szCs w:val="20"/>
          <w:lang w:val="en-GB"/>
        </w:rPr>
      </w:pPr>
      <w:r w:rsidRPr="000A336F">
        <w:rPr>
          <w:rFonts w:ascii="Times New Roman" w:eastAsia="Times New Roman" w:hAnsi="Times New Roman"/>
          <w:b/>
          <w:bCs/>
          <w:sz w:val="17"/>
          <w:szCs w:val="20"/>
          <w:lang w:val="en-GB"/>
        </w:rPr>
        <w:lastRenderedPageBreak/>
        <w:t>Marine Fishing Area 45:</w:t>
      </w:r>
      <w:r w:rsidRPr="000A336F">
        <w:rPr>
          <w:rFonts w:ascii="Times New Roman" w:eastAsia="Times New Roman" w:hAnsi="Times New Roman"/>
          <w:sz w:val="17"/>
          <w:szCs w:val="20"/>
          <w:lang w:val="en-GB"/>
        </w:rPr>
        <w:tab/>
      </w:r>
      <w:r>
        <w:rPr>
          <w:rFonts w:ascii="Times New Roman" w:eastAsia="Times New Roman" w:hAnsi="Times New Roman"/>
          <w:sz w:val="17"/>
          <w:szCs w:val="20"/>
          <w:lang w:val="en-GB"/>
        </w:rPr>
        <w:t>T</w:t>
      </w:r>
      <w:r w:rsidRPr="000A336F">
        <w:rPr>
          <w:rFonts w:ascii="Times New Roman" w:eastAsia="Times New Roman" w:hAnsi="Times New Roman"/>
          <w:sz w:val="17"/>
          <w:szCs w:val="20"/>
          <w:lang w:val="en-GB"/>
        </w:rPr>
        <w:t>he waters contained within and bounded by a line commencing at point 35°38’4.773”S, 138°30’0.000”E on the line of Mean High Water Spring, then easterly to point 35°37’3.858”S, 139°0’0.000”E, then southerly to point 36°0’0.000”S, 139°0’0.000”E, then westerly to point 36°0’0.000”S, 138°30’0.000”E, then northerly back up to point 35°38’4.773”S, 138°30’0.000”E.</w:t>
      </w:r>
    </w:p>
    <w:p w:rsidR="000A336F" w:rsidRPr="000A336F" w:rsidRDefault="000A336F" w:rsidP="000A336F">
      <w:pPr>
        <w:ind w:left="1908" w:hanging="1908"/>
        <w:rPr>
          <w:rFonts w:ascii="Times New Roman" w:eastAsia="Times New Roman" w:hAnsi="Times New Roman"/>
          <w:sz w:val="17"/>
          <w:szCs w:val="20"/>
          <w:lang w:val="en-GB"/>
        </w:rPr>
      </w:pPr>
      <w:r w:rsidRPr="000A336F">
        <w:rPr>
          <w:rFonts w:ascii="Times New Roman" w:eastAsia="Times New Roman" w:hAnsi="Times New Roman"/>
          <w:b/>
          <w:bCs/>
          <w:sz w:val="17"/>
          <w:szCs w:val="20"/>
          <w:lang w:val="en-GB"/>
        </w:rPr>
        <w:t>Marine Fishing Area 46:</w:t>
      </w:r>
      <w:r w:rsidRPr="000A336F">
        <w:rPr>
          <w:rFonts w:ascii="Times New Roman" w:eastAsia="Times New Roman" w:hAnsi="Times New Roman"/>
          <w:sz w:val="17"/>
          <w:szCs w:val="20"/>
          <w:lang w:val="en-GB"/>
        </w:rPr>
        <w:tab/>
      </w:r>
      <w:r>
        <w:rPr>
          <w:rFonts w:ascii="Times New Roman" w:eastAsia="Times New Roman" w:hAnsi="Times New Roman"/>
          <w:sz w:val="17"/>
          <w:szCs w:val="20"/>
          <w:lang w:val="en-GB"/>
        </w:rPr>
        <w:t>T</w:t>
      </w:r>
      <w:r w:rsidRPr="000A336F">
        <w:rPr>
          <w:rFonts w:ascii="Times New Roman" w:eastAsia="Times New Roman" w:hAnsi="Times New Roman"/>
          <w:sz w:val="17"/>
          <w:szCs w:val="20"/>
          <w:lang w:val="en-GB"/>
        </w:rPr>
        <w:t>he waters contained within and bounded by a line commencing at point 35°37’3.858”S, 139°0’0.000”E on the line of Mean High Water Spring, then south easterly to point 36°0’0.000”S, 139°29’2.272”E, then westerly to point 36°0’0.000”S, 139°0’0.000”E, then northerly back up to point 35°37’3.828”S, 139°0’0.000”E.</w:t>
      </w:r>
    </w:p>
    <w:p w:rsidR="000A336F" w:rsidRPr="000A336F" w:rsidRDefault="000A336F" w:rsidP="000A336F">
      <w:pPr>
        <w:jc w:val="center"/>
        <w:rPr>
          <w:rFonts w:ascii="Times New Roman" w:hAnsi="Times New Roman"/>
          <w:smallCaps/>
          <w:sz w:val="17"/>
          <w:szCs w:val="17"/>
          <w:lang w:val="en-GB"/>
        </w:rPr>
      </w:pPr>
      <w:r w:rsidRPr="000A336F">
        <w:rPr>
          <w:rFonts w:ascii="Times New Roman" w:hAnsi="Times New Roman"/>
          <w:smallCaps/>
          <w:sz w:val="17"/>
          <w:szCs w:val="17"/>
          <w:lang w:val="en-GB"/>
        </w:rPr>
        <w:t>Schedule 2</w:t>
      </w:r>
    </w:p>
    <w:p w:rsidR="000A336F" w:rsidRPr="000A336F" w:rsidRDefault="000A336F" w:rsidP="000A336F">
      <w:pPr>
        <w:numPr>
          <w:ilvl w:val="0"/>
          <w:numId w:val="37"/>
        </w:numPr>
        <w:rPr>
          <w:rFonts w:ascii="Times New Roman" w:eastAsia="Times New Roman" w:hAnsi="Times New Roman"/>
          <w:sz w:val="17"/>
          <w:szCs w:val="20"/>
          <w:lang w:val="en-GB"/>
        </w:rPr>
      </w:pPr>
      <w:r w:rsidRPr="000A336F">
        <w:rPr>
          <w:rFonts w:ascii="Times New Roman" w:eastAsia="Times New Roman" w:hAnsi="Times New Roman"/>
          <w:sz w:val="17"/>
          <w:szCs w:val="20"/>
          <w:lang w:val="en-GB"/>
        </w:rPr>
        <w:t>The permit holder may undertake the permitted activity assisted by nominated agents. This permit applies to holders of Lakes and Coorong Fishery licences L08, L33 and L45.</w:t>
      </w:r>
    </w:p>
    <w:p w:rsidR="000A336F" w:rsidRPr="000A336F" w:rsidRDefault="000A336F" w:rsidP="000A336F">
      <w:pPr>
        <w:numPr>
          <w:ilvl w:val="0"/>
          <w:numId w:val="37"/>
        </w:numPr>
        <w:rPr>
          <w:rFonts w:ascii="Times New Roman" w:eastAsia="Times New Roman" w:hAnsi="Times New Roman"/>
          <w:sz w:val="17"/>
          <w:szCs w:val="20"/>
          <w:lang w:val="en-GB"/>
        </w:rPr>
      </w:pPr>
      <w:r w:rsidRPr="000A336F">
        <w:rPr>
          <w:rFonts w:ascii="Times New Roman" w:eastAsia="Times New Roman" w:hAnsi="Times New Roman"/>
          <w:sz w:val="17"/>
          <w:szCs w:val="20"/>
          <w:lang w:val="en-GB"/>
        </w:rPr>
        <w:t>The exemption holder or nominated agent may take and possess Pipi that are less than 3.5 cm in length when undertaking an activity permitted in accordance with Miscellaneous Research Fishing Permit MRP016.</w:t>
      </w:r>
    </w:p>
    <w:p w:rsidR="000A336F" w:rsidRPr="000A336F" w:rsidRDefault="000A336F" w:rsidP="000A336F">
      <w:pPr>
        <w:numPr>
          <w:ilvl w:val="0"/>
          <w:numId w:val="37"/>
        </w:numPr>
        <w:rPr>
          <w:rFonts w:ascii="Times New Roman" w:eastAsia="Times New Roman" w:hAnsi="Times New Roman"/>
          <w:sz w:val="17"/>
          <w:szCs w:val="20"/>
          <w:lang w:val="en-GB"/>
        </w:rPr>
      </w:pPr>
      <w:r w:rsidRPr="000A336F">
        <w:rPr>
          <w:rFonts w:ascii="Times New Roman" w:eastAsia="Times New Roman" w:hAnsi="Times New Roman"/>
          <w:sz w:val="17"/>
          <w:szCs w:val="20"/>
          <w:lang w:val="en-GB"/>
        </w:rPr>
        <w:t xml:space="preserve">The exemption holder must record all Pipi taken within the terms of this notice using the Deckhand Logbook Software or the Research Data Form provided in conjunction with MRP016 before relocating Pipi from each day fishing occurs. The recorded information must be provided to the Department of Primary Industries and Regions (PIRSA) within 28 days of making the record. </w:t>
      </w:r>
    </w:p>
    <w:p w:rsidR="000A336F" w:rsidRPr="000A336F" w:rsidRDefault="000A336F" w:rsidP="000A336F">
      <w:pPr>
        <w:numPr>
          <w:ilvl w:val="0"/>
          <w:numId w:val="37"/>
        </w:numPr>
        <w:rPr>
          <w:rFonts w:ascii="Times New Roman" w:eastAsia="Times New Roman" w:hAnsi="Times New Roman"/>
          <w:sz w:val="17"/>
          <w:szCs w:val="20"/>
          <w:lang w:val="en-GB"/>
        </w:rPr>
      </w:pPr>
      <w:r w:rsidRPr="000A336F">
        <w:rPr>
          <w:rFonts w:ascii="Times New Roman" w:eastAsia="Times New Roman" w:hAnsi="Times New Roman"/>
          <w:sz w:val="17"/>
          <w:szCs w:val="20"/>
          <w:lang w:val="en-GB"/>
        </w:rPr>
        <w:t>While engaging in the exempted activity, the exemption holder and nominated agent must be in possession of a copy of this exemption. The exemption must be produced to a PIRSA Fisheries Officer, if requested.</w:t>
      </w:r>
    </w:p>
    <w:p w:rsidR="000A336F" w:rsidRPr="000A336F" w:rsidRDefault="000A336F" w:rsidP="000A336F">
      <w:pPr>
        <w:numPr>
          <w:ilvl w:val="0"/>
          <w:numId w:val="37"/>
        </w:numPr>
        <w:rPr>
          <w:rFonts w:ascii="Times New Roman" w:eastAsia="Times New Roman" w:hAnsi="Times New Roman"/>
          <w:sz w:val="17"/>
          <w:szCs w:val="20"/>
          <w:lang w:val="en-GB"/>
        </w:rPr>
      </w:pPr>
      <w:r w:rsidRPr="000A336F">
        <w:rPr>
          <w:rFonts w:ascii="Times New Roman" w:eastAsia="Times New Roman" w:hAnsi="Times New Roman"/>
          <w:sz w:val="17"/>
          <w:szCs w:val="20"/>
          <w:lang w:val="en-GB"/>
        </w:rPr>
        <w:t xml:space="preserve">The exemption holder or nominated agent must not contravene or fail to comply with the </w:t>
      </w:r>
      <w:r w:rsidRPr="000A336F">
        <w:rPr>
          <w:rFonts w:ascii="Times New Roman" w:eastAsia="Times New Roman" w:hAnsi="Times New Roman"/>
          <w:i/>
          <w:sz w:val="17"/>
          <w:szCs w:val="20"/>
          <w:lang w:val="en-GB"/>
        </w:rPr>
        <w:t>Fisheries Management Act 2007</w:t>
      </w:r>
      <w:r w:rsidRPr="000A336F">
        <w:rPr>
          <w:rFonts w:ascii="Times New Roman" w:eastAsia="Times New Roman" w:hAnsi="Times New Roman"/>
          <w:sz w:val="17"/>
          <w:szCs w:val="20"/>
          <w:lang w:val="en-GB"/>
        </w:rPr>
        <w:t xml:space="preserve"> or any regulations made under that Act, except where specifically exempted by this notice.</w:t>
      </w:r>
    </w:p>
    <w:p w:rsidR="000A336F" w:rsidRPr="000A336F" w:rsidRDefault="000A336F" w:rsidP="000A336F">
      <w:pPr>
        <w:rPr>
          <w:rFonts w:ascii="Times New Roman" w:eastAsia="Times New Roman" w:hAnsi="Times New Roman"/>
          <w:sz w:val="17"/>
          <w:szCs w:val="20"/>
        </w:rPr>
      </w:pPr>
      <w:r w:rsidRPr="000A336F">
        <w:rPr>
          <w:rFonts w:ascii="Times New Roman" w:eastAsia="Times New Roman" w:hAnsi="Times New Roman"/>
          <w:sz w:val="17"/>
          <w:szCs w:val="20"/>
        </w:rPr>
        <w:t xml:space="preserve">This notice does not purport to override the provisions or operation of any other Act including, but not limited to, the </w:t>
      </w:r>
      <w:r w:rsidRPr="000A336F">
        <w:rPr>
          <w:rFonts w:ascii="Times New Roman" w:eastAsia="Times New Roman" w:hAnsi="Times New Roman"/>
          <w:i/>
          <w:sz w:val="17"/>
          <w:szCs w:val="20"/>
        </w:rPr>
        <w:t>Marine Parks Act 2007</w:t>
      </w:r>
      <w:r w:rsidRPr="000A336F">
        <w:rPr>
          <w:rFonts w:ascii="Times New Roman" w:eastAsia="Times New Roman" w:hAnsi="Times New Roman"/>
          <w:sz w:val="17"/>
          <w:szCs w:val="20"/>
        </w:rPr>
        <w:t xml:space="preserve">, the </w:t>
      </w:r>
      <w:r w:rsidRPr="000A336F">
        <w:rPr>
          <w:rFonts w:ascii="Times New Roman" w:eastAsia="Times New Roman" w:hAnsi="Times New Roman"/>
          <w:i/>
          <w:sz w:val="17"/>
          <w:szCs w:val="20"/>
        </w:rPr>
        <w:t>National Parks and Wildlife Act 1972</w:t>
      </w:r>
      <w:r w:rsidRPr="000A336F">
        <w:rPr>
          <w:rFonts w:ascii="Times New Roman" w:eastAsia="Times New Roman" w:hAnsi="Times New Roman"/>
          <w:sz w:val="17"/>
          <w:szCs w:val="20"/>
        </w:rPr>
        <w:t xml:space="preserve"> and </w:t>
      </w:r>
      <w:r w:rsidRPr="000A336F">
        <w:rPr>
          <w:rFonts w:ascii="Times New Roman" w:eastAsia="Times New Roman" w:hAnsi="Times New Roman"/>
          <w:iCs/>
          <w:sz w:val="17"/>
          <w:szCs w:val="20"/>
        </w:rPr>
        <w:t>the</w:t>
      </w:r>
      <w:r w:rsidRPr="000A336F">
        <w:rPr>
          <w:rFonts w:ascii="Times New Roman" w:eastAsia="Times New Roman" w:hAnsi="Times New Roman"/>
          <w:i/>
          <w:sz w:val="17"/>
          <w:szCs w:val="20"/>
        </w:rPr>
        <w:t xml:space="preserve"> Adelaide Dolphin Sanctuary Act 2005</w:t>
      </w:r>
      <w:r w:rsidRPr="000A336F">
        <w:rPr>
          <w:rFonts w:ascii="Times New Roman" w:eastAsia="Times New Roman" w:hAnsi="Times New Roman"/>
          <w:sz w:val="17"/>
          <w:szCs w:val="20"/>
        </w:rPr>
        <w:t>. The exemption holder and her nominated agent must comply with any relevant regulations, permits, requirements and directions from the Department for Environment and Water when undertaking activities within a marine park, national park or specially protected area.</w:t>
      </w:r>
    </w:p>
    <w:p w:rsidR="000A336F" w:rsidRPr="000A336F" w:rsidRDefault="000A336F" w:rsidP="000A336F">
      <w:pPr>
        <w:rPr>
          <w:rFonts w:ascii="Times New Roman" w:eastAsia="Times New Roman" w:hAnsi="Times New Roman"/>
          <w:sz w:val="17"/>
          <w:szCs w:val="20"/>
        </w:rPr>
      </w:pPr>
      <w:r w:rsidRPr="000A336F">
        <w:rPr>
          <w:rFonts w:ascii="Times New Roman" w:eastAsia="Times New Roman" w:hAnsi="Times New Roman"/>
          <w:sz w:val="17"/>
          <w:szCs w:val="20"/>
          <w:lang w:val="en-GB"/>
        </w:rPr>
        <w:t xml:space="preserve">For the purpose of this notice all lines are geodesics based on the Geocentric Datum of Australia 2020 (GDA2020). GDA2020 has the same meaning as in the </w:t>
      </w:r>
      <w:r w:rsidRPr="000A336F">
        <w:rPr>
          <w:rFonts w:ascii="Times New Roman" w:eastAsia="Times New Roman" w:hAnsi="Times New Roman"/>
          <w:i/>
          <w:iCs/>
          <w:sz w:val="17"/>
          <w:szCs w:val="20"/>
          <w:lang w:val="en-GB"/>
        </w:rPr>
        <w:t>National Measurement (Recognized-Value Standard of Measurement of Position) Determination 2017</w:t>
      </w:r>
      <w:r w:rsidRPr="000A336F">
        <w:rPr>
          <w:rFonts w:ascii="Times New Roman" w:eastAsia="Times New Roman" w:hAnsi="Times New Roman"/>
          <w:sz w:val="17"/>
          <w:szCs w:val="20"/>
          <w:lang w:val="en-GB"/>
        </w:rPr>
        <w:t xml:space="preserve"> made under section 8A of the </w:t>
      </w:r>
      <w:r w:rsidRPr="000A336F">
        <w:rPr>
          <w:rFonts w:ascii="Times New Roman" w:eastAsia="Times New Roman" w:hAnsi="Times New Roman"/>
          <w:i/>
          <w:iCs/>
          <w:sz w:val="17"/>
          <w:szCs w:val="20"/>
          <w:lang w:val="en-GB"/>
        </w:rPr>
        <w:t>National Measurement Act 1960</w:t>
      </w:r>
      <w:r w:rsidRPr="000A336F">
        <w:rPr>
          <w:rFonts w:ascii="Times New Roman" w:eastAsia="Times New Roman" w:hAnsi="Times New Roman"/>
          <w:sz w:val="17"/>
          <w:szCs w:val="20"/>
          <w:lang w:val="en-GB"/>
        </w:rPr>
        <w:t xml:space="preserve"> of the Commonwealth. All co-ordinates are expressed in terms of GDA2020.</w:t>
      </w:r>
    </w:p>
    <w:p w:rsidR="000A336F" w:rsidRPr="000A336F" w:rsidRDefault="000A336F" w:rsidP="000A336F">
      <w:pPr>
        <w:spacing w:after="0"/>
        <w:rPr>
          <w:rFonts w:ascii="Times New Roman" w:eastAsia="Times New Roman" w:hAnsi="Times New Roman"/>
          <w:sz w:val="17"/>
          <w:szCs w:val="17"/>
        </w:rPr>
      </w:pPr>
      <w:r w:rsidRPr="000A336F">
        <w:rPr>
          <w:rFonts w:ascii="Times New Roman" w:eastAsia="Times New Roman" w:hAnsi="Times New Roman"/>
          <w:sz w:val="17"/>
          <w:szCs w:val="17"/>
          <w:lang w:val="en-GB"/>
        </w:rPr>
        <w:t>Dated: 5 November 2021</w:t>
      </w:r>
    </w:p>
    <w:p w:rsidR="000A336F" w:rsidRPr="000A336F" w:rsidRDefault="000A336F" w:rsidP="000A336F">
      <w:pPr>
        <w:spacing w:after="0"/>
        <w:jc w:val="right"/>
        <w:rPr>
          <w:rFonts w:ascii="Times New Roman" w:eastAsia="Times New Roman" w:hAnsi="Times New Roman"/>
          <w:smallCaps/>
          <w:sz w:val="17"/>
          <w:szCs w:val="20"/>
          <w:lang w:val="en-GB"/>
        </w:rPr>
      </w:pPr>
      <w:r w:rsidRPr="000A336F">
        <w:rPr>
          <w:rFonts w:ascii="Times New Roman" w:eastAsia="Times New Roman" w:hAnsi="Times New Roman"/>
          <w:smallCaps/>
          <w:sz w:val="17"/>
          <w:szCs w:val="20"/>
          <w:lang w:val="en-GB"/>
        </w:rPr>
        <w:t>Prof Gavin Begg</w:t>
      </w:r>
    </w:p>
    <w:p w:rsidR="000A336F" w:rsidRPr="000A336F" w:rsidRDefault="000A336F" w:rsidP="000A336F">
      <w:pPr>
        <w:spacing w:after="0"/>
        <w:jc w:val="right"/>
        <w:rPr>
          <w:rFonts w:ascii="Times New Roman" w:eastAsia="Times New Roman" w:hAnsi="Times New Roman"/>
          <w:sz w:val="17"/>
          <w:szCs w:val="17"/>
          <w:lang w:val="en-GB"/>
        </w:rPr>
      </w:pPr>
      <w:r w:rsidRPr="000A336F">
        <w:rPr>
          <w:rFonts w:ascii="Times New Roman" w:eastAsia="Times New Roman" w:hAnsi="Times New Roman"/>
          <w:sz w:val="17"/>
          <w:szCs w:val="17"/>
          <w:lang w:val="en-GB"/>
        </w:rPr>
        <w:t>Executive Director</w:t>
      </w:r>
    </w:p>
    <w:p w:rsidR="000A336F" w:rsidRPr="000A336F" w:rsidRDefault="000A336F" w:rsidP="000A336F">
      <w:pPr>
        <w:spacing w:after="0"/>
        <w:jc w:val="right"/>
        <w:rPr>
          <w:rFonts w:ascii="Times New Roman" w:eastAsia="Times New Roman" w:hAnsi="Times New Roman"/>
          <w:sz w:val="17"/>
          <w:szCs w:val="17"/>
          <w:lang w:val="en-GB"/>
        </w:rPr>
      </w:pPr>
      <w:r w:rsidRPr="000A336F">
        <w:rPr>
          <w:rFonts w:ascii="Times New Roman" w:eastAsia="Times New Roman" w:hAnsi="Times New Roman"/>
          <w:sz w:val="17"/>
          <w:szCs w:val="17"/>
          <w:lang w:val="en-GB"/>
        </w:rPr>
        <w:t>Fisheries and Aquaculture</w:t>
      </w:r>
    </w:p>
    <w:p w:rsidR="000A336F" w:rsidRPr="000A336F" w:rsidRDefault="000A336F" w:rsidP="000A336F">
      <w:pPr>
        <w:spacing w:after="0"/>
        <w:jc w:val="right"/>
        <w:rPr>
          <w:rFonts w:ascii="Times New Roman" w:eastAsia="Times New Roman" w:hAnsi="Times New Roman"/>
          <w:sz w:val="17"/>
          <w:szCs w:val="17"/>
          <w:lang w:val="en-GB"/>
        </w:rPr>
      </w:pPr>
      <w:r w:rsidRPr="000A336F">
        <w:rPr>
          <w:rFonts w:ascii="Times New Roman" w:eastAsia="Times New Roman" w:hAnsi="Times New Roman"/>
          <w:sz w:val="17"/>
          <w:szCs w:val="17"/>
          <w:lang w:val="en-GB"/>
        </w:rPr>
        <w:t>Delegate of the Minister for Primary Industries and Regional Development</w:t>
      </w:r>
    </w:p>
    <w:p w:rsidR="000A336F" w:rsidRPr="000A336F" w:rsidRDefault="000A336F" w:rsidP="000A336F">
      <w:pPr>
        <w:pBdr>
          <w:top w:val="single" w:sz="4" w:space="1" w:color="auto"/>
        </w:pBdr>
        <w:spacing w:before="100" w:after="0" w:line="14" w:lineRule="exact"/>
        <w:jc w:val="center"/>
        <w:rPr>
          <w:rFonts w:ascii="Times New Roman" w:eastAsia="Times New Roman" w:hAnsi="Times New Roman"/>
          <w:sz w:val="17"/>
          <w:szCs w:val="17"/>
          <w:lang w:val="en-GB"/>
        </w:rPr>
      </w:pPr>
    </w:p>
    <w:p w:rsidR="0000167C" w:rsidRDefault="0000167C" w:rsidP="008A309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rPr>
      </w:pPr>
    </w:p>
    <w:p w:rsidR="009D1F1C" w:rsidRPr="009D1F1C" w:rsidRDefault="009D1F1C" w:rsidP="009D1F1C">
      <w:pPr>
        <w:jc w:val="center"/>
        <w:rPr>
          <w:rFonts w:ascii="Times New Roman" w:hAnsi="Times New Roman"/>
          <w:caps/>
          <w:sz w:val="17"/>
          <w:szCs w:val="17"/>
          <w:lang w:val="en-GB"/>
        </w:rPr>
      </w:pPr>
      <w:r w:rsidRPr="009D1F1C">
        <w:rPr>
          <w:rFonts w:ascii="Times New Roman" w:hAnsi="Times New Roman"/>
          <w:caps/>
          <w:sz w:val="17"/>
          <w:szCs w:val="17"/>
          <w:lang w:val="en-GB"/>
        </w:rPr>
        <w:t>FISHERIES MANAGEMENT ACT 2007</w:t>
      </w:r>
    </w:p>
    <w:p w:rsidR="009D1F1C" w:rsidRPr="009D1F1C" w:rsidRDefault="009D1F1C" w:rsidP="009D1F1C">
      <w:pPr>
        <w:jc w:val="center"/>
        <w:rPr>
          <w:rFonts w:ascii="Times New Roman" w:hAnsi="Times New Roman"/>
          <w:smallCaps/>
          <w:sz w:val="17"/>
          <w:szCs w:val="17"/>
          <w:lang w:val="en-GB"/>
        </w:rPr>
      </w:pPr>
      <w:r w:rsidRPr="009D1F1C">
        <w:rPr>
          <w:rFonts w:ascii="Times New Roman" w:hAnsi="Times New Roman"/>
          <w:smallCaps/>
          <w:sz w:val="17"/>
          <w:szCs w:val="17"/>
          <w:lang w:val="en-GB"/>
        </w:rPr>
        <w:t>Section 115</w:t>
      </w:r>
    </w:p>
    <w:p w:rsidR="009D1F1C" w:rsidRPr="009D1F1C" w:rsidRDefault="009D1F1C" w:rsidP="009D1F1C">
      <w:pPr>
        <w:jc w:val="center"/>
        <w:rPr>
          <w:rFonts w:ascii="Times New Roman" w:hAnsi="Times New Roman"/>
          <w:i/>
          <w:sz w:val="17"/>
          <w:szCs w:val="17"/>
          <w:lang w:val="en-GB"/>
        </w:rPr>
      </w:pPr>
      <w:r w:rsidRPr="009D1F1C">
        <w:rPr>
          <w:rFonts w:ascii="Times New Roman" w:hAnsi="Times New Roman"/>
          <w:i/>
          <w:sz w:val="17"/>
          <w:szCs w:val="17"/>
          <w:lang w:val="en-GB"/>
        </w:rPr>
        <w:t>Ministerial Exemption: ME9903171</w:t>
      </w:r>
    </w:p>
    <w:p w:rsidR="009D1F1C" w:rsidRPr="009D1F1C" w:rsidRDefault="009D1F1C" w:rsidP="009D1F1C">
      <w:pPr>
        <w:rPr>
          <w:rFonts w:ascii="Times New Roman" w:eastAsia="Times New Roman" w:hAnsi="Times New Roman"/>
          <w:sz w:val="17"/>
          <w:szCs w:val="20"/>
          <w:lang w:val="en-GB"/>
        </w:rPr>
      </w:pPr>
      <w:r w:rsidRPr="009D1F1C">
        <w:rPr>
          <w:rFonts w:ascii="Times New Roman" w:eastAsia="Times New Roman" w:hAnsi="Times New Roman"/>
          <w:sz w:val="17"/>
          <w:szCs w:val="20"/>
          <w:lang w:val="en-GB"/>
        </w:rPr>
        <w:t xml:space="preserve">TAKE NOTICE that pursuant to section 115 of the </w:t>
      </w:r>
      <w:r w:rsidRPr="009D1F1C">
        <w:rPr>
          <w:rFonts w:ascii="Times New Roman" w:eastAsia="Times New Roman" w:hAnsi="Times New Roman"/>
          <w:i/>
          <w:sz w:val="17"/>
          <w:szCs w:val="20"/>
          <w:lang w:val="en-GB"/>
        </w:rPr>
        <w:t xml:space="preserve">Fisheries Management Act 2007 </w:t>
      </w:r>
      <w:r w:rsidRPr="009D1F1C">
        <w:rPr>
          <w:rFonts w:ascii="Times New Roman" w:eastAsia="Times New Roman" w:hAnsi="Times New Roman"/>
          <w:sz w:val="17"/>
          <w:szCs w:val="20"/>
          <w:lang w:val="en-GB"/>
        </w:rPr>
        <w:t xml:space="preserve">(the Act), Dr Scotte Wedderburn, of the School of Biological Sciences, University of Adelaide SA 5005 (the ‘exemption holder’), or his nominated agents are exempt from Sections 70 and 71(2) of the </w:t>
      </w:r>
      <w:r w:rsidRPr="009D1F1C">
        <w:rPr>
          <w:rFonts w:ascii="Times New Roman" w:eastAsia="Times New Roman" w:hAnsi="Times New Roman"/>
          <w:i/>
          <w:sz w:val="17"/>
          <w:szCs w:val="20"/>
          <w:lang w:val="en-GB"/>
        </w:rPr>
        <w:t>Fisheries Management Act 2007</w:t>
      </w:r>
      <w:r w:rsidRPr="009D1F1C">
        <w:rPr>
          <w:rFonts w:ascii="Times New Roman" w:eastAsia="Times New Roman" w:hAnsi="Times New Roman"/>
          <w:sz w:val="17"/>
          <w:szCs w:val="20"/>
          <w:lang w:val="en-GB"/>
        </w:rPr>
        <w:t xml:space="preserve"> and regulation 5, clauses 72(b), 74 and 75 of Schedule 6 of the </w:t>
      </w:r>
      <w:r w:rsidRPr="009D1F1C">
        <w:rPr>
          <w:rFonts w:ascii="Times New Roman" w:eastAsia="Times New Roman" w:hAnsi="Times New Roman"/>
          <w:i/>
          <w:sz w:val="17"/>
          <w:szCs w:val="20"/>
          <w:lang w:val="en-GB"/>
        </w:rPr>
        <w:t>Fisheries Management (General) Regulations 2017</w:t>
      </w:r>
      <w:r w:rsidRPr="009D1F1C">
        <w:rPr>
          <w:rFonts w:ascii="Times New Roman" w:eastAsia="Times New Roman" w:hAnsi="Times New Roman"/>
          <w:sz w:val="17"/>
          <w:szCs w:val="20"/>
          <w:lang w:val="en-GB"/>
        </w:rPr>
        <w:t xml:space="preserve"> but only insofar as he may use the fishing gear specified in Schedule 1, in the waters specified in Schedule 2, subject to the conditions specified in Schedule 3, from 9 November 2021 until 8 November 2022, unless varied or revoked earlier.</w:t>
      </w:r>
    </w:p>
    <w:p w:rsidR="009D1F1C" w:rsidRPr="009D1F1C" w:rsidRDefault="009D1F1C" w:rsidP="009D1F1C">
      <w:pPr>
        <w:jc w:val="center"/>
        <w:rPr>
          <w:rFonts w:ascii="Times New Roman" w:hAnsi="Times New Roman"/>
          <w:smallCaps/>
          <w:sz w:val="17"/>
          <w:szCs w:val="17"/>
          <w:lang w:val="en-GB"/>
        </w:rPr>
      </w:pPr>
      <w:r w:rsidRPr="009D1F1C">
        <w:rPr>
          <w:rFonts w:ascii="Times New Roman" w:hAnsi="Times New Roman"/>
          <w:smallCaps/>
          <w:sz w:val="17"/>
          <w:szCs w:val="17"/>
          <w:lang w:val="en-GB"/>
        </w:rPr>
        <w:t>Schedule 1</w:t>
      </w:r>
    </w:p>
    <w:p w:rsidR="009D1F1C" w:rsidRPr="009D1F1C" w:rsidRDefault="009D1F1C" w:rsidP="009D1F1C">
      <w:pPr>
        <w:numPr>
          <w:ilvl w:val="0"/>
          <w:numId w:val="39"/>
        </w:numPr>
        <w:ind w:left="284" w:hanging="293"/>
        <w:rPr>
          <w:rFonts w:ascii="Times New Roman" w:eastAsia="Times New Roman" w:hAnsi="Times New Roman"/>
          <w:sz w:val="17"/>
          <w:szCs w:val="20"/>
        </w:rPr>
      </w:pPr>
      <w:r w:rsidRPr="009D1F1C">
        <w:rPr>
          <w:rFonts w:ascii="Times New Roman" w:eastAsia="Times New Roman" w:hAnsi="Times New Roman"/>
          <w:sz w:val="17"/>
          <w:szCs w:val="20"/>
        </w:rPr>
        <w:t>Up to 12 fyke nets that are consistent with the following dimensions:</w:t>
      </w:r>
    </w:p>
    <w:p w:rsidR="009D1F1C" w:rsidRPr="009D1F1C" w:rsidRDefault="009D1F1C" w:rsidP="009D1F1C">
      <w:pPr>
        <w:numPr>
          <w:ilvl w:val="0"/>
          <w:numId w:val="41"/>
        </w:numPr>
        <w:ind w:left="567" w:hanging="269"/>
        <w:rPr>
          <w:rFonts w:ascii="Times New Roman" w:eastAsia="Times New Roman" w:hAnsi="Times New Roman"/>
          <w:sz w:val="17"/>
          <w:szCs w:val="20"/>
        </w:rPr>
      </w:pPr>
      <w:r w:rsidRPr="009D1F1C">
        <w:rPr>
          <w:rFonts w:ascii="Times New Roman" w:eastAsia="Times New Roman" w:hAnsi="Times New Roman"/>
          <w:sz w:val="17"/>
          <w:szCs w:val="20"/>
        </w:rPr>
        <w:t>Having a single 6 m wing, 5 mm half mesh, 60 cm front hoop.</w:t>
      </w:r>
    </w:p>
    <w:p w:rsidR="009D1F1C" w:rsidRPr="009D1F1C" w:rsidRDefault="009D1F1C" w:rsidP="009D1F1C">
      <w:pPr>
        <w:jc w:val="center"/>
        <w:rPr>
          <w:rFonts w:ascii="Times New Roman" w:hAnsi="Times New Roman"/>
          <w:smallCaps/>
          <w:sz w:val="17"/>
          <w:szCs w:val="17"/>
          <w:lang w:val="en-GB"/>
        </w:rPr>
      </w:pPr>
      <w:r w:rsidRPr="009D1F1C">
        <w:rPr>
          <w:rFonts w:ascii="Times New Roman" w:hAnsi="Times New Roman"/>
          <w:smallCaps/>
          <w:sz w:val="17"/>
          <w:szCs w:val="17"/>
          <w:lang w:val="en-GB"/>
        </w:rPr>
        <w:t>Schedule 2</w:t>
      </w:r>
    </w:p>
    <w:p w:rsidR="009D1F1C" w:rsidRPr="009D1F1C" w:rsidRDefault="009D1F1C" w:rsidP="009D1F1C">
      <w:pPr>
        <w:numPr>
          <w:ilvl w:val="0"/>
          <w:numId w:val="40"/>
        </w:numPr>
        <w:ind w:left="284" w:hanging="293"/>
        <w:rPr>
          <w:rFonts w:ascii="Times New Roman" w:eastAsia="Times New Roman" w:hAnsi="Times New Roman"/>
          <w:sz w:val="17"/>
          <w:szCs w:val="20"/>
          <w:lang w:val="en-GB"/>
        </w:rPr>
      </w:pPr>
      <w:r w:rsidRPr="009D1F1C">
        <w:rPr>
          <w:rFonts w:ascii="Times New Roman" w:eastAsia="Times New Roman" w:hAnsi="Times New Roman"/>
          <w:sz w:val="17"/>
          <w:szCs w:val="20"/>
          <w:lang w:val="en-GB"/>
        </w:rPr>
        <w:t>In wetland habitats associated with Lake Albert and Lake Alexandrina, South Australia.</w:t>
      </w:r>
    </w:p>
    <w:p w:rsidR="009D1F1C" w:rsidRPr="009D1F1C" w:rsidRDefault="009D1F1C" w:rsidP="009D1F1C">
      <w:pPr>
        <w:jc w:val="center"/>
        <w:rPr>
          <w:rFonts w:ascii="Times New Roman" w:hAnsi="Times New Roman"/>
          <w:smallCaps/>
          <w:sz w:val="17"/>
          <w:szCs w:val="17"/>
          <w:lang w:val="en-GB"/>
        </w:rPr>
      </w:pPr>
      <w:r w:rsidRPr="009D1F1C">
        <w:rPr>
          <w:rFonts w:ascii="Times New Roman" w:hAnsi="Times New Roman"/>
          <w:smallCaps/>
          <w:sz w:val="17"/>
          <w:szCs w:val="17"/>
          <w:lang w:val="en-GB"/>
        </w:rPr>
        <w:t>Schedule 3</w:t>
      </w:r>
    </w:p>
    <w:p w:rsidR="009D1F1C" w:rsidRPr="009D1F1C" w:rsidRDefault="009D1F1C" w:rsidP="009D1F1C">
      <w:pPr>
        <w:numPr>
          <w:ilvl w:val="0"/>
          <w:numId w:val="42"/>
        </w:numPr>
        <w:rPr>
          <w:rFonts w:ascii="Times New Roman" w:eastAsia="Times New Roman" w:hAnsi="Times New Roman"/>
          <w:sz w:val="17"/>
          <w:szCs w:val="20"/>
          <w:lang w:val="en-GB"/>
        </w:rPr>
      </w:pPr>
      <w:r w:rsidRPr="009D1F1C">
        <w:rPr>
          <w:rFonts w:ascii="Times New Roman" w:eastAsia="Times New Roman" w:hAnsi="Times New Roman"/>
          <w:sz w:val="17"/>
          <w:szCs w:val="20"/>
          <w:lang w:val="en-GB"/>
        </w:rPr>
        <w:t>The exemption holder will be deemed responsible for the conduct of all persons conducting the exempted activities under this notice. Any person conducting activities under this exemption must be provided with a copy of this notice, which they must have signed as an indication that they have read and understand the conditions under it.</w:t>
      </w:r>
    </w:p>
    <w:p w:rsidR="009D1F1C" w:rsidRPr="009D1F1C" w:rsidRDefault="009D1F1C" w:rsidP="009D1F1C">
      <w:pPr>
        <w:numPr>
          <w:ilvl w:val="0"/>
          <w:numId w:val="42"/>
        </w:numPr>
        <w:rPr>
          <w:rFonts w:ascii="Times New Roman" w:eastAsia="Times New Roman" w:hAnsi="Times New Roman"/>
          <w:sz w:val="17"/>
          <w:szCs w:val="20"/>
          <w:lang w:val="en-GB"/>
        </w:rPr>
      </w:pPr>
      <w:r w:rsidRPr="009D1F1C">
        <w:rPr>
          <w:rFonts w:ascii="Times New Roman" w:eastAsia="Times New Roman" w:hAnsi="Times New Roman"/>
          <w:sz w:val="17"/>
          <w:szCs w:val="20"/>
          <w:lang w:val="en-GB"/>
        </w:rPr>
        <w:t xml:space="preserve">The nominated agents pursuant to this exemption </w:t>
      </w:r>
      <w:r w:rsidRPr="009D1F1C">
        <w:rPr>
          <w:rFonts w:ascii="Times New Roman" w:eastAsia="Times New Roman" w:hAnsi="Times New Roman"/>
          <w:bCs/>
          <w:sz w:val="17"/>
          <w:szCs w:val="20"/>
          <w:lang w:val="en-GB"/>
        </w:rPr>
        <w:t xml:space="preserve">are </w:t>
      </w:r>
      <w:r w:rsidRPr="009D1F1C">
        <w:rPr>
          <w:rFonts w:ascii="Times New Roman" w:eastAsia="Times New Roman" w:hAnsi="Times New Roman"/>
          <w:sz w:val="17"/>
          <w:szCs w:val="20"/>
          <w:lang w:val="en-GB"/>
        </w:rPr>
        <w:t>Thomas Barnes and Colin Bailey of the</w:t>
      </w:r>
      <w:r w:rsidRPr="009D1F1C">
        <w:rPr>
          <w:rFonts w:ascii="Times New Roman" w:eastAsia="Times New Roman" w:hAnsi="Times New Roman"/>
          <w:bCs/>
          <w:sz w:val="17"/>
          <w:szCs w:val="20"/>
          <w:lang w:val="en-GB"/>
        </w:rPr>
        <w:t xml:space="preserve"> </w:t>
      </w:r>
      <w:r w:rsidRPr="009D1F1C">
        <w:rPr>
          <w:rFonts w:ascii="Times New Roman" w:eastAsia="Times New Roman" w:hAnsi="Times New Roman"/>
          <w:sz w:val="17"/>
          <w:szCs w:val="20"/>
          <w:lang w:val="en-GB"/>
        </w:rPr>
        <w:t>University of Adelaide.</w:t>
      </w:r>
    </w:p>
    <w:p w:rsidR="009D1F1C" w:rsidRPr="009D1F1C" w:rsidRDefault="009D1F1C" w:rsidP="009D1F1C">
      <w:pPr>
        <w:numPr>
          <w:ilvl w:val="0"/>
          <w:numId w:val="42"/>
        </w:numPr>
        <w:rPr>
          <w:rFonts w:ascii="Times New Roman" w:eastAsia="Times New Roman" w:hAnsi="Times New Roman"/>
          <w:sz w:val="17"/>
          <w:szCs w:val="20"/>
          <w:lang w:val="en-GB"/>
        </w:rPr>
      </w:pPr>
      <w:r w:rsidRPr="009D1F1C">
        <w:rPr>
          <w:rFonts w:ascii="Times New Roman" w:eastAsia="Times New Roman" w:hAnsi="Times New Roman"/>
          <w:sz w:val="17"/>
          <w:szCs w:val="20"/>
          <w:lang w:val="en-GB"/>
        </w:rPr>
        <w:t>Subject to the requirements for noxious fish under this notice, the exemption holder may only catch fish for the purposes of identification and recording and thereafter they must be immediately returned to the water in the location where they were caught.</w:t>
      </w:r>
    </w:p>
    <w:p w:rsidR="009D1F1C" w:rsidRPr="009D1F1C" w:rsidRDefault="009D1F1C" w:rsidP="009D1F1C">
      <w:pPr>
        <w:numPr>
          <w:ilvl w:val="0"/>
          <w:numId w:val="42"/>
        </w:numPr>
        <w:rPr>
          <w:rFonts w:ascii="Times New Roman" w:eastAsia="Times New Roman" w:hAnsi="Times New Roman"/>
          <w:sz w:val="17"/>
          <w:szCs w:val="20"/>
          <w:lang w:val="en-GB"/>
        </w:rPr>
      </w:pPr>
      <w:r w:rsidRPr="009D1F1C">
        <w:rPr>
          <w:rFonts w:ascii="Times New Roman" w:eastAsia="Times New Roman" w:hAnsi="Times New Roman"/>
          <w:sz w:val="17"/>
          <w:szCs w:val="20"/>
          <w:lang w:val="en-GB"/>
        </w:rPr>
        <w:t>Noxious fish captured during the exempted activity must not be returned to the water and must be humanely destroyed.</w:t>
      </w:r>
    </w:p>
    <w:p w:rsidR="009D1F1C" w:rsidRPr="009D1F1C" w:rsidRDefault="009D1F1C" w:rsidP="009D1F1C">
      <w:pPr>
        <w:numPr>
          <w:ilvl w:val="0"/>
          <w:numId w:val="42"/>
        </w:numPr>
        <w:rPr>
          <w:rFonts w:ascii="Times New Roman" w:eastAsia="Times New Roman" w:hAnsi="Times New Roman"/>
          <w:sz w:val="17"/>
          <w:szCs w:val="20"/>
          <w:lang w:val="en-GB"/>
        </w:rPr>
      </w:pPr>
      <w:r w:rsidRPr="009D1F1C">
        <w:rPr>
          <w:rFonts w:ascii="Times New Roman" w:eastAsia="Times New Roman" w:hAnsi="Times New Roman"/>
          <w:sz w:val="17"/>
          <w:szCs w:val="20"/>
          <w:lang w:val="en-GB"/>
        </w:rPr>
        <w:t>A maximum of three (3) fyke nets may be set at any one site but must be retrieved the following morning.</w:t>
      </w:r>
    </w:p>
    <w:p w:rsidR="009D1F1C" w:rsidRPr="009D1F1C" w:rsidRDefault="009D1F1C" w:rsidP="009D1F1C">
      <w:pPr>
        <w:numPr>
          <w:ilvl w:val="0"/>
          <w:numId w:val="42"/>
        </w:numPr>
        <w:rPr>
          <w:rFonts w:ascii="Times New Roman" w:eastAsia="Times New Roman" w:hAnsi="Times New Roman"/>
          <w:sz w:val="17"/>
          <w:szCs w:val="20"/>
          <w:lang w:val="en-GB"/>
        </w:rPr>
      </w:pPr>
      <w:r w:rsidRPr="009D1F1C">
        <w:rPr>
          <w:rFonts w:ascii="Times New Roman" w:eastAsia="Times New Roman" w:hAnsi="Times New Roman"/>
          <w:sz w:val="17"/>
          <w:szCs w:val="20"/>
          <w:lang w:val="en-GB"/>
        </w:rPr>
        <w:t xml:space="preserve">Fyke nets must be deployed with a minimum of two floats &gt;10 cm diameter in the cod end (final chamber) to permit surface access for air-breathing by-catch. </w:t>
      </w:r>
    </w:p>
    <w:p w:rsidR="009D1F1C" w:rsidRPr="009D1F1C" w:rsidRDefault="009D1F1C" w:rsidP="009D1F1C">
      <w:pPr>
        <w:numPr>
          <w:ilvl w:val="0"/>
          <w:numId w:val="42"/>
        </w:numPr>
        <w:rPr>
          <w:rFonts w:ascii="Times New Roman" w:eastAsia="Times New Roman" w:hAnsi="Times New Roman"/>
          <w:sz w:val="17"/>
          <w:szCs w:val="20"/>
          <w:lang w:val="en-GB"/>
        </w:rPr>
      </w:pPr>
      <w:r w:rsidRPr="009D1F1C">
        <w:rPr>
          <w:rFonts w:ascii="Times New Roman" w:eastAsia="Times New Roman" w:hAnsi="Times New Roman"/>
          <w:sz w:val="17"/>
          <w:szCs w:val="20"/>
          <w:lang w:val="en-GB"/>
        </w:rPr>
        <w:t xml:space="preserve">The exempted activity may only occur where it is consistent with authorised activities under Scientific Research permit Q26018-12 issued under the </w:t>
      </w:r>
      <w:r w:rsidRPr="009D1F1C">
        <w:rPr>
          <w:rFonts w:ascii="Times New Roman" w:eastAsia="Times New Roman" w:hAnsi="Times New Roman"/>
          <w:i/>
          <w:sz w:val="17"/>
          <w:szCs w:val="20"/>
          <w:lang w:val="en-GB"/>
        </w:rPr>
        <w:t>National Parks and Wildlife Act 1972</w:t>
      </w:r>
      <w:r w:rsidRPr="009D1F1C">
        <w:rPr>
          <w:rFonts w:ascii="Times New Roman" w:eastAsia="Times New Roman" w:hAnsi="Times New Roman"/>
          <w:sz w:val="17"/>
          <w:szCs w:val="20"/>
          <w:lang w:val="en-GB"/>
        </w:rPr>
        <w:t>.</w:t>
      </w:r>
    </w:p>
    <w:p w:rsidR="009D1F1C" w:rsidRPr="009D1F1C" w:rsidRDefault="009D1F1C" w:rsidP="009D1F1C">
      <w:pPr>
        <w:numPr>
          <w:ilvl w:val="0"/>
          <w:numId w:val="42"/>
        </w:numPr>
        <w:rPr>
          <w:rFonts w:ascii="Times New Roman" w:eastAsia="Times New Roman" w:hAnsi="Times New Roman"/>
          <w:sz w:val="17"/>
          <w:szCs w:val="20"/>
          <w:lang w:val="en-GB"/>
        </w:rPr>
      </w:pPr>
      <w:r w:rsidRPr="009D1F1C">
        <w:rPr>
          <w:rFonts w:ascii="Times New Roman" w:eastAsia="Times New Roman" w:hAnsi="Times New Roman"/>
          <w:sz w:val="17"/>
          <w:szCs w:val="20"/>
          <w:lang w:val="en-GB"/>
        </w:rPr>
        <w:t>Any equipment used to collect and hold fish during the exempted activity must be decontaminated prior to and after undertaking the research activities.</w:t>
      </w:r>
    </w:p>
    <w:p w:rsidR="009D1F1C" w:rsidRPr="009D1F1C" w:rsidRDefault="009D1F1C" w:rsidP="009D1F1C">
      <w:pPr>
        <w:numPr>
          <w:ilvl w:val="0"/>
          <w:numId w:val="42"/>
        </w:numPr>
        <w:rPr>
          <w:rFonts w:ascii="Times New Roman" w:eastAsia="Times New Roman" w:hAnsi="Times New Roman"/>
          <w:sz w:val="17"/>
          <w:szCs w:val="20"/>
          <w:lang w:val="en-GB"/>
        </w:rPr>
      </w:pPr>
      <w:r w:rsidRPr="009D1F1C">
        <w:rPr>
          <w:rFonts w:ascii="Times New Roman" w:eastAsia="Times New Roman" w:hAnsi="Times New Roman"/>
          <w:sz w:val="17"/>
          <w:szCs w:val="20"/>
          <w:lang w:val="en-GB"/>
        </w:rPr>
        <w:t xml:space="preserve">At least 1 hour before conducting activities under this exemption, the exemption holder or nominated agent must contact the Department of Primary Industries and Regions (PIRSA) Fishwatch on </w:t>
      </w:r>
      <w:r w:rsidRPr="009D1F1C">
        <w:rPr>
          <w:rFonts w:ascii="Times New Roman" w:eastAsia="Times New Roman" w:hAnsi="Times New Roman"/>
          <w:b/>
          <w:bCs/>
          <w:sz w:val="17"/>
          <w:szCs w:val="20"/>
          <w:lang w:val="en-GB"/>
        </w:rPr>
        <w:t>1800 065 522</w:t>
      </w:r>
      <w:r w:rsidRPr="009D1F1C">
        <w:rPr>
          <w:rFonts w:ascii="Times New Roman" w:eastAsia="Times New Roman" w:hAnsi="Times New Roman"/>
          <w:sz w:val="17"/>
          <w:szCs w:val="20"/>
          <w:lang w:val="en-GB"/>
        </w:rPr>
        <w:t xml:space="preserve"> and answer a series of questions about the exempted activity. The exemption holder will need to have a copy of this notice in their possession at the time of making the call, and be able to provide information about the area and time of the exempted activity, the vehicles and/or boats involved, the number of persons assisting with undertaking the exempted activity and other related questions.</w:t>
      </w:r>
    </w:p>
    <w:p w:rsidR="00B068FE" w:rsidRDefault="00B068FE">
      <w:pPr>
        <w:spacing w:after="0" w:line="240" w:lineRule="auto"/>
        <w:jc w:val="left"/>
        <w:rPr>
          <w:rFonts w:ascii="Times New Roman" w:eastAsia="Times New Roman" w:hAnsi="Times New Roman"/>
          <w:sz w:val="17"/>
          <w:szCs w:val="20"/>
          <w:lang w:val="en-GB"/>
        </w:rPr>
      </w:pPr>
      <w:bookmarkStart w:id="58" w:name="_Ref477778188"/>
      <w:r>
        <w:rPr>
          <w:rFonts w:ascii="Times New Roman" w:eastAsia="Times New Roman" w:hAnsi="Times New Roman"/>
          <w:sz w:val="17"/>
          <w:szCs w:val="20"/>
          <w:lang w:val="en-GB"/>
        </w:rPr>
        <w:lastRenderedPageBreak/>
        <w:br w:type="page"/>
      </w:r>
    </w:p>
    <w:p w:rsidR="009D1F1C" w:rsidRPr="009D1F1C" w:rsidRDefault="009D1F1C" w:rsidP="00A00E5B">
      <w:pPr>
        <w:numPr>
          <w:ilvl w:val="0"/>
          <w:numId w:val="42"/>
        </w:numPr>
        <w:spacing w:after="40"/>
        <w:rPr>
          <w:rFonts w:ascii="Times New Roman" w:eastAsia="Times New Roman" w:hAnsi="Times New Roman"/>
          <w:sz w:val="17"/>
          <w:szCs w:val="20"/>
          <w:lang w:val="en-GB"/>
        </w:rPr>
      </w:pPr>
      <w:r w:rsidRPr="009D1F1C">
        <w:rPr>
          <w:rFonts w:ascii="Times New Roman" w:eastAsia="Times New Roman" w:hAnsi="Times New Roman"/>
          <w:sz w:val="17"/>
          <w:szCs w:val="20"/>
          <w:lang w:val="en-GB"/>
        </w:rPr>
        <w:t>The exemption holder must provide a report in writing detailing the activities carried out pursuant to this notice to the Executive Director, Fisheries and Aquaculture (GPO Box 1625, ADELAIDE SA 5001) within 30 days of the expiry of this exemption that includes the following details:</w:t>
      </w:r>
      <w:bookmarkEnd w:id="58"/>
    </w:p>
    <w:p w:rsidR="009D1F1C" w:rsidRPr="009D1F1C" w:rsidRDefault="009D1F1C" w:rsidP="009D1F1C">
      <w:pPr>
        <w:numPr>
          <w:ilvl w:val="3"/>
          <w:numId w:val="38"/>
        </w:numPr>
        <w:spacing w:after="0"/>
        <w:ind w:left="851" w:hanging="371"/>
        <w:rPr>
          <w:rFonts w:ascii="Times New Roman" w:eastAsia="Times New Roman" w:hAnsi="Times New Roman"/>
          <w:sz w:val="17"/>
          <w:szCs w:val="20"/>
          <w:lang w:val="en-GB"/>
        </w:rPr>
      </w:pPr>
      <w:r w:rsidRPr="009D1F1C">
        <w:rPr>
          <w:rFonts w:ascii="Times New Roman" w:eastAsia="Times New Roman" w:hAnsi="Times New Roman"/>
          <w:sz w:val="17"/>
          <w:szCs w:val="20"/>
          <w:lang w:val="en-GB"/>
        </w:rPr>
        <w:t>the date and location of sampling;</w:t>
      </w:r>
    </w:p>
    <w:p w:rsidR="009D1F1C" w:rsidRPr="009D1F1C" w:rsidRDefault="009D1F1C" w:rsidP="009D1F1C">
      <w:pPr>
        <w:numPr>
          <w:ilvl w:val="3"/>
          <w:numId w:val="38"/>
        </w:numPr>
        <w:spacing w:after="0"/>
        <w:ind w:left="851" w:hanging="371"/>
        <w:rPr>
          <w:rFonts w:ascii="Times New Roman" w:eastAsia="Times New Roman" w:hAnsi="Times New Roman"/>
          <w:sz w:val="17"/>
          <w:szCs w:val="20"/>
          <w:lang w:val="en-GB"/>
        </w:rPr>
      </w:pPr>
      <w:r w:rsidRPr="009D1F1C">
        <w:rPr>
          <w:rFonts w:ascii="Times New Roman" w:eastAsia="Times New Roman" w:hAnsi="Times New Roman"/>
          <w:sz w:val="17"/>
          <w:szCs w:val="20"/>
          <w:lang w:val="en-GB"/>
        </w:rPr>
        <w:t>the gear used;</w:t>
      </w:r>
    </w:p>
    <w:p w:rsidR="009D1F1C" w:rsidRPr="009D1F1C" w:rsidRDefault="009D1F1C" w:rsidP="009D1F1C">
      <w:pPr>
        <w:numPr>
          <w:ilvl w:val="3"/>
          <w:numId w:val="38"/>
        </w:numPr>
        <w:spacing w:after="0"/>
        <w:ind w:left="851" w:hanging="371"/>
        <w:rPr>
          <w:rFonts w:ascii="Times New Roman" w:eastAsia="Times New Roman" w:hAnsi="Times New Roman"/>
          <w:sz w:val="17"/>
          <w:szCs w:val="20"/>
          <w:lang w:val="en-GB"/>
        </w:rPr>
      </w:pPr>
      <w:r w:rsidRPr="009D1F1C">
        <w:rPr>
          <w:rFonts w:ascii="Times New Roman" w:eastAsia="Times New Roman" w:hAnsi="Times New Roman"/>
          <w:sz w:val="17"/>
          <w:szCs w:val="20"/>
          <w:lang w:val="en-GB"/>
        </w:rPr>
        <w:t>the number and description of all species collected;</w:t>
      </w:r>
    </w:p>
    <w:p w:rsidR="009D1F1C" w:rsidRPr="009D1F1C" w:rsidRDefault="009D1F1C" w:rsidP="009D1F1C">
      <w:pPr>
        <w:numPr>
          <w:ilvl w:val="3"/>
          <w:numId w:val="38"/>
        </w:numPr>
        <w:spacing w:after="0"/>
        <w:ind w:left="851" w:hanging="371"/>
        <w:rPr>
          <w:rFonts w:ascii="Times New Roman" w:eastAsia="Times New Roman" w:hAnsi="Times New Roman"/>
          <w:sz w:val="17"/>
          <w:szCs w:val="20"/>
          <w:lang w:val="en-GB"/>
        </w:rPr>
      </w:pPr>
      <w:r w:rsidRPr="009D1F1C">
        <w:rPr>
          <w:rFonts w:ascii="Times New Roman" w:eastAsia="Times New Roman" w:hAnsi="Times New Roman"/>
          <w:sz w:val="17"/>
          <w:szCs w:val="20"/>
          <w:lang w:val="en-GB"/>
        </w:rPr>
        <w:t>any interaction with protected species and marine mammals; and</w:t>
      </w:r>
    </w:p>
    <w:p w:rsidR="009D1F1C" w:rsidRPr="009D1F1C" w:rsidRDefault="009D1F1C" w:rsidP="009D1F1C">
      <w:pPr>
        <w:numPr>
          <w:ilvl w:val="3"/>
          <w:numId w:val="38"/>
        </w:numPr>
        <w:ind w:left="851" w:hanging="371"/>
        <w:rPr>
          <w:rFonts w:ascii="Times New Roman" w:eastAsia="Times New Roman" w:hAnsi="Times New Roman"/>
          <w:sz w:val="17"/>
          <w:szCs w:val="20"/>
          <w:lang w:val="en-GB"/>
        </w:rPr>
      </w:pPr>
      <w:r w:rsidRPr="009D1F1C">
        <w:rPr>
          <w:rFonts w:ascii="Times New Roman" w:eastAsia="Times New Roman" w:hAnsi="Times New Roman"/>
          <w:sz w:val="17"/>
          <w:szCs w:val="20"/>
          <w:lang w:val="en-GB"/>
        </w:rPr>
        <w:t>other information regarding size, breeding or anything deemed relevant or of interest that is able to be volunteered.</w:t>
      </w:r>
    </w:p>
    <w:p w:rsidR="009D1F1C" w:rsidRPr="009D1F1C" w:rsidRDefault="009D1F1C" w:rsidP="009D1F1C">
      <w:pPr>
        <w:numPr>
          <w:ilvl w:val="0"/>
          <w:numId w:val="42"/>
        </w:numPr>
        <w:rPr>
          <w:rFonts w:ascii="Times New Roman" w:eastAsia="Times New Roman" w:hAnsi="Times New Roman"/>
          <w:sz w:val="17"/>
          <w:szCs w:val="20"/>
          <w:lang w:val="en-GB"/>
        </w:rPr>
      </w:pPr>
      <w:r w:rsidRPr="009D1F1C">
        <w:rPr>
          <w:rFonts w:ascii="Times New Roman" w:eastAsia="Times New Roman" w:hAnsi="Times New Roman"/>
          <w:sz w:val="17"/>
          <w:szCs w:val="20"/>
          <w:lang w:val="en-GB"/>
        </w:rPr>
        <w:t xml:space="preserve">While engaging in the exempted activity, the exemption holder must be in possession of a copy of this exemption. Such exemption must be produced to a PIRSA Fisheries Officer if requested. </w:t>
      </w:r>
    </w:p>
    <w:p w:rsidR="009D1F1C" w:rsidRPr="009D1F1C" w:rsidRDefault="009D1F1C" w:rsidP="009D1F1C">
      <w:pPr>
        <w:numPr>
          <w:ilvl w:val="0"/>
          <w:numId w:val="42"/>
        </w:numPr>
        <w:rPr>
          <w:rFonts w:ascii="Times New Roman" w:eastAsia="Times New Roman" w:hAnsi="Times New Roman"/>
          <w:sz w:val="17"/>
          <w:szCs w:val="20"/>
          <w:lang w:val="en-GB"/>
        </w:rPr>
      </w:pPr>
      <w:r w:rsidRPr="009D1F1C">
        <w:rPr>
          <w:rFonts w:ascii="Times New Roman" w:eastAsia="Times New Roman" w:hAnsi="Times New Roman"/>
          <w:sz w:val="17"/>
          <w:szCs w:val="20"/>
          <w:lang w:val="en-GB"/>
        </w:rPr>
        <w:t xml:space="preserve">The exemption holder must not contravene or fail to comply with the </w:t>
      </w:r>
      <w:r w:rsidRPr="009D1F1C">
        <w:rPr>
          <w:rFonts w:ascii="Times New Roman" w:eastAsia="Times New Roman" w:hAnsi="Times New Roman"/>
          <w:i/>
          <w:sz w:val="17"/>
          <w:szCs w:val="20"/>
          <w:lang w:val="en-GB"/>
        </w:rPr>
        <w:t>Fisheries Management Act 2007</w:t>
      </w:r>
      <w:r w:rsidRPr="009D1F1C">
        <w:rPr>
          <w:rFonts w:ascii="Times New Roman" w:eastAsia="Times New Roman" w:hAnsi="Times New Roman"/>
          <w:sz w:val="17"/>
          <w:szCs w:val="20"/>
          <w:lang w:val="en-GB"/>
        </w:rPr>
        <w:t xml:space="preserve"> or any regulations made under that Act, except where specifically exempted by this notice.</w:t>
      </w:r>
    </w:p>
    <w:p w:rsidR="009D1F1C" w:rsidRPr="009D1F1C" w:rsidRDefault="009D1F1C" w:rsidP="009D1F1C">
      <w:pPr>
        <w:rPr>
          <w:rFonts w:ascii="Times New Roman" w:eastAsia="Times New Roman" w:hAnsi="Times New Roman"/>
          <w:sz w:val="17"/>
          <w:szCs w:val="20"/>
        </w:rPr>
      </w:pPr>
      <w:r w:rsidRPr="009D1F1C">
        <w:rPr>
          <w:rFonts w:ascii="Times New Roman" w:eastAsia="Times New Roman" w:hAnsi="Times New Roman"/>
          <w:sz w:val="17"/>
          <w:szCs w:val="20"/>
        </w:rPr>
        <w:t xml:space="preserve">This notice does not purport to override the provisions or operation of any other Act including, but not limited to, the </w:t>
      </w:r>
      <w:r w:rsidRPr="009D1F1C">
        <w:rPr>
          <w:rFonts w:ascii="Times New Roman" w:eastAsia="Times New Roman" w:hAnsi="Times New Roman"/>
          <w:i/>
          <w:sz w:val="17"/>
          <w:szCs w:val="20"/>
        </w:rPr>
        <w:t>River Murray Act 2003</w:t>
      </w:r>
      <w:r w:rsidRPr="009D1F1C">
        <w:rPr>
          <w:rFonts w:ascii="Times New Roman" w:eastAsia="Times New Roman" w:hAnsi="Times New Roman"/>
          <w:sz w:val="17"/>
          <w:szCs w:val="20"/>
        </w:rPr>
        <w:t>. The exemption holder must comply with any relevant regulations, permits, requirements and directions from the Department for Environment and Water when undertaking activities within a specially protected area.</w:t>
      </w:r>
    </w:p>
    <w:p w:rsidR="009D1F1C" w:rsidRPr="009D1F1C" w:rsidRDefault="009D1F1C" w:rsidP="009D1F1C">
      <w:pPr>
        <w:spacing w:after="0"/>
        <w:rPr>
          <w:rFonts w:ascii="Times New Roman" w:eastAsia="Times New Roman" w:hAnsi="Times New Roman"/>
          <w:sz w:val="17"/>
          <w:szCs w:val="17"/>
        </w:rPr>
      </w:pPr>
      <w:r w:rsidRPr="009D1F1C">
        <w:rPr>
          <w:rFonts w:ascii="Times New Roman" w:eastAsia="Times New Roman" w:hAnsi="Times New Roman"/>
          <w:sz w:val="17"/>
          <w:szCs w:val="17"/>
          <w:lang w:val="en-GB"/>
        </w:rPr>
        <w:t>Dated: 8 November 2021</w:t>
      </w:r>
    </w:p>
    <w:p w:rsidR="009D1F1C" w:rsidRPr="009D1F1C" w:rsidRDefault="009D1F1C" w:rsidP="009D1F1C">
      <w:pPr>
        <w:spacing w:after="0"/>
        <w:jc w:val="right"/>
        <w:rPr>
          <w:rFonts w:ascii="Times New Roman" w:eastAsia="Times New Roman" w:hAnsi="Times New Roman"/>
          <w:smallCaps/>
          <w:sz w:val="17"/>
          <w:szCs w:val="20"/>
          <w:lang w:val="en-GB"/>
        </w:rPr>
      </w:pPr>
      <w:r w:rsidRPr="009D1F1C">
        <w:rPr>
          <w:rFonts w:ascii="Times New Roman" w:eastAsia="Times New Roman" w:hAnsi="Times New Roman"/>
          <w:smallCaps/>
          <w:sz w:val="17"/>
          <w:szCs w:val="20"/>
          <w:lang w:val="en-GB"/>
        </w:rPr>
        <w:t>Prof Gavin Begg</w:t>
      </w:r>
    </w:p>
    <w:p w:rsidR="009D1F1C" w:rsidRPr="009D1F1C" w:rsidRDefault="009D1F1C" w:rsidP="009D1F1C">
      <w:pPr>
        <w:spacing w:after="0"/>
        <w:jc w:val="right"/>
        <w:rPr>
          <w:rFonts w:ascii="Times New Roman" w:eastAsia="Times New Roman" w:hAnsi="Times New Roman"/>
          <w:sz w:val="17"/>
          <w:szCs w:val="17"/>
          <w:lang w:val="en-GB"/>
        </w:rPr>
      </w:pPr>
      <w:r w:rsidRPr="009D1F1C">
        <w:rPr>
          <w:rFonts w:ascii="Times New Roman" w:eastAsia="Times New Roman" w:hAnsi="Times New Roman"/>
          <w:sz w:val="17"/>
          <w:szCs w:val="17"/>
          <w:lang w:val="en-GB"/>
        </w:rPr>
        <w:t>Executive Director</w:t>
      </w:r>
    </w:p>
    <w:p w:rsidR="009D1F1C" w:rsidRPr="009D1F1C" w:rsidRDefault="009D1F1C" w:rsidP="009D1F1C">
      <w:pPr>
        <w:spacing w:after="0"/>
        <w:jc w:val="right"/>
        <w:rPr>
          <w:rFonts w:ascii="Times New Roman" w:eastAsia="Times New Roman" w:hAnsi="Times New Roman"/>
          <w:sz w:val="17"/>
          <w:szCs w:val="17"/>
          <w:lang w:val="en-GB"/>
        </w:rPr>
      </w:pPr>
      <w:r w:rsidRPr="009D1F1C">
        <w:rPr>
          <w:rFonts w:ascii="Times New Roman" w:eastAsia="Times New Roman" w:hAnsi="Times New Roman"/>
          <w:sz w:val="17"/>
          <w:szCs w:val="17"/>
          <w:lang w:val="en-GB"/>
        </w:rPr>
        <w:t>Fisheries and Aquaculture</w:t>
      </w:r>
    </w:p>
    <w:p w:rsidR="009D1F1C" w:rsidRPr="009D1F1C" w:rsidRDefault="009D1F1C" w:rsidP="009D1F1C">
      <w:pPr>
        <w:spacing w:after="0"/>
        <w:jc w:val="right"/>
        <w:rPr>
          <w:rFonts w:ascii="Times New Roman" w:eastAsia="Times New Roman" w:hAnsi="Times New Roman"/>
          <w:sz w:val="17"/>
          <w:szCs w:val="17"/>
          <w:lang w:val="en-GB"/>
        </w:rPr>
      </w:pPr>
      <w:r w:rsidRPr="009D1F1C">
        <w:rPr>
          <w:rFonts w:ascii="Times New Roman" w:eastAsia="Times New Roman" w:hAnsi="Times New Roman"/>
          <w:sz w:val="17"/>
          <w:szCs w:val="17"/>
          <w:lang w:val="en-GB"/>
        </w:rPr>
        <w:t>Delegate of the Minister for Primary Industries and Regional Development</w:t>
      </w:r>
    </w:p>
    <w:p w:rsidR="009D1F1C" w:rsidRPr="009D1F1C" w:rsidRDefault="009D1F1C" w:rsidP="009D1F1C">
      <w:pPr>
        <w:pBdr>
          <w:top w:val="single" w:sz="4" w:space="1" w:color="auto"/>
        </w:pBdr>
        <w:spacing w:before="100" w:after="0" w:line="14" w:lineRule="exact"/>
        <w:jc w:val="center"/>
        <w:rPr>
          <w:rFonts w:ascii="Times New Roman" w:eastAsia="Times New Roman" w:hAnsi="Times New Roman"/>
          <w:sz w:val="17"/>
          <w:szCs w:val="17"/>
          <w:lang w:val="en-GB"/>
        </w:rPr>
      </w:pPr>
    </w:p>
    <w:p w:rsidR="000A336F" w:rsidRDefault="000A336F" w:rsidP="008A309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rPr>
      </w:pPr>
    </w:p>
    <w:p w:rsidR="009D1F1C" w:rsidRPr="009D1F1C" w:rsidRDefault="009D1F1C" w:rsidP="009D1F1C">
      <w:pPr>
        <w:jc w:val="center"/>
        <w:rPr>
          <w:rFonts w:ascii="Times New Roman" w:hAnsi="Times New Roman"/>
          <w:caps/>
          <w:sz w:val="17"/>
          <w:szCs w:val="17"/>
          <w:lang w:val="en-GB"/>
        </w:rPr>
      </w:pPr>
      <w:r w:rsidRPr="009D1F1C">
        <w:rPr>
          <w:rFonts w:ascii="Times New Roman" w:hAnsi="Times New Roman"/>
          <w:caps/>
          <w:sz w:val="17"/>
          <w:szCs w:val="17"/>
          <w:lang w:val="en-GB"/>
        </w:rPr>
        <w:t>FISHERIES MANAGEMENT ACT 2007</w:t>
      </w:r>
    </w:p>
    <w:p w:rsidR="009D1F1C" w:rsidRPr="009D1F1C" w:rsidRDefault="009D1F1C" w:rsidP="009D1F1C">
      <w:pPr>
        <w:jc w:val="center"/>
        <w:rPr>
          <w:rFonts w:ascii="Times New Roman" w:hAnsi="Times New Roman"/>
          <w:smallCaps/>
          <w:sz w:val="17"/>
          <w:szCs w:val="17"/>
          <w:lang w:val="en-GB"/>
        </w:rPr>
      </w:pPr>
      <w:r w:rsidRPr="009D1F1C">
        <w:rPr>
          <w:rFonts w:ascii="Times New Roman" w:hAnsi="Times New Roman"/>
          <w:smallCaps/>
          <w:sz w:val="17"/>
          <w:szCs w:val="17"/>
          <w:lang w:val="en-GB"/>
        </w:rPr>
        <w:t>Section 115</w:t>
      </w:r>
    </w:p>
    <w:p w:rsidR="009D1F1C" w:rsidRPr="009D1F1C" w:rsidRDefault="009D1F1C" w:rsidP="009D1F1C">
      <w:pPr>
        <w:jc w:val="center"/>
        <w:rPr>
          <w:rFonts w:ascii="Times New Roman" w:hAnsi="Times New Roman"/>
          <w:i/>
          <w:sz w:val="17"/>
          <w:szCs w:val="17"/>
          <w:lang w:val="en-GB"/>
        </w:rPr>
      </w:pPr>
      <w:r w:rsidRPr="009D1F1C">
        <w:rPr>
          <w:rFonts w:ascii="Times New Roman" w:hAnsi="Times New Roman"/>
          <w:i/>
          <w:sz w:val="17"/>
          <w:szCs w:val="17"/>
          <w:lang w:val="en-GB"/>
        </w:rPr>
        <w:t>Exemption number ME9903178</w:t>
      </w:r>
    </w:p>
    <w:p w:rsidR="009D1F1C" w:rsidRPr="009D1F1C" w:rsidRDefault="009D1F1C" w:rsidP="009D1F1C">
      <w:pPr>
        <w:spacing w:after="0"/>
        <w:rPr>
          <w:rFonts w:ascii="Times New Roman" w:eastAsia="Times New Roman" w:hAnsi="Times New Roman"/>
          <w:sz w:val="17"/>
          <w:szCs w:val="20"/>
          <w:lang w:val="en-GB"/>
        </w:rPr>
      </w:pPr>
      <w:r w:rsidRPr="009D1F1C">
        <w:rPr>
          <w:rFonts w:ascii="Times New Roman" w:eastAsia="Times New Roman" w:hAnsi="Times New Roman"/>
          <w:sz w:val="17"/>
          <w:szCs w:val="20"/>
          <w:lang w:val="en-GB"/>
        </w:rPr>
        <w:t xml:space="preserve">TAKE NOTICE that pursuant to section 115 of the </w:t>
      </w:r>
      <w:r w:rsidRPr="009D1F1C">
        <w:rPr>
          <w:rFonts w:ascii="Times New Roman" w:eastAsia="Times New Roman" w:hAnsi="Times New Roman"/>
          <w:i/>
          <w:sz w:val="17"/>
          <w:szCs w:val="20"/>
          <w:lang w:val="en-GB"/>
        </w:rPr>
        <w:t>Fisheries Management Act 2007</w:t>
      </w:r>
      <w:r w:rsidRPr="009D1F1C">
        <w:rPr>
          <w:rFonts w:ascii="Times New Roman" w:eastAsia="Times New Roman" w:hAnsi="Times New Roman"/>
          <w:sz w:val="17"/>
          <w:szCs w:val="20"/>
          <w:lang w:val="en-GB"/>
        </w:rPr>
        <w:t xml:space="preserve">, Professor Stephen Donnellan of the South Australian Museum, North Terrace, Adelaide, South Australia, (the “exemption holder”), or a person acting as his agent, is exempt from section 70 and 72(2)(c) of the </w:t>
      </w:r>
      <w:r w:rsidRPr="009D1F1C">
        <w:rPr>
          <w:rFonts w:ascii="Times New Roman" w:eastAsia="Times New Roman" w:hAnsi="Times New Roman"/>
          <w:i/>
          <w:sz w:val="17"/>
          <w:szCs w:val="20"/>
          <w:lang w:val="en-GB"/>
        </w:rPr>
        <w:t>Fisheries Management Act 2007</w:t>
      </w:r>
      <w:r w:rsidRPr="009D1F1C">
        <w:rPr>
          <w:rFonts w:ascii="Times New Roman" w:eastAsia="Times New Roman" w:hAnsi="Times New Roman"/>
          <w:sz w:val="17"/>
          <w:szCs w:val="20"/>
          <w:lang w:val="en-GB"/>
        </w:rPr>
        <w:t xml:space="preserve">; and regulation 5, and clauses 39(a), 42, 74, 97, 113 and 116 of Schedule 6 of the </w:t>
      </w:r>
      <w:r w:rsidRPr="009D1F1C">
        <w:rPr>
          <w:rFonts w:ascii="Times New Roman" w:eastAsia="Times New Roman" w:hAnsi="Times New Roman"/>
          <w:i/>
          <w:sz w:val="17"/>
          <w:szCs w:val="20"/>
          <w:lang w:val="en-GB"/>
        </w:rPr>
        <w:t>Fisheries Management (General) Regulations 2017</w:t>
      </w:r>
      <w:r w:rsidRPr="009D1F1C">
        <w:rPr>
          <w:rFonts w:ascii="Times New Roman" w:eastAsia="Times New Roman" w:hAnsi="Times New Roman"/>
          <w:sz w:val="17"/>
          <w:szCs w:val="20"/>
          <w:lang w:val="en-GB"/>
        </w:rPr>
        <w:t>, insofar as the exemption holder will not be guilty of an offence for the purposes of conducting research activities that include the taking of voucher specimens of aquatic resources in the waters described in Schedule 1, using the equipment specified in Schedule 2, subject to the conditions specified in Schedule 3, from 10 November 2021 until 9 November 2022, unless varied or revoked earlier.</w:t>
      </w:r>
    </w:p>
    <w:p w:rsidR="009D1F1C" w:rsidRPr="009D1F1C" w:rsidRDefault="009D1F1C" w:rsidP="009D1F1C">
      <w:pPr>
        <w:jc w:val="center"/>
        <w:rPr>
          <w:rFonts w:ascii="Times New Roman" w:hAnsi="Times New Roman"/>
          <w:smallCaps/>
          <w:sz w:val="17"/>
          <w:szCs w:val="17"/>
          <w:lang w:val="en-GB"/>
        </w:rPr>
      </w:pPr>
      <w:r w:rsidRPr="009D1F1C">
        <w:rPr>
          <w:rFonts w:ascii="Times New Roman" w:hAnsi="Times New Roman"/>
          <w:smallCaps/>
          <w:sz w:val="17"/>
          <w:szCs w:val="17"/>
          <w:lang w:val="en-GB"/>
        </w:rPr>
        <w:t>Schedule 1</w:t>
      </w:r>
    </w:p>
    <w:p w:rsidR="009D1F1C" w:rsidRPr="009D1F1C" w:rsidRDefault="009D1F1C" w:rsidP="009D1F1C">
      <w:pPr>
        <w:rPr>
          <w:rFonts w:ascii="Times New Roman" w:eastAsia="Times New Roman" w:hAnsi="Times New Roman"/>
          <w:sz w:val="17"/>
          <w:szCs w:val="20"/>
          <w:lang w:val="en-GB"/>
        </w:rPr>
      </w:pPr>
      <w:r w:rsidRPr="009D1F1C">
        <w:rPr>
          <w:rFonts w:ascii="Times New Roman" w:eastAsia="Times New Roman" w:hAnsi="Times New Roman"/>
          <w:sz w:val="17"/>
          <w:szCs w:val="20"/>
          <w:lang w:val="en-GB"/>
        </w:rPr>
        <w:t xml:space="preserve">South Australian coastal waters of the Fowlers Bay area, Davenport Creek and the Nuyts Archipelago Marine Park, including intertidal “rocky” reefs but excluding Sanctuary and Restricted Access zones of any marine park unless authorised under the </w:t>
      </w:r>
      <w:r w:rsidRPr="009D1F1C">
        <w:rPr>
          <w:rFonts w:ascii="Times New Roman" w:eastAsia="Times New Roman" w:hAnsi="Times New Roman"/>
          <w:i/>
          <w:sz w:val="17"/>
          <w:szCs w:val="20"/>
          <w:lang w:val="en-GB"/>
        </w:rPr>
        <w:t>Marine Parks Act 2007</w:t>
      </w:r>
      <w:r w:rsidRPr="009D1F1C">
        <w:rPr>
          <w:rFonts w:ascii="Times New Roman" w:eastAsia="Times New Roman" w:hAnsi="Times New Roman"/>
          <w:sz w:val="17"/>
          <w:szCs w:val="20"/>
          <w:lang w:val="en-GB"/>
        </w:rPr>
        <w:t xml:space="preserve"> and aquatic reserves unless otherwise authorised under the </w:t>
      </w:r>
      <w:r w:rsidRPr="009D1F1C">
        <w:rPr>
          <w:rFonts w:ascii="Times New Roman" w:eastAsia="Times New Roman" w:hAnsi="Times New Roman"/>
          <w:i/>
          <w:sz w:val="17"/>
          <w:szCs w:val="20"/>
          <w:lang w:val="en-GB"/>
        </w:rPr>
        <w:t>Fisheries Management Act 2007</w:t>
      </w:r>
      <w:r w:rsidRPr="009D1F1C">
        <w:rPr>
          <w:rFonts w:ascii="Times New Roman" w:eastAsia="Times New Roman" w:hAnsi="Times New Roman"/>
          <w:sz w:val="17"/>
          <w:szCs w:val="20"/>
          <w:lang w:val="en-GB"/>
        </w:rPr>
        <w:t>.</w:t>
      </w:r>
    </w:p>
    <w:p w:rsidR="009D1F1C" w:rsidRPr="009D1F1C" w:rsidRDefault="009D1F1C" w:rsidP="009D1F1C">
      <w:pPr>
        <w:spacing w:after="0"/>
        <w:jc w:val="center"/>
        <w:rPr>
          <w:rFonts w:ascii="Times New Roman" w:hAnsi="Times New Roman"/>
          <w:smallCaps/>
          <w:sz w:val="17"/>
          <w:szCs w:val="17"/>
          <w:lang w:val="en-GB"/>
        </w:rPr>
      </w:pPr>
      <w:r w:rsidRPr="009D1F1C">
        <w:rPr>
          <w:rFonts w:ascii="Times New Roman" w:hAnsi="Times New Roman"/>
          <w:smallCaps/>
          <w:sz w:val="17"/>
          <w:szCs w:val="17"/>
          <w:lang w:val="en-GB"/>
        </w:rPr>
        <w:t>Schedule 2</w:t>
      </w:r>
    </w:p>
    <w:p w:rsidR="009D1F1C" w:rsidRPr="009D1F1C" w:rsidRDefault="009D1F1C" w:rsidP="00A00E5B">
      <w:pPr>
        <w:spacing w:after="40"/>
        <w:rPr>
          <w:rFonts w:ascii="Times New Roman" w:eastAsia="Times New Roman" w:hAnsi="Times New Roman"/>
          <w:sz w:val="17"/>
          <w:szCs w:val="20"/>
          <w:lang w:val="en-GB"/>
        </w:rPr>
      </w:pPr>
      <w:r w:rsidRPr="009D1F1C">
        <w:rPr>
          <w:rFonts w:ascii="Times New Roman" w:eastAsia="Times New Roman" w:hAnsi="Times New Roman"/>
          <w:sz w:val="17"/>
          <w:szCs w:val="20"/>
          <w:lang w:val="en-GB"/>
        </w:rPr>
        <w:t>Equipment:</w:t>
      </w:r>
    </w:p>
    <w:p w:rsidR="009D1F1C" w:rsidRPr="009D1F1C" w:rsidRDefault="009D1F1C" w:rsidP="009D1F1C">
      <w:pPr>
        <w:numPr>
          <w:ilvl w:val="0"/>
          <w:numId w:val="44"/>
        </w:numPr>
        <w:spacing w:after="0"/>
        <w:ind w:left="709"/>
        <w:rPr>
          <w:rFonts w:ascii="Times New Roman" w:eastAsia="Times New Roman" w:hAnsi="Times New Roman"/>
          <w:sz w:val="17"/>
          <w:szCs w:val="20"/>
          <w:lang w:val="en-GB"/>
        </w:rPr>
      </w:pPr>
      <w:r w:rsidRPr="009D1F1C">
        <w:rPr>
          <w:rFonts w:ascii="Times New Roman" w:eastAsia="Times New Roman" w:hAnsi="Times New Roman"/>
          <w:sz w:val="17"/>
          <w:szCs w:val="20"/>
          <w:lang w:val="en-GB"/>
        </w:rPr>
        <w:t>6 Bait traps (up to 30 cm x 30 cm x 60 cm)</w:t>
      </w:r>
    </w:p>
    <w:p w:rsidR="009D1F1C" w:rsidRPr="009D1F1C" w:rsidRDefault="009D1F1C" w:rsidP="009D1F1C">
      <w:pPr>
        <w:numPr>
          <w:ilvl w:val="0"/>
          <w:numId w:val="44"/>
        </w:numPr>
        <w:spacing w:after="0"/>
        <w:ind w:left="709"/>
        <w:rPr>
          <w:rFonts w:ascii="Times New Roman" w:eastAsia="Times New Roman" w:hAnsi="Times New Roman"/>
          <w:sz w:val="17"/>
          <w:szCs w:val="20"/>
          <w:lang w:val="en-GB"/>
        </w:rPr>
      </w:pPr>
      <w:r w:rsidRPr="009D1F1C">
        <w:rPr>
          <w:rFonts w:ascii="Times New Roman" w:eastAsia="Times New Roman" w:hAnsi="Times New Roman"/>
          <w:sz w:val="17"/>
          <w:szCs w:val="20"/>
          <w:lang w:val="en-GB"/>
        </w:rPr>
        <w:t>1 Plankton net (maximum of 0.8 m in length, 300 mm diameter)</w:t>
      </w:r>
    </w:p>
    <w:p w:rsidR="009D1F1C" w:rsidRPr="009D1F1C" w:rsidRDefault="009D1F1C" w:rsidP="009D1F1C">
      <w:pPr>
        <w:numPr>
          <w:ilvl w:val="0"/>
          <w:numId w:val="44"/>
        </w:numPr>
        <w:spacing w:after="0"/>
        <w:ind w:left="709"/>
        <w:rPr>
          <w:rFonts w:ascii="Times New Roman" w:eastAsia="Times New Roman" w:hAnsi="Times New Roman"/>
          <w:sz w:val="17"/>
          <w:szCs w:val="20"/>
          <w:lang w:val="en-GB"/>
        </w:rPr>
      </w:pPr>
      <w:r w:rsidRPr="009D1F1C">
        <w:rPr>
          <w:rFonts w:ascii="Times New Roman" w:eastAsia="Times New Roman" w:hAnsi="Times New Roman"/>
          <w:sz w:val="17"/>
          <w:szCs w:val="20"/>
          <w:lang w:val="en-GB"/>
        </w:rPr>
        <w:t>1 Seine Net (maximum of 16 m in length with 5 mm mesh)</w:t>
      </w:r>
    </w:p>
    <w:p w:rsidR="009D1F1C" w:rsidRPr="009D1F1C" w:rsidRDefault="009D1F1C" w:rsidP="009D1F1C">
      <w:pPr>
        <w:numPr>
          <w:ilvl w:val="0"/>
          <w:numId w:val="44"/>
        </w:numPr>
        <w:ind w:left="709"/>
        <w:rPr>
          <w:rFonts w:ascii="Times New Roman" w:eastAsia="Times New Roman" w:hAnsi="Times New Roman"/>
          <w:sz w:val="17"/>
          <w:szCs w:val="20"/>
          <w:lang w:val="en-GB"/>
        </w:rPr>
      </w:pPr>
      <w:r w:rsidRPr="009D1F1C">
        <w:rPr>
          <w:rFonts w:ascii="Times New Roman" w:eastAsia="Times New Roman" w:hAnsi="Times New Roman"/>
          <w:sz w:val="17"/>
          <w:szCs w:val="20"/>
          <w:lang w:val="en-GB"/>
        </w:rPr>
        <w:t>6 x Opera House Traps (5 mm mesh size with maximum measurement of 680 mm x 450 mm x 200 mm)</w:t>
      </w:r>
    </w:p>
    <w:p w:rsidR="009D1F1C" w:rsidRPr="009D1F1C" w:rsidRDefault="009D1F1C" w:rsidP="009D1F1C">
      <w:pPr>
        <w:jc w:val="center"/>
        <w:rPr>
          <w:rFonts w:ascii="Times New Roman" w:hAnsi="Times New Roman"/>
          <w:smallCaps/>
          <w:sz w:val="17"/>
          <w:szCs w:val="17"/>
          <w:lang w:val="en-GB"/>
        </w:rPr>
      </w:pPr>
      <w:r w:rsidRPr="009D1F1C">
        <w:rPr>
          <w:rFonts w:ascii="Times New Roman" w:hAnsi="Times New Roman"/>
          <w:smallCaps/>
          <w:sz w:val="17"/>
          <w:szCs w:val="17"/>
          <w:lang w:val="en-GB"/>
        </w:rPr>
        <w:t>Schedule 3</w:t>
      </w:r>
    </w:p>
    <w:p w:rsidR="009D1F1C" w:rsidRPr="009D1F1C" w:rsidRDefault="009D1F1C" w:rsidP="009D1F1C">
      <w:pPr>
        <w:numPr>
          <w:ilvl w:val="0"/>
          <w:numId w:val="43"/>
        </w:numPr>
        <w:rPr>
          <w:rFonts w:ascii="Times New Roman" w:eastAsia="Times New Roman" w:hAnsi="Times New Roman"/>
          <w:sz w:val="17"/>
          <w:szCs w:val="20"/>
          <w:lang w:val="en-GB"/>
        </w:rPr>
      </w:pPr>
      <w:r w:rsidRPr="009D1F1C">
        <w:rPr>
          <w:rFonts w:ascii="Times New Roman" w:eastAsia="Times New Roman" w:hAnsi="Times New Roman"/>
          <w:sz w:val="17"/>
          <w:szCs w:val="20"/>
          <w:lang w:val="en-GB"/>
        </w:rPr>
        <w:t>The exemption holder will be deemed responsible for the conduct of all persons conducting the exempted activities under this notice. Any person conducting activities under this exemption must be provided with a copy of this notice, which they must have signed as an indication that they have read and understand the conditions under it.</w:t>
      </w:r>
    </w:p>
    <w:p w:rsidR="009D1F1C" w:rsidRPr="009D1F1C" w:rsidRDefault="009D1F1C" w:rsidP="009D1F1C">
      <w:pPr>
        <w:numPr>
          <w:ilvl w:val="0"/>
          <w:numId w:val="43"/>
        </w:numPr>
        <w:rPr>
          <w:rFonts w:ascii="Times New Roman" w:eastAsia="Times New Roman" w:hAnsi="Times New Roman"/>
          <w:sz w:val="17"/>
          <w:szCs w:val="20"/>
          <w:lang w:val="en-GB"/>
        </w:rPr>
      </w:pPr>
      <w:r w:rsidRPr="009D1F1C">
        <w:rPr>
          <w:rFonts w:ascii="Times New Roman" w:eastAsia="Times New Roman" w:hAnsi="Times New Roman"/>
          <w:sz w:val="17"/>
          <w:szCs w:val="20"/>
          <w:lang w:val="en-GB"/>
        </w:rPr>
        <w:t>The exemption holder or their agent/s may collect and retain voucher specimens of marine vertebrate and invertebrate fish species up to a maximum of ten individuals of any species per location.</w:t>
      </w:r>
    </w:p>
    <w:p w:rsidR="009D1F1C" w:rsidRPr="009D1F1C" w:rsidRDefault="009D1F1C" w:rsidP="009D1F1C">
      <w:pPr>
        <w:numPr>
          <w:ilvl w:val="0"/>
          <w:numId w:val="43"/>
        </w:numPr>
        <w:rPr>
          <w:rFonts w:ascii="Times New Roman" w:eastAsia="Times New Roman" w:hAnsi="Times New Roman"/>
          <w:sz w:val="17"/>
          <w:szCs w:val="20"/>
          <w:lang w:val="en-GB"/>
        </w:rPr>
      </w:pPr>
      <w:r w:rsidRPr="009D1F1C">
        <w:rPr>
          <w:rFonts w:ascii="Times New Roman" w:eastAsia="Times New Roman" w:hAnsi="Times New Roman"/>
          <w:sz w:val="17"/>
          <w:szCs w:val="20"/>
          <w:lang w:val="en-GB"/>
        </w:rPr>
        <w:t>All native vertebrate and invertebrate fish species other than those retained consistent with condition 1 must be either returned to the water on completion of scientific evaluation or lodged with the South Australian Museum. All non-native fish must be destroyed and disposed of appropriately.</w:t>
      </w:r>
    </w:p>
    <w:p w:rsidR="009D1F1C" w:rsidRPr="009D1F1C" w:rsidRDefault="009D1F1C" w:rsidP="009D1F1C">
      <w:pPr>
        <w:numPr>
          <w:ilvl w:val="0"/>
          <w:numId w:val="43"/>
        </w:numPr>
        <w:rPr>
          <w:rFonts w:ascii="Times New Roman" w:eastAsia="Times New Roman" w:hAnsi="Times New Roman"/>
          <w:sz w:val="17"/>
          <w:szCs w:val="20"/>
          <w:lang w:val="en-GB"/>
        </w:rPr>
      </w:pPr>
      <w:r w:rsidRPr="009D1F1C">
        <w:rPr>
          <w:rFonts w:ascii="Times New Roman" w:eastAsia="Times New Roman" w:hAnsi="Times New Roman"/>
          <w:sz w:val="17"/>
          <w:szCs w:val="20"/>
          <w:lang w:val="en-GB"/>
        </w:rPr>
        <w:t>The specimens collected by the exemption holders or their agent/s are to be used for scientific purposes only and must not be sold.</w:t>
      </w:r>
    </w:p>
    <w:p w:rsidR="009D1F1C" w:rsidRPr="009D1F1C" w:rsidRDefault="009D1F1C" w:rsidP="00A00E5B">
      <w:pPr>
        <w:numPr>
          <w:ilvl w:val="0"/>
          <w:numId w:val="43"/>
        </w:numPr>
        <w:spacing w:after="40"/>
        <w:rPr>
          <w:rFonts w:ascii="Times New Roman" w:eastAsia="Times New Roman" w:hAnsi="Times New Roman"/>
          <w:sz w:val="17"/>
          <w:szCs w:val="20"/>
          <w:lang w:val="en-GB"/>
        </w:rPr>
      </w:pPr>
      <w:r w:rsidRPr="009D1F1C">
        <w:rPr>
          <w:rFonts w:ascii="Times New Roman" w:eastAsia="Times New Roman" w:hAnsi="Times New Roman"/>
          <w:sz w:val="17"/>
          <w:szCs w:val="20"/>
          <w:lang w:val="en-GB"/>
        </w:rPr>
        <w:t xml:space="preserve">The nominated agents of the exemption holder are the following staff of the South Australian Museum: </w:t>
      </w:r>
    </w:p>
    <w:p w:rsidR="009D1F1C" w:rsidRPr="009D1F1C" w:rsidRDefault="009D1F1C" w:rsidP="009D1F1C">
      <w:pPr>
        <w:numPr>
          <w:ilvl w:val="1"/>
          <w:numId w:val="43"/>
        </w:numPr>
        <w:spacing w:after="0"/>
        <w:ind w:left="709"/>
        <w:rPr>
          <w:rFonts w:ascii="Times New Roman" w:eastAsia="Times New Roman" w:hAnsi="Times New Roman"/>
          <w:sz w:val="17"/>
          <w:szCs w:val="20"/>
          <w:lang w:val="en-GB"/>
        </w:rPr>
      </w:pPr>
      <w:r w:rsidRPr="009D1F1C">
        <w:rPr>
          <w:rFonts w:ascii="Times New Roman" w:eastAsia="Times New Roman" w:hAnsi="Times New Roman"/>
          <w:sz w:val="17"/>
          <w:szCs w:val="20"/>
          <w:lang w:val="en-GB"/>
        </w:rPr>
        <w:t>Dr Rachael King – SA Museum</w:t>
      </w:r>
    </w:p>
    <w:p w:rsidR="009D1F1C" w:rsidRPr="009D1F1C" w:rsidRDefault="009D1F1C" w:rsidP="009D1F1C">
      <w:pPr>
        <w:numPr>
          <w:ilvl w:val="1"/>
          <w:numId w:val="43"/>
        </w:numPr>
        <w:spacing w:after="0"/>
        <w:ind w:left="709"/>
        <w:rPr>
          <w:rFonts w:ascii="Times New Roman" w:eastAsia="Times New Roman" w:hAnsi="Times New Roman"/>
          <w:sz w:val="17"/>
          <w:szCs w:val="20"/>
          <w:lang w:val="en-GB"/>
        </w:rPr>
      </w:pPr>
      <w:r w:rsidRPr="009D1F1C">
        <w:rPr>
          <w:rFonts w:ascii="Times New Roman" w:eastAsia="Times New Roman" w:hAnsi="Times New Roman"/>
          <w:sz w:val="17"/>
          <w:szCs w:val="20"/>
          <w:lang w:val="en-GB"/>
        </w:rPr>
        <w:t>Dr Andrea Crowther – SA Museum</w:t>
      </w:r>
    </w:p>
    <w:p w:rsidR="009D1F1C" w:rsidRPr="009D1F1C" w:rsidRDefault="009D1F1C" w:rsidP="009D1F1C">
      <w:pPr>
        <w:numPr>
          <w:ilvl w:val="1"/>
          <w:numId w:val="43"/>
        </w:numPr>
        <w:spacing w:after="0"/>
        <w:ind w:left="709"/>
        <w:rPr>
          <w:rFonts w:ascii="Times New Roman" w:eastAsia="Times New Roman" w:hAnsi="Times New Roman"/>
          <w:sz w:val="17"/>
          <w:szCs w:val="20"/>
          <w:lang w:val="en-GB"/>
        </w:rPr>
      </w:pPr>
      <w:r w:rsidRPr="009D1F1C">
        <w:rPr>
          <w:rFonts w:ascii="Times New Roman" w:eastAsia="Times New Roman" w:hAnsi="Times New Roman"/>
          <w:sz w:val="17"/>
          <w:szCs w:val="20"/>
          <w:lang w:val="en-GB"/>
        </w:rPr>
        <w:t>Dr Matthew Shaw – SA Museum</w:t>
      </w:r>
    </w:p>
    <w:p w:rsidR="009D1F1C" w:rsidRPr="009D1F1C" w:rsidRDefault="009D1F1C" w:rsidP="009D1F1C">
      <w:pPr>
        <w:numPr>
          <w:ilvl w:val="1"/>
          <w:numId w:val="43"/>
        </w:numPr>
        <w:spacing w:after="0"/>
        <w:ind w:left="709"/>
        <w:rPr>
          <w:rFonts w:ascii="Times New Roman" w:eastAsia="Times New Roman" w:hAnsi="Times New Roman"/>
          <w:sz w:val="17"/>
          <w:szCs w:val="20"/>
          <w:lang w:val="en-GB"/>
        </w:rPr>
      </w:pPr>
      <w:r w:rsidRPr="009D1F1C">
        <w:rPr>
          <w:rFonts w:ascii="Times New Roman" w:eastAsia="Times New Roman" w:hAnsi="Times New Roman"/>
          <w:sz w:val="17"/>
          <w:szCs w:val="20"/>
          <w:lang w:val="en-GB"/>
        </w:rPr>
        <w:t>Ms Shirley Sorokin – SA Museum</w:t>
      </w:r>
    </w:p>
    <w:p w:rsidR="009D1F1C" w:rsidRPr="009D1F1C" w:rsidRDefault="009D1F1C" w:rsidP="009D1F1C">
      <w:pPr>
        <w:numPr>
          <w:ilvl w:val="1"/>
          <w:numId w:val="43"/>
        </w:numPr>
        <w:spacing w:after="0"/>
        <w:ind w:left="709"/>
        <w:rPr>
          <w:rFonts w:ascii="Times New Roman" w:eastAsia="Times New Roman" w:hAnsi="Times New Roman"/>
          <w:sz w:val="17"/>
          <w:szCs w:val="20"/>
          <w:lang w:val="en-GB"/>
        </w:rPr>
      </w:pPr>
      <w:r w:rsidRPr="009D1F1C">
        <w:rPr>
          <w:rFonts w:ascii="Times New Roman" w:eastAsia="Times New Roman" w:hAnsi="Times New Roman"/>
          <w:sz w:val="17"/>
          <w:szCs w:val="20"/>
          <w:lang w:val="en-GB"/>
        </w:rPr>
        <w:t>Ms Sabine Dittmann – Flinders University</w:t>
      </w:r>
    </w:p>
    <w:p w:rsidR="009D1F1C" w:rsidRPr="009D1F1C" w:rsidRDefault="009D1F1C" w:rsidP="009D1F1C">
      <w:pPr>
        <w:numPr>
          <w:ilvl w:val="1"/>
          <w:numId w:val="43"/>
        </w:numPr>
        <w:ind w:left="709"/>
        <w:rPr>
          <w:rFonts w:ascii="Times New Roman" w:eastAsia="Times New Roman" w:hAnsi="Times New Roman"/>
          <w:sz w:val="17"/>
          <w:szCs w:val="20"/>
          <w:lang w:val="en-GB"/>
        </w:rPr>
      </w:pPr>
      <w:r w:rsidRPr="009D1F1C">
        <w:rPr>
          <w:rFonts w:ascii="Times New Roman" w:eastAsia="Times New Roman" w:hAnsi="Times New Roman"/>
          <w:sz w:val="17"/>
          <w:szCs w:val="20"/>
          <w:lang w:val="en-GB"/>
        </w:rPr>
        <w:t>Ryan Baring – Flinders University</w:t>
      </w:r>
    </w:p>
    <w:p w:rsidR="009D1F1C" w:rsidRPr="009D1F1C" w:rsidRDefault="009D1F1C" w:rsidP="009D1F1C">
      <w:pPr>
        <w:numPr>
          <w:ilvl w:val="0"/>
          <w:numId w:val="43"/>
        </w:numPr>
        <w:rPr>
          <w:rFonts w:ascii="Times New Roman" w:eastAsia="Times New Roman" w:hAnsi="Times New Roman"/>
          <w:sz w:val="17"/>
          <w:szCs w:val="20"/>
          <w:lang w:val="en-GB"/>
        </w:rPr>
      </w:pPr>
      <w:r w:rsidRPr="009D1F1C">
        <w:rPr>
          <w:rFonts w:ascii="Times New Roman" w:eastAsia="Times New Roman" w:hAnsi="Times New Roman"/>
          <w:sz w:val="17"/>
          <w:szCs w:val="20"/>
          <w:lang w:val="en-GB"/>
        </w:rPr>
        <w:t xml:space="preserve">The exemption holder or nominated agents may be assisted by two other employees or authorised volunteers of the SA Museum or Flinders University when undertaking the exempted activity but only whilst in the presence of the exemption holder or a nominated agent and while working under their direction. </w:t>
      </w:r>
    </w:p>
    <w:p w:rsidR="009D1F1C" w:rsidRPr="009D1F1C" w:rsidRDefault="009D1F1C" w:rsidP="009D1F1C">
      <w:pPr>
        <w:numPr>
          <w:ilvl w:val="0"/>
          <w:numId w:val="43"/>
        </w:numPr>
        <w:rPr>
          <w:rFonts w:ascii="Times New Roman" w:eastAsia="Times New Roman" w:hAnsi="Times New Roman"/>
          <w:spacing w:val="-2"/>
          <w:sz w:val="17"/>
          <w:szCs w:val="20"/>
          <w:lang w:val="en-GB"/>
        </w:rPr>
      </w:pPr>
      <w:r w:rsidRPr="009D1F1C">
        <w:rPr>
          <w:rFonts w:ascii="Times New Roman" w:eastAsia="Times New Roman" w:hAnsi="Times New Roman"/>
          <w:spacing w:val="-2"/>
          <w:sz w:val="17"/>
          <w:szCs w:val="20"/>
          <w:lang w:val="en-GB"/>
        </w:rPr>
        <w:t>Before conducting the exempted activity, the exemption holder or nominated agent must contact the Department of Primary Industries and Regions (PIRSA) on 1800 065 522 (FISHWATCH) and answer a series of questions about the exempted activity. You will need to have a copy of your exemption with you at the time of making the call and be able to provide information about the area and time of the exempted activity, the vehicles and/or boats involved, the number of agents undertaking the exempted activity and other related issues.</w:t>
      </w:r>
      <w:r w:rsidRPr="009D1F1C">
        <w:rPr>
          <w:rFonts w:ascii="Times New Roman" w:eastAsia="Times New Roman" w:hAnsi="Times New Roman"/>
          <w:b/>
          <w:bCs/>
          <w:spacing w:val="-2"/>
          <w:sz w:val="17"/>
          <w:szCs w:val="20"/>
          <w:lang w:val="en-GB"/>
        </w:rPr>
        <w:t xml:space="preserve"> </w:t>
      </w:r>
    </w:p>
    <w:p w:rsidR="009D1F1C" w:rsidRPr="009D1F1C" w:rsidRDefault="009D1F1C" w:rsidP="00A00E5B">
      <w:pPr>
        <w:numPr>
          <w:ilvl w:val="0"/>
          <w:numId w:val="43"/>
        </w:numPr>
        <w:spacing w:after="40"/>
        <w:rPr>
          <w:rFonts w:ascii="Times New Roman" w:eastAsia="Times New Roman" w:hAnsi="Times New Roman"/>
          <w:spacing w:val="-4"/>
          <w:sz w:val="17"/>
          <w:szCs w:val="20"/>
          <w:lang w:val="en-GB"/>
        </w:rPr>
      </w:pPr>
      <w:r w:rsidRPr="009D1F1C">
        <w:rPr>
          <w:rFonts w:ascii="Times New Roman" w:eastAsia="Times New Roman" w:hAnsi="Times New Roman"/>
          <w:spacing w:val="-4"/>
          <w:sz w:val="17"/>
          <w:szCs w:val="20"/>
          <w:lang w:val="en-GB"/>
        </w:rPr>
        <w:t>The exemption holder must provide a report in writing detailing the outcomes of the research and the collection of organisms pursuant to this notice to the Executive Director, Fisheries and Aquaculture (GPO Box 1625, ADELAIDE SA 5001) within 14 days of the last collection activity pursuant to this exemption, or within 14 days of the expiry of this permit if no collection has occurred giving the following details:</w:t>
      </w:r>
    </w:p>
    <w:p w:rsidR="009D1F1C" w:rsidRPr="009D1F1C" w:rsidRDefault="009D1F1C" w:rsidP="009D1F1C">
      <w:pPr>
        <w:numPr>
          <w:ilvl w:val="1"/>
          <w:numId w:val="43"/>
        </w:numPr>
        <w:spacing w:after="0"/>
        <w:ind w:left="709"/>
        <w:rPr>
          <w:rFonts w:ascii="Times New Roman" w:eastAsia="Times New Roman" w:hAnsi="Times New Roman"/>
          <w:sz w:val="17"/>
          <w:szCs w:val="20"/>
          <w:lang w:val="en-GB"/>
        </w:rPr>
      </w:pPr>
      <w:r w:rsidRPr="009D1F1C">
        <w:rPr>
          <w:rFonts w:ascii="Times New Roman" w:eastAsia="Times New Roman" w:hAnsi="Times New Roman"/>
          <w:sz w:val="17"/>
          <w:szCs w:val="20"/>
          <w:lang w:val="en-GB"/>
        </w:rPr>
        <w:t>the date and time of collection; and</w:t>
      </w:r>
    </w:p>
    <w:p w:rsidR="009D1F1C" w:rsidRPr="009D1F1C" w:rsidRDefault="009D1F1C" w:rsidP="009D1F1C">
      <w:pPr>
        <w:numPr>
          <w:ilvl w:val="1"/>
          <w:numId w:val="43"/>
        </w:numPr>
        <w:spacing w:after="0"/>
        <w:ind w:left="709"/>
        <w:rPr>
          <w:rFonts w:ascii="Times New Roman" w:eastAsia="Times New Roman" w:hAnsi="Times New Roman"/>
          <w:sz w:val="17"/>
          <w:szCs w:val="20"/>
          <w:lang w:val="en-GB"/>
        </w:rPr>
      </w:pPr>
      <w:r w:rsidRPr="009D1F1C">
        <w:rPr>
          <w:rFonts w:ascii="Times New Roman" w:eastAsia="Times New Roman" w:hAnsi="Times New Roman"/>
          <w:sz w:val="17"/>
          <w:szCs w:val="20"/>
          <w:lang w:val="en-GB"/>
        </w:rPr>
        <w:t>the description of all species collected; and</w:t>
      </w:r>
    </w:p>
    <w:p w:rsidR="009D1F1C" w:rsidRPr="009D1F1C" w:rsidRDefault="009D1F1C" w:rsidP="009D1F1C">
      <w:pPr>
        <w:numPr>
          <w:ilvl w:val="1"/>
          <w:numId w:val="43"/>
        </w:numPr>
        <w:ind w:left="709"/>
        <w:rPr>
          <w:rFonts w:ascii="Times New Roman" w:eastAsia="Times New Roman" w:hAnsi="Times New Roman"/>
          <w:sz w:val="17"/>
          <w:szCs w:val="20"/>
          <w:lang w:val="en-GB"/>
        </w:rPr>
      </w:pPr>
      <w:r w:rsidRPr="009D1F1C">
        <w:rPr>
          <w:rFonts w:ascii="Times New Roman" w:eastAsia="Times New Roman" w:hAnsi="Times New Roman"/>
          <w:sz w:val="17"/>
          <w:szCs w:val="20"/>
          <w:lang w:val="en-GB"/>
        </w:rPr>
        <w:t>the number of each species collected.</w:t>
      </w:r>
    </w:p>
    <w:p w:rsidR="009D1F1C" w:rsidRPr="009D1F1C" w:rsidRDefault="009D1F1C" w:rsidP="009D1F1C">
      <w:pPr>
        <w:numPr>
          <w:ilvl w:val="0"/>
          <w:numId w:val="43"/>
        </w:numPr>
        <w:rPr>
          <w:rFonts w:ascii="Times New Roman" w:eastAsia="Times New Roman" w:hAnsi="Times New Roman"/>
          <w:sz w:val="17"/>
          <w:szCs w:val="20"/>
          <w:lang w:val="en-GB"/>
        </w:rPr>
      </w:pPr>
      <w:r w:rsidRPr="009D1F1C">
        <w:rPr>
          <w:rFonts w:ascii="Times New Roman" w:eastAsia="Times New Roman" w:hAnsi="Times New Roman"/>
          <w:sz w:val="17"/>
          <w:szCs w:val="20"/>
          <w:lang w:val="en-GB"/>
        </w:rPr>
        <w:lastRenderedPageBreak/>
        <w:t>While engaging in the exempted activity, the exemption holder must be in possession of a copy of this notice. Such notice must be produced to a Fisheries Officer if requested.</w:t>
      </w:r>
    </w:p>
    <w:p w:rsidR="009D1F1C" w:rsidRPr="009D1F1C" w:rsidRDefault="009D1F1C" w:rsidP="009D1F1C">
      <w:pPr>
        <w:numPr>
          <w:ilvl w:val="0"/>
          <w:numId w:val="43"/>
        </w:numPr>
        <w:rPr>
          <w:rFonts w:ascii="Times New Roman" w:eastAsia="Times New Roman" w:hAnsi="Times New Roman"/>
          <w:sz w:val="17"/>
          <w:szCs w:val="20"/>
          <w:lang w:val="en-GB"/>
        </w:rPr>
      </w:pPr>
      <w:r w:rsidRPr="009D1F1C">
        <w:rPr>
          <w:rFonts w:ascii="Times New Roman" w:eastAsia="Times New Roman" w:hAnsi="Times New Roman"/>
          <w:sz w:val="17"/>
          <w:szCs w:val="20"/>
          <w:lang w:val="en-GB"/>
        </w:rPr>
        <w:t xml:space="preserve">The exemption holder must not contravene or fail to comply with the </w:t>
      </w:r>
      <w:r w:rsidRPr="009D1F1C">
        <w:rPr>
          <w:rFonts w:ascii="Times New Roman" w:eastAsia="Times New Roman" w:hAnsi="Times New Roman"/>
          <w:i/>
          <w:sz w:val="17"/>
          <w:szCs w:val="20"/>
          <w:lang w:val="en-GB"/>
        </w:rPr>
        <w:t>Fisheries Management Act 2007</w:t>
      </w:r>
      <w:r w:rsidRPr="009D1F1C">
        <w:rPr>
          <w:rFonts w:ascii="Times New Roman" w:eastAsia="Times New Roman" w:hAnsi="Times New Roman"/>
          <w:sz w:val="17"/>
          <w:szCs w:val="20"/>
          <w:lang w:val="en-GB"/>
        </w:rPr>
        <w:t xml:space="preserve"> or any regulations made under that Act, except where specifically exempted by this notice.</w:t>
      </w:r>
    </w:p>
    <w:p w:rsidR="009D1F1C" w:rsidRPr="009D1F1C" w:rsidRDefault="009D1F1C" w:rsidP="009D1F1C">
      <w:pPr>
        <w:rPr>
          <w:rFonts w:ascii="Times New Roman" w:eastAsia="Times New Roman" w:hAnsi="Times New Roman"/>
          <w:sz w:val="17"/>
          <w:szCs w:val="20"/>
          <w:lang w:val="en-GB"/>
        </w:rPr>
      </w:pPr>
      <w:r w:rsidRPr="009D1F1C">
        <w:rPr>
          <w:rFonts w:ascii="Times New Roman" w:eastAsia="Times New Roman" w:hAnsi="Times New Roman"/>
          <w:sz w:val="17"/>
          <w:szCs w:val="20"/>
          <w:lang w:val="en-GB"/>
        </w:rPr>
        <w:t xml:space="preserve">This notice does not purport to override the provisions or operation of any other Act including, but not limited to, the </w:t>
      </w:r>
      <w:r w:rsidRPr="009D1F1C">
        <w:rPr>
          <w:rFonts w:ascii="Times New Roman" w:eastAsia="Times New Roman" w:hAnsi="Times New Roman"/>
          <w:i/>
          <w:sz w:val="17"/>
          <w:szCs w:val="20"/>
          <w:lang w:val="en-GB"/>
        </w:rPr>
        <w:t xml:space="preserve">Marine Parks Act 2007 </w:t>
      </w:r>
      <w:r w:rsidRPr="009D1F1C">
        <w:rPr>
          <w:rFonts w:ascii="Times New Roman" w:eastAsia="Times New Roman" w:hAnsi="Times New Roman"/>
          <w:sz w:val="17"/>
          <w:szCs w:val="20"/>
          <w:lang w:val="en-GB"/>
        </w:rPr>
        <w:t xml:space="preserve">and the </w:t>
      </w:r>
      <w:r w:rsidRPr="009D1F1C">
        <w:rPr>
          <w:rFonts w:ascii="Times New Roman" w:eastAsia="Times New Roman" w:hAnsi="Times New Roman"/>
          <w:i/>
          <w:sz w:val="17"/>
          <w:szCs w:val="20"/>
          <w:lang w:val="en-GB"/>
        </w:rPr>
        <w:t>Agricultural and Veterinary Products (Control of Use) Act 2002</w:t>
      </w:r>
      <w:r w:rsidRPr="009D1F1C">
        <w:rPr>
          <w:rFonts w:ascii="Times New Roman" w:eastAsia="Times New Roman" w:hAnsi="Times New Roman"/>
          <w:sz w:val="17"/>
          <w:szCs w:val="20"/>
          <w:lang w:val="en-GB"/>
        </w:rPr>
        <w:t>. The exemption holder and his agents must comply with any relevant regulations, permits, requirements and directions from the Department for Environment and Water when undertaking activities within a marine park.</w:t>
      </w:r>
    </w:p>
    <w:p w:rsidR="009D1F1C" w:rsidRPr="009D1F1C" w:rsidRDefault="009D1F1C" w:rsidP="009D1F1C">
      <w:pPr>
        <w:spacing w:after="0"/>
        <w:rPr>
          <w:rFonts w:ascii="Times New Roman" w:eastAsia="Times New Roman" w:hAnsi="Times New Roman"/>
          <w:sz w:val="17"/>
          <w:szCs w:val="17"/>
          <w:lang w:val="en-GB"/>
        </w:rPr>
      </w:pPr>
      <w:r w:rsidRPr="009D1F1C">
        <w:rPr>
          <w:rFonts w:ascii="Times New Roman" w:eastAsia="Times New Roman" w:hAnsi="Times New Roman"/>
          <w:sz w:val="17"/>
          <w:szCs w:val="17"/>
          <w:lang w:val="en-GB"/>
        </w:rPr>
        <w:t>Dated: 9 November 2021</w:t>
      </w:r>
    </w:p>
    <w:p w:rsidR="009D1F1C" w:rsidRPr="009D1F1C" w:rsidRDefault="009D1F1C" w:rsidP="009D1F1C">
      <w:pPr>
        <w:spacing w:after="0"/>
        <w:jc w:val="right"/>
        <w:rPr>
          <w:rFonts w:ascii="Times New Roman" w:eastAsia="Times New Roman" w:hAnsi="Times New Roman"/>
          <w:smallCaps/>
          <w:sz w:val="17"/>
          <w:szCs w:val="20"/>
        </w:rPr>
      </w:pPr>
      <w:r w:rsidRPr="009D1F1C">
        <w:rPr>
          <w:rFonts w:ascii="Times New Roman" w:eastAsia="Times New Roman" w:hAnsi="Times New Roman"/>
          <w:smallCaps/>
          <w:sz w:val="17"/>
          <w:szCs w:val="20"/>
          <w:lang w:val="en-GB"/>
        </w:rPr>
        <w:t>Prof Gavin Begg</w:t>
      </w:r>
    </w:p>
    <w:p w:rsidR="009D1F1C" w:rsidRPr="009D1F1C" w:rsidRDefault="009D1F1C" w:rsidP="009D1F1C">
      <w:pPr>
        <w:spacing w:after="0"/>
        <w:jc w:val="right"/>
        <w:rPr>
          <w:rFonts w:ascii="Times New Roman" w:eastAsia="Times New Roman" w:hAnsi="Times New Roman"/>
          <w:sz w:val="17"/>
          <w:szCs w:val="17"/>
          <w:lang w:val="en-GB"/>
        </w:rPr>
      </w:pPr>
      <w:r w:rsidRPr="009D1F1C">
        <w:rPr>
          <w:rFonts w:ascii="Times New Roman" w:eastAsia="Times New Roman" w:hAnsi="Times New Roman"/>
          <w:sz w:val="17"/>
          <w:szCs w:val="17"/>
          <w:lang w:val="en-GB"/>
        </w:rPr>
        <w:t>Executive Director</w:t>
      </w:r>
    </w:p>
    <w:p w:rsidR="009D1F1C" w:rsidRPr="009D1F1C" w:rsidRDefault="009D1F1C" w:rsidP="009D1F1C">
      <w:pPr>
        <w:spacing w:after="0"/>
        <w:jc w:val="right"/>
        <w:rPr>
          <w:rFonts w:ascii="Times New Roman" w:eastAsia="Times New Roman" w:hAnsi="Times New Roman"/>
          <w:sz w:val="17"/>
          <w:szCs w:val="17"/>
          <w:lang w:val="en-GB"/>
        </w:rPr>
      </w:pPr>
      <w:r w:rsidRPr="009D1F1C">
        <w:rPr>
          <w:rFonts w:ascii="Times New Roman" w:eastAsia="Times New Roman" w:hAnsi="Times New Roman"/>
          <w:sz w:val="17"/>
          <w:szCs w:val="17"/>
          <w:lang w:val="en-GB"/>
        </w:rPr>
        <w:t>Fisheries and Aquaculture</w:t>
      </w:r>
    </w:p>
    <w:p w:rsidR="009D1F1C" w:rsidRDefault="009D1F1C" w:rsidP="009D1F1C">
      <w:pPr>
        <w:spacing w:after="0"/>
        <w:jc w:val="right"/>
        <w:rPr>
          <w:rFonts w:ascii="Times New Roman" w:eastAsia="Times New Roman" w:hAnsi="Times New Roman"/>
          <w:sz w:val="17"/>
          <w:szCs w:val="17"/>
          <w:lang w:val="en-GB"/>
        </w:rPr>
      </w:pPr>
      <w:r w:rsidRPr="009D1F1C">
        <w:rPr>
          <w:rFonts w:ascii="Times New Roman" w:eastAsia="Times New Roman" w:hAnsi="Times New Roman"/>
          <w:sz w:val="17"/>
          <w:szCs w:val="17"/>
          <w:lang w:val="en-GB"/>
        </w:rPr>
        <w:t>Delegate of the Minister for Primary Industries and Regional Development</w:t>
      </w:r>
    </w:p>
    <w:p w:rsidR="009D1F1C" w:rsidRDefault="009D1F1C" w:rsidP="009D1F1C">
      <w:pPr>
        <w:pBdr>
          <w:bottom w:val="single" w:sz="4" w:space="1" w:color="auto"/>
        </w:pBdr>
        <w:spacing w:after="0" w:line="52" w:lineRule="exact"/>
        <w:jc w:val="center"/>
        <w:rPr>
          <w:rFonts w:ascii="Times New Roman" w:eastAsia="Times New Roman" w:hAnsi="Times New Roman"/>
          <w:sz w:val="17"/>
          <w:szCs w:val="17"/>
          <w:lang w:val="en-GB"/>
        </w:rPr>
      </w:pPr>
    </w:p>
    <w:p w:rsidR="009D1F1C" w:rsidRDefault="009D1F1C" w:rsidP="009D1F1C">
      <w:pPr>
        <w:pBdr>
          <w:top w:val="single" w:sz="4" w:space="1" w:color="auto"/>
        </w:pBdr>
        <w:spacing w:before="34" w:after="0" w:line="14" w:lineRule="exact"/>
        <w:jc w:val="center"/>
        <w:rPr>
          <w:rFonts w:ascii="Times New Roman" w:eastAsia="Times New Roman" w:hAnsi="Times New Roman"/>
          <w:sz w:val="17"/>
          <w:szCs w:val="17"/>
          <w:lang w:val="en-GB"/>
        </w:rPr>
      </w:pPr>
    </w:p>
    <w:p w:rsidR="0000167C" w:rsidRDefault="0000167C" w:rsidP="008A309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rPr>
      </w:pPr>
    </w:p>
    <w:p w:rsidR="008A309D" w:rsidRPr="008A309D" w:rsidRDefault="008A309D" w:rsidP="00D35FDE">
      <w:pPr>
        <w:pStyle w:val="Heading2"/>
        <w:rPr>
          <w:caps w:val="0"/>
        </w:rPr>
      </w:pPr>
      <w:bookmarkStart w:id="59" w:name="_Toc87525617"/>
      <w:r w:rsidRPr="008A309D">
        <w:t>Fisheries Management (Prawn Fisheries) Regulations 2017</w:t>
      </w:r>
      <w:bookmarkEnd w:id="59"/>
    </w:p>
    <w:p w:rsidR="008A309D" w:rsidRPr="008A309D" w:rsidRDefault="008A309D" w:rsidP="008A309D">
      <w:pPr>
        <w:jc w:val="center"/>
        <w:rPr>
          <w:rFonts w:ascii="Times New Roman" w:hAnsi="Times New Roman"/>
          <w:i/>
          <w:sz w:val="17"/>
          <w:szCs w:val="17"/>
          <w:lang w:val="en-US"/>
        </w:rPr>
      </w:pPr>
      <w:r w:rsidRPr="008A309D">
        <w:rPr>
          <w:rFonts w:ascii="Times New Roman" w:hAnsi="Times New Roman"/>
          <w:i/>
          <w:sz w:val="17"/>
          <w:szCs w:val="17"/>
          <w:lang w:val="en-US"/>
        </w:rPr>
        <w:t>Variation of Prohibited Fishing Activities—Spencer Gulf Prawn Fishery Licence</w:t>
      </w:r>
    </w:p>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 xml:space="preserve">TAKE NOTE that pursuant to regulation 10 of the </w:t>
      </w:r>
      <w:r w:rsidRPr="008A309D">
        <w:rPr>
          <w:rFonts w:ascii="Times New Roman" w:eastAsia="Times New Roman" w:hAnsi="Times New Roman"/>
          <w:i/>
          <w:iCs/>
          <w:sz w:val="17"/>
          <w:szCs w:val="20"/>
          <w:lang w:val="en-US"/>
        </w:rPr>
        <w:t>Fisheries Management (Prawn Fisheries) Regulations 2017</w:t>
      </w:r>
      <w:r w:rsidRPr="008A309D">
        <w:rPr>
          <w:rFonts w:ascii="Times New Roman" w:eastAsia="Times New Roman" w:hAnsi="Times New Roman"/>
          <w:sz w:val="17"/>
          <w:szCs w:val="20"/>
          <w:lang w:val="en-US"/>
        </w:rPr>
        <w:t xml:space="preserve">, the notice dated 28 September 2021 on page3654 of the </w:t>
      </w:r>
      <w:r w:rsidRPr="008A309D">
        <w:rPr>
          <w:rFonts w:ascii="Times New Roman" w:eastAsia="Times New Roman" w:hAnsi="Times New Roman"/>
          <w:i/>
          <w:iCs/>
          <w:sz w:val="17"/>
          <w:szCs w:val="20"/>
          <w:lang w:val="en-US"/>
        </w:rPr>
        <w:t xml:space="preserve">South Australian Government Gazette </w:t>
      </w:r>
      <w:r w:rsidRPr="008A309D">
        <w:rPr>
          <w:rFonts w:ascii="Times New Roman" w:eastAsia="Times New Roman" w:hAnsi="Times New Roman"/>
          <w:sz w:val="17"/>
          <w:szCs w:val="20"/>
          <w:lang w:val="en-US"/>
        </w:rPr>
        <w:t>on 30 September 2021 prohibiting fishing activities in the Spencer Gulf Prawn Fishery, is hereby varied such that it will not be unlawful for a person fishing pursuant to a Spencer Gulf Prawn Fishery licence to use prawn trawl nets in the areas specified in Schedule 1, during the period specified in Schedule 2, and under the conditions specified in Schedule 3 </w:t>
      </w:r>
    </w:p>
    <w:p w:rsidR="008A309D" w:rsidRPr="008A309D" w:rsidRDefault="008A309D" w:rsidP="008A309D">
      <w:pPr>
        <w:spacing w:after="0"/>
        <w:jc w:val="center"/>
        <w:rPr>
          <w:rFonts w:ascii="Times New Roman" w:hAnsi="Times New Roman"/>
          <w:smallCaps/>
          <w:sz w:val="17"/>
          <w:szCs w:val="17"/>
          <w:lang w:val="en-US"/>
        </w:rPr>
      </w:pPr>
      <w:r w:rsidRPr="008A309D">
        <w:rPr>
          <w:rFonts w:ascii="Times New Roman" w:hAnsi="Times New Roman"/>
          <w:smallCaps/>
          <w:sz w:val="17"/>
          <w:szCs w:val="17"/>
          <w:lang w:val="en-US"/>
        </w:rPr>
        <w:t>Schedule 1</w:t>
      </w:r>
    </w:p>
    <w:p w:rsidR="008A309D" w:rsidRPr="008A309D" w:rsidRDefault="008A309D" w:rsidP="008A309D">
      <w:pPr>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The waters of the Spencer Gulf Prawn Fishery:</w:t>
      </w:r>
    </w:p>
    <w:p w:rsidR="008A309D" w:rsidRPr="008A309D" w:rsidRDefault="008A309D" w:rsidP="0000167C">
      <w:pPr>
        <w:numPr>
          <w:ilvl w:val="0"/>
          <w:numId w:val="29"/>
        </w:numPr>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Except the Northern Closure area, which is defined as the area north of the following index points:</w:t>
      </w:r>
    </w:p>
    <w:tbl>
      <w:tblPr>
        <w:tblW w:w="6240" w:type="dxa"/>
        <w:tblInd w:w="993" w:type="dxa"/>
        <w:tblLook w:val="04A0" w:firstRow="1" w:lastRow="0" w:firstColumn="1" w:lastColumn="0" w:noHBand="0" w:noVBand="1"/>
      </w:tblPr>
      <w:tblGrid>
        <w:gridCol w:w="624"/>
        <w:gridCol w:w="624"/>
        <w:gridCol w:w="624"/>
        <w:gridCol w:w="624"/>
        <w:gridCol w:w="624"/>
        <w:gridCol w:w="624"/>
        <w:gridCol w:w="624"/>
        <w:gridCol w:w="624"/>
        <w:gridCol w:w="624"/>
        <w:gridCol w:w="624"/>
      </w:tblGrid>
      <w:tr w:rsidR="008A309D" w:rsidRPr="008A309D" w:rsidTr="008A309D">
        <w:tc>
          <w:tcPr>
            <w:tcW w:w="624" w:type="dxa"/>
          </w:tcPr>
          <w:p w:rsidR="008A309D" w:rsidRPr="008A309D" w:rsidRDefault="008A309D" w:rsidP="0000167C">
            <w:pPr>
              <w:numPr>
                <w:ilvl w:val="0"/>
                <w:numId w:val="32"/>
              </w:numPr>
              <w:spacing w:after="0"/>
              <w:jc w:val="left"/>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33</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bCs/>
                <w:sz w:val="17"/>
                <w:szCs w:val="20"/>
                <w:lang w:val="en-US"/>
              </w:rPr>
              <w:t>29.50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137</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bCs/>
                <w:sz w:val="17"/>
                <w:szCs w:val="20"/>
                <w:lang w:val="en-US"/>
              </w:rPr>
              <w:t>18.00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8A309D">
        <w:tc>
          <w:tcPr>
            <w:tcW w:w="624" w:type="dxa"/>
          </w:tcPr>
          <w:p w:rsidR="008A309D" w:rsidRPr="008A309D" w:rsidRDefault="008A309D" w:rsidP="0000167C">
            <w:pPr>
              <w:numPr>
                <w:ilvl w:val="0"/>
                <w:numId w:val="32"/>
              </w:numPr>
              <w:spacing w:after="0"/>
              <w:jc w:val="left"/>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33</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bCs/>
                <w:sz w:val="17"/>
                <w:szCs w:val="20"/>
                <w:lang w:val="en-US"/>
              </w:rPr>
              <w:t>29.50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137</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bCs/>
                <w:sz w:val="17"/>
                <w:szCs w:val="20"/>
                <w:lang w:val="en-US"/>
              </w:rPr>
              <w:t>30.00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8A309D">
        <w:tc>
          <w:tcPr>
            <w:tcW w:w="624" w:type="dxa"/>
          </w:tcPr>
          <w:p w:rsidR="008A309D" w:rsidRPr="008A309D" w:rsidRDefault="008A309D" w:rsidP="0000167C">
            <w:pPr>
              <w:numPr>
                <w:ilvl w:val="0"/>
                <w:numId w:val="32"/>
              </w:numPr>
              <w:spacing w:after="0"/>
              <w:jc w:val="left"/>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33</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bCs/>
                <w:sz w:val="17"/>
                <w:szCs w:val="20"/>
                <w:lang w:val="en-US"/>
              </w:rPr>
              <w:t>22.00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137</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bCs/>
                <w:sz w:val="17"/>
                <w:szCs w:val="20"/>
                <w:lang w:val="en-US"/>
              </w:rPr>
              <w:t>30.00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8A309D">
        <w:tc>
          <w:tcPr>
            <w:tcW w:w="624" w:type="dxa"/>
          </w:tcPr>
          <w:p w:rsidR="008A309D" w:rsidRPr="008A309D" w:rsidRDefault="008A309D" w:rsidP="0000167C">
            <w:pPr>
              <w:numPr>
                <w:ilvl w:val="0"/>
                <w:numId w:val="32"/>
              </w:numPr>
              <w:spacing w:after="0"/>
              <w:jc w:val="left"/>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33</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bCs/>
                <w:sz w:val="17"/>
                <w:szCs w:val="20"/>
                <w:lang w:val="en-US"/>
              </w:rPr>
            </w:pPr>
            <w:r w:rsidRPr="008A309D">
              <w:rPr>
                <w:rFonts w:ascii="Times New Roman" w:eastAsia="Times New Roman" w:hAnsi="Times New Roman"/>
                <w:bCs/>
                <w:sz w:val="17"/>
                <w:szCs w:val="20"/>
                <w:lang w:val="en-US"/>
              </w:rPr>
              <w:t>16.75</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137</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bCs/>
                <w:sz w:val="17"/>
                <w:szCs w:val="20"/>
                <w:lang w:val="en-US"/>
              </w:rPr>
            </w:pPr>
            <w:r w:rsidRPr="008A309D">
              <w:rPr>
                <w:rFonts w:ascii="Times New Roman" w:eastAsia="Times New Roman" w:hAnsi="Times New Roman"/>
                <w:bCs/>
                <w:sz w:val="17"/>
                <w:szCs w:val="20"/>
                <w:lang w:val="en-US"/>
              </w:rPr>
              <w:t>32.30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8A309D">
        <w:tc>
          <w:tcPr>
            <w:tcW w:w="624" w:type="dxa"/>
          </w:tcPr>
          <w:p w:rsidR="008A309D" w:rsidRPr="008A309D" w:rsidRDefault="008A309D" w:rsidP="0000167C">
            <w:pPr>
              <w:numPr>
                <w:ilvl w:val="0"/>
                <w:numId w:val="32"/>
              </w:numPr>
              <w:spacing w:after="0"/>
              <w:jc w:val="left"/>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33</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bCs/>
                <w:sz w:val="17"/>
                <w:szCs w:val="20"/>
                <w:lang w:val="en-US"/>
              </w:rPr>
              <w:t>10.50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137</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bCs/>
                <w:sz w:val="17"/>
                <w:szCs w:val="20"/>
                <w:lang w:val="en-US"/>
              </w:rPr>
              <w:t>39.50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8A309D">
        <w:tc>
          <w:tcPr>
            <w:tcW w:w="624" w:type="dxa"/>
          </w:tcPr>
          <w:p w:rsidR="008A309D" w:rsidRPr="008A309D" w:rsidRDefault="008A309D" w:rsidP="0000167C">
            <w:pPr>
              <w:numPr>
                <w:ilvl w:val="0"/>
                <w:numId w:val="32"/>
              </w:numPr>
              <w:jc w:val="left"/>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33</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bCs/>
                <w:sz w:val="17"/>
                <w:szCs w:val="20"/>
                <w:lang w:val="en-US"/>
              </w:rPr>
            </w:pPr>
            <w:r w:rsidRPr="008A309D">
              <w:rPr>
                <w:rFonts w:ascii="Times New Roman" w:eastAsia="Times New Roman" w:hAnsi="Times New Roman"/>
                <w:sz w:val="17"/>
                <w:szCs w:val="20"/>
                <w:lang w:val="en-US"/>
              </w:rPr>
              <w:t>10.50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137</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53.00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bl>
    <w:p w:rsidR="008A309D" w:rsidRPr="008A309D" w:rsidRDefault="008A309D" w:rsidP="0000167C">
      <w:pPr>
        <w:numPr>
          <w:ilvl w:val="0"/>
          <w:numId w:val="29"/>
        </w:numPr>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Except the Wallaroo Closure area, which is defined as the waters contained within the following index points:</w:t>
      </w:r>
    </w:p>
    <w:tbl>
      <w:tblPr>
        <w:tblW w:w="0" w:type="auto"/>
        <w:tblInd w:w="1005" w:type="dxa"/>
        <w:tblLook w:val="04A0" w:firstRow="1" w:lastRow="0" w:firstColumn="1" w:lastColumn="0" w:noHBand="0" w:noVBand="1"/>
      </w:tblPr>
      <w:tblGrid>
        <w:gridCol w:w="624"/>
        <w:gridCol w:w="624"/>
        <w:gridCol w:w="624"/>
        <w:gridCol w:w="624"/>
        <w:gridCol w:w="624"/>
        <w:gridCol w:w="624"/>
        <w:gridCol w:w="624"/>
        <w:gridCol w:w="624"/>
        <w:gridCol w:w="624"/>
        <w:gridCol w:w="624"/>
      </w:tblGrid>
      <w:tr w:rsidR="008A309D" w:rsidRPr="008A309D" w:rsidTr="008A309D">
        <w:tc>
          <w:tcPr>
            <w:tcW w:w="624" w:type="dxa"/>
          </w:tcPr>
          <w:p w:rsidR="008A309D" w:rsidRPr="008A309D" w:rsidRDefault="008A309D" w:rsidP="0000167C">
            <w:pPr>
              <w:numPr>
                <w:ilvl w:val="0"/>
                <w:numId w:val="34"/>
              </w:num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33</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bCs/>
                <w:sz w:val="17"/>
                <w:szCs w:val="20"/>
                <w:lang w:val="en-US"/>
              </w:rPr>
              <w:t>17.00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137</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bCs/>
                <w:sz w:val="17"/>
                <w:szCs w:val="20"/>
                <w:lang w:val="en-US"/>
              </w:rPr>
              <w:t>53.00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8A309D">
        <w:tc>
          <w:tcPr>
            <w:tcW w:w="624" w:type="dxa"/>
          </w:tcPr>
          <w:p w:rsidR="008A309D" w:rsidRPr="008A309D" w:rsidRDefault="008A309D" w:rsidP="0000167C">
            <w:pPr>
              <w:numPr>
                <w:ilvl w:val="0"/>
                <w:numId w:val="34"/>
              </w:num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33</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bCs/>
                <w:sz w:val="17"/>
                <w:szCs w:val="20"/>
                <w:lang w:val="en-US"/>
              </w:rPr>
              <w:t>37.00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137</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bCs/>
                <w:sz w:val="17"/>
                <w:szCs w:val="20"/>
                <w:lang w:val="en-US"/>
              </w:rPr>
              <w:t>33.00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8A309D">
        <w:tc>
          <w:tcPr>
            <w:tcW w:w="624" w:type="dxa"/>
          </w:tcPr>
          <w:p w:rsidR="008A309D" w:rsidRPr="008A309D" w:rsidRDefault="008A309D" w:rsidP="0000167C">
            <w:pPr>
              <w:numPr>
                <w:ilvl w:val="0"/>
                <w:numId w:val="34"/>
              </w:num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33</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bCs/>
                <w:sz w:val="17"/>
                <w:szCs w:val="20"/>
                <w:lang w:val="en-US"/>
              </w:rPr>
              <w:t>44.50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137</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bCs/>
                <w:sz w:val="17"/>
                <w:szCs w:val="20"/>
                <w:lang w:val="en-US"/>
              </w:rPr>
              <w:t>30.00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8A309D">
        <w:tc>
          <w:tcPr>
            <w:tcW w:w="624" w:type="dxa"/>
          </w:tcPr>
          <w:p w:rsidR="008A309D" w:rsidRPr="008A309D" w:rsidRDefault="008A309D" w:rsidP="0000167C">
            <w:pPr>
              <w:numPr>
                <w:ilvl w:val="0"/>
                <w:numId w:val="34"/>
              </w:numPr>
              <w:spacing w:after="0"/>
              <w:rPr>
                <w:rFonts w:ascii="Times New Roman" w:eastAsia="Times New Roman" w:hAnsi="Times New Roman"/>
                <w:sz w:val="17"/>
                <w:szCs w:val="20"/>
                <w:lang w:val="en-US"/>
              </w:rPr>
            </w:pPr>
          </w:p>
        </w:tc>
        <w:tc>
          <w:tcPr>
            <w:tcW w:w="624" w:type="dxa"/>
          </w:tcPr>
          <w:p w:rsidR="008A309D" w:rsidRPr="008A309D" w:rsidRDefault="008A309D" w:rsidP="008A309D">
            <w:pPr>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33</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bCs/>
                <w:sz w:val="17"/>
                <w:szCs w:val="20"/>
                <w:lang w:val="en-US"/>
              </w:rPr>
              <w:t>50.00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137</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bCs/>
                <w:sz w:val="17"/>
                <w:szCs w:val="20"/>
                <w:lang w:val="en-US"/>
              </w:rPr>
              <w:t>39.00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bl>
    <w:p w:rsidR="008A309D" w:rsidRPr="008A309D" w:rsidRDefault="008A309D" w:rsidP="0000167C">
      <w:pPr>
        <w:numPr>
          <w:ilvl w:val="0"/>
          <w:numId w:val="29"/>
        </w:numPr>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Except the Southern area, which is defined as the waters contained within the following index points:</w:t>
      </w:r>
    </w:p>
    <w:tbl>
      <w:tblPr>
        <w:tblW w:w="0" w:type="auto"/>
        <w:tblInd w:w="1005" w:type="dxa"/>
        <w:tblLook w:val="04A0" w:firstRow="1" w:lastRow="0" w:firstColumn="1" w:lastColumn="0" w:noHBand="0" w:noVBand="1"/>
      </w:tblPr>
      <w:tblGrid>
        <w:gridCol w:w="624"/>
        <w:gridCol w:w="624"/>
        <w:gridCol w:w="624"/>
        <w:gridCol w:w="624"/>
        <w:gridCol w:w="624"/>
        <w:gridCol w:w="624"/>
        <w:gridCol w:w="624"/>
        <w:gridCol w:w="624"/>
        <w:gridCol w:w="624"/>
        <w:gridCol w:w="624"/>
      </w:tblGrid>
      <w:tr w:rsidR="008A309D" w:rsidRPr="008A309D" w:rsidTr="008A309D">
        <w:tc>
          <w:tcPr>
            <w:tcW w:w="624" w:type="dxa"/>
          </w:tcPr>
          <w:p w:rsidR="008A309D" w:rsidRPr="008A309D" w:rsidRDefault="008A309D" w:rsidP="0000167C">
            <w:pPr>
              <w:numPr>
                <w:ilvl w:val="0"/>
                <w:numId w:val="30"/>
              </w:numPr>
              <w:spacing w:after="0"/>
              <w:rPr>
                <w:rFonts w:ascii="Times New Roman" w:eastAsia="Times New Roman" w:hAnsi="Times New Roman"/>
                <w:sz w:val="17"/>
                <w:szCs w:val="20"/>
                <w:lang w:val="en-US"/>
              </w:rPr>
            </w:pP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33</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41.00</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137</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06.00</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8A309D">
        <w:tc>
          <w:tcPr>
            <w:tcW w:w="624" w:type="dxa"/>
          </w:tcPr>
          <w:p w:rsidR="008A309D" w:rsidRPr="008A309D" w:rsidRDefault="008A309D" w:rsidP="0000167C">
            <w:pPr>
              <w:numPr>
                <w:ilvl w:val="0"/>
                <w:numId w:val="30"/>
              </w:numPr>
              <w:spacing w:after="0"/>
              <w:rPr>
                <w:rFonts w:ascii="Times New Roman" w:eastAsia="Times New Roman" w:hAnsi="Times New Roman"/>
                <w:sz w:val="17"/>
                <w:szCs w:val="20"/>
                <w:lang w:val="en-US"/>
              </w:rPr>
            </w:pP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33</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56.00</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137</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18.00</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8A309D">
        <w:tc>
          <w:tcPr>
            <w:tcW w:w="624" w:type="dxa"/>
          </w:tcPr>
          <w:p w:rsidR="008A309D" w:rsidRPr="008A309D" w:rsidRDefault="008A309D" w:rsidP="0000167C">
            <w:pPr>
              <w:numPr>
                <w:ilvl w:val="0"/>
                <w:numId w:val="30"/>
              </w:numPr>
              <w:spacing w:after="0"/>
              <w:rPr>
                <w:rFonts w:ascii="Times New Roman" w:eastAsia="Times New Roman" w:hAnsi="Times New Roman"/>
                <w:sz w:val="17"/>
                <w:szCs w:val="20"/>
                <w:lang w:val="en-US"/>
              </w:rPr>
            </w:pP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34</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14.00</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136</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57.00</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8A309D">
        <w:tc>
          <w:tcPr>
            <w:tcW w:w="624" w:type="dxa"/>
          </w:tcPr>
          <w:p w:rsidR="008A309D" w:rsidRPr="008A309D" w:rsidRDefault="008A309D" w:rsidP="0000167C">
            <w:pPr>
              <w:numPr>
                <w:ilvl w:val="0"/>
                <w:numId w:val="30"/>
              </w:num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34</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14.00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136</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55.00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8A309D">
        <w:tc>
          <w:tcPr>
            <w:tcW w:w="624" w:type="dxa"/>
          </w:tcPr>
          <w:p w:rsidR="008A309D" w:rsidRPr="008A309D" w:rsidRDefault="008A309D" w:rsidP="0000167C">
            <w:pPr>
              <w:numPr>
                <w:ilvl w:val="0"/>
                <w:numId w:val="30"/>
              </w:numPr>
              <w:spacing w:after="0"/>
              <w:rPr>
                <w:rFonts w:ascii="Times New Roman" w:eastAsia="Times New Roman" w:hAnsi="Times New Roman"/>
                <w:sz w:val="17"/>
                <w:szCs w:val="20"/>
                <w:lang w:val="en-US"/>
              </w:rPr>
            </w:pP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34</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18.00</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136</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54.00</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8A309D">
        <w:tc>
          <w:tcPr>
            <w:tcW w:w="624" w:type="dxa"/>
          </w:tcPr>
          <w:p w:rsidR="008A309D" w:rsidRPr="008A309D" w:rsidRDefault="008A309D" w:rsidP="0000167C">
            <w:pPr>
              <w:numPr>
                <w:ilvl w:val="0"/>
                <w:numId w:val="30"/>
              </w:numPr>
              <w:spacing w:after="0"/>
              <w:rPr>
                <w:rFonts w:ascii="Times New Roman" w:eastAsia="Times New Roman" w:hAnsi="Times New Roman"/>
                <w:sz w:val="17"/>
                <w:szCs w:val="20"/>
                <w:lang w:val="en-US"/>
              </w:rPr>
            </w:pP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34</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22.00</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136</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51.50</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8A309D">
        <w:tc>
          <w:tcPr>
            <w:tcW w:w="624" w:type="dxa"/>
          </w:tcPr>
          <w:p w:rsidR="008A309D" w:rsidRPr="008A309D" w:rsidRDefault="008A309D" w:rsidP="0000167C">
            <w:pPr>
              <w:numPr>
                <w:ilvl w:val="0"/>
                <w:numId w:val="30"/>
              </w:numPr>
              <w:spacing w:after="0"/>
              <w:rPr>
                <w:rFonts w:ascii="Times New Roman" w:eastAsia="Times New Roman" w:hAnsi="Times New Roman"/>
                <w:sz w:val="17"/>
                <w:szCs w:val="20"/>
                <w:lang w:val="en-US"/>
              </w:rPr>
            </w:pP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34</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36.00</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136</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38.00</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8A309D">
        <w:tc>
          <w:tcPr>
            <w:tcW w:w="624" w:type="dxa"/>
          </w:tcPr>
          <w:p w:rsidR="008A309D" w:rsidRPr="008A309D" w:rsidRDefault="008A309D" w:rsidP="0000167C">
            <w:pPr>
              <w:numPr>
                <w:ilvl w:val="0"/>
                <w:numId w:val="30"/>
              </w:num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34</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36.00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136</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35.00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8A309D">
        <w:tc>
          <w:tcPr>
            <w:tcW w:w="624" w:type="dxa"/>
          </w:tcPr>
          <w:p w:rsidR="008A309D" w:rsidRPr="008A309D" w:rsidRDefault="008A309D" w:rsidP="0000167C">
            <w:pPr>
              <w:numPr>
                <w:ilvl w:val="0"/>
                <w:numId w:val="30"/>
              </w:numPr>
              <w:spacing w:after="0"/>
              <w:rPr>
                <w:rFonts w:ascii="Times New Roman" w:eastAsia="Times New Roman" w:hAnsi="Times New Roman"/>
                <w:sz w:val="17"/>
                <w:szCs w:val="20"/>
                <w:lang w:val="en-US"/>
              </w:rPr>
            </w:pP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34</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20.00</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136</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39.50</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8A309D">
        <w:tc>
          <w:tcPr>
            <w:tcW w:w="624" w:type="dxa"/>
          </w:tcPr>
          <w:p w:rsidR="008A309D" w:rsidRPr="008A309D" w:rsidRDefault="008A309D" w:rsidP="0000167C">
            <w:pPr>
              <w:numPr>
                <w:ilvl w:val="0"/>
                <w:numId w:val="30"/>
              </w:num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34</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02.00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136</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52.00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8A309D">
        <w:tc>
          <w:tcPr>
            <w:tcW w:w="624" w:type="dxa"/>
          </w:tcPr>
          <w:p w:rsidR="008A309D" w:rsidRPr="008A309D" w:rsidRDefault="008A309D" w:rsidP="0000167C">
            <w:pPr>
              <w:numPr>
                <w:ilvl w:val="0"/>
                <w:numId w:val="30"/>
              </w:numPr>
              <w:spacing w:after="0"/>
              <w:rPr>
                <w:rFonts w:ascii="Times New Roman" w:eastAsia="Times New Roman" w:hAnsi="Times New Roman"/>
                <w:sz w:val="17"/>
                <w:szCs w:val="20"/>
                <w:lang w:val="en-US"/>
              </w:rPr>
            </w:pP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33</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57.00</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137</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00.00</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8A309D">
        <w:tc>
          <w:tcPr>
            <w:tcW w:w="624" w:type="dxa"/>
          </w:tcPr>
          <w:p w:rsidR="008A309D" w:rsidRPr="008A309D" w:rsidRDefault="008A309D" w:rsidP="0000167C">
            <w:pPr>
              <w:numPr>
                <w:ilvl w:val="0"/>
                <w:numId w:val="30"/>
              </w:num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33</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52.50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136</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55.00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8A309D">
        <w:tc>
          <w:tcPr>
            <w:tcW w:w="624" w:type="dxa"/>
          </w:tcPr>
          <w:p w:rsidR="008A309D" w:rsidRPr="008A309D" w:rsidRDefault="008A309D" w:rsidP="0000167C">
            <w:pPr>
              <w:numPr>
                <w:ilvl w:val="0"/>
                <w:numId w:val="30"/>
              </w:num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33</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51.00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136</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57.50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8A309D">
        <w:tc>
          <w:tcPr>
            <w:tcW w:w="624" w:type="dxa"/>
          </w:tcPr>
          <w:p w:rsidR="008A309D" w:rsidRPr="008A309D" w:rsidRDefault="008A309D" w:rsidP="0000167C">
            <w:pPr>
              <w:numPr>
                <w:ilvl w:val="0"/>
                <w:numId w:val="30"/>
              </w:numPr>
              <w:spacing w:after="0"/>
              <w:rPr>
                <w:rFonts w:ascii="Times New Roman" w:eastAsia="Times New Roman" w:hAnsi="Times New Roman"/>
                <w:sz w:val="17"/>
                <w:szCs w:val="20"/>
                <w:lang w:val="en-US"/>
              </w:rPr>
            </w:pPr>
          </w:p>
        </w:tc>
        <w:tc>
          <w:tcPr>
            <w:tcW w:w="624" w:type="dxa"/>
          </w:tcPr>
          <w:p w:rsidR="008A309D" w:rsidRPr="008A309D" w:rsidRDefault="008A309D" w:rsidP="008A309D">
            <w:pPr>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33</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47.00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136</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53.00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bl>
    <w:p w:rsidR="008A309D" w:rsidRPr="008A309D" w:rsidRDefault="008A309D" w:rsidP="0000167C">
      <w:pPr>
        <w:numPr>
          <w:ilvl w:val="0"/>
          <w:numId w:val="29"/>
        </w:numPr>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Except the Wardang Closure area, which is defined as the waters contained within the following index points:</w:t>
      </w:r>
    </w:p>
    <w:tbl>
      <w:tblPr>
        <w:tblW w:w="0" w:type="auto"/>
        <w:tblInd w:w="1005" w:type="dxa"/>
        <w:tblLayout w:type="fixed"/>
        <w:tblLook w:val="04A0" w:firstRow="1" w:lastRow="0" w:firstColumn="1" w:lastColumn="0" w:noHBand="0" w:noVBand="1"/>
      </w:tblPr>
      <w:tblGrid>
        <w:gridCol w:w="624"/>
        <w:gridCol w:w="624"/>
        <w:gridCol w:w="624"/>
        <w:gridCol w:w="624"/>
        <w:gridCol w:w="624"/>
        <w:gridCol w:w="624"/>
        <w:gridCol w:w="624"/>
        <w:gridCol w:w="624"/>
        <w:gridCol w:w="624"/>
        <w:gridCol w:w="624"/>
      </w:tblGrid>
      <w:tr w:rsidR="008A309D" w:rsidRPr="008A309D" w:rsidTr="008A309D">
        <w:tc>
          <w:tcPr>
            <w:tcW w:w="624" w:type="dxa"/>
          </w:tcPr>
          <w:p w:rsidR="008A309D" w:rsidRPr="008A309D" w:rsidRDefault="008A309D" w:rsidP="0000167C">
            <w:pPr>
              <w:numPr>
                <w:ilvl w:val="0"/>
                <w:numId w:val="27"/>
              </w:num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34</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10.00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137</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28.00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8A309D">
        <w:tc>
          <w:tcPr>
            <w:tcW w:w="624" w:type="dxa"/>
          </w:tcPr>
          <w:p w:rsidR="008A309D" w:rsidRPr="008A309D" w:rsidRDefault="008A309D" w:rsidP="0000167C">
            <w:pPr>
              <w:numPr>
                <w:ilvl w:val="0"/>
                <w:numId w:val="27"/>
              </w:num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34</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21.00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137</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12.00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8A309D">
        <w:tc>
          <w:tcPr>
            <w:tcW w:w="624" w:type="dxa"/>
          </w:tcPr>
          <w:p w:rsidR="008A309D" w:rsidRPr="008A309D" w:rsidRDefault="008A309D" w:rsidP="0000167C">
            <w:pPr>
              <w:numPr>
                <w:ilvl w:val="0"/>
                <w:numId w:val="27"/>
              </w:num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34</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45.00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137</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15.00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8A309D">
        <w:tc>
          <w:tcPr>
            <w:tcW w:w="624" w:type="dxa"/>
          </w:tcPr>
          <w:p w:rsidR="008A309D" w:rsidRPr="008A309D" w:rsidRDefault="008A309D" w:rsidP="0000167C">
            <w:pPr>
              <w:numPr>
                <w:ilvl w:val="0"/>
                <w:numId w:val="27"/>
              </w:num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34</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48.53</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137</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09.45</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8A309D">
        <w:tc>
          <w:tcPr>
            <w:tcW w:w="624" w:type="dxa"/>
          </w:tcPr>
          <w:p w:rsidR="008A309D" w:rsidRPr="008A309D" w:rsidRDefault="008A309D" w:rsidP="0000167C">
            <w:pPr>
              <w:numPr>
                <w:ilvl w:val="0"/>
                <w:numId w:val="27"/>
              </w:num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34</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48.53</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137</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06.00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8A309D">
        <w:tc>
          <w:tcPr>
            <w:tcW w:w="624" w:type="dxa"/>
          </w:tcPr>
          <w:p w:rsidR="008A309D" w:rsidRPr="008A309D" w:rsidRDefault="008A309D" w:rsidP="0000167C">
            <w:pPr>
              <w:numPr>
                <w:ilvl w:val="0"/>
                <w:numId w:val="27"/>
              </w:num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34</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50.75</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137</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06.00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8A309D">
        <w:tc>
          <w:tcPr>
            <w:tcW w:w="624" w:type="dxa"/>
          </w:tcPr>
          <w:p w:rsidR="008A309D" w:rsidRPr="008A309D" w:rsidRDefault="008A309D" w:rsidP="0000167C">
            <w:pPr>
              <w:numPr>
                <w:ilvl w:val="0"/>
                <w:numId w:val="27"/>
              </w:numPr>
              <w:spacing w:after="0"/>
              <w:rPr>
                <w:rFonts w:ascii="Times New Roman" w:eastAsia="Times New Roman" w:hAnsi="Times New Roman"/>
                <w:sz w:val="17"/>
                <w:szCs w:val="20"/>
                <w:lang w:val="en-US"/>
              </w:rPr>
            </w:pPr>
          </w:p>
        </w:tc>
        <w:tc>
          <w:tcPr>
            <w:tcW w:w="624" w:type="dxa"/>
          </w:tcPr>
          <w:p w:rsidR="008A309D" w:rsidRPr="008A309D" w:rsidRDefault="008A309D" w:rsidP="008A309D">
            <w:pPr>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34</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54.00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137</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01.00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bl>
    <w:p w:rsidR="008A309D" w:rsidRPr="008A309D" w:rsidRDefault="008A309D" w:rsidP="0000167C">
      <w:pPr>
        <w:numPr>
          <w:ilvl w:val="0"/>
          <w:numId w:val="29"/>
        </w:numPr>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Except the Corny closure area, which is defined as the waters within and bounded by the following closure index points:</w:t>
      </w:r>
    </w:p>
    <w:tbl>
      <w:tblPr>
        <w:tblW w:w="0" w:type="auto"/>
        <w:tblInd w:w="1005" w:type="dxa"/>
        <w:tblLayout w:type="fixed"/>
        <w:tblLook w:val="04A0" w:firstRow="1" w:lastRow="0" w:firstColumn="1" w:lastColumn="0" w:noHBand="0" w:noVBand="1"/>
      </w:tblPr>
      <w:tblGrid>
        <w:gridCol w:w="605"/>
        <w:gridCol w:w="19"/>
        <w:gridCol w:w="624"/>
        <w:gridCol w:w="624"/>
        <w:gridCol w:w="624"/>
        <w:gridCol w:w="624"/>
        <w:gridCol w:w="624"/>
        <w:gridCol w:w="624"/>
        <w:gridCol w:w="624"/>
        <w:gridCol w:w="616"/>
        <w:gridCol w:w="8"/>
        <w:gridCol w:w="622"/>
      </w:tblGrid>
      <w:tr w:rsidR="008A309D" w:rsidRPr="008A309D" w:rsidTr="0000167C">
        <w:tc>
          <w:tcPr>
            <w:tcW w:w="624" w:type="dxa"/>
            <w:gridSpan w:val="2"/>
          </w:tcPr>
          <w:p w:rsidR="008A309D" w:rsidRPr="008A309D" w:rsidRDefault="008A309D" w:rsidP="0000167C">
            <w:pPr>
              <w:numPr>
                <w:ilvl w:val="0"/>
                <w:numId w:val="28"/>
              </w:num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34</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27.00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136</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gridSpan w:val="2"/>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53.00</w:t>
            </w:r>
          </w:p>
        </w:tc>
        <w:tc>
          <w:tcPr>
            <w:tcW w:w="622"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00167C">
        <w:tc>
          <w:tcPr>
            <w:tcW w:w="624" w:type="dxa"/>
            <w:gridSpan w:val="2"/>
          </w:tcPr>
          <w:p w:rsidR="008A309D" w:rsidRPr="008A309D" w:rsidRDefault="008A309D" w:rsidP="0000167C">
            <w:pPr>
              <w:numPr>
                <w:ilvl w:val="0"/>
                <w:numId w:val="28"/>
              </w:num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34</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27.00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137</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gridSpan w:val="2"/>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02.00</w:t>
            </w:r>
          </w:p>
        </w:tc>
        <w:tc>
          <w:tcPr>
            <w:tcW w:w="622"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00167C">
        <w:tc>
          <w:tcPr>
            <w:tcW w:w="624" w:type="dxa"/>
            <w:gridSpan w:val="2"/>
          </w:tcPr>
          <w:p w:rsidR="008A309D" w:rsidRPr="008A309D" w:rsidRDefault="008A309D" w:rsidP="0000167C">
            <w:pPr>
              <w:numPr>
                <w:ilvl w:val="0"/>
                <w:numId w:val="28"/>
              </w:num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34</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35.00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136</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gridSpan w:val="2"/>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56.00</w:t>
            </w:r>
          </w:p>
        </w:tc>
        <w:tc>
          <w:tcPr>
            <w:tcW w:w="622"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00167C">
        <w:tc>
          <w:tcPr>
            <w:tcW w:w="624" w:type="dxa"/>
            <w:gridSpan w:val="2"/>
          </w:tcPr>
          <w:p w:rsidR="008A309D" w:rsidRPr="008A309D" w:rsidRDefault="008A309D" w:rsidP="0000167C">
            <w:pPr>
              <w:numPr>
                <w:ilvl w:val="0"/>
                <w:numId w:val="28"/>
              </w:num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34</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48.60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136</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gridSpan w:val="2"/>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52.00</w:t>
            </w:r>
          </w:p>
        </w:tc>
        <w:tc>
          <w:tcPr>
            <w:tcW w:w="622"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00167C">
        <w:tc>
          <w:tcPr>
            <w:tcW w:w="624" w:type="dxa"/>
            <w:gridSpan w:val="2"/>
          </w:tcPr>
          <w:p w:rsidR="008A309D" w:rsidRPr="008A309D" w:rsidRDefault="008A309D" w:rsidP="0000167C">
            <w:pPr>
              <w:numPr>
                <w:ilvl w:val="0"/>
                <w:numId w:val="28"/>
              </w:num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34</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54.00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136</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gridSpan w:val="2"/>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52.00</w:t>
            </w:r>
          </w:p>
        </w:tc>
        <w:tc>
          <w:tcPr>
            <w:tcW w:w="622"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00167C">
        <w:tc>
          <w:tcPr>
            <w:tcW w:w="624" w:type="dxa"/>
            <w:gridSpan w:val="2"/>
          </w:tcPr>
          <w:p w:rsidR="008A309D" w:rsidRPr="008A309D" w:rsidRDefault="008A309D" w:rsidP="0000167C">
            <w:pPr>
              <w:numPr>
                <w:ilvl w:val="0"/>
                <w:numId w:val="28"/>
              </w:num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34</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54.00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136</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gridSpan w:val="2"/>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48.50</w:t>
            </w:r>
          </w:p>
        </w:tc>
        <w:tc>
          <w:tcPr>
            <w:tcW w:w="622"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00167C">
        <w:tc>
          <w:tcPr>
            <w:tcW w:w="624" w:type="dxa"/>
            <w:gridSpan w:val="2"/>
          </w:tcPr>
          <w:p w:rsidR="008A309D" w:rsidRPr="008A309D" w:rsidRDefault="008A309D" w:rsidP="0000167C">
            <w:pPr>
              <w:numPr>
                <w:ilvl w:val="0"/>
                <w:numId w:val="28"/>
              </w:num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34</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49.50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136</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gridSpan w:val="2"/>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48.50</w:t>
            </w:r>
          </w:p>
        </w:tc>
        <w:tc>
          <w:tcPr>
            <w:tcW w:w="622"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00167C">
        <w:tc>
          <w:tcPr>
            <w:tcW w:w="624" w:type="dxa"/>
            <w:gridSpan w:val="2"/>
          </w:tcPr>
          <w:p w:rsidR="008A309D" w:rsidRPr="008A309D" w:rsidRDefault="008A309D" w:rsidP="0000167C">
            <w:pPr>
              <w:numPr>
                <w:ilvl w:val="0"/>
                <w:numId w:val="28"/>
              </w:num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34</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49.50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136</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gridSpan w:val="2"/>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40.50</w:t>
            </w:r>
          </w:p>
        </w:tc>
        <w:tc>
          <w:tcPr>
            <w:tcW w:w="622"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00167C">
        <w:tc>
          <w:tcPr>
            <w:tcW w:w="624" w:type="dxa"/>
            <w:gridSpan w:val="2"/>
          </w:tcPr>
          <w:p w:rsidR="008A309D" w:rsidRPr="008A309D" w:rsidRDefault="008A309D" w:rsidP="0000167C">
            <w:pPr>
              <w:numPr>
                <w:ilvl w:val="0"/>
                <w:numId w:val="28"/>
              </w:num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34</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39.50</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136</w:t>
            </w:r>
          </w:p>
        </w:tc>
        <w:tc>
          <w:tcPr>
            <w:tcW w:w="624"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gridSpan w:val="2"/>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40.50</w:t>
            </w:r>
          </w:p>
        </w:tc>
        <w:tc>
          <w:tcPr>
            <w:tcW w:w="622" w:type="dxa"/>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00167C">
        <w:tc>
          <w:tcPr>
            <w:tcW w:w="605" w:type="dxa"/>
          </w:tcPr>
          <w:p w:rsidR="008A309D" w:rsidRPr="008A309D" w:rsidRDefault="008A309D" w:rsidP="008A309D">
            <w:pPr>
              <w:spacing w:after="0"/>
              <w:rPr>
                <w:rFonts w:ascii="Times New Roman" w:eastAsia="Times New Roman" w:hAnsi="Times New Roman"/>
                <w:sz w:val="17"/>
                <w:szCs w:val="20"/>
                <w:lang w:val="en-US"/>
              </w:rPr>
            </w:pPr>
          </w:p>
        </w:tc>
        <w:tc>
          <w:tcPr>
            <w:tcW w:w="5003" w:type="dxa"/>
            <w:gridSpan w:val="9"/>
          </w:tcPr>
          <w:p w:rsidR="008A309D" w:rsidRPr="008A309D" w:rsidRDefault="008A309D" w:rsidP="008A309D">
            <w:pPr>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Then back to point 1</w:t>
            </w:r>
          </w:p>
        </w:tc>
        <w:tc>
          <w:tcPr>
            <w:tcW w:w="630" w:type="dxa"/>
            <w:gridSpan w:val="2"/>
          </w:tcPr>
          <w:p w:rsidR="008A309D" w:rsidRPr="008A309D" w:rsidRDefault="008A309D" w:rsidP="008A309D">
            <w:pPr>
              <w:spacing w:after="0"/>
              <w:rPr>
                <w:rFonts w:ascii="Times New Roman" w:eastAsia="Times New Roman" w:hAnsi="Times New Roman"/>
                <w:sz w:val="17"/>
                <w:szCs w:val="20"/>
                <w:lang w:val="en-US"/>
              </w:rPr>
            </w:pPr>
          </w:p>
        </w:tc>
      </w:tr>
    </w:tbl>
    <w:p w:rsidR="00F529DC" w:rsidRDefault="00F529DC" w:rsidP="00F529DC">
      <w:pPr>
        <w:rPr>
          <w:rFonts w:ascii="Times New Roman" w:eastAsia="Times New Roman" w:hAnsi="Times New Roman"/>
          <w:sz w:val="17"/>
          <w:szCs w:val="20"/>
          <w:lang w:val="en-US"/>
        </w:rPr>
      </w:pPr>
    </w:p>
    <w:p w:rsidR="00F529DC" w:rsidRDefault="00F529DC">
      <w:pPr>
        <w:spacing w:after="0" w:line="240" w:lineRule="auto"/>
        <w:jc w:val="left"/>
        <w:rPr>
          <w:rFonts w:ascii="Times New Roman" w:eastAsia="Times New Roman" w:hAnsi="Times New Roman"/>
          <w:sz w:val="17"/>
          <w:szCs w:val="20"/>
          <w:lang w:val="en-US"/>
        </w:rPr>
      </w:pPr>
      <w:r>
        <w:rPr>
          <w:rFonts w:ascii="Times New Roman" w:eastAsia="Times New Roman" w:hAnsi="Times New Roman"/>
          <w:sz w:val="17"/>
          <w:szCs w:val="20"/>
          <w:lang w:val="en-US"/>
        </w:rPr>
        <w:br w:type="page"/>
      </w:r>
    </w:p>
    <w:p w:rsidR="008A309D" w:rsidRPr="008A309D" w:rsidRDefault="008A309D" w:rsidP="0000167C">
      <w:pPr>
        <w:numPr>
          <w:ilvl w:val="0"/>
          <w:numId w:val="29"/>
        </w:numPr>
        <w:rPr>
          <w:rFonts w:ascii="Times New Roman" w:eastAsia="Times New Roman" w:hAnsi="Times New Roman"/>
          <w:sz w:val="17"/>
          <w:szCs w:val="20"/>
          <w:lang w:val="en-US"/>
        </w:rPr>
      </w:pPr>
      <w:r w:rsidRPr="008A309D">
        <w:rPr>
          <w:rFonts w:ascii="Times New Roman" w:eastAsia="Times New Roman" w:hAnsi="Times New Roman"/>
          <w:sz w:val="17"/>
          <w:szCs w:val="20"/>
          <w:lang w:val="en-US"/>
        </w:rPr>
        <w:lastRenderedPageBreak/>
        <w:t>Except the Jurassic Park closure area, which is defined as the waters contained within the following closure index points:</w:t>
      </w:r>
    </w:p>
    <w:tbl>
      <w:tblPr>
        <w:tblW w:w="0" w:type="auto"/>
        <w:tblInd w:w="993" w:type="dxa"/>
        <w:tblLayout w:type="fixed"/>
        <w:tblLook w:val="04A0" w:firstRow="1" w:lastRow="0" w:firstColumn="1" w:lastColumn="0" w:noHBand="0" w:noVBand="1"/>
      </w:tblPr>
      <w:tblGrid>
        <w:gridCol w:w="617"/>
        <w:gridCol w:w="7"/>
        <w:gridCol w:w="624"/>
        <w:gridCol w:w="624"/>
        <w:gridCol w:w="624"/>
        <w:gridCol w:w="624"/>
        <w:gridCol w:w="624"/>
        <w:gridCol w:w="624"/>
        <w:gridCol w:w="624"/>
        <w:gridCol w:w="624"/>
        <w:gridCol w:w="624"/>
      </w:tblGrid>
      <w:tr w:rsidR="008A309D" w:rsidRPr="008A309D" w:rsidTr="008A309D">
        <w:trPr>
          <w:trHeight w:val="113"/>
        </w:trPr>
        <w:tc>
          <w:tcPr>
            <w:tcW w:w="624" w:type="dxa"/>
            <w:gridSpan w:val="2"/>
          </w:tcPr>
          <w:p w:rsidR="008A309D" w:rsidRPr="008A309D" w:rsidRDefault="008A309D" w:rsidP="0000167C">
            <w:pPr>
              <w:numPr>
                <w:ilvl w:val="0"/>
                <w:numId w:val="31"/>
              </w:numPr>
              <w:spacing w:after="0"/>
              <w:rPr>
                <w:rFonts w:ascii="Times New Roman" w:eastAsia="Times New Roman" w:hAnsi="Times New Roman"/>
                <w:sz w:val="17"/>
                <w:szCs w:val="20"/>
                <w:lang w:val="en-US"/>
              </w:rPr>
            </w:pP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33</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54.90</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137</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17.60</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8A309D">
        <w:trPr>
          <w:trHeight w:val="113"/>
        </w:trPr>
        <w:tc>
          <w:tcPr>
            <w:tcW w:w="624" w:type="dxa"/>
            <w:gridSpan w:val="2"/>
          </w:tcPr>
          <w:p w:rsidR="008A309D" w:rsidRPr="008A309D" w:rsidRDefault="008A309D" w:rsidP="0000167C">
            <w:pPr>
              <w:numPr>
                <w:ilvl w:val="0"/>
                <w:numId w:val="31"/>
              </w:numPr>
              <w:spacing w:after="0"/>
              <w:rPr>
                <w:rFonts w:ascii="Times New Roman" w:eastAsia="Times New Roman" w:hAnsi="Times New Roman"/>
                <w:sz w:val="17"/>
                <w:szCs w:val="20"/>
                <w:lang w:val="en-US"/>
              </w:rPr>
            </w:pP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33</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54.40</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137</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19.40</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8A309D">
        <w:trPr>
          <w:trHeight w:val="113"/>
        </w:trPr>
        <w:tc>
          <w:tcPr>
            <w:tcW w:w="624" w:type="dxa"/>
            <w:gridSpan w:val="2"/>
          </w:tcPr>
          <w:p w:rsidR="008A309D" w:rsidRPr="008A309D" w:rsidRDefault="008A309D" w:rsidP="0000167C">
            <w:pPr>
              <w:numPr>
                <w:ilvl w:val="0"/>
                <w:numId w:val="31"/>
              </w:numPr>
              <w:spacing w:after="0"/>
              <w:rPr>
                <w:rFonts w:ascii="Times New Roman" w:eastAsia="Times New Roman" w:hAnsi="Times New Roman"/>
                <w:sz w:val="17"/>
                <w:szCs w:val="20"/>
                <w:lang w:val="en-US"/>
              </w:rPr>
            </w:pP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33</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54.70</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137</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19.60</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8A309D">
        <w:trPr>
          <w:trHeight w:val="113"/>
        </w:trPr>
        <w:tc>
          <w:tcPr>
            <w:tcW w:w="624" w:type="dxa"/>
            <w:gridSpan w:val="2"/>
          </w:tcPr>
          <w:p w:rsidR="008A309D" w:rsidRPr="008A309D" w:rsidRDefault="008A309D" w:rsidP="0000167C">
            <w:pPr>
              <w:numPr>
                <w:ilvl w:val="0"/>
                <w:numId w:val="31"/>
              </w:numPr>
              <w:spacing w:after="0"/>
              <w:rPr>
                <w:rFonts w:ascii="Times New Roman" w:eastAsia="Times New Roman" w:hAnsi="Times New Roman"/>
                <w:sz w:val="17"/>
                <w:szCs w:val="20"/>
                <w:lang w:val="en-US"/>
              </w:rPr>
            </w:pP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33</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55.20</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137</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17.80</w:t>
            </w:r>
          </w:p>
        </w:tc>
        <w:tc>
          <w:tcPr>
            <w:tcW w:w="624" w:type="dxa"/>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00167C">
        <w:trPr>
          <w:trHeight w:val="113"/>
        </w:trPr>
        <w:tc>
          <w:tcPr>
            <w:tcW w:w="617" w:type="dxa"/>
          </w:tcPr>
          <w:p w:rsidR="008A309D" w:rsidRPr="008A309D" w:rsidRDefault="008A309D" w:rsidP="008A309D">
            <w:pPr>
              <w:spacing w:after="0"/>
              <w:rPr>
                <w:rFonts w:ascii="Times New Roman" w:eastAsia="Times New Roman" w:hAnsi="Times New Roman"/>
                <w:sz w:val="17"/>
                <w:szCs w:val="20"/>
                <w:lang w:val="en-US"/>
              </w:rPr>
            </w:pPr>
          </w:p>
        </w:tc>
        <w:tc>
          <w:tcPr>
            <w:tcW w:w="5619" w:type="dxa"/>
            <w:gridSpan w:val="10"/>
          </w:tcPr>
          <w:p w:rsidR="008A309D" w:rsidRPr="008A309D" w:rsidRDefault="008A309D" w:rsidP="008A309D">
            <w:pPr>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Then back to point 1</w:t>
            </w:r>
          </w:p>
        </w:tc>
      </w:tr>
    </w:tbl>
    <w:p w:rsidR="008A309D" w:rsidRPr="008A309D" w:rsidRDefault="008A309D" w:rsidP="0000167C">
      <w:pPr>
        <w:numPr>
          <w:ilvl w:val="0"/>
          <w:numId w:val="29"/>
        </w:numPr>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Except the Illusions closure area, which is defined as the waters contained within the following closure index points:</w:t>
      </w:r>
    </w:p>
    <w:tbl>
      <w:tblPr>
        <w:tblW w:w="6240" w:type="dxa"/>
        <w:tblInd w:w="1005" w:type="dxa"/>
        <w:tblLayout w:type="fixed"/>
        <w:tblLook w:val="04A0" w:firstRow="1" w:lastRow="0" w:firstColumn="1" w:lastColumn="0" w:noHBand="0" w:noVBand="1"/>
      </w:tblPr>
      <w:tblGrid>
        <w:gridCol w:w="624"/>
        <w:gridCol w:w="9"/>
        <w:gridCol w:w="615"/>
        <w:gridCol w:w="624"/>
        <w:gridCol w:w="624"/>
        <w:gridCol w:w="624"/>
        <w:gridCol w:w="624"/>
        <w:gridCol w:w="624"/>
        <w:gridCol w:w="624"/>
        <w:gridCol w:w="624"/>
        <w:gridCol w:w="624"/>
      </w:tblGrid>
      <w:tr w:rsidR="008A309D" w:rsidRPr="008A309D" w:rsidTr="008A309D">
        <w:trPr>
          <w:trHeight w:val="170"/>
        </w:trPr>
        <w:tc>
          <w:tcPr>
            <w:tcW w:w="624" w:type="dxa"/>
            <w:tcBorders>
              <w:top w:val="nil"/>
              <w:left w:val="nil"/>
              <w:bottom w:val="nil"/>
              <w:right w:val="nil"/>
            </w:tcBorders>
            <w:shd w:val="clear" w:color="auto" w:fill="auto"/>
            <w:noWrap/>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w:t>
            </w:r>
          </w:p>
        </w:tc>
        <w:tc>
          <w:tcPr>
            <w:tcW w:w="624" w:type="dxa"/>
            <w:gridSpan w:val="2"/>
            <w:tcBorders>
              <w:top w:val="nil"/>
              <w:left w:val="nil"/>
              <w:bottom w:val="nil"/>
              <w:right w:val="nil"/>
            </w:tcBorders>
            <w:shd w:val="clear" w:color="auto" w:fill="auto"/>
            <w:noWrap/>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33</w:t>
            </w:r>
          </w:p>
        </w:tc>
        <w:tc>
          <w:tcPr>
            <w:tcW w:w="624" w:type="dxa"/>
            <w:tcBorders>
              <w:top w:val="nil"/>
              <w:left w:val="nil"/>
              <w:bottom w:val="nil"/>
              <w:right w:val="nil"/>
            </w:tcBorders>
            <w:shd w:val="clear" w:color="auto" w:fill="auto"/>
            <w:noWrap/>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Borders>
              <w:top w:val="nil"/>
              <w:left w:val="nil"/>
              <w:bottom w:val="nil"/>
              <w:right w:val="nil"/>
            </w:tcBorders>
            <w:shd w:val="clear" w:color="auto" w:fill="auto"/>
            <w:noWrap/>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28.8</w:t>
            </w:r>
          </w:p>
        </w:tc>
        <w:tc>
          <w:tcPr>
            <w:tcW w:w="624" w:type="dxa"/>
            <w:tcBorders>
              <w:top w:val="nil"/>
              <w:left w:val="nil"/>
              <w:bottom w:val="nil"/>
              <w:right w:val="nil"/>
            </w:tcBorders>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Borders>
              <w:top w:val="nil"/>
              <w:left w:val="nil"/>
              <w:bottom w:val="nil"/>
              <w:right w:val="nil"/>
            </w:tcBorders>
            <w:shd w:val="clear" w:color="auto" w:fill="auto"/>
            <w:noWrap/>
          </w:tcPr>
          <w:p w:rsidR="008A309D" w:rsidRPr="008A309D" w:rsidRDefault="008A309D" w:rsidP="008A309D">
            <w:pPr>
              <w:spacing w:after="0"/>
              <w:rPr>
                <w:rFonts w:ascii="Times New Roman" w:eastAsia="Times New Roman" w:hAnsi="Times New Roman"/>
                <w:sz w:val="17"/>
                <w:szCs w:val="20"/>
                <w:lang w:val="en-US"/>
              </w:rPr>
            </w:pPr>
          </w:p>
        </w:tc>
        <w:tc>
          <w:tcPr>
            <w:tcW w:w="624" w:type="dxa"/>
            <w:tcBorders>
              <w:top w:val="nil"/>
              <w:left w:val="nil"/>
              <w:bottom w:val="nil"/>
              <w:right w:val="nil"/>
            </w:tcBorders>
            <w:shd w:val="clear" w:color="auto" w:fill="auto"/>
            <w:noWrap/>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137</w:t>
            </w:r>
          </w:p>
        </w:tc>
        <w:tc>
          <w:tcPr>
            <w:tcW w:w="624" w:type="dxa"/>
            <w:tcBorders>
              <w:top w:val="nil"/>
              <w:left w:val="nil"/>
              <w:bottom w:val="nil"/>
              <w:right w:val="nil"/>
            </w:tcBorders>
            <w:shd w:val="clear" w:color="auto" w:fill="auto"/>
            <w:noWrap/>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Borders>
              <w:top w:val="nil"/>
              <w:left w:val="nil"/>
              <w:bottom w:val="nil"/>
              <w:right w:val="nil"/>
            </w:tcBorders>
            <w:shd w:val="clear" w:color="auto" w:fill="auto"/>
            <w:noWrap/>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32.2</w:t>
            </w:r>
          </w:p>
        </w:tc>
        <w:tc>
          <w:tcPr>
            <w:tcW w:w="624" w:type="dxa"/>
            <w:tcBorders>
              <w:top w:val="nil"/>
              <w:left w:val="nil"/>
              <w:bottom w:val="nil"/>
              <w:right w:val="nil"/>
            </w:tcBorders>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8A309D">
        <w:trPr>
          <w:trHeight w:val="170"/>
        </w:trPr>
        <w:tc>
          <w:tcPr>
            <w:tcW w:w="624" w:type="dxa"/>
            <w:tcBorders>
              <w:top w:val="nil"/>
              <w:left w:val="nil"/>
              <w:bottom w:val="nil"/>
              <w:right w:val="nil"/>
            </w:tcBorders>
            <w:shd w:val="clear" w:color="auto" w:fill="auto"/>
            <w:noWrap/>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2.</w:t>
            </w:r>
          </w:p>
        </w:tc>
        <w:tc>
          <w:tcPr>
            <w:tcW w:w="624" w:type="dxa"/>
            <w:gridSpan w:val="2"/>
            <w:tcBorders>
              <w:top w:val="nil"/>
              <w:left w:val="nil"/>
              <w:bottom w:val="nil"/>
              <w:right w:val="nil"/>
            </w:tcBorders>
            <w:shd w:val="clear" w:color="auto" w:fill="auto"/>
            <w:noWrap/>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33</w:t>
            </w:r>
          </w:p>
        </w:tc>
        <w:tc>
          <w:tcPr>
            <w:tcW w:w="624" w:type="dxa"/>
            <w:tcBorders>
              <w:top w:val="nil"/>
              <w:left w:val="nil"/>
              <w:bottom w:val="nil"/>
              <w:right w:val="nil"/>
            </w:tcBorders>
            <w:shd w:val="clear" w:color="auto" w:fill="auto"/>
            <w:noWrap/>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Borders>
              <w:top w:val="nil"/>
              <w:left w:val="nil"/>
              <w:bottom w:val="nil"/>
              <w:right w:val="nil"/>
            </w:tcBorders>
            <w:shd w:val="clear" w:color="auto" w:fill="auto"/>
            <w:noWrap/>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28.3</w:t>
            </w:r>
          </w:p>
        </w:tc>
        <w:tc>
          <w:tcPr>
            <w:tcW w:w="624" w:type="dxa"/>
            <w:tcBorders>
              <w:top w:val="nil"/>
              <w:left w:val="nil"/>
              <w:bottom w:val="nil"/>
              <w:right w:val="nil"/>
            </w:tcBorders>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Borders>
              <w:top w:val="nil"/>
              <w:left w:val="nil"/>
              <w:bottom w:val="nil"/>
              <w:right w:val="nil"/>
            </w:tcBorders>
            <w:shd w:val="clear" w:color="auto" w:fill="auto"/>
            <w:noWrap/>
          </w:tcPr>
          <w:p w:rsidR="008A309D" w:rsidRPr="008A309D" w:rsidRDefault="008A309D" w:rsidP="008A309D">
            <w:pPr>
              <w:spacing w:after="0"/>
              <w:rPr>
                <w:rFonts w:ascii="Times New Roman" w:eastAsia="Times New Roman" w:hAnsi="Times New Roman"/>
                <w:sz w:val="17"/>
                <w:szCs w:val="20"/>
                <w:lang w:val="en-US"/>
              </w:rPr>
            </w:pPr>
          </w:p>
        </w:tc>
        <w:tc>
          <w:tcPr>
            <w:tcW w:w="624" w:type="dxa"/>
            <w:tcBorders>
              <w:top w:val="nil"/>
              <w:left w:val="nil"/>
              <w:bottom w:val="nil"/>
              <w:right w:val="nil"/>
            </w:tcBorders>
            <w:shd w:val="clear" w:color="auto" w:fill="auto"/>
            <w:noWrap/>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137</w:t>
            </w:r>
          </w:p>
        </w:tc>
        <w:tc>
          <w:tcPr>
            <w:tcW w:w="624" w:type="dxa"/>
            <w:tcBorders>
              <w:top w:val="nil"/>
              <w:left w:val="nil"/>
              <w:bottom w:val="nil"/>
              <w:right w:val="nil"/>
            </w:tcBorders>
            <w:shd w:val="clear" w:color="auto" w:fill="auto"/>
            <w:noWrap/>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Borders>
              <w:top w:val="nil"/>
              <w:left w:val="nil"/>
              <w:bottom w:val="nil"/>
              <w:right w:val="nil"/>
            </w:tcBorders>
            <w:shd w:val="clear" w:color="auto" w:fill="auto"/>
            <w:noWrap/>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33.2</w:t>
            </w:r>
          </w:p>
        </w:tc>
        <w:tc>
          <w:tcPr>
            <w:tcW w:w="624" w:type="dxa"/>
            <w:tcBorders>
              <w:top w:val="nil"/>
              <w:left w:val="nil"/>
              <w:bottom w:val="nil"/>
              <w:right w:val="nil"/>
            </w:tcBorders>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8A309D">
        <w:trPr>
          <w:trHeight w:val="170"/>
        </w:trPr>
        <w:tc>
          <w:tcPr>
            <w:tcW w:w="624" w:type="dxa"/>
            <w:tcBorders>
              <w:top w:val="nil"/>
              <w:left w:val="nil"/>
              <w:bottom w:val="nil"/>
              <w:right w:val="nil"/>
            </w:tcBorders>
            <w:shd w:val="clear" w:color="auto" w:fill="auto"/>
            <w:noWrap/>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w:t>
            </w:r>
          </w:p>
        </w:tc>
        <w:tc>
          <w:tcPr>
            <w:tcW w:w="624" w:type="dxa"/>
            <w:gridSpan w:val="2"/>
            <w:tcBorders>
              <w:top w:val="nil"/>
              <w:left w:val="nil"/>
              <w:bottom w:val="nil"/>
              <w:right w:val="nil"/>
            </w:tcBorders>
            <w:shd w:val="clear" w:color="auto" w:fill="auto"/>
            <w:noWrap/>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33</w:t>
            </w:r>
          </w:p>
        </w:tc>
        <w:tc>
          <w:tcPr>
            <w:tcW w:w="624" w:type="dxa"/>
            <w:tcBorders>
              <w:top w:val="nil"/>
              <w:left w:val="nil"/>
              <w:bottom w:val="nil"/>
              <w:right w:val="nil"/>
            </w:tcBorders>
            <w:shd w:val="clear" w:color="auto" w:fill="auto"/>
            <w:noWrap/>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Borders>
              <w:top w:val="nil"/>
              <w:left w:val="nil"/>
              <w:bottom w:val="nil"/>
              <w:right w:val="nil"/>
            </w:tcBorders>
            <w:shd w:val="clear" w:color="auto" w:fill="auto"/>
            <w:noWrap/>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28.85</w:t>
            </w:r>
          </w:p>
        </w:tc>
        <w:tc>
          <w:tcPr>
            <w:tcW w:w="624" w:type="dxa"/>
            <w:tcBorders>
              <w:top w:val="nil"/>
              <w:left w:val="nil"/>
              <w:bottom w:val="nil"/>
              <w:right w:val="nil"/>
            </w:tcBorders>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Borders>
              <w:top w:val="nil"/>
              <w:left w:val="nil"/>
              <w:bottom w:val="nil"/>
              <w:right w:val="nil"/>
            </w:tcBorders>
            <w:shd w:val="clear" w:color="auto" w:fill="auto"/>
            <w:noWrap/>
          </w:tcPr>
          <w:p w:rsidR="008A309D" w:rsidRPr="008A309D" w:rsidRDefault="008A309D" w:rsidP="008A309D">
            <w:pPr>
              <w:spacing w:after="0"/>
              <w:rPr>
                <w:rFonts w:ascii="Times New Roman" w:eastAsia="Times New Roman" w:hAnsi="Times New Roman"/>
                <w:sz w:val="17"/>
                <w:szCs w:val="20"/>
                <w:lang w:val="en-US"/>
              </w:rPr>
            </w:pPr>
          </w:p>
        </w:tc>
        <w:tc>
          <w:tcPr>
            <w:tcW w:w="624" w:type="dxa"/>
            <w:tcBorders>
              <w:top w:val="nil"/>
              <w:left w:val="nil"/>
              <w:bottom w:val="nil"/>
              <w:right w:val="nil"/>
            </w:tcBorders>
            <w:shd w:val="clear" w:color="auto" w:fill="auto"/>
            <w:noWrap/>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137</w:t>
            </w:r>
          </w:p>
        </w:tc>
        <w:tc>
          <w:tcPr>
            <w:tcW w:w="624" w:type="dxa"/>
            <w:tcBorders>
              <w:top w:val="nil"/>
              <w:left w:val="nil"/>
              <w:bottom w:val="nil"/>
              <w:right w:val="nil"/>
            </w:tcBorders>
            <w:shd w:val="clear" w:color="auto" w:fill="auto"/>
            <w:noWrap/>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Borders>
              <w:top w:val="nil"/>
              <w:left w:val="nil"/>
              <w:bottom w:val="nil"/>
              <w:right w:val="nil"/>
            </w:tcBorders>
            <w:shd w:val="clear" w:color="auto" w:fill="auto"/>
            <w:noWrap/>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33.5</w:t>
            </w:r>
          </w:p>
        </w:tc>
        <w:tc>
          <w:tcPr>
            <w:tcW w:w="624" w:type="dxa"/>
            <w:tcBorders>
              <w:top w:val="nil"/>
              <w:left w:val="nil"/>
              <w:bottom w:val="nil"/>
              <w:right w:val="nil"/>
            </w:tcBorders>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8A309D">
        <w:trPr>
          <w:trHeight w:val="170"/>
        </w:trPr>
        <w:tc>
          <w:tcPr>
            <w:tcW w:w="624" w:type="dxa"/>
            <w:tcBorders>
              <w:top w:val="nil"/>
              <w:left w:val="nil"/>
              <w:bottom w:val="nil"/>
              <w:right w:val="nil"/>
            </w:tcBorders>
            <w:shd w:val="clear" w:color="auto" w:fill="auto"/>
            <w:noWrap/>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4.</w:t>
            </w:r>
          </w:p>
        </w:tc>
        <w:tc>
          <w:tcPr>
            <w:tcW w:w="624" w:type="dxa"/>
            <w:gridSpan w:val="2"/>
            <w:tcBorders>
              <w:top w:val="nil"/>
              <w:left w:val="nil"/>
              <w:bottom w:val="nil"/>
              <w:right w:val="nil"/>
            </w:tcBorders>
            <w:shd w:val="clear" w:color="auto" w:fill="auto"/>
            <w:noWrap/>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33</w:t>
            </w:r>
          </w:p>
        </w:tc>
        <w:tc>
          <w:tcPr>
            <w:tcW w:w="624" w:type="dxa"/>
            <w:tcBorders>
              <w:top w:val="nil"/>
              <w:left w:val="nil"/>
              <w:bottom w:val="nil"/>
              <w:right w:val="nil"/>
            </w:tcBorders>
            <w:shd w:val="clear" w:color="auto" w:fill="auto"/>
            <w:noWrap/>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Borders>
              <w:top w:val="nil"/>
              <w:left w:val="nil"/>
              <w:bottom w:val="nil"/>
              <w:right w:val="nil"/>
            </w:tcBorders>
            <w:shd w:val="clear" w:color="auto" w:fill="auto"/>
            <w:noWrap/>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29.4</w:t>
            </w:r>
          </w:p>
        </w:tc>
        <w:tc>
          <w:tcPr>
            <w:tcW w:w="624" w:type="dxa"/>
            <w:tcBorders>
              <w:top w:val="nil"/>
              <w:left w:val="nil"/>
              <w:bottom w:val="nil"/>
              <w:right w:val="nil"/>
            </w:tcBorders>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tcBorders>
              <w:top w:val="nil"/>
              <w:left w:val="nil"/>
              <w:bottom w:val="nil"/>
              <w:right w:val="nil"/>
            </w:tcBorders>
            <w:shd w:val="clear" w:color="auto" w:fill="auto"/>
            <w:noWrap/>
          </w:tcPr>
          <w:p w:rsidR="008A309D" w:rsidRPr="008A309D" w:rsidRDefault="008A309D" w:rsidP="008A309D">
            <w:pPr>
              <w:spacing w:after="0"/>
              <w:rPr>
                <w:rFonts w:ascii="Times New Roman" w:eastAsia="Times New Roman" w:hAnsi="Times New Roman"/>
                <w:sz w:val="17"/>
                <w:szCs w:val="20"/>
                <w:lang w:val="en-US"/>
              </w:rPr>
            </w:pPr>
          </w:p>
        </w:tc>
        <w:tc>
          <w:tcPr>
            <w:tcW w:w="624" w:type="dxa"/>
            <w:tcBorders>
              <w:top w:val="nil"/>
              <w:left w:val="nil"/>
              <w:bottom w:val="nil"/>
              <w:right w:val="nil"/>
            </w:tcBorders>
            <w:shd w:val="clear" w:color="auto" w:fill="auto"/>
            <w:noWrap/>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137</w:t>
            </w:r>
          </w:p>
        </w:tc>
        <w:tc>
          <w:tcPr>
            <w:tcW w:w="624" w:type="dxa"/>
            <w:tcBorders>
              <w:top w:val="nil"/>
              <w:left w:val="nil"/>
              <w:bottom w:val="nil"/>
              <w:right w:val="nil"/>
            </w:tcBorders>
            <w:shd w:val="clear" w:color="auto" w:fill="auto"/>
            <w:noWrap/>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tcBorders>
              <w:top w:val="nil"/>
              <w:left w:val="nil"/>
              <w:bottom w:val="nil"/>
              <w:right w:val="nil"/>
            </w:tcBorders>
            <w:shd w:val="clear" w:color="auto" w:fill="auto"/>
            <w:noWrap/>
            <w:hideMark/>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32.5</w:t>
            </w:r>
          </w:p>
        </w:tc>
        <w:tc>
          <w:tcPr>
            <w:tcW w:w="624" w:type="dxa"/>
            <w:tcBorders>
              <w:top w:val="nil"/>
              <w:left w:val="nil"/>
              <w:bottom w:val="nil"/>
              <w:right w:val="nil"/>
            </w:tcBorders>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00167C">
        <w:trPr>
          <w:trHeight w:val="170"/>
        </w:trPr>
        <w:tc>
          <w:tcPr>
            <w:tcW w:w="633" w:type="dxa"/>
            <w:gridSpan w:val="2"/>
            <w:tcBorders>
              <w:top w:val="nil"/>
              <w:left w:val="nil"/>
              <w:bottom w:val="nil"/>
              <w:right w:val="nil"/>
            </w:tcBorders>
          </w:tcPr>
          <w:p w:rsidR="008A309D" w:rsidRPr="008A309D" w:rsidRDefault="008A309D" w:rsidP="008A309D">
            <w:pPr>
              <w:spacing w:after="0"/>
              <w:rPr>
                <w:rFonts w:ascii="Times New Roman" w:eastAsia="Times New Roman" w:hAnsi="Times New Roman"/>
                <w:sz w:val="17"/>
                <w:szCs w:val="20"/>
                <w:lang w:val="en-US"/>
              </w:rPr>
            </w:pPr>
          </w:p>
        </w:tc>
        <w:tc>
          <w:tcPr>
            <w:tcW w:w="5605" w:type="dxa"/>
            <w:gridSpan w:val="9"/>
            <w:tcBorders>
              <w:top w:val="nil"/>
              <w:left w:val="nil"/>
              <w:bottom w:val="nil"/>
              <w:right w:val="nil"/>
            </w:tcBorders>
          </w:tcPr>
          <w:p w:rsidR="008A309D" w:rsidRPr="008A309D" w:rsidRDefault="008A309D" w:rsidP="008A309D">
            <w:pPr>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Then back to 1</w:t>
            </w:r>
          </w:p>
        </w:tc>
      </w:tr>
    </w:tbl>
    <w:p w:rsidR="008A309D" w:rsidRPr="008A309D" w:rsidRDefault="008A309D" w:rsidP="0000167C">
      <w:pPr>
        <w:numPr>
          <w:ilvl w:val="0"/>
          <w:numId w:val="29"/>
        </w:numPr>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Except the Estelle Star closure area, which is defined as the waters contained within the following closure index points:</w:t>
      </w:r>
    </w:p>
    <w:tbl>
      <w:tblPr>
        <w:tblW w:w="0" w:type="auto"/>
        <w:tblInd w:w="1005" w:type="dxa"/>
        <w:tblLayout w:type="fixed"/>
        <w:tblLook w:val="04A0" w:firstRow="1" w:lastRow="0" w:firstColumn="1" w:lastColumn="0" w:noHBand="0" w:noVBand="1"/>
      </w:tblPr>
      <w:tblGrid>
        <w:gridCol w:w="624"/>
        <w:gridCol w:w="624"/>
        <w:gridCol w:w="624"/>
        <w:gridCol w:w="624"/>
        <w:gridCol w:w="624"/>
        <w:gridCol w:w="624"/>
        <w:gridCol w:w="624"/>
        <w:gridCol w:w="624"/>
        <w:gridCol w:w="624"/>
        <w:gridCol w:w="622"/>
        <w:gridCol w:w="7"/>
      </w:tblGrid>
      <w:tr w:rsidR="008A309D" w:rsidRPr="008A309D" w:rsidTr="0000167C">
        <w:tc>
          <w:tcPr>
            <w:tcW w:w="624" w:type="dxa"/>
          </w:tcPr>
          <w:p w:rsidR="008A309D" w:rsidRPr="008A309D" w:rsidRDefault="008A309D" w:rsidP="0000167C">
            <w:pPr>
              <w:numPr>
                <w:ilvl w:val="0"/>
                <w:numId w:val="33"/>
              </w:numPr>
              <w:spacing w:after="0"/>
              <w:rPr>
                <w:rFonts w:ascii="Times New Roman" w:eastAsia="Times New Roman" w:hAnsi="Times New Roman"/>
                <w:sz w:val="17"/>
                <w:szCs w:val="20"/>
                <w:lang w:val="en-US"/>
              </w:rPr>
            </w:pPr>
          </w:p>
        </w:tc>
        <w:tc>
          <w:tcPr>
            <w:tcW w:w="624" w:type="dxa"/>
            <w:vAlign w:val="center"/>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33</w:t>
            </w:r>
          </w:p>
        </w:tc>
        <w:tc>
          <w:tcPr>
            <w:tcW w:w="624" w:type="dxa"/>
            <w:vAlign w:val="center"/>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vAlign w:val="center"/>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58.8</w:t>
            </w:r>
          </w:p>
        </w:tc>
        <w:tc>
          <w:tcPr>
            <w:tcW w:w="624" w:type="dxa"/>
            <w:vAlign w:val="center"/>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vAlign w:val="center"/>
          </w:tcPr>
          <w:p w:rsidR="008A309D" w:rsidRPr="008A309D" w:rsidRDefault="008A309D" w:rsidP="008A309D">
            <w:pPr>
              <w:spacing w:after="0"/>
              <w:rPr>
                <w:rFonts w:ascii="Times New Roman" w:eastAsia="Times New Roman" w:hAnsi="Times New Roman"/>
                <w:sz w:val="17"/>
                <w:szCs w:val="20"/>
                <w:lang w:val="en-US"/>
              </w:rPr>
            </w:pPr>
          </w:p>
        </w:tc>
        <w:tc>
          <w:tcPr>
            <w:tcW w:w="624" w:type="dxa"/>
            <w:vAlign w:val="center"/>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136</w:t>
            </w:r>
          </w:p>
        </w:tc>
        <w:tc>
          <w:tcPr>
            <w:tcW w:w="624" w:type="dxa"/>
            <w:vAlign w:val="center"/>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vAlign w:val="center"/>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49.8</w:t>
            </w:r>
          </w:p>
        </w:tc>
        <w:tc>
          <w:tcPr>
            <w:tcW w:w="629" w:type="dxa"/>
            <w:gridSpan w:val="2"/>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00167C">
        <w:tc>
          <w:tcPr>
            <w:tcW w:w="624" w:type="dxa"/>
          </w:tcPr>
          <w:p w:rsidR="008A309D" w:rsidRPr="008A309D" w:rsidRDefault="008A309D" w:rsidP="0000167C">
            <w:pPr>
              <w:numPr>
                <w:ilvl w:val="0"/>
                <w:numId w:val="33"/>
              </w:numPr>
              <w:spacing w:after="0"/>
              <w:rPr>
                <w:rFonts w:ascii="Times New Roman" w:eastAsia="Times New Roman" w:hAnsi="Times New Roman"/>
                <w:sz w:val="17"/>
                <w:szCs w:val="20"/>
                <w:lang w:val="en-US"/>
              </w:rPr>
            </w:pPr>
          </w:p>
        </w:tc>
        <w:tc>
          <w:tcPr>
            <w:tcW w:w="624" w:type="dxa"/>
            <w:vAlign w:val="center"/>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33</w:t>
            </w:r>
          </w:p>
        </w:tc>
        <w:tc>
          <w:tcPr>
            <w:tcW w:w="624" w:type="dxa"/>
            <w:vAlign w:val="center"/>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vAlign w:val="center"/>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58.2</w:t>
            </w:r>
          </w:p>
        </w:tc>
        <w:tc>
          <w:tcPr>
            <w:tcW w:w="624" w:type="dxa"/>
            <w:vAlign w:val="center"/>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vAlign w:val="center"/>
          </w:tcPr>
          <w:p w:rsidR="008A309D" w:rsidRPr="008A309D" w:rsidRDefault="008A309D" w:rsidP="008A309D">
            <w:pPr>
              <w:spacing w:after="0"/>
              <w:rPr>
                <w:rFonts w:ascii="Times New Roman" w:eastAsia="Times New Roman" w:hAnsi="Times New Roman"/>
                <w:sz w:val="17"/>
                <w:szCs w:val="20"/>
                <w:lang w:val="en-US"/>
              </w:rPr>
            </w:pPr>
          </w:p>
        </w:tc>
        <w:tc>
          <w:tcPr>
            <w:tcW w:w="624" w:type="dxa"/>
            <w:vAlign w:val="center"/>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136</w:t>
            </w:r>
          </w:p>
        </w:tc>
        <w:tc>
          <w:tcPr>
            <w:tcW w:w="624" w:type="dxa"/>
            <w:vAlign w:val="center"/>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vAlign w:val="center"/>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51</w:t>
            </w:r>
          </w:p>
        </w:tc>
        <w:tc>
          <w:tcPr>
            <w:tcW w:w="629" w:type="dxa"/>
            <w:gridSpan w:val="2"/>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00167C">
        <w:tc>
          <w:tcPr>
            <w:tcW w:w="624" w:type="dxa"/>
          </w:tcPr>
          <w:p w:rsidR="008A309D" w:rsidRPr="008A309D" w:rsidRDefault="008A309D" w:rsidP="0000167C">
            <w:pPr>
              <w:numPr>
                <w:ilvl w:val="0"/>
                <w:numId w:val="33"/>
              </w:numPr>
              <w:spacing w:after="0"/>
              <w:rPr>
                <w:rFonts w:ascii="Times New Roman" w:eastAsia="Times New Roman" w:hAnsi="Times New Roman"/>
                <w:sz w:val="17"/>
                <w:szCs w:val="20"/>
                <w:lang w:val="en-US"/>
              </w:rPr>
            </w:pPr>
          </w:p>
        </w:tc>
        <w:tc>
          <w:tcPr>
            <w:tcW w:w="624" w:type="dxa"/>
            <w:vAlign w:val="center"/>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33</w:t>
            </w:r>
          </w:p>
        </w:tc>
        <w:tc>
          <w:tcPr>
            <w:tcW w:w="624" w:type="dxa"/>
            <w:vAlign w:val="center"/>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vAlign w:val="center"/>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59.1</w:t>
            </w:r>
          </w:p>
        </w:tc>
        <w:tc>
          <w:tcPr>
            <w:tcW w:w="624" w:type="dxa"/>
            <w:vAlign w:val="center"/>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vAlign w:val="center"/>
          </w:tcPr>
          <w:p w:rsidR="008A309D" w:rsidRPr="008A309D" w:rsidRDefault="008A309D" w:rsidP="008A309D">
            <w:pPr>
              <w:spacing w:after="0"/>
              <w:rPr>
                <w:rFonts w:ascii="Times New Roman" w:eastAsia="Times New Roman" w:hAnsi="Times New Roman"/>
                <w:sz w:val="17"/>
                <w:szCs w:val="20"/>
                <w:lang w:val="en-US"/>
              </w:rPr>
            </w:pPr>
          </w:p>
        </w:tc>
        <w:tc>
          <w:tcPr>
            <w:tcW w:w="624" w:type="dxa"/>
            <w:vAlign w:val="center"/>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136</w:t>
            </w:r>
          </w:p>
        </w:tc>
        <w:tc>
          <w:tcPr>
            <w:tcW w:w="624" w:type="dxa"/>
            <w:vAlign w:val="center"/>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vAlign w:val="center"/>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51.7</w:t>
            </w:r>
          </w:p>
        </w:tc>
        <w:tc>
          <w:tcPr>
            <w:tcW w:w="629" w:type="dxa"/>
            <w:gridSpan w:val="2"/>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00167C">
        <w:tc>
          <w:tcPr>
            <w:tcW w:w="624" w:type="dxa"/>
          </w:tcPr>
          <w:p w:rsidR="008A309D" w:rsidRPr="008A309D" w:rsidRDefault="008A309D" w:rsidP="0000167C">
            <w:pPr>
              <w:numPr>
                <w:ilvl w:val="0"/>
                <w:numId w:val="33"/>
              </w:numPr>
              <w:spacing w:after="0"/>
              <w:rPr>
                <w:rFonts w:ascii="Times New Roman" w:eastAsia="Times New Roman" w:hAnsi="Times New Roman"/>
                <w:sz w:val="17"/>
                <w:szCs w:val="20"/>
                <w:lang w:val="en-US"/>
              </w:rPr>
            </w:pPr>
          </w:p>
        </w:tc>
        <w:tc>
          <w:tcPr>
            <w:tcW w:w="624" w:type="dxa"/>
            <w:vAlign w:val="center"/>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33</w:t>
            </w:r>
          </w:p>
        </w:tc>
        <w:tc>
          <w:tcPr>
            <w:tcW w:w="624" w:type="dxa"/>
            <w:vAlign w:val="center"/>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vAlign w:val="center"/>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59.8</w:t>
            </w:r>
          </w:p>
        </w:tc>
        <w:tc>
          <w:tcPr>
            <w:tcW w:w="624" w:type="dxa"/>
            <w:vAlign w:val="center"/>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S</w:t>
            </w:r>
          </w:p>
        </w:tc>
        <w:tc>
          <w:tcPr>
            <w:tcW w:w="624" w:type="dxa"/>
            <w:vAlign w:val="center"/>
          </w:tcPr>
          <w:p w:rsidR="008A309D" w:rsidRPr="008A309D" w:rsidRDefault="008A309D" w:rsidP="008A309D">
            <w:pPr>
              <w:spacing w:after="0"/>
              <w:rPr>
                <w:rFonts w:ascii="Times New Roman" w:eastAsia="Times New Roman" w:hAnsi="Times New Roman"/>
                <w:sz w:val="17"/>
                <w:szCs w:val="20"/>
                <w:lang w:val="en-US"/>
              </w:rPr>
            </w:pPr>
          </w:p>
        </w:tc>
        <w:tc>
          <w:tcPr>
            <w:tcW w:w="624" w:type="dxa"/>
            <w:vAlign w:val="center"/>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136</w:t>
            </w:r>
          </w:p>
        </w:tc>
        <w:tc>
          <w:tcPr>
            <w:tcW w:w="624" w:type="dxa"/>
            <w:vAlign w:val="center"/>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w:t>
            </w:r>
          </w:p>
        </w:tc>
        <w:tc>
          <w:tcPr>
            <w:tcW w:w="624" w:type="dxa"/>
            <w:vAlign w:val="center"/>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50.4</w:t>
            </w:r>
          </w:p>
        </w:tc>
        <w:tc>
          <w:tcPr>
            <w:tcW w:w="629" w:type="dxa"/>
            <w:gridSpan w:val="2"/>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E</w:t>
            </w:r>
          </w:p>
        </w:tc>
      </w:tr>
      <w:tr w:rsidR="008A309D" w:rsidRPr="008A309D" w:rsidTr="0000167C">
        <w:trPr>
          <w:gridAfter w:val="1"/>
          <w:wAfter w:w="7" w:type="dxa"/>
        </w:trPr>
        <w:tc>
          <w:tcPr>
            <w:tcW w:w="624" w:type="dxa"/>
          </w:tcPr>
          <w:p w:rsidR="008A309D" w:rsidRPr="008A309D" w:rsidRDefault="008A309D" w:rsidP="008A309D">
            <w:pPr>
              <w:spacing w:after="0"/>
              <w:rPr>
                <w:rFonts w:ascii="Times New Roman" w:eastAsia="Times New Roman" w:hAnsi="Times New Roman"/>
                <w:sz w:val="17"/>
                <w:szCs w:val="20"/>
                <w:lang w:val="en-US"/>
              </w:rPr>
            </w:pPr>
          </w:p>
        </w:tc>
        <w:tc>
          <w:tcPr>
            <w:tcW w:w="5614" w:type="dxa"/>
            <w:gridSpan w:val="9"/>
          </w:tcPr>
          <w:p w:rsidR="008A309D" w:rsidRPr="008A309D" w:rsidRDefault="008A309D" w:rsidP="008A309D">
            <w:pPr>
              <w:spacing w:after="0"/>
              <w:rPr>
                <w:rFonts w:ascii="Times New Roman" w:eastAsia="Times New Roman" w:hAnsi="Times New Roman"/>
                <w:sz w:val="17"/>
                <w:szCs w:val="20"/>
                <w:lang w:val="en-US"/>
              </w:rPr>
            </w:pPr>
            <w:r w:rsidRPr="008A309D">
              <w:rPr>
                <w:rFonts w:ascii="Times New Roman" w:eastAsia="Times New Roman" w:hAnsi="Times New Roman"/>
                <w:bCs/>
                <w:sz w:val="17"/>
                <w:szCs w:val="20"/>
                <w:lang w:val="en-US"/>
              </w:rPr>
              <w:t>(Then back to point 1)</w:t>
            </w:r>
          </w:p>
        </w:tc>
      </w:tr>
    </w:tbl>
    <w:p w:rsidR="008A309D" w:rsidRPr="008A309D" w:rsidRDefault="008A309D" w:rsidP="008A309D">
      <w:pPr>
        <w:jc w:val="center"/>
        <w:rPr>
          <w:rFonts w:ascii="Times New Roman" w:hAnsi="Times New Roman"/>
          <w:smallCaps/>
          <w:sz w:val="17"/>
          <w:szCs w:val="17"/>
          <w:lang w:val="en-US"/>
        </w:rPr>
      </w:pPr>
      <w:r w:rsidRPr="008A309D">
        <w:rPr>
          <w:rFonts w:ascii="Times New Roman" w:hAnsi="Times New Roman"/>
          <w:smallCaps/>
          <w:sz w:val="17"/>
          <w:szCs w:val="17"/>
          <w:lang w:val="en-US"/>
        </w:rPr>
        <w:t>Schedule 2</w:t>
      </w:r>
    </w:p>
    <w:p w:rsidR="008A309D" w:rsidRPr="008A309D" w:rsidRDefault="008A309D" w:rsidP="008A309D">
      <w:pPr>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Commencing at sunset on 5 November 2021 and ending at sunrise on the 13 November 2021.</w:t>
      </w:r>
    </w:p>
    <w:p w:rsidR="008A309D" w:rsidRPr="008A309D" w:rsidRDefault="008A309D" w:rsidP="008A309D">
      <w:pPr>
        <w:jc w:val="center"/>
        <w:rPr>
          <w:rFonts w:ascii="Times New Roman" w:hAnsi="Times New Roman"/>
          <w:smallCaps/>
          <w:sz w:val="17"/>
          <w:szCs w:val="17"/>
          <w:lang w:val="en-US"/>
        </w:rPr>
      </w:pPr>
      <w:r w:rsidRPr="008A309D">
        <w:rPr>
          <w:rFonts w:ascii="Times New Roman" w:hAnsi="Times New Roman"/>
          <w:smallCaps/>
          <w:sz w:val="17"/>
          <w:szCs w:val="17"/>
          <w:lang w:val="en-US"/>
        </w:rPr>
        <w:t>Schedule 3</w:t>
      </w:r>
    </w:p>
    <w:p w:rsidR="008A309D" w:rsidRPr="008A309D" w:rsidRDefault="008A309D" w:rsidP="0000167C">
      <w:pPr>
        <w:numPr>
          <w:ilvl w:val="0"/>
          <w:numId w:val="26"/>
        </w:numPr>
        <w:ind w:left="364"/>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The coordinates in Schedule 1 are defined as degrees decimal minutes and are based on the World Geodetic System 1984 (WGS 84).</w:t>
      </w:r>
    </w:p>
    <w:p w:rsidR="008A309D" w:rsidRPr="008A309D" w:rsidRDefault="008A309D" w:rsidP="0000167C">
      <w:pPr>
        <w:numPr>
          <w:ilvl w:val="0"/>
          <w:numId w:val="26"/>
        </w:numPr>
        <w:ind w:left="364"/>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 xml:space="preserve">No fishing activity may be undertaken between the prescribed times of sunrise and sunset for Adelaide (as published in the South Australian Government Gazette pursuant to the requirements of the </w:t>
      </w:r>
      <w:r w:rsidRPr="008A309D">
        <w:rPr>
          <w:rFonts w:ascii="Times New Roman" w:eastAsia="Times New Roman" w:hAnsi="Times New Roman"/>
          <w:i/>
          <w:sz w:val="17"/>
          <w:szCs w:val="20"/>
          <w:lang w:val="en-US"/>
        </w:rPr>
        <w:t>Proof of Sunrise and Sunset Act 1923</w:t>
      </w:r>
      <w:r w:rsidRPr="008A309D">
        <w:rPr>
          <w:rFonts w:ascii="Times New Roman" w:eastAsia="Times New Roman" w:hAnsi="Times New Roman"/>
          <w:sz w:val="17"/>
          <w:szCs w:val="20"/>
          <w:lang w:val="en-US"/>
        </w:rPr>
        <w:t>) during the period specified in Schedule 2.</w:t>
      </w:r>
    </w:p>
    <w:p w:rsidR="008A309D" w:rsidRPr="008A309D" w:rsidRDefault="008A309D" w:rsidP="0000167C">
      <w:pPr>
        <w:numPr>
          <w:ilvl w:val="0"/>
          <w:numId w:val="26"/>
        </w:numPr>
        <w:ind w:left="364"/>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Based on the best information available from the fleet, fishing must cease in an area in the Mid/North Gulf if the average prawn bucket count exceeds 260 prawns per 7kg; or in an area in the Southern Gulf if the average prawn bucket count exceeds 260 prawns/7kg or in the whole area when a total catch of 375 tonnes has been landed.</w:t>
      </w:r>
    </w:p>
    <w:p w:rsidR="008A309D" w:rsidRPr="008A309D" w:rsidRDefault="008A309D" w:rsidP="0000167C">
      <w:pPr>
        <w:numPr>
          <w:ilvl w:val="0"/>
          <w:numId w:val="26"/>
        </w:numPr>
        <w:ind w:left="364"/>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No fishing activity may occur without the authorisation of Coordinator at Sea, Ashley Lukin, or other nominated Coordinator at Sea appointed by the Spencer Gulf and West Coast Prawn Fishermen’s Association.</w:t>
      </w:r>
    </w:p>
    <w:p w:rsidR="008A309D" w:rsidRPr="008A309D" w:rsidRDefault="008A309D" w:rsidP="0000167C">
      <w:pPr>
        <w:numPr>
          <w:ilvl w:val="0"/>
          <w:numId w:val="26"/>
        </w:numPr>
        <w:ind w:left="364"/>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The authorisation of the Coordinator at Sea must be in writing, signed and record the day, date and permitted fishing area within the waters of Schedule 1 in the form of a notice sent to the fishing fleet or vary an earlier authorisation issued by the Coordinator at Sea.</w:t>
      </w:r>
    </w:p>
    <w:p w:rsidR="008A309D" w:rsidRPr="008A309D" w:rsidRDefault="008A309D" w:rsidP="0000167C">
      <w:pPr>
        <w:numPr>
          <w:ilvl w:val="0"/>
          <w:numId w:val="26"/>
        </w:numPr>
        <w:ind w:left="364"/>
        <w:rPr>
          <w:rFonts w:ascii="Times New Roman" w:eastAsia="Times New Roman" w:hAnsi="Times New Roman"/>
          <w:sz w:val="17"/>
          <w:szCs w:val="20"/>
          <w:lang w:val="en-US"/>
        </w:rPr>
      </w:pPr>
      <w:r w:rsidRPr="008A309D">
        <w:rPr>
          <w:rFonts w:ascii="Times New Roman" w:eastAsia="Times New Roman" w:hAnsi="Times New Roman"/>
          <w:sz w:val="17"/>
          <w:szCs w:val="20"/>
          <w:lang w:val="en-US"/>
        </w:rPr>
        <w:t>The Coordinator at Sea must cause a copy of any authorisation for fishing activity or variation of same, made under this notice to be emailed to the Prawn Fisheries Manager immediately after it is made.</w:t>
      </w:r>
    </w:p>
    <w:p w:rsidR="008A309D" w:rsidRPr="008A309D" w:rsidRDefault="008A309D" w:rsidP="0000167C">
      <w:pPr>
        <w:numPr>
          <w:ilvl w:val="0"/>
          <w:numId w:val="26"/>
        </w:numPr>
        <w:ind w:left="364"/>
        <w:rPr>
          <w:rFonts w:ascii="Times New Roman" w:eastAsia="Times New Roman" w:hAnsi="Times New Roman"/>
          <w:spacing w:val="-2"/>
          <w:sz w:val="17"/>
          <w:szCs w:val="20"/>
          <w:lang w:val="en-US"/>
        </w:rPr>
      </w:pPr>
      <w:r w:rsidRPr="008A309D">
        <w:rPr>
          <w:rFonts w:ascii="Times New Roman" w:eastAsia="Times New Roman" w:hAnsi="Times New Roman"/>
          <w:spacing w:val="-2"/>
          <w:sz w:val="17"/>
          <w:szCs w:val="20"/>
          <w:lang w:val="en-US"/>
        </w:rPr>
        <w:t>The Spencer Gulf and West Coast Prawn Fishermen’s Association must keep records of all authorisations issued pursuant to this notice.</w:t>
      </w:r>
    </w:p>
    <w:p w:rsidR="008A309D" w:rsidRPr="008A309D" w:rsidRDefault="008A309D" w:rsidP="008A309D">
      <w:pPr>
        <w:spacing w:after="0"/>
        <w:rPr>
          <w:rFonts w:ascii="Times New Roman" w:eastAsia="Times New Roman" w:hAnsi="Times New Roman"/>
          <w:sz w:val="17"/>
          <w:szCs w:val="17"/>
          <w:lang w:val="en-US"/>
        </w:rPr>
      </w:pPr>
      <w:r w:rsidRPr="008A309D">
        <w:rPr>
          <w:rFonts w:ascii="Times New Roman" w:eastAsia="Times New Roman" w:hAnsi="Times New Roman"/>
          <w:sz w:val="17"/>
          <w:szCs w:val="17"/>
          <w:lang w:val="en-US"/>
        </w:rPr>
        <w:t>Dated: 5 November 2021</w:t>
      </w:r>
    </w:p>
    <w:p w:rsidR="008A309D" w:rsidRPr="008A309D" w:rsidRDefault="008A309D" w:rsidP="008A309D">
      <w:pPr>
        <w:spacing w:after="0"/>
        <w:jc w:val="right"/>
        <w:rPr>
          <w:rFonts w:ascii="Times New Roman" w:eastAsia="Times New Roman" w:hAnsi="Times New Roman"/>
          <w:smallCaps/>
          <w:sz w:val="17"/>
          <w:szCs w:val="20"/>
          <w:lang w:val="en-US"/>
        </w:rPr>
      </w:pPr>
      <w:r w:rsidRPr="008A309D">
        <w:rPr>
          <w:rFonts w:ascii="Times New Roman" w:eastAsia="Times New Roman" w:hAnsi="Times New Roman"/>
          <w:smallCaps/>
          <w:sz w:val="17"/>
          <w:szCs w:val="20"/>
          <w:lang w:val="en-US"/>
        </w:rPr>
        <w:t>Ashley Lukin</w:t>
      </w:r>
    </w:p>
    <w:p w:rsidR="008A309D" w:rsidRPr="008A309D" w:rsidRDefault="008A309D" w:rsidP="008A309D">
      <w:pPr>
        <w:spacing w:after="0"/>
        <w:jc w:val="right"/>
        <w:rPr>
          <w:rFonts w:ascii="Times New Roman" w:eastAsia="Times New Roman" w:hAnsi="Times New Roman"/>
          <w:sz w:val="17"/>
          <w:szCs w:val="17"/>
          <w:lang w:val="en-US"/>
        </w:rPr>
      </w:pPr>
      <w:r w:rsidRPr="008A309D">
        <w:rPr>
          <w:rFonts w:ascii="Times New Roman" w:eastAsia="Times New Roman" w:hAnsi="Times New Roman"/>
          <w:sz w:val="17"/>
          <w:szCs w:val="17"/>
          <w:lang w:val="en-US"/>
        </w:rPr>
        <w:t>Coordinator at Sea, Spencer Gulf &amp; West Coast Prawn Fishermen’s Association Inc.</w:t>
      </w:r>
    </w:p>
    <w:p w:rsidR="008A309D" w:rsidRDefault="008A309D" w:rsidP="008A309D">
      <w:pPr>
        <w:spacing w:after="0"/>
        <w:jc w:val="right"/>
        <w:rPr>
          <w:rFonts w:ascii="Times New Roman" w:eastAsia="Times New Roman" w:hAnsi="Times New Roman"/>
          <w:sz w:val="17"/>
          <w:szCs w:val="17"/>
          <w:lang w:val="en-US"/>
        </w:rPr>
      </w:pPr>
      <w:r w:rsidRPr="008A309D">
        <w:rPr>
          <w:rFonts w:ascii="Times New Roman" w:eastAsia="Times New Roman" w:hAnsi="Times New Roman"/>
          <w:sz w:val="17"/>
          <w:szCs w:val="17"/>
          <w:lang w:val="en-US"/>
        </w:rPr>
        <w:t>Delegate of the Minister for Primary Industries and Regional Development</w:t>
      </w:r>
    </w:p>
    <w:p w:rsidR="0000167C" w:rsidRDefault="0000167C" w:rsidP="0000167C">
      <w:pPr>
        <w:pBdr>
          <w:bottom w:val="single" w:sz="4" w:space="1" w:color="auto"/>
        </w:pBdr>
        <w:spacing w:after="0" w:line="52" w:lineRule="exact"/>
        <w:jc w:val="center"/>
        <w:rPr>
          <w:rFonts w:ascii="Times New Roman" w:eastAsia="Times New Roman" w:hAnsi="Times New Roman"/>
          <w:sz w:val="17"/>
          <w:szCs w:val="17"/>
          <w:lang w:val="en-US"/>
        </w:rPr>
      </w:pPr>
    </w:p>
    <w:p w:rsidR="0000167C" w:rsidRDefault="0000167C" w:rsidP="0000167C">
      <w:pPr>
        <w:pBdr>
          <w:top w:val="single" w:sz="4" w:space="1" w:color="auto"/>
        </w:pBdr>
        <w:spacing w:before="34" w:after="0" w:line="14" w:lineRule="exact"/>
        <w:jc w:val="center"/>
        <w:rPr>
          <w:rFonts w:ascii="Times New Roman" w:eastAsia="Times New Roman" w:hAnsi="Times New Roman"/>
          <w:sz w:val="17"/>
          <w:szCs w:val="17"/>
          <w:lang w:val="en-US"/>
        </w:rPr>
      </w:pPr>
    </w:p>
    <w:p w:rsidR="0000167C" w:rsidRDefault="0000167C" w:rsidP="0000167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lang w:val="en-US"/>
        </w:rPr>
      </w:pPr>
    </w:p>
    <w:p w:rsidR="009D1F1C" w:rsidRPr="009D1F1C" w:rsidRDefault="009D1F1C" w:rsidP="00D35FDE">
      <w:pPr>
        <w:pStyle w:val="Heading2"/>
        <w:rPr>
          <w:caps w:val="0"/>
        </w:rPr>
      </w:pPr>
      <w:bookmarkStart w:id="60" w:name="_Toc87525618"/>
      <w:r w:rsidRPr="009D1F1C">
        <w:t>Housing Improvement Act 2016</w:t>
      </w:r>
      <w:bookmarkEnd w:id="60"/>
    </w:p>
    <w:p w:rsidR="009D1F1C" w:rsidRPr="009D1F1C" w:rsidRDefault="009D1F1C" w:rsidP="009D1F1C">
      <w:pPr>
        <w:jc w:val="center"/>
        <w:rPr>
          <w:rFonts w:ascii="Times New Roman" w:hAnsi="Times New Roman"/>
          <w:i/>
          <w:sz w:val="17"/>
          <w:szCs w:val="17"/>
          <w:lang w:val="en-US"/>
        </w:rPr>
      </w:pPr>
      <w:r w:rsidRPr="009D1F1C">
        <w:rPr>
          <w:rFonts w:ascii="Times New Roman" w:hAnsi="Times New Roman"/>
          <w:i/>
          <w:sz w:val="17"/>
          <w:szCs w:val="17"/>
          <w:lang w:val="en-US"/>
        </w:rPr>
        <w:t>Rent Control Revocations</w:t>
      </w:r>
    </w:p>
    <w:p w:rsidR="009D1F1C" w:rsidRPr="009D1F1C" w:rsidRDefault="009D1F1C" w:rsidP="009D1F1C">
      <w:pPr>
        <w:rPr>
          <w:rFonts w:ascii="Times New Roman" w:eastAsia="Times New Roman" w:hAnsi="Times New Roman"/>
          <w:sz w:val="17"/>
          <w:szCs w:val="20"/>
          <w:lang w:val="en-US"/>
        </w:rPr>
      </w:pPr>
      <w:r w:rsidRPr="009D1F1C">
        <w:rPr>
          <w:rFonts w:ascii="Times New Roman" w:eastAsia="Times New Roman" w:hAnsi="Times New Roman"/>
          <w:sz w:val="17"/>
          <w:szCs w:val="20"/>
          <w:lang w:val="en-US"/>
        </w:rPr>
        <w:t xml:space="preserve">Whereas the Minister for Human Services Delegate is satisfied that each of the houses described hereunder has ceased to be unsafe or unsuitable for human habitation for the purposes of the </w:t>
      </w:r>
      <w:r w:rsidRPr="009D1F1C">
        <w:rPr>
          <w:rFonts w:ascii="Times New Roman" w:eastAsia="Times New Roman" w:hAnsi="Times New Roman"/>
          <w:i/>
          <w:sz w:val="17"/>
          <w:szCs w:val="20"/>
          <w:lang w:val="en-US"/>
        </w:rPr>
        <w:t>Housing Improvement Act 2016</w:t>
      </w:r>
      <w:r w:rsidRPr="009D1F1C">
        <w:rPr>
          <w:rFonts w:ascii="Times New Roman" w:eastAsia="Times New Roman" w:hAnsi="Times New Roman"/>
          <w:sz w:val="17"/>
          <w:szCs w:val="20"/>
          <w:lang w:val="en-US"/>
        </w:rPr>
        <w:t xml:space="preserve">, notice is hereby given that, in exercise of the powers conferred by the said Act, the Minister for Human Services Delegate does hereby revoke the said Rent Control in respect of each property. </w:t>
      </w:r>
    </w:p>
    <w:tbl>
      <w:tblPr>
        <w:tblW w:w="4774" w:type="pct"/>
        <w:tblInd w:w="75" w:type="dxa"/>
        <w:tblBorders>
          <w:top w:val="single" w:sz="4" w:space="0" w:color="auto"/>
          <w:bottom w:val="single" w:sz="4" w:space="0" w:color="auto"/>
        </w:tblBorders>
        <w:tblLayout w:type="fixed"/>
        <w:tblCellMar>
          <w:left w:w="0" w:type="dxa"/>
          <w:right w:w="0" w:type="dxa"/>
        </w:tblCellMar>
        <w:tblLook w:val="04A0" w:firstRow="1" w:lastRow="0" w:firstColumn="1" w:lastColumn="0" w:noHBand="0" w:noVBand="1"/>
      </w:tblPr>
      <w:tblGrid>
        <w:gridCol w:w="3327"/>
        <w:gridCol w:w="4157"/>
        <w:gridCol w:w="1431"/>
        <w:gridCol w:w="22"/>
      </w:tblGrid>
      <w:tr w:rsidR="009D1F1C" w:rsidRPr="009D1F1C" w:rsidTr="009D1F1C">
        <w:trPr>
          <w:gridAfter w:val="1"/>
          <w:wAfter w:w="22" w:type="dxa"/>
          <w:trHeight w:val="20"/>
        </w:trPr>
        <w:tc>
          <w:tcPr>
            <w:tcW w:w="3327" w:type="dxa"/>
            <w:tcBorders>
              <w:top w:val="single" w:sz="4" w:space="0" w:color="auto"/>
              <w:bottom w:val="single" w:sz="4" w:space="0" w:color="auto"/>
            </w:tcBorders>
            <w:tcMar>
              <w:top w:w="60" w:type="dxa"/>
              <w:left w:w="60" w:type="dxa"/>
              <w:bottom w:w="60" w:type="dxa"/>
              <w:right w:w="60" w:type="dxa"/>
            </w:tcMar>
            <w:vAlign w:val="center"/>
          </w:tcPr>
          <w:p w:rsidR="009D1F1C" w:rsidRPr="009D1F1C" w:rsidRDefault="009D1F1C" w:rsidP="00DD7116">
            <w:pPr>
              <w:spacing w:after="0"/>
              <w:contextualSpacing/>
              <w:jc w:val="center"/>
              <w:rPr>
                <w:rFonts w:ascii="Times New Roman" w:eastAsia="Times New Roman" w:hAnsi="Times New Roman"/>
                <w:b/>
                <w:sz w:val="17"/>
                <w:szCs w:val="20"/>
                <w:lang w:val="en-US"/>
              </w:rPr>
            </w:pPr>
            <w:r w:rsidRPr="009D1F1C">
              <w:rPr>
                <w:rFonts w:ascii="Times New Roman" w:eastAsia="Times New Roman" w:hAnsi="Times New Roman"/>
                <w:b/>
                <w:sz w:val="17"/>
                <w:szCs w:val="20"/>
                <w:lang w:val="en-US"/>
              </w:rPr>
              <w:t>Address of Premises</w:t>
            </w:r>
          </w:p>
        </w:tc>
        <w:tc>
          <w:tcPr>
            <w:tcW w:w="4157" w:type="dxa"/>
            <w:tcBorders>
              <w:top w:val="single" w:sz="4" w:space="0" w:color="auto"/>
              <w:bottom w:val="single" w:sz="4" w:space="0" w:color="auto"/>
            </w:tcBorders>
            <w:tcMar>
              <w:top w:w="60" w:type="dxa"/>
              <w:left w:w="60" w:type="dxa"/>
              <w:bottom w:w="60" w:type="dxa"/>
              <w:right w:w="60" w:type="dxa"/>
            </w:tcMar>
            <w:vAlign w:val="center"/>
          </w:tcPr>
          <w:p w:rsidR="009D1F1C" w:rsidRPr="009D1F1C" w:rsidRDefault="009D1F1C" w:rsidP="00DD7116">
            <w:pPr>
              <w:spacing w:after="0"/>
              <w:contextualSpacing/>
              <w:jc w:val="center"/>
              <w:rPr>
                <w:rFonts w:ascii="Times New Roman" w:eastAsia="Times New Roman" w:hAnsi="Times New Roman"/>
                <w:b/>
                <w:sz w:val="17"/>
                <w:szCs w:val="20"/>
                <w:lang w:val="en-US"/>
              </w:rPr>
            </w:pPr>
            <w:r w:rsidRPr="009D1F1C">
              <w:rPr>
                <w:rFonts w:ascii="Times New Roman" w:eastAsia="Times New Roman" w:hAnsi="Times New Roman"/>
                <w:b/>
                <w:sz w:val="17"/>
                <w:szCs w:val="20"/>
                <w:lang w:val="en-US"/>
              </w:rPr>
              <w:t>Allotment &amp; Section</w:t>
            </w:r>
          </w:p>
        </w:tc>
        <w:tc>
          <w:tcPr>
            <w:tcW w:w="1431" w:type="dxa"/>
            <w:tcBorders>
              <w:top w:val="single" w:sz="4" w:space="0" w:color="auto"/>
              <w:bottom w:val="single" w:sz="4" w:space="0" w:color="auto"/>
            </w:tcBorders>
            <w:vAlign w:val="center"/>
          </w:tcPr>
          <w:p w:rsidR="009D1F1C" w:rsidRPr="009D1F1C" w:rsidRDefault="009D1F1C" w:rsidP="00DD7116">
            <w:pPr>
              <w:spacing w:after="0"/>
              <w:contextualSpacing/>
              <w:jc w:val="center"/>
              <w:rPr>
                <w:rFonts w:ascii="Times New Roman" w:eastAsia="Times New Roman" w:hAnsi="Times New Roman"/>
                <w:b/>
                <w:sz w:val="17"/>
                <w:szCs w:val="20"/>
                <w:lang w:val="en-US"/>
              </w:rPr>
            </w:pPr>
            <w:r w:rsidRPr="009D1F1C">
              <w:rPr>
                <w:rFonts w:ascii="Times New Roman" w:eastAsia="Times New Roman" w:hAnsi="Times New Roman"/>
                <w:b/>
                <w:sz w:val="17"/>
                <w:szCs w:val="20"/>
                <w:lang w:val="en-US"/>
              </w:rPr>
              <w:t>Certificate of Title Volume &amp; Folio</w:t>
            </w:r>
          </w:p>
        </w:tc>
      </w:tr>
      <w:tr w:rsidR="009D1F1C" w:rsidRPr="009D1F1C" w:rsidTr="009D1F1C">
        <w:tblPrEx>
          <w:tblBorders>
            <w:top w:val="none" w:sz="0" w:space="0" w:color="auto"/>
            <w:bottom w:val="none" w:sz="0" w:space="0" w:color="auto"/>
          </w:tblBorders>
        </w:tblPrEx>
        <w:trPr>
          <w:trHeight w:val="20"/>
        </w:trPr>
        <w:tc>
          <w:tcPr>
            <w:tcW w:w="3327" w:type="dxa"/>
            <w:shd w:val="clear" w:color="auto" w:fill="auto"/>
            <w:tcMar>
              <w:top w:w="60" w:type="dxa"/>
              <w:left w:w="60" w:type="dxa"/>
              <w:bottom w:w="60" w:type="dxa"/>
              <w:right w:w="60" w:type="dxa"/>
            </w:tcMar>
            <w:vAlign w:val="center"/>
          </w:tcPr>
          <w:p w:rsidR="009D1F1C" w:rsidRPr="009D1F1C" w:rsidRDefault="009D1F1C" w:rsidP="00DD7116">
            <w:pPr>
              <w:spacing w:after="0"/>
              <w:contextualSpacing/>
              <w:rPr>
                <w:rFonts w:ascii="Times New Roman" w:eastAsia="Times New Roman" w:hAnsi="Times New Roman"/>
                <w:sz w:val="17"/>
                <w:szCs w:val="20"/>
                <w:lang w:val="en-US"/>
              </w:rPr>
            </w:pPr>
            <w:r w:rsidRPr="009D1F1C">
              <w:rPr>
                <w:rFonts w:ascii="Times New Roman" w:eastAsia="Times New Roman" w:hAnsi="Times New Roman"/>
                <w:sz w:val="17"/>
                <w:szCs w:val="20"/>
                <w:lang w:val="en-US"/>
              </w:rPr>
              <w:t xml:space="preserve">104 Drayton Street, Bowden SA 5007 </w:t>
            </w:r>
          </w:p>
        </w:tc>
        <w:tc>
          <w:tcPr>
            <w:tcW w:w="4157" w:type="dxa"/>
            <w:shd w:val="clear" w:color="auto" w:fill="auto"/>
            <w:tcMar>
              <w:top w:w="60" w:type="dxa"/>
              <w:left w:w="60" w:type="dxa"/>
              <w:bottom w:w="60" w:type="dxa"/>
              <w:right w:w="60" w:type="dxa"/>
            </w:tcMar>
            <w:vAlign w:val="center"/>
          </w:tcPr>
          <w:p w:rsidR="009D1F1C" w:rsidRPr="009D1F1C" w:rsidRDefault="009D1F1C" w:rsidP="00DD7116">
            <w:pPr>
              <w:spacing w:after="0"/>
              <w:contextualSpacing/>
              <w:rPr>
                <w:rFonts w:ascii="Times New Roman" w:eastAsia="Times New Roman" w:hAnsi="Times New Roman"/>
                <w:sz w:val="17"/>
                <w:szCs w:val="20"/>
                <w:lang w:val="en-US"/>
              </w:rPr>
            </w:pPr>
            <w:r w:rsidRPr="009D1F1C">
              <w:rPr>
                <w:rFonts w:ascii="Times New Roman" w:eastAsia="Times New Roman" w:hAnsi="Times New Roman"/>
                <w:sz w:val="17"/>
                <w:szCs w:val="20"/>
                <w:lang w:val="en-US"/>
              </w:rPr>
              <w:t>Allotment 14 Filed Plan 122061 Hundred of Yatala</w:t>
            </w:r>
          </w:p>
        </w:tc>
        <w:tc>
          <w:tcPr>
            <w:tcW w:w="1453" w:type="dxa"/>
            <w:gridSpan w:val="2"/>
            <w:shd w:val="clear" w:color="auto" w:fill="auto"/>
            <w:vAlign w:val="center"/>
          </w:tcPr>
          <w:p w:rsidR="009D1F1C" w:rsidRPr="009D1F1C" w:rsidRDefault="009D1F1C" w:rsidP="00DD7116">
            <w:pPr>
              <w:spacing w:after="0"/>
              <w:contextualSpacing/>
              <w:rPr>
                <w:rFonts w:ascii="Times New Roman" w:eastAsia="Times New Roman" w:hAnsi="Times New Roman"/>
                <w:sz w:val="17"/>
                <w:szCs w:val="20"/>
                <w:lang w:val="en-US"/>
              </w:rPr>
            </w:pPr>
            <w:r w:rsidRPr="009D1F1C">
              <w:rPr>
                <w:rFonts w:ascii="Times New Roman" w:eastAsia="Times New Roman" w:hAnsi="Times New Roman"/>
                <w:sz w:val="17"/>
                <w:szCs w:val="20"/>
                <w:lang w:val="en-US"/>
              </w:rPr>
              <w:t>CT5686/450</w:t>
            </w:r>
          </w:p>
        </w:tc>
      </w:tr>
      <w:tr w:rsidR="009D1F1C" w:rsidRPr="009D1F1C" w:rsidTr="009D1F1C">
        <w:tblPrEx>
          <w:tblBorders>
            <w:top w:val="none" w:sz="0" w:space="0" w:color="auto"/>
            <w:bottom w:val="none" w:sz="0" w:space="0" w:color="auto"/>
          </w:tblBorders>
        </w:tblPrEx>
        <w:trPr>
          <w:trHeight w:val="20"/>
        </w:trPr>
        <w:tc>
          <w:tcPr>
            <w:tcW w:w="3327" w:type="dxa"/>
            <w:shd w:val="clear" w:color="auto" w:fill="auto"/>
            <w:tcMar>
              <w:top w:w="60" w:type="dxa"/>
              <w:left w:w="60" w:type="dxa"/>
              <w:bottom w:w="60" w:type="dxa"/>
              <w:right w:w="60" w:type="dxa"/>
            </w:tcMar>
            <w:vAlign w:val="center"/>
          </w:tcPr>
          <w:p w:rsidR="009D1F1C" w:rsidRPr="009D1F1C" w:rsidRDefault="009D1F1C" w:rsidP="00DD7116">
            <w:pPr>
              <w:spacing w:after="0"/>
              <w:contextualSpacing/>
              <w:rPr>
                <w:rFonts w:ascii="Times New Roman" w:eastAsia="Times New Roman" w:hAnsi="Times New Roman"/>
                <w:sz w:val="17"/>
                <w:szCs w:val="20"/>
                <w:lang w:val="en-US"/>
              </w:rPr>
            </w:pPr>
            <w:r w:rsidRPr="009D1F1C">
              <w:rPr>
                <w:rFonts w:ascii="Times New Roman" w:eastAsia="Times New Roman" w:hAnsi="Times New Roman"/>
                <w:sz w:val="17"/>
                <w:szCs w:val="20"/>
                <w:lang w:val="en-US"/>
              </w:rPr>
              <w:t>41 Kadina Road, Cross Roads SA 5558</w:t>
            </w:r>
          </w:p>
        </w:tc>
        <w:tc>
          <w:tcPr>
            <w:tcW w:w="4157" w:type="dxa"/>
            <w:shd w:val="clear" w:color="auto" w:fill="auto"/>
            <w:tcMar>
              <w:top w:w="60" w:type="dxa"/>
              <w:left w:w="60" w:type="dxa"/>
              <w:bottom w:w="60" w:type="dxa"/>
              <w:right w:w="60" w:type="dxa"/>
            </w:tcMar>
            <w:vAlign w:val="center"/>
          </w:tcPr>
          <w:p w:rsidR="009D1F1C" w:rsidRPr="009D1F1C" w:rsidRDefault="009D1F1C" w:rsidP="00DD7116">
            <w:pPr>
              <w:spacing w:after="0"/>
              <w:contextualSpacing/>
              <w:rPr>
                <w:rFonts w:ascii="Times New Roman" w:eastAsia="Times New Roman" w:hAnsi="Times New Roman"/>
                <w:sz w:val="17"/>
                <w:szCs w:val="20"/>
                <w:lang w:val="en-US"/>
              </w:rPr>
            </w:pPr>
            <w:r w:rsidRPr="009D1F1C">
              <w:rPr>
                <w:rFonts w:ascii="Times New Roman" w:eastAsia="Times New Roman" w:hAnsi="Times New Roman"/>
                <w:sz w:val="17"/>
                <w:szCs w:val="20"/>
                <w:lang w:val="en-US"/>
              </w:rPr>
              <w:t>Section 2262 Hundred Plan 211100 Hundred of Wallaroo</w:t>
            </w:r>
          </w:p>
        </w:tc>
        <w:tc>
          <w:tcPr>
            <w:tcW w:w="1453" w:type="dxa"/>
            <w:gridSpan w:val="2"/>
            <w:shd w:val="clear" w:color="auto" w:fill="auto"/>
            <w:vAlign w:val="center"/>
          </w:tcPr>
          <w:p w:rsidR="009D1F1C" w:rsidRPr="009D1F1C" w:rsidRDefault="009D1F1C" w:rsidP="00DD7116">
            <w:pPr>
              <w:spacing w:after="0"/>
              <w:contextualSpacing/>
              <w:rPr>
                <w:rFonts w:ascii="Times New Roman" w:eastAsia="Times New Roman" w:hAnsi="Times New Roman"/>
                <w:sz w:val="17"/>
                <w:szCs w:val="20"/>
                <w:lang w:val="en-US"/>
              </w:rPr>
            </w:pPr>
            <w:r w:rsidRPr="009D1F1C">
              <w:rPr>
                <w:rFonts w:ascii="Times New Roman" w:eastAsia="Times New Roman" w:hAnsi="Times New Roman"/>
                <w:sz w:val="17"/>
                <w:szCs w:val="20"/>
                <w:lang w:val="en-US"/>
              </w:rPr>
              <w:t>CT5432/561</w:t>
            </w:r>
          </w:p>
        </w:tc>
      </w:tr>
      <w:tr w:rsidR="009D1F1C" w:rsidRPr="009D1F1C" w:rsidTr="009D1F1C">
        <w:tblPrEx>
          <w:tblBorders>
            <w:top w:val="none" w:sz="0" w:space="0" w:color="auto"/>
            <w:bottom w:val="none" w:sz="0" w:space="0" w:color="auto"/>
          </w:tblBorders>
        </w:tblPrEx>
        <w:trPr>
          <w:trHeight w:val="20"/>
        </w:trPr>
        <w:tc>
          <w:tcPr>
            <w:tcW w:w="3327" w:type="dxa"/>
            <w:shd w:val="clear" w:color="auto" w:fill="auto"/>
            <w:tcMar>
              <w:top w:w="60" w:type="dxa"/>
              <w:left w:w="60" w:type="dxa"/>
              <w:bottom w:w="60" w:type="dxa"/>
              <w:right w:w="60" w:type="dxa"/>
            </w:tcMar>
            <w:vAlign w:val="center"/>
          </w:tcPr>
          <w:p w:rsidR="009D1F1C" w:rsidRPr="009D1F1C" w:rsidRDefault="009D1F1C" w:rsidP="00DD7116">
            <w:pPr>
              <w:spacing w:after="0"/>
              <w:contextualSpacing/>
              <w:rPr>
                <w:rFonts w:ascii="Times New Roman" w:eastAsia="Times New Roman" w:hAnsi="Times New Roman"/>
                <w:sz w:val="17"/>
                <w:szCs w:val="20"/>
                <w:lang w:val="en-US"/>
              </w:rPr>
            </w:pPr>
            <w:r w:rsidRPr="009D1F1C">
              <w:rPr>
                <w:rFonts w:ascii="Times New Roman" w:eastAsia="Times New Roman" w:hAnsi="Times New Roman"/>
                <w:sz w:val="17"/>
                <w:szCs w:val="20"/>
                <w:lang w:val="en-US"/>
              </w:rPr>
              <w:t xml:space="preserve">23 Seaview Grove, Blair Athol SA 5084 </w:t>
            </w:r>
          </w:p>
        </w:tc>
        <w:tc>
          <w:tcPr>
            <w:tcW w:w="4157" w:type="dxa"/>
            <w:shd w:val="clear" w:color="auto" w:fill="auto"/>
            <w:tcMar>
              <w:top w:w="60" w:type="dxa"/>
              <w:left w:w="60" w:type="dxa"/>
              <w:bottom w:w="60" w:type="dxa"/>
              <w:right w:w="60" w:type="dxa"/>
            </w:tcMar>
            <w:vAlign w:val="center"/>
          </w:tcPr>
          <w:p w:rsidR="009D1F1C" w:rsidRPr="009D1F1C" w:rsidRDefault="009D1F1C" w:rsidP="00DD7116">
            <w:pPr>
              <w:spacing w:after="0"/>
              <w:contextualSpacing/>
              <w:rPr>
                <w:rFonts w:ascii="Times New Roman" w:eastAsia="Times New Roman" w:hAnsi="Times New Roman"/>
                <w:sz w:val="17"/>
                <w:szCs w:val="20"/>
                <w:lang w:val="en-US"/>
              </w:rPr>
            </w:pPr>
            <w:r w:rsidRPr="009D1F1C">
              <w:rPr>
                <w:rFonts w:ascii="Times New Roman" w:eastAsia="Times New Roman" w:hAnsi="Times New Roman"/>
                <w:sz w:val="17"/>
                <w:szCs w:val="20"/>
                <w:lang w:val="en-US"/>
              </w:rPr>
              <w:t>Allotment 20 Deposited Plan 3055 Hundred of Yatala</w:t>
            </w:r>
          </w:p>
        </w:tc>
        <w:tc>
          <w:tcPr>
            <w:tcW w:w="1453" w:type="dxa"/>
            <w:gridSpan w:val="2"/>
            <w:shd w:val="clear" w:color="auto" w:fill="auto"/>
            <w:vAlign w:val="center"/>
          </w:tcPr>
          <w:p w:rsidR="009D1F1C" w:rsidRPr="009D1F1C" w:rsidRDefault="009D1F1C" w:rsidP="00DD7116">
            <w:pPr>
              <w:spacing w:after="0"/>
              <w:contextualSpacing/>
              <w:rPr>
                <w:rFonts w:ascii="Times New Roman" w:eastAsia="Times New Roman" w:hAnsi="Times New Roman"/>
                <w:sz w:val="17"/>
                <w:szCs w:val="20"/>
                <w:lang w:val="en-US"/>
              </w:rPr>
            </w:pPr>
            <w:r w:rsidRPr="009D1F1C">
              <w:rPr>
                <w:rFonts w:ascii="Times New Roman" w:eastAsia="Times New Roman" w:hAnsi="Times New Roman"/>
                <w:sz w:val="17"/>
                <w:szCs w:val="20"/>
                <w:lang w:val="en-US"/>
              </w:rPr>
              <w:t>CT5733/702</w:t>
            </w:r>
          </w:p>
        </w:tc>
      </w:tr>
      <w:tr w:rsidR="009D1F1C" w:rsidRPr="009D1F1C" w:rsidTr="009D1F1C">
        <w:tblPrEx>
          <w:tblBorders>
            <w:top w:val="none" w:sz="0" w:space="0" w:color="auto"/>
            <w:bottom w:val="none" w:sz="0" w:space="0" w:color="auto"/>
          </w:tblBorders>
        </w:tblPrEx>
        <w:trPr>
          <w:trHeight w:val="20"/>
        </w:trPr>
        <w:tc>
          <w:tcPr>
            <w:tcW w:w="3327" w:type="dxa"/>
            <w:shd w:val="clear" w:color="auto" w:fill="auto"/>
            <w:tcMar>
              <w:top w:w="60" w:type="dxa"/>
              <w:left w:w="60" w:type="dxa"/>
              <w:bottom w:w="60" w:type="dxa"/>
              <w:right w:w="60" w:type="dxa"/>
            </w:tcMar>
            <w:vAlign w:val="center"/>
          </w:tcPr>
          <w:p w:rsidR="009D1F1C" w:rsidRPr="009D1F1C" w:rsidRDefault="009D1F1C" w:rsidP="00DD7116">
            <w:pPr>
              <w:spacing w:after="0"/>
              <w:contextualSpacing/>
              <w:rPr>
                <w:rFonts w:ascii="Times New Roman" w:eastAsia="Times New Roman" w:hAnsi="Times New Roman"/>
                <w:sz w:val="17"/>
                <w:szCs w:val="20"/>
                <w:lang w:val="en-US"/>
              </w:rPr>
            </w:pPr>
            <w:r w:rsidRPr="009D1F1C">
              <w:rPr>
                <w:rFonts w:ascii="Times New Roman" w:eastAsia="Times New Roman" w:hAnsi="Times New Roman"/>
                <w:sz w:val="17"/>
                <w:szCs w:val="20"/>
                <w:lang w:val="en-US"/>
              </w:rPr>
              <w:t xml:space="preserve">10 Drain Road, New Town SA 5554 </w:t>
            </w:r>
          </w:p>
        </w:tc>
        <w:tc>
          <w:tcPr>
            <w:tcW w:w="4157" w:type="dxa"/>
            <w:shd w:val="clear" w:color="auto" w:fill="auto"/>
            <w:tcMar>
              <w:top w:w="60" w:type="dxa"/>
              <w:left w:w="60" w:type="dxa"/>
              <w:bottom w:w="60" w:type="dxa"/>
              <w:right w:w="60" w:type="dxa"/>
            </w:tcMar>
            <w:vAlign w:val="center"/>
          </w:tcPr>
          <w:p w:rsidR="009D1F1C" w:rsidRPr="009D1F1C" w:rsidRDefault="009D1F1C" w:rsidP="00DD7116">
            <w:pPr>
              <w:spacing w:after="0"/>
              <w:contextualSpacing/>
              <w:rPr>
                <w:rFonts w:ascii="Times New Roman" w:eastAsia="Times New Roman" w:hAnsi="Times New Roman"/>
                <w:sz w:val="17"/>
                <w:szCs w:val="20"/>
                <w:lang w:val="en-US"/>
              </w:rPr>
            </w:pPr>
            <w:r w:rsidRPr="009D1F1C">
              <w:rPr>
                <w:rFonts w:ascii="Times New Roman" w:eastAsia="Times New Roman" w:hAnsi="Times New Roman"/>
                <w:sz w:val="17"/>
                <w:szCs w:val="20"/>
                <w:lang w:val="en-US"/>
              </w:rPr>
              <w:t>Allotment 2 Deposited Plan 56191 Hundred of Wallaroo</w:t>
            </w:r>
          </w:p>
        </w:tc>
        <w:tc>
          <w:tcPr>
            <w:tcW w:w="1453" w:type="dxa"/>
            <w:gridSpan w:val="2"/>
            <w:shd w:val="clear" w:color="auto" w:fill="auto"/>
            <w:vAlign w:val="center"/>
          </w:tcPr>
          <w:p w:rsidR="009D1F1C" w:rsidRPr="009D1F1C" w:rsidRDefault="009D1F1C" w:rsidP="00DD7116">
            <w:pPr>
              <w:spacing w:after="0"/>
              <w:contextualSpacing/>
              <w:rPr>
                <w:rFonts w:ascii="Times New Roman" w:eastAsia="Times New Roman" w:hAnsi="Times New Roman"/>
                <w:sz w:val="17"/>
                <w:szCs w:val="20"/>
                <w:lang w:val="en-US"/>
              </w:rPr>
            </w:pPr>
            <w:r w:rsidRPr="009D1F1C">
              <w:rPr>
                <w:rFonts w:ascii="Times New Roman" w:eastAsia="Times New Roman" w:hAnsi="Times New Roman"/>
                <w:sz w:val="17"/>
                <w:szCs w:val="20"/>
                <w:lang w:val="en-US"/>
              </w:rPr>
              <w:t>CT5838/714</w:t>
            </w:r>
          </w:p>
        </w:tc>
      </w:tr>
      <w:tr w:rsidR="009D1F1C" w:rsidRPr="009D1F1C" w:rsidTr="009D1F1C">
        <w:tblPrEx>
          <w:tblBorders>
            <w:top w:val="none" w:sz="0" w:space="0" w:color="auto"/>
            <w:bottom w:val="none" w:sz="0" w:space="0" w:color="auto"/>
          </w:tblBorders>
        </w:tblPrEx>
        <w:trPr>
          <w:trHeight w:val="20"/>
        </w:trPr>
        <w:tc>
          <w:tcPr>
            <w:tcW w:w="3327" w:type="dxa"/>
            <w:shd w:val="clear" w:color="auto" w:fill="auto"/>
            <w:tcMar>
              <w:top w:w="60" w:type="dxa"/>
              <w:left w:w="60" w:type="dxa"/>
              <w:bottom w:w="60" w:type="dxa"/>
              <w:right w:w="60" w:type="dxa"/>
            </w:tcMar>
            <w:vAlign w:val="center"/>
          </w:tcPr>
          <w:p w:rsidR="009D1F1C" w:rsidRPr="009D1F1C" w:rsidRDefault="009D1F1C" w:rsidP="00DD7116">
            <w:pPr>
              <w:spacing w:after="0"/>
              <w:contextualSpacing/>
              <w:rPr>
                <w:rFonts w:ascii="Times New Roman" w:eastAsia="Times New Roman" w:hAnsi="Times New Roman"/>
                <w:sz w:val="17"/>
                <w:szCs w:val="20"/>
                <w:lang w:val="en-US"/>
              </w:rPr>
            </w:pPr>
            <w:r w:rsidRPr="009D1F1C">
              <w:rPr>
                <w:rFonts w:ascii="Times New Roman" w:eastAsia="Times New Roman" w:hAnsi="Times New Roman"/>
                <w:sz w:val="17"/>
                <w:szCs w:val="20"/>
                <w:lang w:val="en-US"/>
              </w:rPr>
              <w:t xml:space="preserve">5 Second Street, Bute SA 5560 </w:t>
            </w:r>
          </w:p>
        </w:tc>
        <w:tc>
          <w:tcPr>
            <w:tcW w:w="4157" w:type="dxa"/>
            <w:shd w:val="clear" w:color="auto" w:fill="auto"/>
            <w:tcMar>
              <w:top w:w="60" w:type="dxa"/>
              <w:left w:w="60" w:type="dxa"/>
              <w:bottom w:w="60" w:type="dxa"/>
              <w:right w:w="60" w:type="dxa"/>
            </w:tcMar>
            <w:vAlign w:val="center"/>
          </w:tcPr>
          <w:p w:rsidR="009D1F1C" w:rsidRPr="009D1F1C" w:rsidRDefault="009D1F1C" w:rsidP="00DD7116">
            <w:pPr>
              <w:spacing w:after="0"/>
              <w:contextualSpacing/>
              <w:rPr>
                <w:rFonts w:ascii="Times New Roman" w:eastAsia="Times New Roman" w:hAnsi="Times New Roman"/>
                <w:sz w:val="17"/>
                <w:szCs w:val="20"/>
                <w:lang w:val="en-US"/>
              </w:rPr>
            </w:pPr>
            <w:r w:rsidRPr="009D1F1C">
              <w:rPr>
                <w:rFonts w:ascii="Times New Roman" w:eastAsia="Times New Roman" w:hAnsi="Times New Roman"/>
                <w:sz w:val="17"/>
                <w:szCs w:val="20"/>
                <w:lang w:val="en-US"/>
              </w:rPr>
              <w:t>Allotment 29 Town Plan 211201 Hundred of Wiltunga</w:t>
            </w:r>
          </w:p>
        </w:tc>
        <w:tc>
          <w:tcPr>
            <w:tcW w:w="1453" w:type="dxa"/>
            <w:gridSpan w:val="2"/>
            <w:shd w:val="clear" w:color="auto" w:fill="auto"/>
            <w:vAlign w:val="center"/>
          </w:tcPr>
          <w:p w:rsidR="009D1F1C" w:rsidRPr="009D1F1C" w:rsidRDefault="009D1F1C" w:rsidP="00DD7116">
            <w:pPr>
              <w:spacing w:after="0"/>
              <w:contextualSpacing/>
              <w:rPr>
                <w:rFonts w:ascii="Times New Roman" w:eastAsia="Times New Roman" w:hAnsi="Times New Roman"/>
                <w:sz w:val="17"/>
                <w:szCs w:val="20"/>
                <w:lang w:val="en-US"/>
              </w:rPr>
            </w:pPr>
            <w:r w:rsidRPr="009D1F1C">
              <w:rPr>
                <w:rFonts w:ascii="Times New Roman" w:eastAsia="Times New Roman" w:hAnsi="Times New Roman"/>
                <w:sz w:val="17"/>
                <w:szCs w:val="20"/>
                <w:lang w:val="en-US"/>
              </w:rPr>
              <w:t>CT5973/159</w:t>
            </w:r>
          </w:p>
        </w:tc>
      </w:tr>
      <w:tr w:rsidR="009D1F1C" w:rsidRPr="009D1F1C" w:rsidTr="009D1F1C">
        <w:tblPrEx>
          <w:tblBorders>
            <w:top w:val="none" w:sz="0" w:space="0" w:color="auto"/>
            <w:bottom w:val="none" w:sz="0" w:space="0" w:color="auto"/>
          </w:tblBorders>
        </w:tblPrEx>
        <w:trPr>
          <w:trHeight w:val="20"/>
        </w:trPr>
        <w:tc>
          <w:tcPr>
            <w:tcW w:w="3327" w:type="dxa"/>
            <w:shd w:val="clear" w:color="auto" w:fill="auto"/>
            <w:tcMar>
              <w:top w:w="60" w:type="dxa"/>
              <w:left w:w="60" w:type="dxa"/>
              <w:bottom w:w="60" w:type="dxa"/>
              <w:right w:w="60" w:type="dxa"/>
            </w:tcMar>
            <w:vAlign w:val="center"/>
          </w:tcPr>
          <w:p w:rsidR="009D1F1C" w:rsidRPr="009D1F1C" w:rsidRDefault="009D1F1C" w:rsidP="00DD7116">
            <w:pPr>
              <w:spacing w:after="0"/>
              <w:contextualSpacing/>
              <w:rPr>
                <w:rFonts w:ascii="Times New Roman" w:eastAsia="Times New Roman" w:hAnsi="Times New Roman"/>
                <w:sz w:val="17"/>
                <w:szCs w:val="20"/>
                <w:lang w:val="en-US"/>
              </w:rPr>
            </w:pPr>
            <w:r w:rsidRPr="009D1F1C">
              <w:rPr>
                <w:rFonts w:ascii="Times New Roman" w:eastAsia="Times New Roman" w:hAnsi="Times New Roman"/>
                <w:sz w:val="17"/>
                <w:szCs w:val="20"/>
                <w:lang w:val="en-US"/>
              </w:rPr>
              <w:t xml:space="preserve">21 Victoria Street, Mannum SA 5238 </w:t>
            </w:r>
          </w:p>
        </w:tc>
        <w:tc>
          <w:tcPr>
            <w:tcW w:w="4157" w:type="dxa"/>
            <w:shd w:val="clear" w:color="auto" w:fill="auto"/>
            <w:tcMar>
              <w:top w:w="60" w:type="dxa"/>
              <w:left w:w="60" w:type="dxa"/>
              <w:bottom w:w="60" w:type="dxa"/>
              <w:right w:w="60" w:type="dxa"/>
            </w:tcMar>
            <w:vAlign w:val="center"/>
          </w:tcPr>
          <w:p w:rsidR="009D1F1C" w:rsidRPr="009D1F1C" w:rsidRDefault="009D1F1C" w:rsidP="00DD7116">
            <w:pPr>
              <w:spacing w:after="0"/>
              <w:contextualSpacing/>
              <w:rPr>
                <w:rFonts w:ascii="Times New Roman" w:eastAsia="Times New Roman" w:hAnsi="Times New Roman"/>
                <w:sz w:val="17"/>
                <w:szCs w:val="20"/>
                <w:lang w:val="en-US"/>
              </w:rPr>
            </w:pPr>
            <w:r w:rsidRPr="009D1F1C">
              <w:rPr>
                <w:rFonts w:ascii="Times New Roman" w:eastAsia="Times New Roman" w:hAnsi="Times New Roman"/>
                <w:sz w:val="17"/>
                <w:szCs w:val="20"/>
                <w:lang w:val="en-US"/>
              </w:rPr>
              <w:t>Allotment 75 Filed Plan 39 Hundred of Finniss</w:t>
            </w:r>
          </w:p>
        </w:tc>
        <w:tc>
          <w:tcPr>
            <w:tcW w:w="1453" w:type="dxa"/>
            <w:gridSpan w:val="2"/>
            <w:shd w:val="clear" w:color="auto" w:fill="auto"/>
            <w:vAlign w:val="center"/>
          </w:tcPr>
          <w:p w:rsidR="009D1F1C" w:rsidRPr="009D1F1C" w:rsidRDefault="009D1F1C" w:rsidP="00DD7116">
            <w:pPr>
              <w:spacing w:after="0"/>
              <w:contextualSpacing/>
              <w:rPr>
                <w:rFonts w:ascii="Times New Roman" w:eastAsia="Times New Roman" w:hAnsi="Times New Roman"/>
                <w:sz w:val="17"/>
                <w:szCs w:val="20"/>
                <w:lang w:val="en-US"/>
              </w:rPr>
            </w:pPr>
            <w:r w:rsidRPr="009D1F1C">
              <w:rPr>
                <w:rFonts w:ascii="Times New Roman" w:eastAsia="Times New Roman" w:hAnsi="Times New Roman"/>
                <w:sz w:val="17"/>
                <w:szCs w:val="20"/>
                <w:lang w:val="en-US"/>
              </w:rPr>
              <w:t>CT5534/163</w:t>
            </w:r>
          </w:p>
        </w:tc>
      </w:tr>
      <w:tr w:rsidR="009D1F1C" w:rsidRPr="009D1F1C" w:rsidTr="009D1F1C">
        <w:tblPrEx>
          <w:tblBorders>
            <w:top w:val="none" w:sz="0" w:space="0" w:color="auto"/>
            <w:bottom w:val="none" w:sz="0" w:space="0" w:color="auto"/>
          </w:tblBorders>
        </w:tblPrEx>
        <w:trPr>
          <w:trHeight w:val="20"/>
        </w:trPr>
        <w:tc>
          <w:tcPr>
            <w:tcW w:w="3327" w:type="dxa"/>
            <w:shd w:val="clear" w:color="auto" w:fill="auto"/>
            <w:tcMar>
              <w:top w:w="60" w:type="dxa"/>
              <w:left w:w="60" w:type="dxa"/>
              <w:bottom w:w="60" w:type="dxa"/>
              <w:right w:w="60" w:type="dxa"/>
            </w:tcMar>
            <w:vAlign w:val="center"/>
          </w:tcPr>
          <w:p w:rsidR="009D1F1C" w:rsidRPr="009D1F1C" w:rsidRDefault="009D1F1C" w:rsidP="00DD7116">
            <w:pPr>
              <w:spacing w:after="0"/>
              <w:contextualSpacing/>
              <w:rPr>
                <w:rFonts w:ascii="Times New Roman" w:eastAsia="Times New Roman" w:hAnsi="Times New Roman"/>
                <w:sz w:val="17"/>
                <w:szCs w:val="20"/>
                <w:lang w:val="en-US"/>
              </w:rPr>
            </w:pPr>
            <w:r w:rsidRPr="009D1F1C">
              <w:rPr>
                <w:rFonts w:ascii="Times New Roman" w:eastAsia="Times New Roman" w:hAnsi="Times New Roman"/>
                <w:sz w:val="17"/>
                <w:szCs w:val="20"/>
                <w:lang w:val="en-US"/>
              </w:rPr>
              <w:t xml:space="preserve">37 King Street, Norwood SA 5067 </w:t>
            </w:r>
          </w:p>
        </w:tc>
        <w:tc>
          <w:tcPr>
            <w:tcW w:w="4157" w:type="dxa"/>
            <w:shd w:val="clear" w:color="auto" w:fill="auto"/>
            <w:tcMar>
              <w:top w:w="60" w:type="dxa"/>
              <w:left w:w="60" w:type="dxa"/>
              <w:bottom w:w="60" w:type="dxa"/>
              <w:right w:w="60" w:type="dxa"/>
            </w:tcMar>
            <w:vAlign w:val="center"/>
          </w:tcPr>
          <w:p w:rsidR="009D1F1C" w:rsidRPr="009D1F1C" w:rsidRDefault="009D1F1C" w:rsidP="00DD7116">
            <w:pPr>
              <w:spacing w:after="0"/>
              <w:contextualSpacing/>
              <w:rPr>
                <w:rFonts w:ascii="Times New Roman" w:eastAsia="Times New Roman" w:hAnsi="Times New Roman"/>
                <w:sz w:val="17"/>
                <w:szCs w:val="20"/>
                <w:lang w:val="en-US"/>
              </w:rPr>
            </w:pPr>
            <w:r w:rsidRPr="009D1F1C">
              <w:rPr>
                <w:rFonts w:ascii="Times New Roman" w:eastAsia="Times New Roman" w:hAnsi="Times New Roman"/>
                <w:sz w:val="17"/>
                <w:szCs w:val="20"/>
                <w:lang w:val="en-US"/>
              </w:rPr>
              <w:t>Allotment 22 Filed Plan 4 Hundred of Adelaide</w:t>
            </w:r>
          </w:p>
        </w:tc>
        <w:tc>
          <w:tcPr>
            <w:tcW w:w="1453" w:type="dxa"/>
            <w:gridSpan w:val="2"/>
            <w:shd w:val="clear" w:color="auto" w:fill="auto"/>
            <w:vAlign w:val="center"/>
          </w:tcPr>
          <w:p w:rsidR="009D1F1C" w:rsidRPr="009D1F1C" w:rsidRDefault="009D1F1C" w:rsidP="00DD7116">
            <w:pPr>
              <w:spacing w:after="0"/>
              <w:contextualSpacing/>
              <w:rPr>
                <w:rFonts w:ascii="Times New Roman" w:eastAsia="Times New Roman" w:hAnsi="Times New Roman"/>
                <w:sz w:val="17"/>
                <w:szCs w:val="20"/>
                <w:lang w:val="en-US"/>
              </w:rPr>
            </w:pPr>
            <w:r w:rsidRPr="009D1F1C">
              <w:rPr>
                <w:rFonts w:ascii="Times New Roman" w:eastAsia="Times New Roman" w:hAnsi="Times New Roman"/>
                <w:sz w:val="17"/>
                <w:szCs w:val="20"/>
                <w:lang w:val="en-US"/>
              </w:rPr>
              <w:t>CT5133/144</w:t>
            </w:r>
          </w:p>
        </w:tc>
      </w:tr>
      <w:tr w:rsidR="009D1F1C" w:rsidRPr="009D1F1C" w:rsidTr="009D1F1C">
        <w:tblPrEx>
          <w:tblBorders>
            <w:top w:val="none" w:sz="0" w:space="0" w:color="auto"/>
            <w:bottom w:val="none" w:sz="0" w:space="0" w:color="auto"/>
          </w:tblBorders>
        </w:tblPrEx>
        <w:trPr>
          <w:trHeight w:val="20"/>
        </w:trPr>
        <w:tc>
          <w:tcPr>
            <w:tcW w:w="3327" w:type="dxa"/>
            <w:shd w:val="clear" w:color="auto" w:fill="auto"/>
            <w:tcMar>
              <w:top w:w="60" w:type="dxa"/>
              <w:left w:w="60" w:type="dxa"/>
              <w:bottom w:w="60" w:type="dxa"/>
              <w:right w:w="60" w:type="dxa"/>
            </w:tcMar>
            <w:vAlign w:val="center"/>
          </w:tcPr>
          <w:p w:rsidR="009D1F1C" w:rsidRPr="009D1F1C" w:rsidRDefault="009D1F1C" w:rsidP="00DD7116">
            <w:pPr>
              <w:spacing w:after="0"/>
              <w:contextualSpacing/>
              <w:rPr>
                <w:rFonts w:ascii="Times New Roman" w:eastAsia="Times New Roman" w:hAnsi="Times New Roman"/>
                <w:sz w:val="17"/>
                <w:szCs w:val="20"/>
                <w:lang w:val="en-US"/>
              </w:rPr>
            </w:pPr>
            <w:r w:rsidRPr="009D1F1C">
              <w:rPr>
                <w:rFonts w:ascii="Times New Roman" w:eastAsia="Times New Roman" w:hAnsi="Times New Roman"/>
                <w:sz w:val="17"/>
                <w:szCs w:val="20"/>
                <w:lang w:val="en-US"/>
              </w:rPr>
              <w:t xml:space="preserve">70 Hayles Road, Evanston South SA 5116 </w:t>
            </w:r>
          </w:p>
        </w:tc>
        <w:tc>
          <w:tcPr>
            <w:tcW w:w="4157" w:type="dxa"/>
            <w:shd w:val="clear" w:color="auto" w:fill="auto"/>
            <w:tcMar>
              <w:top w:w="60" w:type="dxa"/>
              <w:left w:w="60" w:type="dxa"/>
              <w:bottom w:w="60" w:type="dxa"/>
              <w:right w:w="60" w:type="dxa"/>
            </w:tcMar>
            <w:vAlign w:val="center"/>
          </w:tcPr>
          <w:p w:rsidR="009D1F1C" w:rsidRPr="009D1F1C" w:rsidRDefault="009D1F1C" w:rsidP="00DD7116">
            <w:pPr>
              <w:spacing w:after="0"/>
              <w:contextualSpacing/>
              <w:rPr>
                <w:rFonts w:ascii="Times New Roman" w:eastAsia="Times New Roman" w:hAnsi="Times New Roman"/>
                <w:sz w:val="17"/>
                <w:szCs w:val="20"/>
                <w:lang w:val="en-US"/>
              </w:rPr>
            </w:pPr>
            <w:r w:rsidRPr="009D1F1C">
              <w:rPr>
                <w:rFonts w:ascii="Times New Roman" w:eastAsia="Times New Roman" w:hAnsi="Times New Roman"/>
                <w:sz w:val="17"/>
                <w:szCs w:val="20"/>
                <w:lang w:val="en-US"/>
              </w:rPr>
              <w:t>Allotment 2 Filed Plan 156045 Hundred of Munno Para</w:t>
            </w:r>
          </w:p>
        </w:tc>
        <w:tc>
          <w:tcPr>
            <w:tcW w:w="1453" w:type="dxa"/>
            <w:gridSpan w:val="2"/>
            <w:shd w:val="clear" w:color="auto" w:fill="auto"/>
            <w:vAlign w:val="center"/>
          </w:tcPr>
          <w:p w:rsidR="009D1F1C" w:rsidRPr="009D1F1C" w:rsidRDefault="009D1F1C" w:rsidP="00DD7116">
            <w:pPr>
              <w:spacing w:after="0"/>
              <w:contextualSpacing/>
              <w:rPr>
                <w:rFonts w:ascii="Times New Roman" w:eastAsia="Times New Roman" w:hAnsi="Times New Roman"/>
                <w:sz w:val="17"/>
                <w:szCs w:val="20"/>
                <w:lang w:val="en-US"/>
              </w:rPr>
            </w:pPr>
            <w:r w:rsidRPr="009D1F1C">
              <w:rPr>
                <w:rFonts w:ascii="Times New Roman" w:eastAsia="Times New Roman" w:hAnsi="Times New Roman"/>
                <w:sz w:val="17"/>
                <w:szCs w:val="20"/>
                <w:lang w:val="en-US"/>
              </w:rPr>
              <w:t>CT5722/261</w:t>
            </w:r>
          </w:p>
        </w:tc>
      </w:tr>
      <w:tr w:rsidR="009D1F1C" w:rsidRPr="009D1F1C" w:rsidTr="009D1F1C">
        <w:tblPrEx>
          <w:tblBorders>
            <w:top w:val="none" w:sz="0" w:space="0" w:color="auto"/>
            <w:bottom w:val="none" w:sz="0" w:space="0" w:color="auto"/>
          </w:tblBorders>
        </w:tblPrEx>
        <w:trPr>
          <w:trHeight w:val="20"/>
        </w:trPr>
        <w:tc>
          <w:tcPr>
            <w:tcW w:w="3327" w:type="dxa"/>
            <w:tcBorders>
              <w:bottom w:val="single" w:sz="4" w:space="0" w:color="auto"/>
            </w:tcBorders>
            <w:shd w:val="clear" w:color="auto" w:fill="auto"/>
            <w:tcMar>
              <w:top w:w="60" w:type="dxa"/>
              <w:left w:w="60" w:type="dxa"/>
              <w:bottom w:w="60" w:type="dxa"/>
              <w:right w:w="60" w:type="dxa"/>
            </w:tcMar>
            <w:vAlign w:val="center"/>
          </w:tcPr>
          <w:p w:rsidR="009D1F1C" w:rsidRPr="009D1F1C" w:rsidRDefault="009D1F1C" w:rsidP="00DD7116">
            <w:pPr>
              <w:spacing w:after="0"/>
              <w:contextualSpacing/>
              <w:rPr>
                <w:rFonts w:ascii="Times New Roman" w:eastAsia="Times New Roman" w:hAnsi="Times New Roman"/>
                <w:sz w:val="17"/>
                <w:szCs w:val="20"/>
                <w:lang w:val="en-US"/>
              </w:rPr>
            </w:pPr>
            <w:r w:rsidRPr="009D1F1C">
              <w:rPr>
                <w:rFonts w:ascii="Times New Roman" w:eastAsia="Times New Roman" w:hAnsi="Times New Roman"/>
                <w:sz w:val="17"/>
                <w:szCs w:val="20"/>
                <w:lang w:val="en-US"/>
              </w:rPr>
              <w:t xml:space="preserve">26 Durham Terrace, Ferryden Park SA 5010 </w:t>
            </w:r>
          </w:p>
        </w:tc>
        <w:tc>
          <w:tcPr>
            <w:tcW w:w="4157" w:type="dxa"/>
            <w:tcBorders>
              <w:bottom w:val="single" w:sz="4" w:space="0" w:color="auto"/>
            </w:tcBorders>
            <w:shd w:val="clear" w:color="auto" w:fill="auto"/>
            <w:tcMar>
              <w:top w:w="60" w:type="dxa"/>
              <w:left w:w="60" w:type="dxa"/>
              <w:bottom w:w="60" w:type="dxa"/>
              <w:right w:w="60" w:type="dxa"/>
            </w:tcMar>
            <w:vAlign w:val="center"/>
          </w:tcPr>
          <w:p w:rsidR="009D1F1C" w:rsidRPr="009D1F1C" w:rsidRDefault="009D1F1C" w:rsidP="00DD7116">
            <w:pPr>
              <w:spacing w:after="0"/>
              <w:contextualSpacing/>
              <w:rPr>
                <w:rFonts w:ascii="Times New Roman" w:eastAsia="Times New Roman" w:hAnsi="Times New Roman"/>
                <w:sz w:val="17"/>
                <w:szCs w:val="20"/>
                <w:lang w:val="en-US"/>
              </w:rPr>
            </w:pPr>
            <w:r w:rsidRPr="009D1F1C">
              <w:rPr>
                <w:rFonts w:ascii="Times New Roman" w:eastAsia="Times New Roman" w:hAnsi="Times New Roman"/>
                <w:sz w:val="17"/>
                <w:szCs w:val="20"/>
                <w:lang w:val="en-US"/>
              </w:rPr>
              <w:t>Allotment 82 Filed Plan 115494 Hundred of Yatala</w:t>
            </w:r>
          </w:p>
        </w:tc>
        <w:tc>
          <w:tcPr>
            <w:tcW w:w="1453" w:type="dxa"/>
            <w:gridSpan w:val="2"/>
            <w:tcBorders>
              <w:bottom w:val="single" w:sz="4" w:space="0" w:color="auto"/>
            </w:tcBorders>
            <w:shd w:val="clear" w:color="auto" w:fill="auto"/>
            <w:vAlign w:val="center"/>
          </w:tcPr>
          <w:p w:rsidR="009D1F1C" w:rsidRPr="009D1F1C" w:rsidRDefault="009D1F1C" w:rsidP="00DD7116">
            <w:pPr>
              <w:spacing w:after="0"/>
              <w:contextualSpacing/>
              <w:rPr>
                <w:rFonts w:ascii="Times New Roman" w:eastAsia="Times New Roman" w:hAnsi="Times New Roman"/>
                <w:sz w:val="17"/>
                <w:szCs w:val="20"/>
                <w:lang w:val="en-US"/>
              </w:rPr>
            </w:pPr>
            <w:r w:rsidRPr="009D1F1C">
              <w:rPr>
                <w:rFonts w:ascii="Times New Roman" w:eastAsia="Times New Roman" w:hAnsi="Times New Roman"/>
                <w:sz w:val="17"/>
                <w:szCs w:val="20"/>
                <w:lang w:val="en-US"/>
              </w:rPr>
              <w:t>CT5686/426</w:t>
            </w:r>
          </w:p>
        </w:tc>
      </w:tr>
    </w:tbl>
    <w:p w:rsidR="009D1F1C" w:rsidRPr="009D1F1C" w:rsidRDefault="009D1F1C" w:rsidP="009D1F1C">
      <w:pPr>
        <w:spacing w:before="80" w:after="0"/>
        <w:rPr>
          <w:rFonts w:ascii="Times New Roman" w:eastAsia="Times New Roman" w:hAnsi="Times New Roman"/>
          <w:sz w:val="17"/>
          <w:szCs w:val="17"/>
        </w:rPr>
      </w:pPr>
      <w:r w:rsidRPr="009D1F1C">
        <w:rPr>
          <w:rFonts w:ascii="Times New Roman" w:eastAsia="Times New Roman" w:hAnsi="Times New Roman"/>
          <w:sz w:val="17"/>
          <w:szCs w:val="17"/>
        </w:rPr>
        <w:t>Dated: 11 November 2021</w:t>
      </w:r>
    </w:p>
    <w:p w:rsidR="009D1F1C" w:rsidRPr="009D1F1C" w:rsidRDefault="009D1F1C" w:rsidP="009D1F1C">
      <w:pPr>
        <w:spacing w:after="0"/>
        <w:jc w:val="right"/>
        <w:rPr>
          <w:rFonts w:ascii="Times New Roman" w:eastAsia="Times New Roman" w:hAnsi="Times New Roman"/>
          <w:smallCaps/>
          <w:sz w:val="17"/>
          <w:szCs w:val="20"/>
        </w:rPr>
      </w:pPr>
      <w:r w:rsidRPr="009D1F1C">
        <w:rPr>
          <w:rFonts w:ascii="Times New Roman" w:eastAsia="Times New Roman" w:hAnsi="Times New Roman"/>
          <w:smallCaps/>
          <w:sz w:val="17"/>
          <w:szCs w:val="20"/>
        </w:rPr>
        <w:t>Craig Thompson</w:t>
      </w:r>
    </w:p>
    <w:p w:rsidR="009D1F1C" w:rsidRPr="009D1F1C" w:rsidRDefault="009D1F1C" w:rsidP="009D1F1C">
      <w:pPr>
        <w:spacing w:after="0"/>
        <w:jc w:val="right"/>
        <w:rPr>
          <w:rFonts w:ascii="Times New Roman" w:eastAsia="Times New Roman" w:hAnsi="Times New Roman"/>
          <w:sz w:val="17"/>
          <w:szCs w:val="17"/>
        </w:rPr>
      </w:pPr>
      <w:r w:rsidRPr="009D1F1C">
        <w:rPr>
          <w:rFonts w:ascii="Times New Roman" w:eastAsia="Times New Roman" w:hAnsi="Times New Roman"/>
          <w:sz w:val="17"/>
          <w:szCs w:val="17"/>
        </w:rPr>
        <w:t>Housing Regulator and Registrar</w:t>
      </w:r>
    </w:p>
    <w:p w:rsidR="009D1F1C" w:rsidRPr="009D1F1C" w:rsidRDefault="009D1F1C" w:rsidP="009D1F1C">
      <w:pPr>
        <w:spacing w:after="0"/>
        <w:jc w:val="right"/>
        <w:rPr>
          <w:rFonts w:ascii="Times New Roman" w:eastAsia="Times New Roman" w:hAnsi="Times New Roman"/>
          <w:sz w:val="17"/>
          <w:szCs w:val="17"/>
        </w:rPr>
      </w:pPr>
      <w:r w:rsidRPr="009D1F1C">
        <w:rPr>
          <w:rFonts w:ascii="Times New Roman" w:eastAsia="Times New Roman" w:hAnsi="Times New Roman"/>
          <w:sz w:val="17"/>
          <w:szCs w:val="17"/>
        </w:rPr>
        <w:t>Housing Safety Authority, SAHA</w:t>
      </w:r>
    </w:p>
    <w:p w:rsidR="009D1F1C" w:rsidRDefault="009D1F1C" w:rsidP="009D1F1C">
      <w:pPr>
        <w:spacing w:after="0"/>
        <w:jc w:val="right"/>
        <w:rPr>
          <w:rFonts w:ascii="Times New Roman" w:eastAsia="Times New Roman" w:hAnsi="Times New Roman"/>
          <w:sz w:val="17"/>
          <w:szCs w:val="17"/>
        </w:rPr>
      </w:pPr>
      <w:r w:rsidRPr="009D1F1C">
        <w:rPr>
          <w:rFonts w:ascii="Times New Roman" w:eastAsia="Times New Roman" w:hAnsi="Times New Roman"/>
          <w:sz w:val="17"/>
          <w:szCs w:val="17"/>
        </w:rPr>
        <w:t xml:space="preserve"> (Delegate of Minister for Human Services)</w:t>
      </w:r>
    </w:p>
    <w:p w:rsidR="009D1F1C" w:rsidRDefault="009D1F1C" w:rsidP="009D1F1C">
      <w:pPr>
        <w:pBdr>
          <w:bottom w:val="single" w:sz="4" w:space="1" w:color="auto"/>
        </w:pBdr>
        <w:spacing w:after="0" w:line="52" w:lineRule="exact"/>
        <w:jc w:val="center"/>
        <w:rPr>
          <w:rFonts w:ascii="Times New Roman" w:eastAsia="Times New Roman" w:hAnsi="Times New Roman"/>
          <w:sz w:val="17"/>
          <w:szCs w:val="17"/>
        </w:rPr>
      </w:pPr>
    </w:p>
    <w:p w:rsidR="009D1F1C" w:rsidRDefault="009D1F1C" w:rsidP="009D1F1C">
      <w:pPr>
        <w:pBdr>
          <w:top w:val="single" w:sz="4" w:space="1" w:color="auto"/>
        </w:pBdr>
        <w:spacing w:before="34" w:after="0" w:line="14" w:lineRule="exact"/>
        <w:jc w:val="center"/>
        <w:rPr>
          <w:rFonts w:ascii="Times New Roman" w:eastAsia="Times New Roman" w:hAnsi="Times New Roman"/>
          <w:sz w:val="17"/>
          <w:szCs w:val="17"/>
        </w:rPr>
      </w:pPr>
    </w:p>
    <w:p w:rsidR="00D22343" w:rsidRDefault="00D22343">
      <w:pPr>
        <w:spacing w:after="0" w:line="240" w:lineRule="auto"/>
        <w:jc w:val="left"/>
        <w:rPr>
          <w:rFonts w:ascii="Times New Roman" w:hAnsi="Times New Roman"/>
          <w:caps/>
          <w:sz w:val="17"/>
          <w:szCs w:val="17"/>
        </w:rPr>
      </w:pPr>
      <w:r>
        <w:rPr>
          <w:rFonts w:ascii="Times New Roman" w:hAnsi="Times New Roman"/>
          <w:caps/>
          <w:sz w:val="17"/>
          <w:szCs w:val="17"/>
        </w:rPr>
        <w:br w:type="page"/>
      </w:r>
    </w:p>
    <w:p w:rsidR="009D1F1C" w:rsidRPr="009D1F1C" w:rsidRDefault="009D1F1C" w:rsidP="00D35FDE">
      <w:pPr>
        <w:pStyle w:val="Heading2"/>
        <w:rPr>
          <w:caps w:val="0"/>
        </w:rPr>
      </w:pPr>
      <w:bookmarkStart w:id="61" w:name="_Toc87525619"/>
      <w:r w:rsidRPr="009D1F1C">
        <w:lastRenderedPageBreak/>
        <w:t>LAND ACQUISITION ACT 1969</w:t>
      </w:r>
      <w:bookmarkEnd w:id="61"/>
    </w:p>
    <w:p w:rsidR="009D1F1C" w:rsidRPr="009D1F1C" w:rsidRDefault="009D1F1C" w:rsidP="009D1F1C">
      <w:pPr>
        <w:jc w:val="center"/>
        <w:rPr>
          <w:rFonts w:ascii="Times New Roman" w:hAnsi="Times New Roman"/>
          <w:smallCaps/>
          <w:sz w:val="17"/>
          <w:szCs w:val="17"/>
        </w:rPr>
      </w:pPr>
      <w:r w:rsidRPr="009D1F1C">
        <w:rPr>
          <w:rFonts w:ascii="Times New Roman" w:hAnsi="Times New Roman"/>
          <w:smallCaps/>
          <w:sz w:val="17"/>
          <w:szCs w:val="17"/>
        </w:rPr>
        <w:t>Section 16</w:t>
      </w:r>
    </w:p>
    <w:p w:rsidR="009D1F1C" w:rsidRPr="009D1F1C" w:rsidRDefault="009D1F1C" w:rsidP="009D1F1C">
      <w:pPr>
        <w:spacing w:after="0"/>
        <w:jc w:val="center"/>
        <w:rPr>
          <w:rFonts w:ascii="Times New Roman" w:hAnsi="Times New Roman"/>
          <w:i/>
          <w:sz w:val="17"/>
          <w:szCs w:val="17"/>
        </w:rPr>
      </w:pPr>
      <w:r w:rsidRPr="009D1F1C">
        <w:rPr>
          <w:rFonts w:ascii="Times New Roman" w:hAnsi="Times New Roman"/>
          <w:i/>
          <w:sz w:val="17"/>
          <w:szCs w:val="17"/>
        </w:rPr>
        <w:t>Form 5 – Notice of Acquisition</w:t>
      </w:r>
    </w:p>
    <w:p w:rsidR="009D1F1C" w:rsidRPr="009D1F1C" w:rsidRDefault="009D1F1C" w:rsidP="009D1F1C">
      <w:pPr>
        <w:tabs>
          <w:tab w:val="left" w:pos="308"/>
        </w:tabs>
        <w:rPr>
          <w:rFonts w:ascii="Times New Roman" w:eastAsia="Times New Roman" w:hAnsi="Times New Roman"/>
          <w:b/>
          <w:sz w:val="17"/>
          <w:szCs w:val="20"/>
        </w:rPr>
      </w:pPr>
      <w:r w:rsidRPr="009D1F1C">
        <w:rPr>
          <w:rFonts w:ascii="Times New Roman" w:eastAsia="Times New Roman" w:hAnsi="Times New Roman"/>
          <w:b/>
          <w:sz w:val="17"/>
          <w:szCs w:val="20"/>
        </w:rPr>
        <w:t>1.</w:t>
      </w:r>
      <w:r w:rsidRPr="009D1F1C">
        <w:rPr>
          <w:rFonts w:ascii="Times New Roman" w:eastAsia="Times New Roman" w:hAnsi="Times New Roman"/>
          <w:b/>
          <w:sz w:val="17"/>
          <w:szCs w:val="20"/>
        </w:rPr>
        <w:tab/>
        <w:t>Notice of acquisition</w:t>
      </w:r>
    </w:p>
    <w:p w:rsidR="009D1F1C" w:rsidRPr="009D1F1C" w:rsidRDefault="009D1F1C" w:rsidP="009D1F1C">
      <w:pPr>
        <w:ind w:left="318"/>
        <w:rPr>
          <w:rFonts w:ascii="Times New Roman" w:eastAsia="Times New Roman" w:hAnsi="Times New Roman"/>
          <w:sz w:val="17"/>
          <w:szCs w:val="20"/>
        </w:rPr>
      </w:pPr>
      <w:r w:rsidRPr="009D1F1C">
        <w:rPr>
          <w:rFonts w:ascii="Times New Roman" w:eastAsia="Times New Roman" w:hAnsi="Times New Roman"/>
          <w:sz w:val="17"/>
          <w:szCs w:val="20"/>
        </w:rPr>
        <w:t>The Commissioner of Highways (the Authority), of 50 Flinders Street, Adelaide SA 5000, acquires the following interests in the following land:</w:t>
      </w:r>
    </w:p>
    <w:p w:rsidR="009D1F1C" w:rsidRPr="009D1F1C" w:rsidRDefault="009D1F1C" w:rsidP="009D1F1C">
      <w:pPr>
        <w:ind w:left="477"/>
        <w:rPr>
          <w:rFonts w:ascii="Times New Roman" w:eastAsia="Times New Roman" w:hAnsi="Times New Roman"/>
          <w:sz w:val="17"/>
          <w:szCs w:val="20"/>
        </w:rPr>
      </w:pPr>
      <w:r w:rsidRPr="009D1F1C">
        <w:rPr>
          <w:rFonts w:ascii="Times New Roman" w:eastAsia="Times New Roman" w:hAnsi="Times New Roman"/>
          <w:sz w:val="17"/>
          <w:szCs w:val="20"/>
        </w:rPr>
        <w:t xml:space="preserve">Comprising an estate in fee simple in that piece of land being portion of Section 119 in the Hundred of Comaum comprised in Certificate of Title Volume 5899 Folio 473, and being the whole of the land identified as Allotment 11 in D127626 lodged in the Lands Titles Office </w:t>
      </w:r>
    </w:p>
    <w:p w:rsidR="009D1F1C" w:rsidRPr="009D1F1C" w:rsidRDefault="009D1F1C" w:rsidP="009D1F1C">
      <w:pPr>
        <w:ind w:left="318"/>
        <w:rPr>
          <w:rFonts w:ascii="Times New Roman" w:eastAsia="Times New Roman" w:hAnsi="Times New Roman"/>
          <w:sz w:val="17"/>
          <w:szCs w:val="20"/>
        </w:rPr>
      </w:pPr>
      <w:r w:rsidRPr="009D1F1C">
        <w:rPr>
          <w:rFonts w:ascii="Times New Roman" w:eastAsia="Times New Roman" w:hAnsi="Times New Roman"/>
          <w:sz w:val="17"/>
          <w:szCs w:val="20"/>
        </w:rPr>
        <w:t xml:space="preserve">This notice is given under section 16 of the </w:t>
      </w:r>
      <w:r w:rsidRPr="009D1F1C">
        <w:rPr>
          <w:rFonts w:ascii="Times New Roman" w:eastAsia="Times New Roman" w:hAnsi="Times New Roman"/>
          <w:i/>
          <w:sz w:val="17"/>
          <w:szCs w:val="20"/>
        </w:rPr>
        <w:t>Land Acquisition Act 1969.</w:t>
      </w:r>
    </w:p>
    <w:p w:rsidR="009D1F1C" w:rsidRPr="009D1F1C" w:rsidRDefault="009D1F1C" w:rsidP="009D1F1C">
      <w:pPr>
        <w:tabs>
          <w:tab w:val="left" w:pos="322"/>
        </w:tabs>
        <w:rPr>
          <w:rFonts w:ascii="Times New Roman" w:eastAsia="Times New Roman" w:hAnsi="Times New Roman"/>
          <w:b/>
          <w:sz w:val="17"/>
          <w:szCs w:val="20"/>
        </w:rPr>
      </w:pPr>
      <w:r w:rsidRPr="009D1F1C">
        <w:rPr>
          <w:rFonts w:ascii="Times New Roman" w:eastAsia="Times New Roman" w:hAnsi="Times New Roman"/>
          <w:b/>
          <w:sz w:val="17"/>
          <w:szCs w:val="20"/>
        </w:rPr>
        <w:t>2.</w:t>
      </w:r>
      <w:r w:rsidRPr="009D1F1C">
        <w:rPr>
          <w:rFonts w:ascii="Times New Roman" w:eastAsia="Times New Roman" w:hAnsi="Times New Roman"/>
          <w:b/>
          <w:sz w:val="17"/>
          <w:szCs w:val="20"/>
        </w:rPr>
        <w:tab/>
        <w:t>Compensation</w:t>
      </w:r>
    </w:p>
    <w:p w:rsidR="009D1F1C" w:rsidRPr="009D1F1C" w:rsidRDefault="009D1F1C" w:rsidP="009D1F1C">
      <w:pPr>
        <w:ind w:left="318"/>
        <w:rPr>
          <w:rFonts w:ascii="Times New Roman" w:eastAsia="Times New Roman" w:hAnsi="Times New Roman"/>
          <w:sz w:val="17"/>
          <w:szCs w:val="20"/>
        </w:rPr>
      </w:pPr>
      <w:r w:rsidRPr="009D1F1C">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9D1F1C" w:rsidRPr="009D1F1C" w:rsidRDefault="009D1F1C" w:rsidP="009D1F1C">
      <w:pPr>
        <w:tabs>
          <w:tab w:val="left" w:pos="322"/>
        </w:tabs>
        <w:rPr>
          <w:rFonts w:ascii="Times New Roman" w:eastAsia="Times New Roman" w:hAnsi="Times New Roman"/>
          <w:b/>
          <w:sz w:val="17"/>
          <w:szCs w:val="20"/>
        </w:rPr>
      </w:pPr>
      <w:r w:rsidRPr="009D1F1C">
        <w:rPr>
          <w:rFonts w:ascii="Times New Roman" w:eastAsia="Times New Roman" w:hAnsi="Times New Roman"/>
          <w:b/>
          <w:sz w:val="17"/>
          <w:szCs w:val="20"/>
        </w:rPr>
        <w:t>2A.</w:t>
      </w:r>
      <w:r w:rsidRPr="009D1F1C">
        <w:rPr>
          <w:rFonts w:ascii="Times New Roman" w:eastAsia="Times New Roman" w:hAnsi="Times New Roman"/>
          <w:b/>
          <w:sz w:val="17"/>
          <w:szCs w:val="20"/>
        </w:rPr>
        <w:tab/>
        <w:t>Payment of professional costs relating to acquisition (section 26B)</w:t>
      </w:r>
    </w:p>
    <w:p w:rsidR="009D1F1C" w:rsidRPr="009D1F1C" w:rsidRDefault="009D1F1C" w:rsidP="009D1F1C">
      <w:pPr>
        <w:ind w:left="318"/>
        <w:rPr>
          <w:rFonts w:ascii="Times New Roman" w:eastAsia="Times New Roman" w:hAnsi="Times New Roman"/>
          <w:sz w:val="17"/>
          <w:szCs w:val="20"/>
        </w:rPr>
      </w:pPr>
      <w:r w:rsidRPr="009D1F1C">
        <w:rPr>
          <w:rFonts w:ascii="Times New Roman" w:eastAsia="Times New Roman" w:hAnsi="Times New Roman"/>
          <w:sz w:val="17"/>
          <w:szCs w:val="20"/>
        </w:rPr>
        <w:t xml:space="preserve">If you are the owner in fee simple of the land to which this notice relates, you may be entitled to a payment of $10 000 from the Authority for use towards the payment of professional costs in relation to the acquisition of the land. </w:t>
      </w:r>
    </w:p>
    <w:p w:rsidR="009D1F1C" w:rsidRPr="009D1F1C" w:rsidRDefault="009D1F1C" w:rsidP="009D1F1C">
      <w:pPr>
        <w:ind w:left="318"/>
        <w:rPr>
          <w:rFonts w:ascii="Times New Roman" w:eastAsia="Times New Roman" w:hAnsi="Times New Roman"/>
          <w:i/>
          <w:sz w:val="17"/>
          <w:szCs w:val="20"/>
        </w:rPr>
      </w:pPr>
      <w:r w:rsidRPr="009D1F1C">
        <w:rPr>
          <w:rFonts w:ascii="Times New Roman" w:eastAsia="Times New Roman" w:hAnsi="Times New Roman"/>
          <w:sz w:val="17"/>
          <w:szCs w:val="20"/>
        </w:rPr>
        <w:t xml:space="preserve">Professional costs include legal costs, valuation costs and any other costs prescribed by the </w:t>
      </w:r>
      <w:r w:rsidRPr="009D1F1C">
        <w:rPr>
          <w:rFonts w:ascii="Times New Roman" w:eastAsia="Times New Roman" w:hAnsi="Times New Roman"/>
          <w:i/>
          <w:sz w:val="17"/>
          <w:szCs w:val="20"/>
        </w:rPr>
        <w:t>Land Acquisition Regulations 2019.</w:t>
      </w:r>
    </w:p>
    <w:p w:rsidR="009D1F1C" w:rsidRPr="009D1F1C" w:rsidRDefault="009D1F1C" w:rsidP="009D1F1C">
      <w:pPr>
        <w:tabs>
          <w:tab w:val="left" w:pos="322"/>
        </w:tabs>
        <w:rPr>
          <w:rFonts w:ascii="Times New Roman" w:eastAsia="Times New Roman" w:hAnsi="Times New Roman"/>
          <w:b/>
          <w:sz w:val="17"/>
          <w:szCs w:val="20"/>
        </w:rPr>
      </w:pPr>
      <w:r w:rsidRPr="009D1F1C">
        <w:rPr>
          <w:rFonts w:ascii="Times New Roman" w:eastAsia="Times New Roman" w:hAnsi="Times New Roman"/>
          <w:b/>
          <w:sz w:val="17"/>
          <w:szCs w:val="20"/>
        </w:rPr>
        <w:t>3.</w:t>
      </w:r>
      <w:r w:rsidRPr="009D1F1C">
        <w:rPr>
          <w:rFonts w:ascii="Times New Roman" w:eastAsia="Times New Roman" w:hAnsi="Times New Roman"/>
          <w:b/>
          <w:sz w:val="17"/>
          <w:szCs w:val="20"/>
        </w:rPr>
        <w:tab/>
        <w:t>Inquiries</w:t>
      </w:r>
    </w:p>
    <w:p w:rsidR="009D1F1C" w:rsidRPr="009D1F1C" w:rsidRDefault="009D1F1C" w:rsidP="009D1F1C">
      <w:pPr>
        <w:ind w:left="159" w:firstLine="159"/>
        <w:rPr>
          <w:rFonts w:ascii="Times New Roman" w:eastAsia="Times New Roman" w:hAnsi="Times New Roman"/>
          <w:sz w:val="17"/>
          <w:szCs w:val="20"/>
        </w:rPr>
      </w:pPr>
      <w:r w:rsidRPr="009D1F1C">
        <w:rPr>
          <w:rFonts w:ascii="Times New Roman" w:eastAsia="Times New Roman" w:hAnsi="Times New Roman"/>
          <w:sz w:val="17"/>
          <w:szCs w:val="20"/>
        </w:rPr>
        <w:t>Inquiries should be directed to:</w:t>
      </w:r>
    </w:p>
    <w:p w:rsidR="009D1F1C" w:rsidRPr="009D1F1C" w:rsidRDefault="009D1F1C" w:rsidP="009D1F1C">
      <w:pPr>
        <w:spacing w:after="0"/>
        <w:ind w:left="318" w:firstLine="159"/>
        <w:rPr>
          <w:rFonts w:ascii="Times New Roman" w:eastAsia="Times New Roman" w:hAnsi="Times New Roman"/>
          <w:sz w:val="17"/>
          <w:szCs w:val="20"/>
        </w:rPr>
      </w:pPr>
      <w:r w:rsidRPr="009D1F1C">
        <w:rPr>
          <w:rFonts w:ascii="Times New Roman" w:eastAsia="Times New Roman" w:hAnsi="Times New Roman"/>
          <w:sz w:val="17"/>
          <w:szCs w:val="20"/>
        </w:rPr>
        <w:t>Daniel Tuk</w:t>
      </w:r>
      <w:r w:rsidRPr="009D1F1C">
        <w:rPr>
          <w:rFonts w:ascii="Times New Roman" w:eastAsia="Times New Roman" w:hAnsi="Times New Roman"/>
          <w:sz w:val="17"/>
          <w:szCs w:val="20"/>
        </w:rPr>
        <w:tab/>
      </w:r>
    </w:p>
    <w:p w:rsidR="009D1F1C" w:rsidRPr="009D1F1C" w:rsidRDefault="009D1F1C" w:rsidP="009D1F1C">
      <w:pPr>
        <w:spacing w:after="0"/>
        <w:ind w:left="477"/>
        <w:rPr>
          <w:rFonts w:ascii="Times New Roman" w:eastAsia="Times New Roman" w:hAnsi="Times New Roman"/>
          <w:sz w:val="17"/>
          <w:szCs w:val="20"/>
        </w:rPr>
      </w:pPr>
      <w:r w:rsidRPr="009D1F1C">
        <w:rPr>
          <w:rFonts w:ascii="Times New Roman" w:eastAsia="Times New Roman" w:hAnsi="Times New Roman"/>
          <w:sz w:val="17"/>
          <w:szCs w:val="20"/>
        </w:rPr>
        <w:t xml:space="preserve">GPO </w:t>
      </w:r>
      <w:smartTag w:uri="urn:schemas-microsoft-com:office:smarttags" w:element="address">
        <w:smartTag w:uri="urn:schemas-microsoft-com:office:smarttags" w:element="Street">
          <w:r w:rsidRPr="009D1F1C">
            <w:rPr>
              <w:rFonts w:ascii="Times New Roman" w:eastAsia="Times New Roman" w:hAnsi="Times New Roman"/>
              <w:sz w:val="17"/>
              <w:szCs w:val="20"/>
            </w:rPr>
            <w:t>Box</w:t>
          </w:r>
        </w:smartTag>
        <w:r w:rsidRPr="009D1F1C">
          <w:rPr>
            <w:rFonts w:ascii="Times New Roman" w:eastAsia="Times New Roman" w:hAnsi="Times New Roman"/>
            <w:sz w:val="17"/>
            <w:szCs w:val="20"/>
          </w:rPr>
          <w:t xml:space="preserve"> 1533</w:t>
        </w:r>
      </w:smartTag>
    </w:p>
    <w:p w:rsidR="009D1F1C" w:rsidRPr="009D1F1C" w:rsidRDefault="009D1F1C" w:rsidP="009D1F1C">
      <w:pPr>
        <w:spacing w:after="0"/>
        <w:ind w:left="477"/>
        <w:rPr>
          <w:rFonts w:ascii="Times New Roman" w:eastAsia="Times New Roman" w:hAnsi="Times New Roman"/>
          <w:sz w:val="17"/>
          <w:szCs w:val="20"/>
        </w:rPr>
      </w:pPr>
      <w:r w:rsidRPr="009D1F1C">
        <w:rPr>
          <w:rFonts w:ascii="Times New Roman" w:eastAsia="Times New Roman" w:hAnsi="Times New Roman"/>
          <w:sz w:val="17"/>
          <w:szCs w:val="20"/>
        </w:rPr>
        <w:t>Adelaide  SA  5001</w:t>
      </w:r>
    </w:p>
    <w:p w:rsidR="009D1F1C" w:rsidRPr="009D1F1C" w:rsidRDefault="009D1F1C" w:rsidP="009D1F1C">
      <w:pPr>
        <w:ind w:left="477"/>
        <w:rPr>
          <w:rFonts w:ascii="Times New Roman" w:eastAsia="Times New Roman" w:hAnsi="Times New Roman"/>
          <w:sz w:val="17"/>
          <w:szCs w:val="20"/>
        </w:rPr>
      </w:pPr>
      <w:r w:rsidRPr="009D1F1C">
        <w:rPr>
          <w:rFonts w:ascii="Times New Roman" w:eastAsia="Times New Roman" w:hAnsi="Times New Roman"/>
          <w:sz w:val="17"/>
          <w:szCs w:val="20"/>
        </w:rPr>
        <w:t>Telephone: (08) 7109 7133</w:t>
      </w:r>
    </w:p>
    <w:p w:rsidR="009D1F1C" w:rsidRPr="009D1F1C" w:rsidRDefault="009D1F1C" w:rsidP="009D1F1C">
      <w:pPr>
        <w:rPr>
          <w:rFonts w:ascii="Times New Roman" w:eastAsia="Times New Roman" w:hAnsi="Times New Roman"/>
          <w:sz w:val="17"/>
          <w:szCs w:val="17"/>
        </w:rPr>
      </w:pPr>
      <w:r w:rsidRPr="009D1F1C">
        <w:rPr>
          <w:rFonts w:ascii="Times New Roman" w:eastAsia="Times New Roman" w:hAnsi="Times New Roman"/>
          <w:sz w:val="17"/>
          <w:szCs w:val="17"/>
        </w:rPr>
        <w:t>Dated: 8 November 2021</w:t>
      </w:r>
    </w:p>
    <w:p w:rsidR="009D1F1C" w:rsidRPr="009D1F1C" w:rsidRDefault="009D1F1C" w:rsidP="009D1F1C">
      <w:pPr>
        <w:rPr>
          <w:rFonts w:ascii="Times New Roman" w:eastAsia="Times New Roman" w:hAnsi="Times New Roman"/>
          <w:sz w:val="17"/>
          <w:szCs w:val="20"/>
        </w:rPr>
      </w:pPr>
      <w:r w:rsidRPr="009D1F1C">
        <w:rPr>
          <w:rFonts w:ascii="Times New Roman" w:eastAsia="Times New Roman" w:hAnsi="Times New Roman"/>
          <w:sz w:val="17"/>
          <w:szCs w:val="20"/>
        </w:rPr>
        <w:t>The Common Seal of the COMMISSIONER OF</w:t>
      </w:r>
      <w:r w:rsidR="00DD7116">
        <w:rPr>
          <w:rFonts w:ascii="Times New Roman" w:eastAsia="Times New Roman" w:hAnsi="Times New Roman"/>
          <w:sz w:val="17"/>
          <w:szCs w:val="20"/>
        </w:rPr>
        <w:t xml:space="preserve"> </w:t>
      </w:r>
      <w:r w:rsidRPr="009D1F1C">
        <w:rPr>
          <w:rFonts w:ascii="Times New Roman" w:eastAsia="Times New Roman" w:hAnsi="Times New Roman"/>
          <w:sz w:val="17"/>
          <w:szCs w:val="20"/>
        </w:rPr>
        <w:t>HIGHWAYS was hereto affixed by authority of the Commissioner in the presence of:</w:t>
      </w:r>
    </w:p>
    <w:p w:rsidR="009D1F1C" w:rsidRPr="009D1F1C" w:rsidRDefault="009D1F1C" w:rsidP="009D1F1C">
      <w:pPr>
        <w:spacing w:after="0"/>
        <w:jc w:val="right"/>
        <w:rPr>
          <w:rFonts w:ascii="Times New Roman" w:eastAsia="Times New Roman" w:hAnsi="Times New Roman"/>
          <w:smallCaps/>
          <w:sz w:val="17"/>
          <w:szCs w:val="20"/>
        </w:rPr>
      </w:pPr>
      <w:r w:rsidRPr="009D1F1C">
        <w:rPr>
          <w:rFonts w:ascii="Times New Roman" w:eastAsia="Times New Roman" w:hAnsi="Times New Roman"/>
          <w:smallCaps/>
          <w:sz w:val="17"/>
          <w:szCs w:val="20"/>
        </w:rPr>
        <w:t>Rocco Caruso</w:t>
      </w:r>
    </w:p>
    <w:p w:rsidR="009D1F1C" w:rsidRPr="009D1F1C" w:rsidRDefault="009D1F1C" w:rsidP="009D1F1C">
      <w:pPr>
        <w:spacing w:after="0"/>
        <w:jc w:val="right"/>
        <w:rPr>
          <w:rFonts w:ascii="Times New Roman" w:eastAsia="Times New Roman" w:hAnsi="Times New Roman"/>
          <w:sz w:val="17"/>
          <w:szCs w:val="17"/>
        </w:rPr>
      </w:pPr>
      <w:r w:rsidRPr="009D1F1C">
        <w:rPr>
          <w:rFonts w:ascii="Times New Roman" w:eastAsia="Times New Roman" w:hAnsi="Times New Roman"/>
          <w:sz w:val="17"/>
          <w:szCs w:val="17"/>
        </w:rPr>
        <w:t>Manager, Property Acquisition (Authorised Officer)</w:t>
      </w:r>
    </w:p>
    <w:p w:rsidR="009D1F1C" w:rsidRPr="009D1F1C" w:rsidRDefault="009D1F1C" w:rsidP="009D1F1C">
      <w:pPr>
        <w:spacing w:after="0"/>
        <w:jc w:val="right"/>
        <w:rPr>
          <w:rFonts w:ascii="Times New Roman" w:eastAsia="Times New Roman" w:hAnsi="Times New Roman"/>
          <w:sz w:val="17"/>
          <w:szCs w:val="17"/>
        </w:rPr>
      </w:pPr>
      <w:r w:rsidRPr="009D1F1C">
        <w:rPr>
          <w:rFonts w:ascii="Times New Roman" w:eastAsia="Times New Roman" w:hAnsi="Times New Roman"/>
          <w:sz w:val="17"/>
          <w:szCs w:val="17"/>
        </w:rPr>
        <w:t>Department for Infrastructure and Transport</w:t>
      </w:r>
    </w:p>
    <w:p w:rsidR="009D1F1C" w:rsidRPr="009D1F1C" w:rsidRDefault="009D1F1C" w:rsidP="009D1F1C">
      <w:pPr>
        <w:spacing w:after="0"/>
        <w:jc w:val="right"/>
        <w:rPr>
          <w:rFonts w:ascii="Times New Roman" w:eastAsia="Times New Roman" w:hAnsi="Times New Roman"/>
          <w:sz w:val="17"/>
          <w:szCs w:val="17"/>
        </w:rPr>
      </w:pPr>
      <w:r w:rsidRPr="009D1F1C">
        <w:rPr>
          <w:rFonts w:ascii="Times New Roman" w:eastAsia="Times New Roman" w:hAnsi="Times New Roman"/>
          <w:sz w:val="17"/>
          <w:szCs w:val="17"/>
        </w:rPr>
        <w:t>DIT 2021/02625/01</w:t>
      </w:r>
    </w:p>
    <w:p w:rsidR="009D1F1C" w:rsidRPr="009D1F1C" w:rsidRDefault="009D1F1C" w:rsidP="009D1F1C">
      <w:pPr>
        <w:pBdr>
          <w:top w:val="single" w:sz="4" w:space="1" w:color="auto"/>
        </w:pBdr>
        <w:spacing w:before="100" w:after="0" w:line="14" w:lineRule="exact"/>
        <w:jc w:val="center"/>
        <w:rPr>
          <w:rFonts w:ascii="Times New Roman" w:eastAsia="Times New Roman" w:hAnsi="Times New Roman"/>
          <w:sz w:val="17"/>
          <w:szCs w:val="17"/>
        </w:rPr>
      </w:pPr>
    </w:p>
    <w:p w:rsidR="00EE4206" w:rsidRDefault="00EE4206">
      <w:pPr>
        <w:spacing w:after="0" w:line="240" w:lineRule="auto"/>
        <w:jc w:val="left"/>
        <w:rPr>
          <w:rFonts w:ascii="Times New Roman" w:eastAsia="Times New Roman" w:hAnsi="Times New Roman"/>
          <w:sz w:val="17"/>
          <w:szCs w:val="17"/>
          <w:lang w:val="en-US"/>
        </w:rPr>
      </w:pPr>
    </w:p>
    <w:p w:rsidR="00EE4206" w:rsidRPr="00EE4206" w:rsidRDefault="00EE4206" w:rsidP="00EE4206">
      <w:pPr>
        <w:jc w:val="center"/>
        <w:rPr>
          <w:rFonts w:ascii="Times New Roman" w:hAnsi="Times New Roman"/>
          <w:caps/>
          <w:sz w:val="17"/>
          <w:szCs w:val="17"/>
        </w:rPr>
      </w:pPr>
      <w:r w:rsidRPr="00EE4206">
        <w:rPr>
          <w:rFonts w:ascii="Times New Roman" w:hAnsi="Times New Roman"/>
          <w:caps/>
          <w:sz w:val="17"/>
          <w:szCs w:val="17"/>
        </w:rPr>
        <w:t>LAND ACQUISITION ACT 1969</w:t>
      </w:r>
    </w:p>
    <w:p w:rsidR="00EE4206" w:rsidRPr="00EE4206" w:rsidRDefault="00EE4206" w:rsidP="00EE4206">
      <w:pPr>
        <w:jc w:val="center"/>
        <w:rPr>
          <w:rFonts w:ascii="Times New Roman" w:hAnsi="Times New Roman"/>
          <w:smallCaps/>
          <w:sz w:val="17"/>
          <w:szCs w:val="17"/>
        </w:rPr>
      </w:pPr>
      <w:r w:rsidRPr="00EE4206">
        <w:rPr>
          <w:rFonts w:ascii="Times New Roman" w:hAnsi="Times New Roman"/>
          <w:smallCaps/>
          <w:sz w:val="17"/>
          <w:szCs w:val="17"/>
        </w:rPr>
        <w:t>Section 16</w:t>
      </w:r>
    </w:p>
    <w:p w:rsidR="00EE4206" w:rsidRPr="00EE4206" w:rsidRDefault="00EE4206" w:rsidP="00EE4206">
      <w:pPr>
        <w:spacing w:after="0"/>
        <w:jc w:val="center"/>
        <w:rPr>
          <w:rFonts w:ascii="Times New Roman" w:hAnsi="Times New Roman"/>
          <w:i/>
          <w:sz w:val="17"/>
          <w:szCs w:val="17"/>
        </w:rPr>
      </w:pPr>
      <w:r w:rsidRPr="00EE4206">
        <w:rPr>
          <w:rFonts w:ascii="Times New Roman" w:hAnsi="Times New Roman"/>
          <w:i/>
          <w:sz w:val="17"/>
          <w:szCs w:val="17"/>
        </w:rPr>
        <w:t>Form 5 – Notice of Acquisition</w:t>
      </w:r>
    </w:p>
    <w:p w:rsidR="00EE4206" w:rsidRPr="00EE4206" w:rsidRDefault="00EE4206" w:rsidP="00EE4206">
      <w:pPr>
        <w:tabs>
          <w:tab w:val="left" w:pos="308"/>
        </w:tabs>
        <w:rPr>
          <w:rFonts w:ascii="Times New Roman" w:eastAsia="Times New Roman" w:hAnsi="Times New Roman"/>
          <w:b/>
          <w:sz w:val="17"/>
          <w:szCs w:val="20"/>
        </w:rPr>
      </w:pPr>
      <w:r w:rsidRPr="00EE4206">
        <w:rPr>
          <w:rFonts w:ascii="Times New Roman" w:eastAsia="Times New Roman" w:hAnsi="Times New Roman"/>
          <w:b/>
          <w:sz w:val="17"/>
          <w:szCs w:val="20"/>
        </w:rPr>
        <w:t>1.</w:t>
      </w:r>
      <w:r w:rsidRPr="00EE4206">
        <w:rPr>
          <w:rFonts w:ascii="Times New Roman" w:eastAsia="Times New Roman" w:hAnsi="Times New Roman"/>
          <w:b/>
          <w:sz w:val="17"/>
          <w:szCs w:val="20"/>
        </w:rPr>
        <w:tab/>
        <w:t>Notice of acquisition</w:t>
      </w:r>
    </w:p>
    <w:p w:rsidR="00EE4206" w:rsidRPr="00EE4206" w:rsidRDefault="00EE4206" w:rsidP="00EE4206">
      <w:pPr>
        <w:ind w:left="318"/>
        <w:rPr>
          <w:rFonts w:ascii="Times New Roman" w:eastAsia="Times New Roman" w:hAnsi="Times New Roman"/>
          <w:sz w:val="17"/>
          <w:szCs w:val="20"/>
        </w:rPr>
      </w:pPr>
      <w:r w:rsidRPr="00EE4206">
        <w:rPr>
          <w:rFonts w:ascii="Times New Roman" w:eastAsia="Times New Roman" w:hAnsi="Times New Roman"/>
          <w:sz w:val="17"/>
          <w:szCs w:val="20"/>
        </w:rPr>
        <w:t>The Commissioner of Highways (the Authority), of 50 Flinders Street, Adelaide SA 5000, acquires the following interests in the following land:</w:t>
      </w:r>
    </w:p>
    <w:p w:rsidR="00EE4206" w:rsidRPr="00EE4206" w:rsidRDefault="00EE4206" w:rsidP="00EE4206">
      <w:pPr>
        <w:ind w:left="477"/>
        <w:rPr>
          <w:rFonts w:ascii="Times New Roman" w:eastAsia="Times New Roman" w:hAnsi="Times New Roman"/>
          <w:sz w:val="17"/>
          <w:szCs w:val="20"/>
        </w:rPr>
      </w:pPr>
      <w:r w:rsidRPr="00EE4206">
        <w:rPr>
          <w:rFonts w:ascii="Times New Roman" w:eastAsia="Times New Roman" w:hAnsi="Times New Roman"/>
          <w:sz w:val="17"/>
          <w:szCs w:val="20"/>
        </w:rPr>
        <w:t>Comprising an estate in fee simple in that piece of land being portion of Allotment 41 in Deposited Plan No 21097 comprised in Certificate of Title Volume 6149 Folio 657, and being the whole of the land identified as Allotment 12 in D127626 lodged in the Lands Titles Office subject to easement marked B created by TG 9585764</w:t>
      </w:r>
    </w:p>
    <w:p w:rsidR="00EE4206" w:rsidRPr="00EE4206" w:rsidRDefault="00EE4206" w:rsidP="00EE4206">
      <w:pPr>
        <w:ind w:left="318"/>
        <w:rPr>
          <w:rFonts w:ascii="Times New Roman" w:eastAsia="Times New Roman" w:hAnsi="Times New Roman"/>
          <w:sz w:val="17"/>
          <w:szCs w:val="20"/>
        </w:rPr>
      </w:pPr>
      <w:r w:rsidRPr="00EE4206">
        <w:rPr>
          <w:rFonts w:ascii="Times New Roman" w:eastAsia="Times New Roman" w:hAnsi="Times New Roman"/>
          <w:sz w:val="17"/>
          <w:szCs w:val="20"/>
        </w:rPr>
        <w:t xml:space="preserve">This notice is given under section 16 of the </w:t>
      </w:r>
      <w:r w:rsidRPr="00EE4206">
        <w:rPr>
          <w:rFonts w:ascii="Times New Roman" w:eastAsia="Times New Roman" w:hAnsi="Times New Roman"/>
          <w:i/>
          <w:sz w:val="17"/>
          <w:szCs w:val="20"/>
        </w:rPr>
        <w:t>Land Acquisition Act 1969.</w:t>
      </w:r>
    </w:p>
    <w:p w:rsidR="00EE4206" w:rsidRPr="00EE4206" w:rsidRDefault="00EE4206" w:rsidP="00EE4206">
      <w:pPr>
        <w:tabs>
          <w:tab w:val="left" w:pos="322"/>
        </w:tabs>
        <w:rPr>
          <w:rFonts w:ascii="Times New Roman" w:eastAsia="Times New Roman" w:hAnsi="Times New Roman"/>
          <w:b/>
          <w:sz w:val="17"/>
          <w:szCs w:val="20"/>
        </w:rPr>
      </w:pPr>
      <w:r w:rsidRPr="00EE4206">
        <w:rPr>
          <w:rFonts w:ascii="Times New Roman" w:eastAsia="Times New Roman" w:hAnsi="Times New Roman"/>
          <w:b/>
          <w:sz w:val="17"/>
          <w:szCs w:val="20"/>
        </w:rPr>
        <w:t>2.</w:t>
      </w:r>
      <w:r w:rsidRPr="00EE4206">
        <w:rPr>
          <w:rFonts w:ascii="Times New Roman" w:eastAsia="Times New Roman" w:hAnsi="Times New Roman"/>
          <w:b/>
          <w:sz w:val="17"/>
          <w:szCs w:val="20"/>
        </w:rPr>
        <w:tab/>
        <w:t>Compensation</w:t>
      </w:r>
    </w:p>
    <w:p w:rsidR="00EE4206" w:rsidRPr="00EE4206" w:rsidRDefault="00EE4206" w:rsidP="00EE4206">
      <w:pPr>
        <w:ind w:left="318"/>
        <w:rPr>
          <w:rFonts w:ascii="Times New Roman" w:eastAsia="Times New Roman" w:hAnsi="Times New Roman"/>
          <w:sz w:val="17"/>
          <w:szCs w:val="20"/>
        </w:rPr>
      </w:pPr>
      <w:r w:rsidRPr="00EE4206">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EE4206" w:rsidRPr="00EE4206" w:rsidRDefault="00EE4206" w:rsidP="00EE4206">
      <w:pPr>
        <w:tabs>
          <w:tab w:val="left" w:pos="322"/>
        </w:tabs>
        <w:rPr>
          <w:rFonts w:ascii="Times New Roman" w:eastAsia="Times New Roman" w:hAnsi="Times New Roman"/>
          <w:b/>
          <w:sz w:val="17"/>
          <w:szCs w:val="20"/>
        </w:rPr>
      </w:pPr>
      <w:r w:rsidRPr="00EE4206">
        <w:rPr>
          <w:rFonts w:ascii="Times New Roman" w:eastAsia="Times New Roman" w:hAnsi="Times New Roman"/>
          <w:b/>
          <w:sz w:val="17"/>
          <w:szCs w:val="20"/>
        </w:rPr>
        <w:t>2A.</w:t>
      </w:r>
      <w:r w:rsidRPr="00EE4206">
        <w:rPr>
          <w:rFonts w:ascii="Times New Roman" w:eastAsia="Times New Roman" w:hAnsi="Times New Roman"/>
          <w:b/>
          <w:sz w:val="17"/>
          <w:szCs w:val="20"/>
        </w:rPr>
        <w:tab/>
        <w:t>Payment of professional costs relating to acquisition (section 26B)</w:t>
      </w:r>
    </w:p>
    <w:p w:rsidR="00EE4206" w:rsidRPr="00EE4206" w:rsidRDefault="00EE4206" w:rsidP="00EE4206">
      <w:pPr>
        <w:ind w:left="318"/>
        <w:rPr>
          <w:rFonts w:ascii="Times New Roman" w:eastAsia="Times New Roman" w:hAnsi="Times New Roman"/>
          <w:sz w:val="17"/>
          <w:szCs w:val="20"/>
        </w:rPr>
      </w:pPr>
      <w:r w:rsidRPr="00EE4206">
        <w:rPr>
          <w:rFonts w:ascii="Times New Roman" w:eastAsia="Times New Roman" w:hAnsi="Times New Roman"/>
          <w:sz w:val="17"/>
          <w:szCs w:val="20"/>
        </w:rPr>
        <w:t xml:space="preserve">If you are the owner in fee simple of the land to which this notice relates, you may be entitled to a payment of $10 000 from the Authority for use towards the payment of professional costs in relation to the acquisition of the land. </w:t>
      </w:r>
    </w:p>
    <w:p w:rsidR="00EE4206" w:rsidRPr="00EE4206" w:rsidRDefault="00EE4206" w:rsidP="00EE4206">
      <w:pPr>
        <w:ind w:left="318"/>
        <w:rPr>
          <w:rFonts w:ascii="Times New Roman" w:eastAsia="Times New Roman" w:hAnsi="Times New Roman"/>
          <w:i/>
          <w:sz w:val="17"/>
          <w:szCs w:val="20"/>
        </w:rPr>
      </w:pPr>
      <w:r w:rsidRPr="00EE4206">
        <w:rPr>
          <w:rFonts w:ascii="Times New Roman" w:eastAsia="Times New Roman" w:hAnsi="Times New Roman"/>
          <w:sz w:val="17"/>
          <w:szCs w:val="20"/>
        </w:rPr>
        <w:t xml:space="preserve">Professional costs include legal costs, valuation costs and any other costs prescribed by the </w:t>
      </w:r>
      <w:r w:rsidRPr="00EE4206">
        <w:rPr>
          <w:rFonts w:ascii="Times New Roman" w:eastAsia="Times New Roman" w:hAnsi="Times New Roman"/>
          <w:i/>
          <w:sz w:val="17"/>
          <w:szCs w:val="20"/>
        </w:rPr>
        <w:t>Land Acquisition Regulations 2019.</w:t>
      </w:r>
    </w:p>
    <w:p w:rsidR="00EE4206" w:rsidRPr="00EE4206" w:rsidRDefault="00EE4206" w:rsidP="00EE4206">
      <w:pPr>
        <w:tabs>
          <w:tab w:val="left" w:pos="322"/>
        </w:tabs>
        <w:rPr>
          <w:rFonts w:ascii="Times New Roman" w:eastAsia="Times New Roman" w:hAnsi="Times New Roman"/>
          <w:b/>
          <w:sz w:val="17"/>
          <w:szCs w:val="20"/>
        </w:rPr>
      </w:pPr>
      <w:r w:rsidRPr="00EE4206">
        <w:rPr>
          <w:rFonts w:ascii="Times New Roman" w:eastAsia="Times New Roman" w:hAnsi="Times New Roman"/>
          <w:b/>
          <w:sz w:val="17"/>
          <w:szCs w:val="20"/>
        </w:rPr>
        <w:t>3.</w:t>
      </w:r>
      <w:r w:rsidRPr="00EE4206">
        <w:rPr>
          <w:rFonts w:ascii="Times New Roman" w:eastAsia="Times New Roman" w:hAnsi="Times New Roman"/>
          <w:b/>
          <w:sz w:val="17"/>
          <w:szCs w:val="20"/>
        </w:rPr>
        <w:tab/>
        <w:t>Inquiries</w:t>
      </w:r>
    </w:p>
    <w:p w:rsidR="00EE4206" w:rsidRPr="00EE4206" w:rsidRDefault="00EE4206" w:rsidP="00EE4206">
      <w:pPr>
        <w:ind w:left="159" w:firstLine="159"/>
        <w:rPr>
          <w:rFonts w:ascii="Times New Roman" w:eastAsia="Times New Roman" w:hAnsi="Times New Roman"/>
          <w:sz w:val="17"/>
          <w:szCs w:val="20"/>
        </w:rPr>
      </w:pPr>
      <w:r w:rsidRPr="00EE4206">
        <w:rPr>
          <w:rFonts w:ascii="Times New Roman" w:eastAsia="Times New Roman" w:hAnsi="Times New Roman"/>
          <w:sz w:val="17"/>
          <w:szCs w:val="20"/>
        </w:rPr>
        <w:t>Inquiries should be directed to:</w:t>
      </w:r>
    </w:p>
    <w:p w:rsidR="00EE4206" w:rsidRPr="00EE4206" w:rsidRDefault="00EE4206" w:rsidP="00EE4206">
      <w:pPr>
        <w:spacing w:after="0"/>
        <w:ind w:left="318" w:firstLine="159"/>
        <w:rPr>
          <w:rFonts w:ascii="Times New Roman" w:eastAsia="Times New Roman" w:hAnsi="Times New Roman"/>
          <w:sz w:val="17"/>
          <w:szCs w:val="20"/>
        </w:rPr>
      </w:pPr>
      <w:r w:rsidRPr="00EE4206">
        <w:rPr>
          <w:rFonts w:ascii="Times New Roman" w:eastAsia="Times New Roman" w:hAnsi="Times New Roman"/>
          <w:sz w:val="17"/>
          <w:szCs w:val="20"/>
        </w:rPr>
        <w:t>Daniel Tuk</w:t>
      </w:r>
      <w:r w:rsidRPr="00EE4206">
        <w:rPr>
          <w:rFonts w:ascii="Times New Roman" w:eastAsia="Times New Roman" w:hAnsi="Times New Roman"/>
          <w:sz w:val="17"/>
          <w:szCs w:val="20"/>
        </w:rPr>
        <w:tab/>
      </w:r>
    </w:p>
    <w:p w:rsidR="00EE4206" w:rsidRPr="00EE4206" w:rsidRDefault="00EE4206" w:rsidP="00EE4206">
      <w:pPr>
        <w:spacing w:after="0"/>
        <w:ind w:left="477"/>
        <w:rPr>
          <w:rFonts w:ascii="Times New Roman" w:eastAsia="Times New Roman" w:hAnsi="Times New Roman"/>
          <w:sz w:val="17"/>
          <w:szCs w:val="20"/>
        </w:rPr>
      </w:pPr>
      <w:r w:rsidRPr="00EE4206">
        <w:rPr>
          <w:rFonts w:ascii="Times New Roman" w:eastAsia="Times New Roman" w:hAnsi="Times New Roman"/>
          <w:sz w:val="17"/>
          <w:szCs w:val="20"/>
        </w:rPr>
        <w:t xml:space="preserve">GPO </w:t>
      </w:r>
      <w:smartTag w:uri="urn:schemas-microsoft-com:office:smarttags" w:element="address">
        <w:smartTag w:uri="urn:schemas-microsoft-com:office:smarttags" w:element="Street">
          <w:r w:rsidRPr="00EE4206">
            <w:rPr>
              <w:rFonts w:ascii="Times New Roman" w:eastAsia="Times New Roman" w:hAnsi="Times New Roman"/>
              <w:sz w:val="17"/>
              <w:szCs w:val="20"/>
            </w:rPr>
            <w:t>Box</w:t>
          </w:r>
        </w:smartTag>
        <w:r w:rsidRPr="00EE4206">
          <w:rPr>
            <w:rFonts w:ascii="Times New Roman" w:eastAsia="Times New Roman" w:hAnsi="Times New Roman"/>
            <w:sz w:val="17"/>
            <w:szCs w:val="20"/>
          </w:rPr>
          <w:t xml:space="preserve"> 1533</w:t>
        </w:r>
      </w:smartTag>
    </w:p>
    <w:p w:rsidR="00EE4206" w:rsidRPr="00EE4206" w:rsidRDefault="00EE4206" w:rsidP="00EE4206">
      <w:pPr>
        <w:spacing w:after="0"/>
        <w:ind w:left="477"/>
        <w:rPr>
          <w:rFonts w:ascii="Times New Roman" w:eastAsia="Times New Roman" w:hAnsi="Times New Roman"/>
          <w:sz w:val="17"/>
          <w:szCs w:val="20"/>
        </w:rPr>
      </w:pPr>
      <w:r w:rsidRPr="00EE4206">
        <w:rPr>
          <w:rFonts w:ascii="Times New Roman" w:eastAsia="Times New Roman" w:hAnsi="Times New Roman"/>
          <w:sz w:val="17"/>
          <w:szCs w:val="20"/>
        </w:rPr>
        <w:t>Adelaide  SA  5001</w:t>
      </w:r>
    </w:p>
    <w:p w:rsidR="00EE4206" w:rsidRPr="00EE4206" w:rsidRDefault="00EE4206" w:rsidP="00EE4206">
      <w:pPr>
        <w:ind w:left="477"/>
        <w:rPr>
          <w:rFonts w:ascii="Times New Roman" w:eastAsia="Times New Roman" w:hAnsi="Times New Roman"/>
          <w:sz w:val="17"/>
          <w:szCs w:val="20"/>
        </w:rPr>
      </w:pPr>
      <w:r w:rsidRPr="00EE4206">
        <w:rPr>
          <w:rFonts w:ascii="Times New Roman" w:eastAsia="Times New Roman" w:hAnsi="Times New Roman"/>
          <w:sz w:val="17"/>
          <w:szCs w:val="20"/>
        </w:rPr>
        <w:t>Telephone: (08) 7109 7133</w:t>
      </w:r>
    </w:p>
    <w:p w:rsidR="00EE4206" w:rsidRPr="00EE4206" w:rsidRDefault="00EE4206" w:rsidP="00EE4206">
      <w:pPr>
        <w:rPr>
          <w:rFonts w:ascii="Times New Roman" w:eastAsia="Times New Roman" w:hAnsi="Times New Roman"/>
          <w:sz w:val="17"/>
          <w:szCs w:val="17"/>
        </w:rPr>
      </w:pPr>
      <w:r w:rsidRPr="00EE4206">
        <w:rPr>
          <w:rFonts w:ascii="Times New Roman" w:eastAsia="Times New Roman" w:hAnsi="Times New Roman"/>
          <w:sz w:val="17"/>
          <w:szCs w:val="17"/>
        </w:rPr>
        <w:t>Dated: 8 November 2021</w:t>
      </w:r>
    </w:p>
    <w:p w:rsidR="00EE4206" w:rsidRPr="00EE4206" w:rsidRDefault="00EE4206" w:rsidP="00EE4206">
      <w:pPr>
        <w:rPr>
          <w:rFonts w:ascii="Times New Roman" w:eastAsia="Times New Roman" w:hAnsi="Times New Roman"/>
          <w:sz w:val="17"/>
          <w:szCs w:val="20"/>
        </w:rPr>
      </w:pPr>
      <w:r w:rsidRPr="00EE4206">
        <w:rPr>
          <w:rFonts w:ascii="Times New Roman" w:eastAsia="Times New Roman" w:hAnsi="Times New Roman"/>
          <w:sz w:val="17"/>
          <w:szCs w:val="20"/>
        </w:rPr>
        <w:t>The Common Seal of the COMMISSIONER OF</w:t>
      </w:r>
      <w:r w:rsidRPr="00EE4206">
        <w:rPr>
          <w:rFonts w:ascii="Times New Roman" w:eastAsia="Times New Roman" w:hAnsi="Times New Roman"/>
          <w:sz w:val="17"/>
          <w:szCs w:val="20"/>
        </w:rPr>
        <w:tab/>
        <w:t>HIGHWAYS was hereto affixed by authority of the Commissioner in the presence of:</w:t>
      </w:r>
    </w:p>
    <w:p w:rsidR="00EE4206" w:rsidRPr="00EE4206" w:rsidRDefault="00EE4206" w:rsidP="00EE4206">
      <w:pPr>
        <w:spacing w:after="0"/>
        <w:jc w:val="right"/>
        <w:rPr>
          <w:rFonts w:ascii="Times New Roman" w:eastAsia="Times New Roman" w:hAnsi="Times New Roman"/>
          <w:smallCaps/>
          <w:sz w:val="17"/>
          <w:szCs w:val="20"/>
        </w:rPr>
      </w:pPr>
      <w:r w:rsidRPr="00EE4206">
        <w:rPr>
          <w:rFonts w:ascii="Times New Roman" w:eastAsia="Times New Roman" w:hAnsi="Times New Roman"/>
          <w:smallCaps/>
          <w:sz w:val="17"/>
          <w:szCs w:val="20"/>
        </w:rPr>
        <w:t>Rocco Caruso</w:t>
      </w:r>
    </w:p>
    <w:p w:rsidR="00EE4206" w:rsidRPr="00EE4206" w:rsidRDefault="00EE4206" w:rsidP="00EE4206">
      <w:pPr>
        <w:spacing w:after="0"/>
        <w:jc w:val="right"/>
        <w:rPr>
          <w:rFonts w:ascii="Times New Roman" w:eastAsia="Times New Roman" w:hAnsi="Times New Roman"/>
          <w:sz w:val="17"/>
          <w:szCs w:val="17"/>
        </w:rPr>
      </w:pPr>
      <w:r w:rsidRPr="00EE4206">
        <w:rPr>
          <w:rFonts w:ascii="Times New Roman" w:eastAsia="Times New Roman" w:hAnsi="Times New Roman"/>
          <w:sz w:val="17"/>
          <w:szCs w:val="17"/>
        </w:rPr>
        <w:t>Manager, Property Acquisition (Authorised Officer)</w:t>
      </w:r>
    </w:p>
    <w:p w:rsidR="00EE4206" w:rsidRPr="00EE4206" w:rsidRDefault="00EE4206" w:rsidP="00EE4206">
      <w:pPr>
        <w:spacing w:after="0"/>
        <w:jc w:val="right"/>
        <w:rPr>
          <w:rFonts w:ascii="Times New Roman" w:eastAsia="Times New Roman" w:hAnsi="Times New Roman"/>
          <w:sz w:val="17"/>
          <w:szCs w:val="17"/>
        </w:rPr>
      </w:pPr>
      <w:r w:rsidRPr="00EE4206">
        <w:rPr>
          <w:rFonts w:ascii="Times New Roman" w:eastAsia="Times New Roman" w:hAnsi="Times New Roman"/>
          <w:sz w:val="17"/>
          <w:szCs w:val="17"/>
        </w:rPr>
        <w:t>Department for Infrastructure and Transport</w:t>
      </w:r>
    </w:p>
    <w:p w:rsidR="00EE4206" w:rsidRPr="00EE4206" w:rsidRDefault="00EE4206" w:rsidP="00EE4206">
      <w:pPr>
        <w:spacing w:after="0"/>
        <w:jc w:val="right"/>
        <w:rPr>
          <w:rFonts w:ascii="Times New Roman" w:eastAsia="Times New Roman" w:hAnsi="Times New Roman"/>
          <w:sz w:val="17"/>
          <w:szCs w:val="17"/>
        </w:rPr>
      </w:pPr>
      <w:r w:rsidRPr="00EE4206">
        <w:rPr>
          <w:rFonts w:ascii="Times New Roman" w:eastAsia="Times New Roman" w:hAnsi="Times New Roman"/>
          <w:sz w:val="17"/>
          <w:szCs w:val="17"/>
        </w:rPr>
        <w:t>DIT 2021/02625/01</w:t>
      </w:r>
    </w:p>
    <w:p w:rsidR="00EE4206" w:rsidRPr="00EE4206" w:rsidRDefault="00EE4206" w:rsidP="00EE4206">
      <w:pPr>
        <w:pBdr>
          <w:top w:val="single" w:sz="4" w:space="1" w:color="auto"/>
        </w:pBdr>
        <w:spacing w:before="100" w:after="0" w:line="14" w:lineRule="exact"/>
        <w:jc w:val="center"/>
        <w:rPr>
          <w:rFonts w:ascii="Times New Roman" w:eastAsia="Times New Roman" w:hAnsi="Times New Roman"/>
          <w:sz w:val="17"/>
          <w:szCs w:val="17"/>
        </w:rPr>
      </w:pPr>
    </w:p>
    <w:p w:rsidR="009D1F1C" w:rsidRPr="008A309D" w:rsidRDefault="009D1F1C" w:rsidP="0000167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lang w:val="en-US"/>
        </w:rPr>
      </w:pPr>
    </w:p>
    <w:p w:rsidR="00D22343" w:rsidRDefault="00D22343">
      <w:pPr>
        <w:spacing w:after="0" w:line="240" w:lineRule="auto"/>
        <w:jc w:val="left"/>
        <w:rPr>
          <w:rFonts w:ascii="Times New Roman" w:hAnsi="Times New Roman"/>
          <w:caps/>
          <w:sz w:val="17"/>
          <w:szCs w:val="17"/>
        </w:rPr>
      </w:pPr>
      <w:r>
        <w:rPr>
          <w:rFonts w:ascii="Times New Roman" w:hAnsi="Times New Roman"/>
          <w:caps/>
          <w:sz w:val="17"/>
          <w:szCs w:val="17"/>
        </w:rPr>
        <w:br w:type="page"/>
      </w:r>
    </w:p>
    <w:p w:rsidR="00F529DC" w:rsidRPr="00F529DC" w:rsidRDefault="00F529DC" w:rsidP="00F529DC">
      <w:pPr>
        <w:jc w:val="center"/>
        <w:rPr>
          <w:rFonts w:ascii="Times New Roman" w:hAnsi="Times New Roman"/>
          <w:caps/>
          <w:sz w:val="17"/>
          <w:szCs w:val="17"/>
        </w:rPr>
      </w:pPr>
      <w:r w:rsidRPr="00F529DC">
        <w:rPr>
          <w:rFonts w:ascii="Times New Roman" w:hAnsi="Times New Roman"/>
          <w:caps/>
          <w:sz w:val="17"/>
          <w:szCs w:val="17"/>
        </w:rPr>
        <w:lastRenderedPageBreak/>
        <w:t>LAND ACQUISITION ACT 1969</w:t>
      </w:r>
    </w:p>
    <w:p w:rsidR="00F529DC" w:rsidRPr="00F529DC" w:rsidRDefault="00F529DC" w:rsidP="00F529DC">
      <w:pPr>
        <w:jc w:val="center"/>
        <w:rPr>
          <w:rFonts w:ascii="Times New Roman" w:hAnsi="Times New Roman"/>
          <w:smallCaps/>
          <w:sz w:val="17"/>
          <w:szCs w:val="17"/>
        </w:rPr>
      </w:pPr>
      <w:r w:rsidRPr="00F529DC">
        <w:rPr>
          <w:rFonts w:ascii="Times New Roman" w:hAnsi="Times New Roman"/>
          <w:smallCaps/>
          <w:sz w:val="17"/>
          <w:szCs w:val="17"/>
        </w:rPr>
        <w:t>Section 16</w:t>
      </w:r>
    </w:p>
    <w:p w:rsidR="00F529DC" w:rsidRPr="00F529DC" w:rsidRDefault="00F529DC" w:rsidP="00F529DC">
      <w:pPr>
        <w:spacing w:after="0"/>
        <w:jc w:val="center"/>
        <w:rPr>
          <w:rFonts w:ascii="Times New Roman" w:hAnsi="Times New Roman"/>
          <w:i/>
          <w:sz w:val="17"/>
          <w:szCs w:val="17"/>
        </w:rPr>
      </w:pPr>
      <w:r w:rsidRPr="00F529DC">
        <w:rPr>
          <w:rFonts w:ascii="Times New Roman" w:hAnsi="Times New Roman"/>
          <w:i/>
          <w:sz w:val="17"/>
          <w:szCs w:val="17"/>
        </w:rPr>
        <w:t>Form 5 – Notice of Acquisition</w:t>
      </w:r>
    </w:p>
    <w:p w:rsidR="00F529DC" w:rsidRPr="00F529DC" w:rsidRDefault="00F529DC" w:rsidP="00F529DC">
      <w:pPr>
        <w:tabs>
          <w:tab w:val="left" w:pos="308"/>
        </w:tabs>
        <w:rPr>
          <w:rFonts w:ascii="Times New Roman" w:eastAsia="Times New Roman" w:hAnsi="Times New Roman"/>
          <w:b/>
          <w:sz w:val="17"/>
          <w:szCs w:val="20"/>
        </w:rPr>
      </w:pPr>
      <w:r w:rsidRPr="00F529DC">
        <w:rPr>
          <w:rFonts w:ascii="Times New Roman" w:eastAsia="Times New Roman" w:hAnsi="Times New Roman"/>
          <w:b/>
          <w:sz w:val="17"/>
          <w:szCs w:val="20"/>
        </w:rPr>
        <w:t>1.</w:t>
      </w:r>
      <w:r w:rsidRPr="00F529DC">
        <w:rPr>
          <w:rFonts w:ascii="Times New Roman" w:eastAsia="Times New Roman" w:hAnsi="Times New Roman"/>
          <w:b/>
          <w:sz w:val="17"/>
          <w:szCs w:val="20"/>
        </w:rPr>
        <w:tab/>
        <w:t>Notice of acquisition</w:t>
      </w:r>
    </w:p>
    <w:p w:rsidR="00F529DC" w:rsidRPr="00F529DC" w:rsidRDefault="00F529DC" w:rsidP="00F529DC">
      <w:pPr>
        <w:ind w:left="318"/>
        <w:rPr>
          <w:rFonts w:ascii="Times New Roman" w:eastAsia="Times New Roman" w:hAnsi="Times New Roman"/>
          <w:sz w:val="17"/>
          <w:szCs w:val="20"/>
        </w:rPr>
      </w:pPr>
      <w:r w:rsidRPr="00F529DC">
        <w:rPr>
          <w:rFonts w:ascii="Times New Roman" w:eastAsia="Times New Roman" w:hAnsi="Times New Roman"/>
          <w:sz w:val="17"/>
          <w:szCs w:val="20"/>
        </w:rPr>
        <w:t>The Commissioner of Highways (the Authority), of 50 Flinders Street, Adelaide SA 5000, acquires the following interests in the following land:</w:t>
      </w:r>
    </w:p>
    <w:p w:rsidR="00F529DC" w:rsidRPr="00F529DC" w:rsidRDefault="00F529DC" w:rsidP="00F529DC">
      <w:pPr>
        <w:ind w:left="477"/>
        <w:rPr>
          <w:rFonts w:ascii="Times New Roman" w:eastAsia="Times New Roman" w:hAnsi="Times New Roman"/>
          <w:sz w:val="17"/>
          <w:szCs w:val="20"/>
        </w:rPr>
      </w:pPr>
      <w:r w:rsidRPr="00F529DC">
        <w:rPr>
          <w:rFonts w:ascii="Times New Roman" w:eastAsia="Times New Roman" w:hAnsi="Times New Roman"/>
          <w:sz w:val="17"/>
          <w:szCs w:val="20"/>
        </w:rPr>
        <w:t xml:space="preserve">Comprising an unencumbered estate in fee simple in that piece of land being portion of Allotment 260 in Filed Plan No 164083 comprised in Certificate of Title Volume 5792 Folio 354, and being the whole of the land identified as Allotment 201 in D127757 lodged in the Lands Titles Office </w:t>
      </w:r>
    </w:p>
    <w:p w:rsidR="00F529DC" w:rsidRPr="00F529DC" w:rsidRDefault="00F529DC" w:rsidP="00F529DC">
      <w:pPr>
        <w:ind w:left="318"/>
        <w:rPr>
          <w:rFonts w:ascii="Times New Roman" w:eastAsia="Times New Roman" w:hAnsi="Times New Roman"/>
          <w:sz w:val="17"/>
          <w:szCs w:val="20"/>
        </w:rPr>
      </w:pPr>
      <w:r w:rsidRPr="00F529DC">
        <w:rPr>
          <w:rFonts w:ascii="Times New Roman" w:eastAsia="Times New Roman" w:hAnsi="Times New Roman"/>
          <w:sz w:val="17"/>
          <w:szCs w:val="20"/>
        </w:rPr>
        <w:t xml:space="preserve">This notice is given under section 16 of the </w:t>
      </w:r>
      <w:r w:rsidRPr="00F529DC">
        <w:rPr>
          <w:rFonts w:ascii="Times New Roman" w:eastAsia="Times New Roman" w:hAnsi="Times New Roman"/>
          <w:i/>
          <w:sz w:val="17"/>
          <w:szCs w:val="20"/>
        </w:rPr>
        <w:t>Land Acquisition Act 1969.</w:t>
      </w:r>
    </w:p>
    <w:p w:rsidR="00F529DC" w:rsidRPr="00F529DC" w:rsidRDefault="00F529DC" w:rsidP="00F529DC">
      <w:pPr>
        <w:tabs>
          <w:tab w:val="left" w:pos="322"/>
        </w:tabs>
        <w:rPr>
          <w:rFonts w:ascii="Times New Roman" w:eastAsia="Times New Roman" w:hAnsi="Times New Roman"/>
          <w:b/>
          <w:sz w:val="17"/>
          <w:szCs w:val="20"/>
        </w:rPr>
      </w:pPr>
      <w:r w:rsidRPr="00F529DC">
        <w:rPr>
          <w:rFonts w:ascii="Times New Roman" w:eastAsia="Times New Roman" w:hAnsi="Times New Roman"/>
          <w:b/>
          <w:sz w:val="17"/>
          <w:szCs w:val="20"/>
        </w:rPr>
        <w:t>2.</w:t>
      </w:r>
      <w:r w:rsidRPr="00F529DC">
        <w:rPr>
          <w:rFonts w:ascii="Times New Roman" w:eastAsia="Times New Roman" w:hAnsi="Times New Roman"/>
          <w:b/>
          <w:sz w:val="17"/>
          <w:szCs w:val="20"/>
        </w:rPr>
        <w:tab/>
        <w:t>Compensation</w:t>
      </w:r>
    </w:p>
    <w:p w:rsidR="00F529DC" w:rsidRPr="00F529DC" w:rsidRDefault="00F529DC" w:rsidP="00F529DC">
      <w:pPr>
        <w:ind w:left="318"/>
        <w:rPr>
          <w:rFonts w:ascii="Times New Roman" w:eastAsia="Times New Roman" w:hAnsi="Times New Roman"/>
          <w:sz w:val="17"/>
          <w:szCs w:val="20"/>
        </w:rPr>
      </w:pPr>
      <w:r w:rsidRPr="00F529DC">
        <w:rPr>
          <w:rFonts w:ascii="Times New Roman" w:eastAsia="Times New Roman" w:hAnsi="Times New Roman"/>
          <w:sz w:val="17"/>
          <w:szCs w:val="20"/>
        </w:rP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rsidR="00F529DC" w:rsidRPr="00F529DC" w:rsidRDefault="00F529DC" w:rsidP="00F529DC">
      <w:pPr>
        <w:tabs>
          <w:tab w:val="left" w:pos="322"/>
        </w:tabs>
        <w:rPr>
          <w:rFonts w:ascii="Times New Roman" w:eastAsia="Times New Roman" w:hAnsi="Times New Roman"/>
          <w:b/>
          <w:sz w:val="17"/>
          <w:szCs w:val="20"/>
        </w:rPr>
      </w:pPr>
      <w:r w:rsidRPr="00F529DC">
        <w:rPr>
          <w:rFonts w:ascii="Times New Roman" w:eastAsia="Times New Roman" w:hAnsi="Times New Roman"/>
          <w:b/>
          <w:sz w:val="17"/>
          <w:szCs w:val="20"/>
        </w:rPr>
        <w:t>2A.</w:t>
      </w:r>
      <w:r w:rsidRPr="00F529DC">
        <w:rPr>
          <w:rFonts w:ascii="Times New Roman" w:eastAsia="Times New Roman" w:hAnsi="Times New Roman"/>
          <w:b/>
          <w:sz w:val="17"/>
          <w:szCs w:val="20"/>
        </w:rPr>
        <w:tab/>
        <w:t>Payment of professional costs relating to acquisition (section 26B)</w:t>
      </w:r>
    </w:p>
    <w:p w:rsidR="00F529DC" w:rsidRPr="00F529DC" w:rsidRDefault="00F529DC" w:rsidP="00F529DC">
      <w:pPr>
        <w:ind w:left="318"/>
        <w:rPr>
          <w:rFonts w:ascii="Times New Roman" w:eastAsia="Times New Roman" w:hAnsi="Times New Roman"/>
          <w:sz w:val="17"/>
          <w:szCs w:val="20"/>
        </w:rPr>
      </w:pPr>
      <w:r w:rsidRPr="00F529DC">
        <w:rPr>
          <w:rFonts w:ascii="Times New Roman" w:eastAsia="Times New Roman" w:hAnsi="Times New Roman"/>
          <w:sz w:val="17"/>
          <w:szCs w:val="20"/>
        </w:rPr>
        <w:t xml:space="preserve">If you are the owner in fee simple of the land to which this notice relates, you may be entitled to a payment of $10 000 from the Authority for use towards the payment of professional costs in relation to the acquisition of the land. </w:t>
      </w:r>
    </w:p>
    <w:p w:rsidR="00F529DC" w:rsidRPr="00F529DC" w:rsidRDefault="00F529DC" w:rsidP="00F529DC">
      <w:pPr>
        <w:ind w:left="318"/>
        <w:rPr>
          <w:rFonts w:ascii="Times New Roman" w:eastAsia="Times New Roman" w:hAnsi="Times New Roman"/>
          <w:i/>
          <w:sz w:val="17"/>
          <w:szCs w:val="20"/>
        </w:rPr>
      </w:pPr>
      <w:r w:rsidRPr="00F529DC">
        <w:rPr>
          <w:rFonts w:ascii="Times New Roman" w:eastAsia="Times New Roman" w:hAnsi="Times New Roman"/>
          <w:sz w:val="17"/>
          <w:szCs w:val="20"/>
        </w:rPr>
        <w:t xml:space="preserve">Professional costs include legal costs, valuation costs and any other costs prescribed by the </w:t>
      </w:r>
      <w:r w:rsidRPr="00F529DC">
        <w:rPr>
          <w:rFonts w:ascii="Times New Roman" w:eastAsia="Times New Roman" w:hAnsi="Times New Roman"/>
          <w:i/>
          <w:sz w:val="17"/>
          <w:szCs w:val="20"/>
        </w:rPr>
        <w:t>Land Acquisition Regulations 2019.</w:t>
      </w:r>
    </w:p>
    <w:p w:rsidR="00F529DC" w:rsidRPr="00F529DC" w:rsidRDefault="00F529DC" w:rsidP="00F529DC">
      <w:pPr>
        <w:tabs>
          <w:tab w:val="left" w:pos="322"/>
        </w:tabs>
        <w:rPr>
          <w:rFonts w:ascii="Times New Roman" w:eastAsia="Times New Roman" w:hAnsi="Times New Roman"/>
          <w:b/>
          <w:sz w:val="17"/>
          <w:szCs w:val="20"/>
        </w:rPr>
      </w:pPr>
      <w:r w:rsidRPr="00F529DC">
        <w:rPr>
          <w:rFonts w:ascii="Times New Roman" w:eastAsia="Times New Roman" w:hAnsi="Times New Roman"/>
          <w:b/>
          <w:sz w:val="17"/>
          <w:szCs w:val="20"/>
        </w:rPr>
        <w:t>3.</w:t>
      </w:r>
      <w:r w:rsidRPr="00F529DC">
        <w:rPr>
          <w:rFonts w:ascii="Times New Roman" w:eastAsia="Times New Roman" w:hAnsi="Times New Roman"/>
          <w:b/>
          <w:sz w:val="17"/>
          <w:szCs w:val="20"/>
        </w:rPr>
        <w:tab/>
        <w:t>Inquiries</w:t>
      </w:r>
    </w:p>
    <w:p w:rsidR="00F529DC" w:rsidRPr="00F529DC" w:rsidRDefault="00F529DC" w:rsidP="00F529DC">
      <w:pPr>
        <w:ind w:left="159" w:firstLine="159"/>
        <w:rPr>
          <w:rFonts w:ascii="Times New Roman" w:eastAsia="Times New Roman" w:hAnsi="Times New Roman"/>
          <w:sz w:val="17"/>
          <w:szCs w:val="20"/>
        </w:rPr>
      </w:pPr>
      <w:r w:rsidRPr="00F529DC">
        <w:rPr>
          <w:rFonts w:ascii="Times New Roman" w:eastAsia="Times New Roman" w:hAnsi="Times New Roman"/>
          <w:sz w:val="17"/>
          <w:szCs w:val="20"/>
        </w:rPr>
        <w:t>Inquiries should be directed to:</w:t>
      </w:r>
    </w:p>
    <w:p w:rsidR="00F529DC" w:rsidRPr="00F529DC" w:rsidRDefault="00F529DC" w:rsidP="00F529DC">
      <w:pPr>
        <w:spacing w:after="0"/>
        <w:ind w:left="318" w:firstLine="159"/>
        <w:rPr>
          <w:rFonts w:ascii="Times New Roman" w:eastAsia="Times New Roman" w:hAnsi="Times New Roman"/>
          <w:sz w:val="17"/>
          <w:szCs w:val="20"/>
        </w:rPr>
      </w:pPr>
      <w:r w:rsidRPr="00F529DC">
        <w:rPr>
          <w:rFonts w:ascii="Times New Roman" w:eastAsia="Times New Roman" w:hAnsi="Times New Roman"/>
          <w:sz w:val="17"/>
          <w:szCs w:val="20"/>
        </w:rPr>
        <w:t>Chris Southam</w:t>
      </w:r>
    </w:p>
    <w:p w:rsidR="00F529DC" w:rsidRPr="00F529DC" w:rsidRDefault="00F529DC" w:rsidP="00F529DC">
      <w:pPr>
        <w:spacing w:after="0"/>
        <w:ind w:left="477"/>
        <w:rPr>
          <w:rFonts w:ascii="Times New Roman" w:eastAsia="Times New Roman" w:hAnsi="Times New Roman"/>
          <w:sz w:val="17"/>
          <w:szCs w:val="20"/>
        </w:rPr>
      </w:pPr>
      <w:r w:rsidRPr="00F529DC">
        <w:rPr>
          <w:rFonts w:ascii="Times New Roman" w:eastAsia="Times New Roman" w:hAnsi="Times New Roman"/>
          <w:sz w:val="17"/>
          <w:szCs w:val="20"/>
        </w:rPr>
        <w:t xml:space="preserve">GPO </w:t>
      </w:r>
      <w:smartTag w:uri="urn:schemas-microsoft-com:office:smarttags" w:element="address">
        <w:smartTag w:uri="urn:schemas-microsoft-com:office:smarttags" w:element="Street">
          <w:r w:rsidRPr="00F529DC">
            <w:rPr>
              <w:rFonts w:ascii="Times New Roman" w:eastAsia="Times New Roman" w:hAnsi="Times New Roman"/>
              <w:sz w:val="17"/>
              <w:szCs w:val="20"/>
            </w:rPr>
            <w:t>Box</w:t>
          </w:r>
        </w:smartTag>
        <w:r w:rsidRPr="00F529DC">
          <w:rPr>
            <w:rFonts w:ascii="Times New Roman" w:eastAsia="Times New Roman" w:hAnsi="Times New Roman"/>
            <w:sz w:val="17"/>
            <w:szCs w:val="20"/>
          </w:rPr>
          <w:t xml:space="preserve"> 1533</w:t>
        </w:r>
      </w:smartTag>
    </w:p>
    <w:p w:rsidR="00F529DC" w:rsidRPr="00F529DC" w:rsidRDefault="00F529DC" w:rsidP="00F529DC">
      <w:pPr>
        <w:spacing w:after="0"/>
        <w:ind w:left="477"/>
        <w:rPr>
          <w:rFonts w:ascii="Times New Roman" w:eastAsia="Times New Roman" w:hAnsi="Times New Roman"/>
          <w:sz w:val="17"/>
          <w:szCs w:val="20"/>
        </w:rPr>
      </w:pPr>
      <w:r w:rsidRPr="00F529DC">
        <w:rPr>
          <w:rFonts w:ascii="Times New Roman" w:eastAsia="Times New Roman" w:hAnsi="Times New Roman"/>
          <w:sz w:val="17"/>
          <w:szCs w:val="20"/>
        </w:rPr>
        <w:t>Adelaide  SA  5001</w:t>
      </w:r>
    </w:p>
    <w:p w:rsidR="00F529DC" w:rsidRPr="00F529DC" w:rsidRDefault="00F529DC" w:rsidP="00F529DC">
      <w:pPr>
        <w:ind w:left="318" w:firstLine="159"/>
        <w:rPr>
          <w:rFonts w:ascii="Times New Roman" w:eastAsia="Times New Roman" w:hAnsi="Times New Roman"/>
          <w:sz w:val="17"/>
          <w:szCs w:val="20"/>
        </w:rPr>
      </w:pPr>
      <w:r w:rsidRPr="00F529DC">
        <w:rPr>
          <w:rFonts w:ascii="Times New Roman" w:eastAsia="Times New Roman" w:hAnsi="Times New Roman"/>
          <w:sz w:val="17"/>
          <w:szCs w:val="20"/>
        </w:rPr>
        <w:t>Telephone: (08) 8343 2574</w:t>
      </w:r>
    </w:p>
    <w:p w:rsidR="00F529DC" w:rsidRPr="00F529DC" w:rsidRDefault="00F529DC" w:rsidP="00F529DC">
      <w:pPr>
        <w:rPr>
          <w:rFonts w:ascii="Times New Roman" w:eastAsia="Times New Roman" w:hAnsi="Times New Roman"/>
          <w:sz w:val="17"/>
          <w:szCs w:val="17"/>
        </w:rPr>
      </w:pPr>
      <w:r w:rsidRPr="00F529DC">
        <w:rPr>
          <w:rFonts w:ascii="Times New Roman" w:eastAsia="Times New Roman" w:hAnsi="Times New Roman"/>
          <w:sz w:val="17"/>
          <w:szCs w:val="17"/>
        </w:rPr>
        <w:t>Dated: 9 November 2021</w:t>
      </w:r>
    </w:p>
    <w:p w:rsidR="00F529DC" w:rsidRPr="00F529DC" w:rsidRDefault="00F529DC" w:rsidP="00F529DC">
      <w:pPr>
        <w:rPr>
          <w:rFonts w:ascii="Times New Roman" w:eastAsia="Times New Roman" w:hAnsi="Times New Roman"/>
          <w:sz w:val="17"/>
          <w:szCs w:val="20"/>
        </w:rPr>
      </w:pPr>
      <w:r w:rsidRPr="00F529DC">
        <w:rPr>
          <w:rFonts w:ascii="Times New Roman" w:eastAsia="Times New Roman" w:hAnsi="Times New Roman"/>
          <w:sz w:val="17"/>
          <w:szCs w:val="20"/>
        </w:rPr>
        <w:t>The Common Seal of the COMMISSIONER OF</w:t>
      </w:r>
      <w:r w:rsidRPr="00F529DC">
        <w:rPr>
          <w:rFonts w:ascii="Times New Roman" w:eastAsia="Times New Roman" w:hAnsi="Times New Roman"/>
          <w:sz w:val="17"/>
          <w:szCs w:val="20"/>
        </w:rPr>
        <w:tab/>
        <w:t>HIGHWAYS was hereto affixed by authority of the Commissioner in the presence of:</w:t>
      </w:r>
    </w:p>
    <w:p w:rsidR="00F529DC" w:rsidRPr="00F529DC" w:rsidRDefault="00F529DC" w:rsidP="00F529DC">
      <w:pPr>
        <w:spacing w:after="0"/>
        <w:jc w:val="right"/>
        <w:rPr>
          <w:rFonts w:ascii="Times New Roman" w:eastAsia="Times New Roman" w:hAnsi="Times New Roman"/>
          <w:smallCaps/>
          <w:sz w:val="17"/>
          <w:szCs w:val="20"/>
        </w:rPr>
      </w:pPr>
      <w:r w:rsidRPr="00F529DC">
        <w:rPr>
          <w:rFonts w:ascii="Times New Roman" w:eastAsia="Times New Roman" w:hAnsi="Times New Roman"/>
          <w:smallCaps/>
          <w:sz w:val="17"/>
          <w:szCs w:val="20"/>
        </w:rPr>
        <w:t>Rocco Caruso</w:t>
      </w:r>
    </w:p>
    <w:p w:rsidR="00F529DC" w:rsidRPr="00F529DC" w:rsidRDefault="00F529DC" w:rsidP="00F529DC">
      <w:pPr>
        <w:spacing w:after="0"/>
        <w:jc w:val="right"/>
        <w:rPr>
          <w:rFonts w:ascii="Times New Roman" w:eastAsia="Times New Roman" w:hAnsi="Times New Roman"/>
          <w:sz w:val="17"/>
          <w:szCs w:val="17"/>
        </w:rPr>
      </w:pPr>
      <w:r w:rsidRPr="00F529DC">
        <w:rPr>
          <w:rFonts w:ascii="Times New Roman" w:eastAsia="Times New Roman" w:hAnsi="Times New Roman"/>
          <w:sz w:val="17"/>
          <w:szCs w:val="17"/>
        </w:rPr>
        <w:t>Manager, Property Acquisition (Authorised Officer)</w:t>
      </w:r>
    </w:p>
    <w:p w:rsidR="00F529DC" w:rsidRPr="00F529DC" w:rsidRDefault="00F529DC" w:rsidP="00F529DC">
      <w:pPr>
        <w:spacing w:after="0"/>
        <w:jc w:val="right"/>
        <w:rPr>
          <w:rFonts w:ascii="Times New Roman" w:eastAsia="Times New Roman" w:hAnsi="Times New Roman"/>
          <w:sz w:val="17"/>
          <w:szCs w:val="17"/>
        </w:rPr>
      </w:pPr>
      <w:r w:rsidRPr="00F529DC">
        <w:rPr>
          <w:rFonts w:ascii="Times New Roman" w:eastAsia="Times New Roman" w:hAnsi="Times New Roman"/>
          <w:sz w:val="17"/>
          <w:szCs w:val="17"/>
        </w:rPr>
        <w:t>Department for Infrastructure and Transport</w:t>
      </w:r>
    </w:p>
    <w:p w:rsidR="00F529DC" w:rsidRDefault="00F529DC" w:rsidP="00F529DC">
      <w:pPr>
        <w:spacing w:after="0"/>
        <w:jc w:val="right"/>
        <w:rPr>
          <w:rFonts w:ascii="Times New Roman" w:eastAsia="Times New Roman" w:hAnsi="Times New Roman"/>
          <w:sz w:val="17"/>
          <w:szCs w:val="17"/>
        </w:rPr>
      </w:pPr>
      <w:r w:rsidRPr="00F529DC">
        <w:rPr>
          <w:rFonts w:ascii="Times New Roman" w:eastAsia="Times New Roman" w:hAnsi="Times New Roman"/>
          <w:sz w:val="17"/>
          <w:szCs w:val="17"/>
        </w:rPr>
        <w:t>DIT 2020/16853/01</w:t>
      </w:r>
    </w:p>
    <w:p w:rsidR="00F529DC" w:rsidRDefault="00F529DC" w:rsidP="00F529DC">
      <w:pPr>
        <w:pBdr>
          <w:bottom w:val="single" w:sz="4" w:space="1" w:color="auto"/>
        </w:pBdr>
        <w:spacing w:after="0" w:line="52" w:lineRule="exact"/>
        <w:jc w:val="center"/>
        <w:rPr>
          <w:rFonts w:ascii="Times New Roman" w:eastAsia="Times New Roman" w:hAnsi="Times New Roman"/>
          <w:sz w:val="17"/>
          <w:szCs w:val="17"/>
        </w:rPr>
      </w:pPr>
    </w:p>
    <w:p w:rsidR="00F529DC" w:rsidRDefault="00F529DC" w:rsidP="00F529DC">
      <w:pPr>
        <w:pBdr>
          <w:top w:val="single" w:sz="4" w:space="1" w:color="auto"/>
        </w:pBdr>
        <w:spacing w:before="34" w:after="0" w:line="14" w:lineRule="exact"/>
        <w:jc w:val="center"/>
        <w:rPr>
          <w:rFonts w:ascii="Times New Roman" w:eastAsia="Times New Roman" w:hAnsi="Times New Roman"/>
          <w:sz w:val="17"/>
          <w:szCs w:val="17"/>
        </w:rPr>
      </w:pPr>
    </w:p>
    <w:p w:rsidR="008A309D" w:rsidRPr="008A309D" w:rsidRDefault="008A309D" w:rsidP="0000167C">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rPr>
          <w:rFonts w:ascii="Times New Roman" w:eastAsia="Times New Roman" w:hAnsi="Times New Roman"/>
          <w:sz w:val="17"/>
          <w:szCs w:val="17"/>
        </w:rPr>
      </w:pPr>
    </w:p>
    <w:p w:rsidR="00D22343" w:rsidRPr="00D22343" w:rsidRDefault="00D22343" w:rsidP="00D35FDE">
      <w:pPr>
        <w:pStyle w:val="Heading2"/>
        <w:rPr>
          <w:caps w:val="0"/>
        </w:rPr>
      </w:pPr>
      <w:bookmarkStart w:id="62" w:name="_Toc87525620"/>
      <w:r w:rsidRPr="00D22343">
        <w:t>LANDSCAPE SOUTH AUSTRALIA ACT 2019</w:t>
      </w:r>
      <w:bookmarkEnd w:id="62"/>
    </w:p>
    <w:p w:rsidR="00D22343" w:rsidRPr="00D22343" w:rsidRDefault="00D22343" w:rsidP="00D22343">
      <w:pPr>
        <w:jc w:val="center"/>
        <w:rPr>
          <w:rFonts w:ascii="Times New Roman" w:hAnsi="Times New Roman"/>
          <w:i/>
          <w:sz w:val="17"/>
          <w:szCs w:val="17"/>
        </w:rPr>
      </w:pPr>
      <w:r w:rsidRPr="00D22343">
        <w:rPr>
          <w:rFonts w:ascii="Times New Roman" w:hAnsi="Times New Roman"/>
          <w:i/>
          <w:sz w:val="17"/>
          <w:szCs w:val="17"/>
        </w:rPr>
        <w:t xml:space="preserve">Declaration of Penalty in Relation to the Unauthorised or Unlawful Taking of Water </w:t>
      </w:r>
      <w:r w:rsidRPr="00D22343">
        <w:rPr>
          <w:rFonts w:ascii="Times New Roman" w:hAnsi="Times New Roman"/>
          <w:i/>
          <w:sz w:val="17"/>
          <w:szCs w:val="17"/>
        </w:rPr>
        <w:br/>
        <w:t>from the River Murray Prescribed Watercourse</w:t>
      </w:r>
    </w:p>
    <w:p w:rsidR="00D22343" w:rsidRPr="00D22343" w:rsidRDefault="00D22343" w:rsidP="00D22343">
      <w:pPr>
        <w:rPr>
          <w:rFonts w:ascii="Times New Roman" w:eastAsia="Times New Roman" w:hAnsi="Times New Roman"/>
          <w:sz w:val="17"/>
          <w:szCs w:val="20"/>
        </w:rPr>
      </w:pPr>
      <w:r w:rsidRPr="00D22343">
        <w:rPr>
          <w:rFonts w:ascii="Times New Roman" w:eastAsia="Times New Roman" w:hAnsi="Times New Roman"/>
          <w:sz w:val="17"/>
          <w:szCs w:val="20"/>
        </w:rPr>
        <w:t xml:space="preserve">PURSUANT to Section 88(1) of the </w:t>
      </w:r>
      <w:r w:rsidRPr="00D22343">
        <w:rPr>
          <w:rFonts w:ascii="Times New Roman" w:eastAsia="Times New Roman" w:hAnsi="Times New Roman"/>
          <w:i/>
          <w:sz w:val="17"/>
          <w:szCs w:val="20"/>
        </w:rPr>
        <w:t>Landscape South Australia Act 2019</w:t>
      </w:r>
      <w:r w:rsidRPr="00D22343">
        <w:rPr>
          <w:rFonts w:ascii="Times New Roman" w:eastAsia="Times New Roman" w:hAnsi="Times New Roman"/>
          <w:i/>
          <w:iCs/>
          <w:sz w:val="17"/>
          <w:szCs w:val="20"/>
        </w:rPr>
        <w:t xml:space="preserve"> </w:t>
      </w:r>
      <w:r w:rsidRPr="00D22343">
        <w:rPr>
          <w:rFonts w:ascii="Times New Roman" w:eastAsia="Times New Roman" w:hAnsi="Times New Roman"/>
          <w:sz w:val="17"/>
          <w:szCs w:val="20"/>
        </w:rPr>
        <w:t>(‘the Act’), I, Ben Bruce, delegate of the Minister for Environment and Water and Minister to whom the Act is committed, hereby declare that the following penalties are payable in relation to the unauthorised or unlawful taking or use of water during the consumption period that corresponds to the accounting period defined in Column 1 of Schedule 1:</w:t>
      </w:r>
    </w:p>
    <w:p w:rsidR="00D22343" w:rsidRPr="00D22343" w:rsidRDefault="00D22343" w:rsidP="00D22343">
      <w:pPr>
        <w:numPr>
          <w:ilvl w:val="0"/>
          <w:numId w:val="45"/>
        </w:numPr>
        <w:rPr>
          <w:rFonts w:ascii="Times New Roman" w:eastAsia="Times New Roman" w:hAnsi="Times New Roman"/>
          <w:sz w:val="17"/>
          <w:szCs w:val="20"/>
        </w:rPr>
      </w:pPr>
      <w:r w:rsidRPr="00D22343">
        <w:rPr>
          <w:rFonts w:ascii="Times New Roman" w:eastAsia="Times New Roman" w:hAnsi="Times New Roman"/>
          <w:sz w:val="17"/>
          <w:szCs w:val="20"/>
        </w:rPr>
        <w:t>Where a person who is the holder of a water allocation takes water from the River Murray Prescribed Watercourse in excess of the amount available under the allocation, the penalty declared pursuant to Section 88(1)(a) is:</w:t>
      </w:r>
    </w:p>
    <w:p w:rsidR="00D22343" w:rsidRPr="00D22343" w:rsidRDefault="00D22343" w:rsidP="00D22343">
      <w:pPr>
        <w:numPr>
          <w:ilvl w:val="0"/>
          <w:numId w:val="46"/>
        </w:numPr>
        <w:rPr>
          <w:rFonts w:ascii="Times New Roman" w:eastAsia="Times New Roman" w:hAnsi="Times New Roman"/>
          <w:sz w:val="17"/>
          <w:szCs w:val="20"/>
        </w:rPr>
      </w:pPr>
      <w:r w:rsidRPr="00D22343">
        <w:rPr>
          <w:rFonts w:ascii="Times New Roman" w:eastAsia="Times New Roman" w:hAnsi="Times New Roman"/>
          <w:sz w:val="17"/>
          <w:szCs w:val="20"/>
        </w:rPr>
        <w:t>the corresponding rate in Column 2 of Schedule 1 to this notice for all water taken in excess of the amount available under the allocation endorsed on the relevant instrument under the terms of the water licence to which the allocation is attributable, up to and including 500,000 kilolitres; and</w:t>
      </w:r>
    </w:p>
    <w:p w:rsidR="00D22343" w:rsidRPr="00D22343" w:rsidRDefault="00D22343" w:rsidP="00D22343">
      <w:pPr>
        <w:numPr>
          <w:ilvl w:val="0"/>
          <w:numId w:val="46"/>
        </w:numPr>
        <w:rPr>
          <w:rFonts w:ascii="Times New Roman" w:eastAsia="Times New Roman" w:hAnsi="Times New Roman"/>
          <w:sz w:val="17"/>
          <w:szCs w:val="20"/>
        </w:rPr>
      </w:pPr>
      <w:r w:rsidRPr="00D22343">
        <w:rPr>
          <w:rFonts w:ascii="Times New Roman" w:eastAsia="Times New Roman" w:hAnsi="Times New Roman"/>
          <w:sz w:val="17"/>
          <w:szCs w:val="20"/>
        </w:rPr>
        <w:t xml:space="preserve">the corresponding rate in Column 3 of Schedule 1 to this notice for all water taken in excess of the quantity of water referred to in paragraph </w:t>
      </w:r>
      <w:r w:rsidRPr="00D22343">
        <w:rPr>
          <w:rFonts w:ascii="Times New Roman" w:eastAsia="Times New Roman" w:hAnsi="Times New Roman"/>
          <w:iCs/>
          <w:sz w:val="17"/>
          <w:szCs w:val="20"/>
        </w:rPr>
        <w:t xml:space="preserve">(a) </w:t>
      </w:r>
      <w:r w:rsidRPr="00D22343">
        <w:rPr>
          <w:rFonts w:ascii="Times New Roman" w:eastAsia="Times New Roman" w:hAnsi="Times New Roman"/>
          <w:sz w:val="17"/>
          <w:szCs w:val="20"/>
        </w:rPr>
        <w:t>above 500,000 kilolitres.</w:t>
      </w:r>
    </w:p>
    <w:p w:rsidR="00D22343" w:rsidRPr="00D22343" w:rsidRDefault="00D22343" w:rsidP="00D22343">
      <w:pPr>
        <w:numPr>
          <w:ilvl w:val="0"/>
          <w:numId w:val="45"/>
        </w:numPr>
        <w:rPr>
          <w:rFonts w:ascii="Times New Roman" w:eastAsia="Times New Roman" w:hAnsi="Times New Roman"/>
          <w:sz w:val="17"/>
          <w:szCs w:val="20"/>
        </w:rPr>
      </w:pPr>
      <w:r w:rsidRPr="00D22343">
        <w:rPr>
          <w:rFonts w:ascii="Times New Roman" w:eastAsia="Times New Roman" w:hAnsi="Times New Roman"/>
          <w:sz w:val="17"/>
          <w:szCs w:val="20"/>
        </w:rPr>
        <w:t>Where a person who is authorised under section 105 of the Act takes water from the River Murray Prescribed Watercourse that exceeds the amount authorised under the terms of that authorisation the penalty declared pursuant to Section 88(1)(e) is:</w:t>
      </w:r>
    </w:p>
    <w:p w:rsidR="00D22343" w:rsidRPr="00D22343" w:rsidRDefault="00D22343" w:rsidP="00D22343">
      <w:pPr>
        <w:numPr>
          <w:ilvl w:val="0"/>
          <w:numId w:val="47"/>
        </w:numPr>
        <w:rPr>
          <w:rFonts w:ascii="Times New Roman" w:eastAsia="Times New Roman" w:hAnsi="Times New Roman"/>
          <w:sz w:val="17"/>
          <w:szCs w:val="20"/>
        </w:rPr>
      </w:pPr>
      <w:r w:rsidRPr="00D22343">
        <w:rPr>
          <w:rFonts w:ascii="Times New Roman" w:eastAsia="Times New Roman" w:hAnsi="Times New Roman"/>
          <w:sz w:val="17"/>
          <w:szCs w:val="20"/>
        </w:rPr>
        <w:t>the corresponding rate in Column 2 of Schedule 1 to this notice for all water taken in excess of the amount authorised by a notice under Section 105 of the Act, up to and including 500,000 kilolitres; and</w:t>
      </w:r>
    </w:p>
    <w:p w:rsidR="00D22343" w:rsidRPr="00D22343" w:rsidRDefault="00D22343" w:rsidP="00D22343">
      <w:pPr>
        <w:numPr>
          <w:ilvl w:val="0"/>
          <w:numId w:val="47"/>
        </w:numPr>
        <w:rPr>
          <w:rFonts w:ascii="Times New Roman" w:eastAsia="Times New Roman" w:hAnsi="Times New Roman"/>
          <w:sz w:val="17"/>
          <w:szCs w:val="20"/>
        </w:rPr>
      </w:pPr>
      <w:r w:rsidRPr="00D22343">
        <w:rPr>
          <w:rFonts w:ascii="Times New Roman" w:eastAsia="Times New Roman" w:hAnsi="Times New Roman"/>
          <w:sz w:val="17"/>
          <w:szCs w:val="20"/>
        </w:rPr>
        <w:t>the corresponding rate in Column 3 of Schedule 1 to this notice for all water taken in excess of the quantity referred to in paragraph (a) above 500,000 kilolitres.</w:t>
      </w:r>
    </w:p>
    <w:p w:rsidR="00D22343" w:rsidRPr="00D22343" w:rsidRDefault="00D22343" w:rsidP="00D22343">
      <w:pPr>
        <w:numPr>
          <w:ilvl w:val="0"/>
          <w:numId w:val="45"/>
        </w:numPr>
        <w:rPr>
          <w:rFonts w:ascii="Times New Roman" w:eastAsia="Times New Roman" w:hAnsi="Times New Roman"/>
          <w:sz w:val="17"/>
          <w:szCs w:val="20"/>
        </w:rPr>
      </w:pPr>
      <w:r w:rsidRPr="00D22343">
        <w:rPr>
          <w:rFonts w:ascii="Times New Roman" w:eastAsia="Times New Roman" w:hAnsi="Times New Roman"/>
          <w:sz w:val="17"/>
          <w:szCs w:val="20"/>
        </w:rPr>
        <w:t>Where water is taken from the River Murray Prescribed Watercourse by a person who is not the holder of a water management authorisation or who is not authorised under Section 105 of the Act to take the water, the penalty declared under Section 88(1)(e) is the corresponding rate in Column 4 of Schedule 1 to this notice per kilolitre of water determined or assessed to have been taken in accordance with Section 79 of the Act.</w:t>
      </w:r>
    </w:p>
    <w:p w:rsidR="00D22343" w:rsidRPr="00D22343" w:rsidRDefault="00D22343" w:rsidP="00D22343">
      <w:pPr>
        <w:numPr>
          <w:ilvl w:val="0"/>
          <w:numId w:val="45"/>
        </w:numPr>
        <w:rPr>
          <w:rFonts w:ascii="Times New Roman" w:eastAsia="Times New Roman" w:hAnsi="Times New Roman"/>
          <w:sz w:val="17"/>
          <w:szCs w:val="20"/>
        </w:rPr>
      </w:pPr>
      <w:r w:rsidRPr="00D22343">
        <w:rPr>
          <w:rFonts w:ascii="Times New Roman" w:eastAsia="Times New Roman" w:hAnsi="Times New Roman"/>
          <w:sz w:val="17"/>
          <w:szCs w:val="20"/>
        </w:rPr>
        <w:t>Where a person takes water from the River Murray Prescribed Watercourse in excess of the amount authorised for use under Section 109 of the Act the penalty declared pursuant to Section 88(1)(f) is:</w:t>
      </w:r>
    </w:p>
    <w:p w:rsidR="00D22343" w:rsidRPr="00D22343" w:rsidRDefault="00D22343" w:rsidP="00D22343">
      <w:pPr>
        <w:numPr>
          <w:ilvl w:val="0"/>
          <w:numId w:val="48"/>
        </w:numPr>
        <w:rPr>
          <w:rFonts w:ascii="Times New Roman" w:eastAsia="Times New Roman" w:hAnsi="Times New Roman"/>
          <w:sz w:val="17"/>
          <w:szCs w:val="20"/>
        </w:rPr>
      </w:pPr>
      <w:r w:rsidRPr="00D22343">
        <w:rPr>
          <w:rFonts w:ascii="Times New Roman" w:eastAsia="Times New Roman" w:hAnsi="Times New Roman"/>
          <w:sz w:val="17"/>
          <w:szCs w:val="20"/>
        </w:rPr>
        <w:t xml:space="preserve">the corresponding rate in Column 2 of Schedule 1 to this notice for all water taken in excess of the amount authorised for use by a notice under Section 109 of the Act, up to and including 500,000 kilolitres; and </w:t>
      </w:r>
    </w:p>
    <w:p w:rsidR="00D22343" w:rsidRPr="00D22343" w:rsidRDefault="00D22343" w:rsidP="00D22343">
      <w:pPr>
        <w:numPr>
          <w:ilvl w:val="0"/>
          <w:numId w:val="48"/>
        </w:numPr>
        <w:rPr>
          <w:rFonts w:ascii="Times New Roman" w:eastAsia="Times New Roman" w:hAnsi="Times New Roman"/>
          <w:sz w:val="17"/>
          <w:szCs w:val="20"/>
        </w:rPr>
      </w:pPr>
      <w:r w:rsidRPr="00D22343">
        <w:rPr>
          <w:rFonts w:ascii="Times New Roman" w:eastAsia="Times New Roman" w:hAnsi="Times New Roman"/>
          <w:sz w:val="17"/>
          <w:szCs w:val="20"/>
        </w:rPr>
        <w:t>the corresponding rate in Column 3 of Schedule 1 to this notice for all water taken in excess of the quantity referred to in paragraph (a) above 500,000 kilolitres.</w:t>
      </w:r>
    </w:p>
    <w:p w:rsidR="00D22343" w:rsidRPr="00D22343" w:rsidRDefault="00D22343" w:rsidP="00D22343">
      <w:pPr>
        <w:numPr>
          <w:ilvl w:val="0"/>
          <w:numId w:val="45"/>
        </w:numPr>
        <w:rPr>
          <w:rFonts w:ascii="Times New Roman" w:eastAsia="Times New Roman" w:hAnsi="Times New Roman"/>
          <w:spacing w:val="-2"/>
          <w:sz w:val="17"/>
          <w:szCs w:val="20"/>
        </w:rPr>
      </w:pPr>
      <w:r w:rsidRPr="00D22343">
        <w:rPr>
          <w:rFonts w:ascii="Times New Roman" w:eastAsia="Times New Roman" w:hAnsi="Times New Roman"/>
          <w:spacing w:val="-2"/>
          <w:sz w:val="17"/>
          <w:szCs w:val="20"/>
        </w:rPr>
        <w:t>Where water is taken from the River Murray Prescribed Watercourse subject to a notice under Section 109 of the Act by a person who is not authorised to use the water the penalty declared under Section 88(1)</w:t>
      </w:r>
      <w:r w:rsidRPr="00D22343">
        <w:rPr>
          <w:rFonts w:ascii="Times New Roman" w:eastAsia="Times New Roman" w:hAnsi="Times New Roman"/>
          <w:iCs/>
          <w:spacing w:val="-2"/>
          <w:sz w:val="17"/>
          <w:szCs w:val="20"/>
        </w:rPr>
        <w:t xml:space="preserve">(f) </w:t>
      </w:r>
      <w:r w:rsidRPr="00D22343">
        <w:rPr>
          <w:rFonts w:ascii="Times New Roman" w:eastAsia="Times New Roman" w:hAnsi="Times New Roman"/>
          <w:spacing w:val="-2"/>
          <w:sz w:val="17"/>
          <w:szCs w:val="20"/>
        </w:rPr>
        <w:t>is the corresponding rate in Column 4 of Schedule 1 to this notice per kilolitre of water determined or assessed to have been taken in accordance with Section 79 of the Act.</w:t>
      </w:r>
    </w:p>
    <w:p w:rsidR="00D22343" w:rsidRPr="00D22343" w:rsidRDefault="00D22343" w:rsidP="00D22343">
      <w:pPr>
        <w:numPr>
          <w:ilvl w:val="0"/>
          <w:numId w:val="45"/>
        </w:numPr>
        <w:rPr>
          <w:rFonts w:ascii="Times New Roman" w:eastAsia="Times New Roman" w:hAnsi="Times New Roman"/>
          <w:sz w:val="17"/>
          <w:szCs w:val="20"/>
        </w:rPr>
      </w:pPr>
      <w:r w:rsidRPr="00D22343">
        <w:rPr>
          <w:rFonts w:ascii="Times New Roman" w:eastAsia="Times New Roman" w:hAnsi="Times New Roman"/>
          <w:sz w:val="17"/>
          <w:szCs w:val="20"/>
        </w:rPr>
        <w:t>Where a person may be subject to more than one penalty under Section 88, the penalty that is the greater shall be imposed.</w:t>
      </w:r>
    </w:p>
    <w:p w:rsidR="00D22343" w:rsidRPr="00D22343" w:rsidRDefault="00D22343" w:rsidP="00D22343">
      <w:pPr>
        <w:jc w:val="center"/>
        <w:rPr>
          <w:rFonts w:ascii="Times New Roman" w:hAnsi="Times New Roman"/>
          <w:smallCaps/>
          <w:sz w:val="17"/>
          <w:szCs w:val="17"/>
        </w:rPr>
      </w:pPr>
      <w:r w:rsidRPr="00D22343">
        <w:rPr>
          <w:rFonts w:ascii="Times New Roman" w:hAnsi="Times New Roman"/>
          <w:smallCaps/>
          <w:sz w:val="17"/>
          <w:szCs w:val="17"/>
        </w:rPr>
        <w:lastRenderedPageBreak/>
        <w:t>Schedule 1</w:t>
      </w:r>
    </w:p>
    <w:p w:rsidR="00D22343" w:rsidRPr="00D22343" w:rsidRDefault="00D22343" w:rsidP="00D22343">
      <w:pPr>
        <w:rPr>
          <w:rFonts w:ascii="Times New Roman" w:eastAsia="Times New Roman" w:hAnsi="Times New Roman"/>
          <w:sz w:val="17"/>
          <w:szCs w:val="20"/>
        </w:rPr>
      </w:pPr>
      <w:r w:rsidRPr="00D22343">
        <w:rPr>
          <w:rFonts w:ascii="Times New Roman" w:eastAsia="Times New Roman" w:hAnsi="Times New Roman"/>
          <w:sz w:val="17"/>
          <w:szCs w:val="20"/>
        </w:rPr>
        <w:t>Penalties for overuse from the River Murray Prescribed Watercourse 1 October 2021 to 31 December 2021 inclusive:</w:t>
      </w:r>
    </w:p>
    <w:tbl>
      <w:tblPr>
        <w:tblW w:w="5000" w:type="pct"/>
        <w:tblBorders>
          <w:top w:val="single" w:sz="4" w:space="0" w:color="auto"/>
          <w:bottom w:val="single" w:sz="4" w:space="0" w:color="auto"/>
        </w:tblBorders>
        <w:tblLayout w:type="fixed"/>
        <w:tblLook w:val="04A0" w:firstRow="1" w:lastRow="0" w:firstColumn="1" w:lastColumn="0" w:noHBand="0" w:noVBand="1"/>
      </w:tblPr>
      <w:tblGrid>
        <w:gridCol w:w="2977"/>
        <w:gridCol w:w="2127"/>
        <w:gridCol w:w="2128"/>
        <w:gridCol w:w="2128"/>
      </w:tblGrid>
      <w:tr w:rsidR="00D22343" w:rsidRPr="00D22343" w:rsidTr="00D22343">
        <w:trPr>
          <w:trHeight w:val="20"/>
        </w:trPr>
        <w:tc>
          <w:tcPr>
            <w:tcW w:w="1590" w:type="pct"/>
            <w:tcBorders>
              <w:top w:val="single" w:sz="4" w:space="0" w:color="auto"/>
              <w:bottom w:val="single" w:sz="4" w:space="0" w:color="auto"/>
            </w:tcBorders>
            <w:shd w:val="clear" w:color="auto" w:fill="auto"/>
            <w:vAlign w:val="center"/>
            <w:hideMark/>
          </w:tcPr>
          <w:p w:rsidR="00D22343" w:rsidRPr="00D22343" w:rsidRDefault="00D22343" w:rsidP="00D22343">
            <w:pPr>
              <w:spacing w:before="40" w:after="40"/>
              <w:jc w:val="center"/>
              <w:rPr>
                <w:rFonts w:ascii="Times New Roman" w:eastAsia="Times New Roman" w:hAnsi="Times New Roman"/>
                <w:b/>
                <w:sz w:val="17"/>
                <w:szCs w:val="20"/>
              </w:rPr>
            </w:pPr>
            <w:r w:rsidRPr="00D22343">
              <w:rPr>
                <w:rFonts w:ascii="Times New Roman" w:eastAsia="Times New Roman" w:hAnsi="Times New Roman"/>
                <w:b/>
                <w:sz w:val="17"/>
                <w:szCs w:val="20"/>
              </w:rPr>
              <w:t>Column 1</w:t>
            </w:r>
          </w:p>
        </w:tc>
        <w:tc>
          <w:tcPr>
            <w:tcW w:w="1136" w:type="pct"/>
            <w:tcBorders>
              <w:top w:val="single" w:sz="4" w:space="0" w:color="auto"/>
              <w:bottom w:val="single" w:sz="4" w:space="0" w:color="auto"/>
            </w:tcBorders>
            <w:shd w:val="clear" w:color="auto" w:fill="auto"/>
            <w:noWrap/>
            <w:vAlign w:val="center"/>
          </w:tcPr>
          <w:p w:rsidR="00D22343" w:rsidRPr="00D22343" w:rsidRDefault="00D22343" w:rsidP="00D22343">
            <w:pPr>
              <w:spacing w:before="40" w:after="40"/>
              <w:jc w:val="center"/>
              <w:rPr>
                <w:rFonts w:ascii="Times New Roman" w:eastAsia="Times New Roman" w:hAnsi="Times New Roman"/>
                <w:b/>
                <w:sz w:val="17"/>
                <w:szCs w:val="20"/>
              </w:rPr>
            </w:pPr>
            <w:r w:rsidRPr="00D22343">
              <w:rPr>
                <w:rFonts w:ascii="Times New Roman" w:eastAsia="Times New Roman" w:hAnsi="Times New Roman"/>
                <w:b/>
                <w:sz w:val="17"/>
                <w:szCs w:val="20"/>
              </w:rPr>
              <w:t>Column 2</w:t>
            </w:r>
          </w:p>
        </w:tc>
        <w:tc>
          <w:tcPr>
            <w:tcW w:w="1137" w:type="pct"/>
            <w:tcBorders>
              <w:top w:val="single" w:sz="4" w:space="0" w:color="auto"/>
              <w:bottom w:val="single" w:sz="4" w:space="0" w:color="auto"/>
            </w:tcBorders>
            <w:shd w:val="clear" w:color="auto" w:fill="auto"/>
            <w:vAlign w:val="center"/>
          </w:tcPr>
          <w:p w:rsidR="00D22343" w:rsidRPr="00D22343" w:rsidRDefault="00D22343" w:rsidP="00D22343">
            <w:pPr>
              <w:spacing w:before="40" w:after="40"/>
              <w:jc w:val="center"/>
              <w:rPr>
                <w:rFonts w:ascii="Times New Roman" w:eastAsia="Times New Roman" w:hAnsi="Times New Roman"/>
                <w:b/>
                <w:sz w:val="17"/>
                <w:szCs w:val="20"/>
              </w:rPr>
            </w:pPr>
            <w:r w:rsidRPr="00D22343">
              <w:rPr>
                <w:rFonts w:ascii="Times New Roman" w:eastAsia="Times New Roman" w:hAnsi="Times New Roman"/>
                <w:b/>
                <w:sz w:val="17"/>
                <w:szCs w:val="20"/>
              </w:rPr>
              <w:t>Column 3</w:t>
            </w:r>
          </w:p>
        </w:tc>
        <w:tc>
          <w:tcPr>
            <w:tcW w:w="1137" w:type="pct"/>
            <w:tcBorders>
              <w:top w:val="single" w:sz="4" w:space="0" w:color="auto"/>
              <w:bottom w:val="single" w:sz="4" w:space="0" w:color="auto"/>
            </w:tcBorders>
            <w:shd w:val="clear" w:color="auto" w:fill="auto"/>
            <w:vAlign w:val="center"/>
          </w:tcPr>
          <w:p w:rsidR="00D22343" w:rsidRPr="00D22343" w:rsidRDefault="00D22343" w:rsidP="00D22343">
            <w:pPr>
              <w:spacing w:before="40" w:after="40"/>
              <w:jc w:val="center"/>
              <w:rPr>
                <w:rFonts w:ascii="Times New Roman" w:eastAsia="Times New Roman" w:hAnsi="Times New Roman"/>
                <w:b/>
                <w:sz w:val="17"/>
                <w:szCs w:val="20"/>
              </w:rPr>
            </w:pPr>
            <w:r w:rsidRPr="00D22343">
              <w:rPr>
                <w:rFonts w:ascii="Times New Roman" w:eastAsia="Times New Roman" w:hAnsi="Times New Roman"/>
                <w:b/>
                <w:sz w:val="17"/>
                <w:szCs w:val="20"/>
              </w:rPr>
              <w:t>Column 4</w:t>
            </w:r>
          </w:p>
        </w:tc>
      </w:tr>
      <w:tr w:rsidR="00D22343" w:rsidRPr="00D22343" w:rsidTr="00D22343">
        <w:trPr>
          <w:trHeight w:val="20"/>
        </w:trPr>
        <w:tc>
          <w:tcPr>
            <w:tcW w:w="1590" w:type="pct"/>
            <w:tcBorders>
              <w:top w:val="single" w:sz="4" w:space="0" w:color="auto"/>
            </w:tcBorders>
            <w:shd w:val="clear" w:color="auto" w:fill="auto"/>
            <w:vAlign w:val="center"/>
            <w:hideMark/>
          </w:tcPr>
          <w:p w:rsidR="00D22343" w:rsidRPr="00D22343" w:rsidRDefault="00D22343" w:rsidP="00D22343">
            <w:pPr>
              <w:spacing w:before="40" w:after="40"/>
              <w:jc w:val="left"/>
              <w:rPr>
                <w:rFonts w:ascii="Times New Roman" w:eastAsia="Times New Roman" w:hAnsi="Times New Roman"/>
                <w:bCs/>
                <w:sz w:val="17"/>
                <w:szCs w:val="20"/>
              </w:rPr>
            </w:pPr>
            <w:r w:rsidRPr="00D22343">
              <w:rPr>
                <w:rFonts w:ascii="Times New Roman" w:eastAsia="Times New Roman" w:hAnsi="Times New Roman"/>
                <w:bCs/>
                <w:sz w:val="17"/>
                <w:szCs w:val="20"/>
              </w:rPr>
              <w:t>Accounting Period</w:t>
            </w:r>
          </w:p>
        </w:tc>
        <w:tc>
          <w:tcPr>
            <w:tcW w:w="1136" w:type="pct"/>
            <w:tcBorders>
              <w:top w:val="single" w:sz="4" w:space="0" w:color="auto"/>
            </w:tcBorders>
            <w:shd w:val="clear" w:color="auto" w:fill="auto"/>
            <w:vAlign w:val="center"/>
            <w:hideMark/>
          </w:tcPr>
          <w:p w:rsidR="00D22343" w:rsidRPr="00D22343" w:rsidRDefault="00D22343" w:rsidP="00D22343">
            <w:pPr>
              <w:spacing w:before="40" w:after="40"/>
              <w:jc w:val="left"/>
              <w:rPr>
                <w:rFonts w:ascii="Times New Roman" w:eastAsia="Times New Roman" w:hAnsi="Times New Roman"/>
                <w:b/>
                <w:bCs/>
                <w:sz w:val="17"/>
                <w:szCs w:val="20"/>
              </w:rPr>
            </w:pPr>
            <w:r w:rsidRPr="00D22343">
              <w:rPr>
                <w:rFonts w:ascii="Times New Roman" w:eastAsia="Times New Roman" w:hAnsi="Times New Roman"/>
                <w:sz w:val="17"/>
                <w:szCs w:val="20"/>
              </w:rPr>
              <w:t>Penalty for overuse up to and including 500,000 kL</w:t>
            </w:r>
          </w:p>
        </w:tc>
        <w:tc>
          <w:tcPr>
            <w:tcW w:w="1137" w:type="pct"/>
            <w:tcBorders>
              <w:top w:val="single" w:sz="4" w:space="0" w:color="auto"/>
            </w:tcBorders>
            <w:shd w:val="clear" w:color="auto" w:fill="auto"/>
            <w:vAlign w:val="center"/>
            <w:hideMark/>
          </w:tcPr>
          <w:p w:rsidR="00D22343" w:rsidRPr="00D22343" w:rsidRDefault="00D22343" w:rsidP="00D22343">
            <w:pPr>
              <w:spacing w:before="40" w:after="40"/>
              <w:jc w:val="left"/>
              <w:rPr>
                <w:rFonts w:ascii="Times New Roman" w:eastAsia="Times New Roman" w:hAnsi="Times New Roman"/>
                <w:b/>
                <w:bCs/>
                <w:sz w:val="17"/>
                <w:szCs w:val="20"/>
              </w:rPr>
            </w:pPr>
            <w:r w:rsidRPr="00D22343">
              <w:rPr>
                <w:rFonts w:ascii="Times New Roman" w:eastAsia="Times New Roman" w:hAnsi="Times New Roman"/>
                <w:sz w:val="17"/>
                <w:szCs w:val="20"/>
              </w:rPr>
              <w:t>Penalty for overuse above 500,000 kL</w:t>
            </w:r>
          </w:p>
        </w:tc>
        <w:tc>
          <w:tcPr>
            <w:tcW w:w="1137" w:type="pct"/>
            <w:tcBorders>
              <w:top w:val="single" w:sz="4" w:space="0" w:color="auto"/>
            </w:tcBorders>
            <w:shd w:val="clear" w:color="auto" w:fill="auto"/>
            <w:vAlign w:val="center"/>
            <w:hideMark/>
          </w:tcPr>
          <w:p w:rsidR="00D22343" w:rsidRPr="00D22343" w:rsidRDefault="00D22343" w:rsidP="00D22343">
            <w:pPr>
              <w:spacing w:before="40" w:after="40"/>
              <w:jc w:val="left"/>
              <w:rPr>
                <w:rFonts w:ascii="Times New Roman" w:eastAsia="Times New Roman" w:hAnsi="Times New Roman"/>
                <w:b/>
                <w:bCs/>
                <w:sz w:val="17"/>
                <w:szCs w:val="20"/>
              </w:rPr>
            </w:pPr>
            <w:r w:rsidRPr="00D22343">
              <w:rPr>
                <w:rFonts w:ascii="Times New Roman" w:eastAsia="Times New Roman" w:hAnsi="Times New Roman"/>
                <w:sz w:val="17"/>
                <w:szCs w:val="20"/>
              </w:rPr>
              <w:t>Penalty for unlawful taking or use of water</w:t>
            </w:r>
          </w:p>
        </w:tc>
      </w:tr>
      <w:tr w:rsidR="00D22343" w:rsidRPr="00D22343" w:rsidTr="00D22343">
        <w:trPr>
          <w:trHeight w:val="20"/>
        </w:trPr>
        <w:tc>
          <w:tcPr>
            <w:tcW w:w="1590" w:type="pct"/>
            <w:shd w:val="clear" w:color="auto" w:fill="auto"/>
            <w:vAlign w:val="center"/>
            <w:hideMark/>
          </w:tcPr>
          <w:p w:rsidR="00D22343" w:rsidRPr="00D22343" w:rsidRDefault="00D22343" w:rsidP="00D22343">
            <w:pPr>
              <w:spacing w:before="40" w:after="40"/>
              <w:jc w:val="left"/>
              <w:rPr>
                <w:rFonts w:ascii="Times New Roman" w:eastAsia="Times New Roman" w:hAnsi="Times New Roman"/>
                <w:sz w:val="17"/>
                <w:szCs w:val="20"/>
              </w:rPr>
            </w:pPr>
            <w:r w:rsidRPr="00D22343">
              <w:rPr>
                <w:rFonts w:ascii="Times New Roman" w:eastAsia="Times New Roman" w:hAnsi="Times New Roman"/>
                <w:sz w:val="17"/>
                <w:szCs w:val="20"/>
              </w:rPr>
              <w:t>1 October 2021 to 31 December 2021</w:t>
            </w:r>
          </w:p>
        </w:tc>
        <w:tc>
          <w:tcPr>
            <w:tcW w:w="1136" w:type="pct"/>
            <w:shd w:val="clear" w:color="auto" w:fill="auto"/>
            <w:noWrap/>
            <w:vAlign w:val="center"/>
            <w:hideMark/>
          </w:tcPr>
          <w:p w:rsidR="00D22343" w:rsidRPr="00D22343" w:rsidRDefault="00D22343" w:rsidP="00D22343">
            <w:pPr>
              <w:spacing w:before="40" w:after="40"/>
              <w:jc w:val="left"/>
              <w:rPr>
                <w:rFonts w:ascii="Times New Roman" w:eastAsia="Times New Roman" w:hAnsi="Times New Roman"/>
                <w:sz w:val="17"/>
                <w:szCs w:val="20"/>
              </w:rPr>
            </w:pPr>
            <w:r w:rsidRPr="00D22343">
              <w:rPr>
                <w:rFonts w:ascii="Times New Roman" w:eastAsia="Times New Roman" w:hAnsi="Times New Roman"/>
                <w:sz w:val="17"/>
                <w:szCs w:val="20"/>
              </w:rPr>
              <w:t>$ 0.96/kL</w:t>
            </w:r>
          </w:p>
        </w:tc>
        <w:tc>
          <w:tcPr>
            <w:tcW w:w="1137" w:type="pct"/>
            <w:shd w:val="clear" w:color="auto" w:fill="auto"/>
            <w:noWrap/>
            <w:vAlign w:val="center"/>
            <w:hideMark/>
          </w:tcPr>
          <w:p w:rsidR="00D22343" w:rsidRPr="00D22343" w:rsidRDefault="00D22343" w:rsidP="00D22343">
            <w:pPr>
              <w:spacing w:before="40" w:after="40"/>
              <w:jc w:val="left"/>
              <w:rPr>
                <w:rFonts w:ascii="Times New Roman" w:eastAsia="Times New Roman" w:hAnsi="Times New Roman"/>
                <w:sz w:val="17"/>
                <w:szCs w:val="20"/>
              </w:rPr>
            </w:pPr>
            <w:r w:rsidRPr="00D22343">
              <w:rPr>
                <w:rFonts w:ascii="Times New Roman" w:eastAsia="Times New Roman" w:hAnsi="Times New Roman"/>
                <w:sz w:val="17"/>
                <w:szCs w:val="20"/>
              </w:rPr>
              <w:t>$ 1.28/kL</w:t>
            </w:r>
          </w:p>
        </w:tc>
        <w:tc>
          <w:tcPr>
            <w:tcW w:w="1137" w:type="pct"/>
            <w:shd w:val="clear" w:color="auto" w:fill="auto"/>
            <w:noWrap/>
            <w:vAlign w:val="center"/>
            <w:hideMark/>
          </w:tcPr>
          <w:p w:rsidR="00D22343" w:rsidRPr="00D22343" w:rsidRDefault="00D22343" w:rsidP="00D22343">
            <w:pPr>
              <w:spacing w:before="40" w:after="40"/>
              <w:jc w:val="left"/>
              <w:rPr>
                <w:rFonts w:ascii="Times New Roman" w:eastAsia="Times New Roman" w:hAnsi="Times New Roman"/>
                <w:sz w:val="17"/>
                <w:szCs w:val="20"/>
              </w:rPr>
            </w:pPr>
            <w:r w:rsidRPr="00D22343">
              <w:rPr>
                <w:rFonts w:ascii="Times New Roman" w:eastAsia="Times New Roman" w:hAnsi="Times New Roman"/>
                <w:sz w:val="17"/>
                <w:szCs w:val="20"/>
              </w:rPr>
              <w:t>$ 1.28/kL</w:t>
            </w:r>
          </w:p>
        </w:tc>
      </w:tr>
    </w:tbl>
    <w:p w:rsidR="00D22343" w:rsidRPr="00D22343" w:rsidRDefault="00D22343" w:rsidP="00D22343">
      <w:pPr>
        <w:spacing w:before="80"/>
        <w:rPr>
          <w:rFonts w:ascii="Times New Roman" w:eastAsia="Times New Roman" w:hAnsi="Times New Roman"/>
          <w:sz w:val="17"/>
          <w:szCs w:val="20"/>
        </w:rPr>
      </w:pPr>
      <w:r w:rsidRPr="00D22343">
        <w:rPr>
          <w:rFonts w:ascii="Times New Roman" w:eastAsia="Times New Roman" w:hAnsi="Times New Roman"/>
          <w:sz w:val="17"/>
          <w:szCs w:val="20"/>
        </w:rPr>
        <w:t>Unit of measure kL is the abbreviation of kilolitre.</w:t>
      </w:r>
    </w:p>
    <w:p w:rsidR="00D22343" w:rsidRPr="00D22343" w:rsidRDefault="00D22343" w:rsidP="00D22343">
      <w:pPr>
        <w:rPr>
          <w:rFonts w:ascii="Times New Roman" w:eastAsia="Times New Roman" w:hAnsi="Times New Roman"/>
          <w:sz w:val="17"/>
          <w:szCs w:val="20"/>
        </w:rPr>
      </w:pPr>
      <w:r w:rsidRPr="00D22343">
        <w:rPr>
          <w:rFonts w:ascii="Times New Roman" w:eastAsia="Times New Roman" w:hAnsi="Times New Roman"/>
          <w:sz w:val="17"/>
          <w:szCs w:val="20"/>
        </w:rPr>
        <w:t>For the purposes of this notice:</w:t>
      </w:r>
    </w:p>
    <w:p w:rsidR="00D22343" w:rsidRPr="00D22343" w:rsidRDefault="00D22343" w:rsidP="00D22343">
      <w:pPr>
        <w:ind w:left="159"/>
        <w:rPr>
          <w:rFonts w:ascii="Times New Roman" w:eastAsia="Times New Roman" w:hAnsi="Times New Roman"/>
          <w:sz w:val="17"/>
          <w:szCs w:val="20"/>
        </w:rPr>
      </w:pPr>
      <w:r w:rsidRPr="00D22343">
        <w:rPr>
          <w:rFonts w:ascii="Times New Roman" w:eastAsia="Times New Roman" w:hAnsi="Times New Roman"/>
          <w:sz w:val="17"/>
          <w:szCs w:val="20"/>
        </w:rPr>
        <w:t xml:space="preserve">‘the River Murray Prescribed Watercourse’ means the watercourses and lakes declared to be the River Murray Proclaimed Watercourse by proclamation under Section 25 of the </w:t>
      </w:r>
      <w:r w:rsidRPr="00D22343">
        <w:rPr>
          <w:rFonts w:ascii="Times New Roman" w:eastAsia="Times New Roman" w:hAnsi="Times New Roman"/>
          <w:i/>
          <w:sz w:val="17"/>
          <w:szCs w:val="20"/>
        </w:rPr>
        <w:t xml:space="preserve">Water Resources Act 1976 </w:t>
      </w:r>
      <w:r w:rsidRPr="00D22343">
        <w:rPr>
          <w:rFonts w:ascii="Times New Roman" w:eastAsia="Times New Roman" w:hAnsi="Times New Roman"/>
          <w:sz w:val="17"/>
          <w:szCs w:val="20"/>
        </w:rPr>
        <w:t xml:space="preserve">(see </w:t>
      </w:r>
      <w:r w:rsidRPr="00D22343">
        <w:rPr>
          <w:rFonts w:ascii="Times New Roman" w:eastAsia="Times New Roman" w:hAnsi="Times New Roman"/>
          <w:i/>
          <w:iCs/>
          <w:sz w:val="17"/>
          <w:szCs w:val="20"/>
        </w:rPr>
        <w:t xml:space="preserve">Gazette </w:t>
      </w:r>
      <w:r w:rsidRPr="00D22343">
        <w:rPr>
          <w:rFonts w:ascii="Times New Roman" w:eastAsia="Times New Roman" w:hAnsi="Times New Roman"/>
          <w:sz w:val="17"/>
          <w:szCs w:val="20"/>
        </w:rPr>
        <w:t>10 August 1978, p. 467)</w:t>
      </w:r>
    </w:p>
    <w:p w:rsidR="00D22343" w:rsidRPr="00D22343" w:rsidRDefault="00D22343" w:rsidP="00D22343">
      <w:pPr>
        <w:ind w:left="159"/>
        <w:rPr>
          <w:rFonts w:ascii="Times New Roman" w:eastAsia="Times New Roman" w:hAnsi="Times New Roman"/>
          <w:sz w:val="17"/>
          <w:szCs w:val="20"/>
        </w:rPr>
      </w:pPr>
      <w:r w:rsidRPr="00D22343">
        <w:rPr>
          <w:rFonts w:ascii="Times New Roman" w:eastAsia="Times New Roman" w:hAnsi="Times New Roman"/>
          <w:sz w:val="17"/>
          <w:szCs w:val="20"/>
        </w:rPr>
        <w:t>‘accounting period’ is part of a financial year, in respect of which a levy (including a penalty charge for water taken in excess of allocation) is payable.</w:t>
      </w:r>
    </w:p>
    <w:p w:rsidR="00D22343" w:rsidRPr="00D22343" w:rsidRDefault="00D22343" w:rsidP="00D22343">
      <w:pPr>
        <w:ind w:left="159"/>
        <w:rPr>
          <w:rFonts w:ascii="Times New Roman" w:eastAsia="Times New Roman" w:hAnsi="Times New Roman"/>
          <w:sz w:val="17"/>
          <w:szCs w:val="20"/>
        </w:rPr>
      </w:pPr>
      <w:r w:rsidRPr="00D22343">
        <w:rPr>
          <w:rFonts w:ascii="Times New Roman" w:eastAsia="Times New Roman" w:hAnsi="Times New Roman"/>
          <w:sz w:val="17"/>
          <w:szCs w:val="20"/>
        </w:rPr>
        <w:t>‘consumption period’ means a period of approximately the same length as the accounting period that commences or terminates during the accounting period and in respect of which the quantity of water is measured by meter readings.</w:t>
      </w:r>
    </w:p>
    <w:p w:rsidR="00D22343" w:rsidRPr="00D22343" w:rsidRDefault="00D22343" w:rsidP="00D22343">
      <w:pPr>
        <w:rPr>
          <w:rFonts w:ascii="Times New Roman" w:eastAsia="Times New Roman" w:hAnsi="Times New Roman"/>
          <w:sz w:val="17"/>
          <w:szCs w:val="20"/>
        </w:rPr>
      </w:pPr>
      <w:r w:rsidRPr="00D22343">
        <w:rPr>
          <w:rFonts w:ascii="Times New Roman" w:eastAsia="Times New Roman" w:hAnsi="Times New Roman"/>
          <w:sz w:val="17"/>
          <w:szCs w:val="20"/>
        </w:rPr>
        <w:t>Words used in this notice that are defined in the Act shall have the meanings as set out in the Act.</w:t>
      </w:r>
    </w:p>
    <w:p w:rsidR="00D22343" w:rsidRPr="00D22343" w:rsidRDefault="00D22343" w:rsidP="00D22343">
      <w:pPr>
        <w:spacing w:after="0"/>
        <w:rPr>
          <w:rFonts w:ascii="Times New Roman" w:eastAsia="Times New Roman" w:hAnsi="Times New Roman"/>
          <w:sz w:val="17"/>
          <w:szCs w:val="17"/>
        </w:rPr>
      </w:pPr>
      <w:r w:rsidRPr="00D22343">
        <w:rPr>
          <w:rFonts w:ascii="Times New Roman" w:eastAsia="Times New Roman" w:hAnsi="Times New Roman"/>
          <w:sz w:val="17"/>
          <w:szCs w:val="17"/>
        </w:rPr>
        <w:t>Dated: 5 November 2021</w:t>
      </w:r>
    </w:p>
    <w:p w:rsidR="00D22343" w:rsidRPr="00D22343" w:rsidRDefault="00D22343" w:rsidP="00D22343">
      <w:pPr>
        <w:spacing w:after="0"/>
        <w:jc w:val="right"/>
        <w:rPr>
          <w:rFonts w:ascii="Times New Roman" w:eastAsia="Times New Roman" w:hAnsi="Times New Roman"/>
          <w:smallCaps/>
          <w:sz w:val="17"/>
          <w:szCs w:val="20"/>
        </w:rPr>
      </w:pPr>
      <w:r w:rsidRPr="00D22343">
        <w:rPr>
          <w:rFonts w:ascii="Times New Roman" w:eastAsia="Times New Roman" w:hAnsi="Times New Roman"/>
          <w:smallCaps/>
          <w:sz w:val="17"/>
          <w:szCs w:val="20"/>
        </w:rPr>
        <w:t>Ben Bruce</w:t>
      </w:r>
    </w:p>
    <w:p w:rsidR="00D22343" w:rsidRPr="00D22343" w:rsidRDefault="00D22343" w:rsidP="00D22343">
      <w:pPr>
        <w:spacing w:after="0"/>
        <w:jc w:val="right"/>
        <w:rPr>
          <w:rFonts w:ascii="Times New Roman" w:eastAsia="Times New Roman" w:hAnsi="Times New Roman"/>
          <w:sz w:val="17"/>
          <w:szCs w:val="17"/>
        </w:rPr>
      </w:pPr>
      <w:r w:rsidRPr="00D22343">
        <w:rPr>
          <w:rFonts w:ascii="Times New Roman" w:eastAsia="Times New Roman" w:hAnsi="Times New Roman"/>
          <w:sz w:val="17"/>
          <w:szCs w:val="17"/>
        </w:rPr>
        <w:t>Executive Director, Water and River Murray</w:t>
      </w:r>
    </w:p>
    <w:p w:rsidR="00D22343" w:rsidRPr="00D22343" w:rsidRDefault="00D22343" w:rsidP="00D22343">
      <w:pPr>
        <w:spacing w:after="0"/>
        <w:jc w:val="right"/>
        <w:rPr>
          <w:rFonts w:ascii="Times New Roman" w:eastAsia="Times New Roman" w:hAnsi="Times New Roman"/>
          <w:sz w:val="17"/>
          <w:szCs w:val="17"/>
        </w:rPr>
      </w:pPr>
      <w:r w:rsidRPr="00D22343">
        <w:rPr>
          <w:rFonts w:ascii="Times New Roman" w:eastAsia="Times New Roman" w:hAnsi="Times New Roman"/>
          <w:sz w:val="17"/>
          <w:szCs w:val="17"/>
        </w:rPr>
        <w:t>Department for Environment and Water</w:t>
      </w:r>
    </w:p>
    <w:p w:rsidR="00D22343" w:rsidRPr="00D22343" w:rsidRDefault="00D22343" w:rsidP="00D22343">
      <w:pPr>
        <w:spacing w:after="0"/>
        <w:jc w:val="right"/>
        <w:rPr>
          <w:rFonts w:ascii="Times New Roman" w:eastAsia="Times New Roman" w:hAnsi="Times New Roman"/>
          <w:sz w:val="17"/>
          <w:szCs w:val="17"/>
        </w:rPr>
      </w:pPr>
      <w:r w:rsidRPr="00D22343">
        <w:rPr>
          <w:rFonts w:ascii="Times New Roman" w:eastAsia="Times New Roman" w:hAnsi="Times New Roman"/>
          <w:sz w:val="17"/>
          <w:szCs w:val="17"/>
        </w:rPr>
        <w:t>Delegate of the Minister for Environment and Water</w:t>
      </w:r>
    </w:p>
    <w:p w:rsidR="00D22343" w:rsidRPr="00D22343" w:rsidRDefault="00D22343" w:rsidP="00D22343">
      <w:pPr>
        <w:pBdr>
          <w:top w:val="single" w:sz="4" w:space="1" w:color="auto"/>
        </w:pBdr>
        <w:spacing w:before="100" w:after="0" w:line="14" w:lineRule="exact"/>
        <w:jc w:val="center"/>
        <w:rPr>
          <w:rFonts w:ascii="Times New Roman" w:eastAsia="Times New Roman" w:hAnsi="Times New Roman"/>
          <w:sz w:val="17"/>
          <w:szCs w:val="17"/>
        </w:rPr>
      </w:pPr>
    </w:p>
    <w:p w:rsidR="008A309D" w:rsidRDefault="008A309D" w:rsidP="0000167C">
      <w:pPr>
        <w:pStyle w:val="GG-body"/>
        <w:spacing w:after="0"/>
      </w:pPr>
    </w:p>
    <w:p w:rsidR="00D22343" w:rsidRPr="00D22343" w:rsidRDefault="00D22343" w:rsidP="00D22343">
      <w:pPr>
        <w:jc w:val="center"/>
        <w:rPr>
          <w:rFonts w:ascii="Times New Roman" w:hAnsi="Times New Roman"/>
          <w:i/>
          <w:caps/>
          <w:sz w:val="17"/>
          <w:szCs w:val="17"/>
        </w:rPr>
      </w:pPr>
      <w:r w:rsidRPr="00D22343">
        <w:rPr>
          <w:rFonts w:ascii="Times New Roman" w:hAnsi="Times New Roman"/>
          <w:caps/>
          <w:sz w:val="17"/>
          <w:szCs w:val="17"/>
        </w:rPr>
        <w:t>Landscape South Australia Act 2019</w:t>
      </w:r>
    </w:p>
    <w:p w:rsidR="00D22343" w:rsidRPr="00D22343" w:rsidRDefault="00D22343" w:rsidP="00D22343">
      <w:pPr>
        <w:jc w:val="center"/>
        <w:rPr>
          <w:rFonts w:ascii="Times New Roman" w:hAnsi="Times New Roman"/>
          <w:smallCaps/>
          <w:sz w:val="17"/>
          <w:szCs w:val="17"/>
        </w:rPr>
      </w:pPr>
      <w:r w:rsidRPr="00D22343">
        <w:rPr>
          <w:rFonts w:ascii="Times New Roman" w:hAnsi="Times New Roman"/>
          <w:smallCaps/>
          <w:sz w:val="17"/>
          <w:szCs w:val="17"/>
        </w:rPr>
        <w:t>Section 93(3)</w:t>
      </w:r>
    </w:p>
    <w:p w:rsidR="00D22343" w:rsidRPr="00D22343" w:rsidRDefault="00D22343" w:rsidP="00D22343">
      <w:pPr>
        <w:jc w:val="center"/>
        <w:rPr>
          <w:rFonts w:ascii="Times New Roman" w:hAnsi="Times New Roman"/>
          <w:i/>
          <w:sz w:val="17"/>
          <w:szCs w:val="17"/>
        </w:rPr>
      </w:pPr>
      <w:r w:rsidRPr="00D22343">
        <w:rPr>
          <w:rFonts w:ascii="Times New Roman" w:hAnsi="Times New Roman"/>
          <w:i/>
          <w:sz w:val="17"/>
          <w:szCs w:val="17"/>
        </w:rPr>
        <w:t xml:space="preserve">Notice of Contribution to be made by the Green Adelaide Board to the Landscape Priorities Fund </w:t>
      </w:r>
    </w:p>
    <w:p w:rsidR="00D22343" w:rsidRPr="00D22343" w:rsidRDefault="00D22343" w:rsidP="00D22343">
      <w:pPr>
        <w:rPr>
          <w:rFonts w:ascii="Times New Roman" w:eastAsia="Times New Roman" w:hAnsi="Times New Roman"/>
          <w:spacing w:val="-1"/>
          <w:sz w:val="17"/>
          <w:szCs w:val="20"/>
        </w:rPr>
      </w:pPr>
      <w:r w:rsidRPr="00D22343">
        <w:rPr>
          <w:rFonts w:ascii="Times New Roman" w:eastAsia="Times New Roman" w:hAnsi="Times New Roman"/>
          <w:spacing w:val="-1"/>
          <w:sz w:val="17"/>
          <w:szCs w:val="20"/>
        </w:rPr>
        <w:t xml:space="preserve">Pursuant to subsection 93(3) of the </w:t>
      </w:r>
      <w:r w:rsidRPr="00D22343">
        <w:rPr>
          <w:rFonts w:ascii="Times New Roman" w:eastAsia="Times New Roman" w:hAnsi="Times New Roman"/>
          <w:i/>
          <w:iCs/>
          <w:spacing w:val="-1"/>
          <w:sz w:val="17"/>
          <w:szCs w:val="20"/>
        </w:rPr>
        <w:t>Landscape South Australia Act 2019</w:t>
      </w:r>
      <w:r w:rsidRPr="00D22343">
        <w:rPr>
          <w:rFonts w:ascii="Times New Roman" w:eastAsia="Times New Roman" w:hAnsi="Times New Roman"/>
          <w:spacing w:val="-1"/>
          <w:sz w:val="17"/>
          <w:szCs w:val="20"/>
        </w:rPr>
        <w:t xml:space="preserve"> (the Act) I, David Speirs, Minister for Environment and Water, hereby designate, for the purposes of payment into the Landscape Priorities Fund in accordance with subsection 93(2)(d) and (e) of the Act:</w:t>
      </w:r>
    </w:p>
    <w:p w:rsidR="00D22343" w:rsidRPr="00D22343" w:rsidRDefault="00D22343" w:rsidP="00D22343">
      <w:pPr>
        <w:numPr>
          <w:ilvl w:val="0"/>
          <w:numId w:val="49"/>
        </w:numPr>
        <w:ind w:left="567"/>
        <w:contextualSpacing/>
        <w:rPr>
          <w:rFonts w:ascii="Times New Roman" w:eastAsia="Times New Roman" w:hAnsi="Times New Roman"/>
          <w:spacing w:val="-2"/>
          <w:sz w:val="17"/>
          <w:szCs w:val="20"/>
        </w:rPr>
      </w:pPr>
      <w:r w:rsidRPr="00D22343">
        <w:rPr>
          <w:rFonts w:ascii="Times New Roman" w:eastAsia="Times New Roman" w:hAnsi="Times New Roman"/>
          <w:spacing w:val="-2"/>
          <w:sz w:val="17"/>
          <w:szCs w:val="20"/>
        </w:rPr>
        <w:t>15% as the percentage of contributions received by the Green Adelaide Board under Part 5 Division 1 Subdivision 1 of the Act; and</w:t>
      </w:r>
    </w:p>
    <w:p w:rsidR="00D22343" w:rsidRPr="00D22343" w:rsidRDefault="00D22343" w:rsidP="00D22343">
      <w:pPr>
        <w:numPr>
          <w:ilvl w:val="0"/>
          <w:numId w:val="49"/>
        </w:numPr>
        <w:ind w:left="567" w:hanging="357"/>
        <w:rPr>
          <w:rFonts w:ascii="Times New Roman" w:eastAsia="Times New Roman" w:hAnsi="Times New Roman"/>
          <w:sz w:val="17"/>
          <w:szCs w:val="20"/>
        </w:rPr>
      </w:pPr>
      <w:r w:rsidRPr="00D22343">
        <w:rPr>
          <w:rFonts w:ascii="Times New Roman" w:eastAsia="Times New Roman" w:hAnsi="Times New Roman"/>
          <w:sz w:val="17"/>
          <w:szCs w:val="20"/>
        </w:rPr>
        <w:t xml:space="preserve">15% as the percentage of the amount that would otherwise be payable to the Green Adelaide Board under section 89(1)(a)(ii)(A). </w:t>
      </w:r>
    </w:p>
    <w:p w:rsidR="00D22343" w:rsidRPr="00D22343" w:rsidRDefault="00D22343" w:rsidP="00D22343">
      <w:pPr>
        <w:rPr>
          <w:rFonts w:ascii="Times New Roman" w:eastAsia="Times New Roman" w:hAnsi="Times New Roman"/>
          <w:sz w:val="17"/>
          <w:szCs w:val="20"/>
        </w:rPr>
      </w:pPr>
      <w:r w:rsidRPr="00D22343">
        <w:rPr>
          <w:rFonts w:ascii="Times New Roman" w:eastAsia="Times New Roman" w:hAnsi="Times New Roman"/>
          <w:sz w:val="17"/>
          <w:szCs w:val="20"/>
        </w:rPr>
        <w:t>This notice has effect in relation to each financial year, commencing on 1 July 2021, until varied by a subsequent notice.</w:t>
      </w:r>
    </w:p>
    <w:p w:rsidR="00D22343" w:rsidRPr="00D22343" w:rsidRDefault="00D22343" w:rsidP="00D22343">
      <w:pPr>
        <w:spacing w:after="0"/>
        <w:rPr>
          <w:rFonts w:ascii="Times New Roman" w:eastAsia="Times New Roman" w:hAnsi="Times New Roman"/>
          <w:sz w:val="17"/>
          <w:szCs w:val="17"/>
        </w:rPr>
      </w:pPr>
      <w:r w:rsidRPr="00D22343">
        <w:rPr>
          <w:rFonts w:ascii="Times New Roman" w:eastAsia="Times New Roman" w:hAnsi="Times New Roman"/>
          <w:sz w:val="17"/>
          <w:szCs w:val="17"/>
        </w:rPr>
        <w:t>Dated: 29 August 2021</w:t>
      </w:r>
    </w:p>
    <w:p w:rsidR="00D22343" w:rsidRPr="00D22343" w:rsidRDefault="00D22343" w:rsidP="00D22343">
      <w:pPr>
        <w:spacing w:after="0"/>
        <w:jc w:val="right"/>
        <w:rPr>
          <w:rFonts w:ascii="Times New Roman" w:eastAsia="Times New Roman" w:hAnsi="Times New Roman"/>
          <w:smallCaps/>
          <w:sz w:val="17"/>
          <w:szCs w:val="20"/>
        </w:rPr>
      </w:pPr>
      <w:r w:rsidRPr="00D22343">
        <w:rPr>
          <w:rFonts w:ascii="Times New Roman" w:eastAsia="Times New Roman" w:hAnsi="Times New Roman"/>
          <w:smallCaps/>
          <w:sz w:val="17"/>
          <w:szCs w:val="20"/>
        </w:rPr>
        <w:t>David Speirs</w:t>
      </w:r>
    </w:p>
    <w:p w:rsidR="00D22343" w:rsidRDefault="00D22343" w:rsidP="00D22343">
      <w:pPr>
        <w:spacing w:after="0"/>
        <w:jc w:val="right"/>
        <w:rPr>
          <w:rFonts w:ascii="Times New Roman" w:eastAsia="Times New Roman" w:hAnsi="Times New Roman"/>
          <w:sz w:val="17"/>
          <w:szCs w:val="17"/>
        </w:rPr>
      </w:pPr>
      <w:r w:rsidRPr="00D22343">
        <w:rPr>
          <w:rFonts w:ascii="Times New Roman" w:eastAsia="Times New Roman" w:hAnsi="Times New Roman"/>
          <w:sz w:val="17"/>
          <w:szCs w:val="17"/>
        </w:rPr>
        <w:t>Minister for Environment and Water</w:t>
      </w:r>
    </w:p>
    <w:p w:rsidR="00D22343" w:rsidRDefault="00D22343" w:rsidP="00D22343">
      <w:pPr>
        <w:pBdr>
          <w:bottom w:val="single" w:sz="4" w:space="1" w:color="auto"/>
        </w:pBdr>
        <w:spacing w:after="0" w:line="52" w:lineRule="exact"/>
        <w:jc w:val="center"/>
        <w:rPr>
          <w:rFonts w:ascii="Times New Roman" w:eastAsia="Times New Roman" w:hAnsi="Times New Roman"/>
          <w:sz w:val="17"/>
          <w:szCs w:val="17"/>
        </w:rPr>
      </w:pPr>
    </w:p>
    <w:p w:rsidR="00D22343" w:rsidRDefault="00D22343" w:rsidP="00D22343">
      <w:pPr>
        <w:pBdr>
          <w:top w:val="single" w:sz="4" w:space="1" w:color="auto"/>
        </w:pBdr>
        <w:spacing w:before="34" w:after="0" w:line="14" w:lineRule="exact"/>
        <w:jc w:val="center"/>
        <w:rPr>
          <w:rFonts w:ascii="Times New Roman" w:eastAsia="Times New Roman" w:hAnsi="Times New Roman"/>
          <w:sz w:val="17"/>
          <w:szCs w:val="17"/>
        </w:rPr>
      </w:pPr>
    </w:p>
    <w:p w:rsidR="00D22343" w:rsidRDefault="00D22343" w:rsidP="0000167C">
      <w:pPr>
        <w:pStyle w:val="GG-body"/>
        <w:spacing w:after="0"/>
      </w:pPr>
    </w:p>
    <w:p w:rsidR="00D22343" w:rsidRPr="00D22343" w:rsidRDefault="00D22343" w:rsidP="00D35FDE">
      <w:pPr>
        <w:pStyle w:val="Heading2"/>
        <w:rPr>
          <w:caps w:val="0"/>
        </w:rPr>
      </w:pPr>
      <w:bookmarkStart w:id="63" w:name="_Toc87525621"/>
      <w:r w:rsidRPr="00D22343">
        <w:t>LOCAL GOVERNMENT ACT 1999</w:t>
      </w:r>
      <w:bookmarkEnd w:id="63"/>
    </w:p>
    <w:p w:rsidR="00D22343" w:rsidRPr="00D22343" w:rsidRDefault="00D22343" w:rsidP="00D22343">
      <w:pPr>
        <w:jc w:val="center"/>
        <w:rPr>
          <w:rFonts w:ascii="Times New Roman" w:hAnsi="Times New Roman"/>
          <w:smallCaps/>
          <w:sz w:val="17"/>
          <w:szCs w:val="17"/>
        </w:rPr>
      </w:pPr>
      <w:r w:rsidRPr="00D22343">
        <w:rPr>
          <w:rFonts w:ascii="Times New Roman" w:hAnsi="Times New Roman"/>
          <w:smallCaps/>
          <w:sz w:val="17"/>
          <w:szCs w:val="17"/>
        </w:rPr>
        <w:t xml:space="preserve">Section 302b </w:t>
      </w:r>
    </w:p>
    <w:p w:rsidR="00D22343" w:rsidRPr="00D22343" w:rsidRDefault="00D22343" w:rsidP="00D22343">
      <w:pPr>
        <w:jc w:val="center"/>
        <w:rPr>
          <w:rFonts w:ascii="Times New Roman" w:hAnsi="Times New Roman"/>
          <w:i/>
          <w:sz w:val="17"/>
          <w:szCs w:val="17"/>
        </w:rPr>
      </w:pPr>
      <w:r w:rsidRPr="00D22343">
        <w:rPr>
          <w:rFonts w:ascii="Times New Roman" w:hAnsi="Times New Roman"/>
          <w:i/>
          <w:sz w:val="17"/>
          <w:szCs w:val="17"/>
        </w:rPr>
        <w:t>Public Health Emergency: Electronic Participation in Council Meetings (No 5)</w:t>
      </w:r>
    </w:p>
    <w:p w:rsidR="00D22343" w:rsidRPr="00D22343" w:rsidRDefault="00D22343" w:rsidP="00D22343">
      <w:pPr>
        <w:rPr>
          <w:rFonts w:ascii="Times New Roman" w:eastAsia="Times New Roman" w:hAnsi="Times New Roman"/>
          <w:sz w:val="17"/>
          <w:szCs w:val="20"/>
        </w:rPr>
      </w:pPr>
      <w:r w:rsidRPr="00D22343">
        <w:rPr>
          <w:rFonts w:ascii="Times New Roman" w:eastAsia="Times New Roman" w:hAnsi="Times New Roman"/>
          <w:sz w:val="17"/>
          <w:szCs w:val="20"/>
        </w:rPr>
        <w:t xml:space="preserve">On 15 March 2020, the Chief Executive of the Department for Health and Wellbeing in the State of South Australia, pursuant to section 87 of the </w:t>
      </w:r>
      <w:r w:rsidRPr="00D22343">
        <w:rPr>
          <w:rFonts w:ascii="Times New Roman" w:eastAsia="Times New Roman" w:hAnsi="Times New Roman"/>
          <w:i/>
          <w:sz w:val="17"/>
          <w:szCs w:val="20"/>
        </w:rPr>
        <w:t>South Australian Public Health Act 2011</w:t>
      </w:r>
      <w:r w:rsidRPr="00D22343">
        <w:rPr>
          <w:rFonts w:ascii="Times New Roman" w:eastAsia="Times New Roman" w:hAnsi="Times New Roman"/>
          <w:sz w:val="17"/>
          <w:szCs w:val="20"/>
        </w:rPr>
        <w:t>, declared that an emergency which threatens to cause the death of, or injury or other damage to the health of any person is occurring or about to occur in relation to the transmission of COVID-19, and declared the emergency to be a public health emergency.</w:t>
      </w:r>
    </w:p>
    <w:p w:rsidR="00D22343" w:rsidRPr="00D22343" w:rsidRDefault="00D22343" w:rsidP="00D22343">
      <w:pPr>
        <w:rPr>
          <w:rFonts w:ascii="Times New Roman" w:eastAsia="Times New Roman" w:hAnsi="Times New Roman"/>
          <w:sz w:val="17"/>
          <w:szCs w:val="20"/>
        </w:rPr>
      </w:pPr>
      <w:r w:rsidRPr="00D22343">
        <w:rPr>
          <w:rFonts w:ascii="Times New Roman" w:eastAsia="Times New Roman" w:hAnsi="Times New Roman"/>
          <w:sz w:val="17"/>
          <w:szCs w:val="20"/>
        </w:rPr>
        <w:t xml:space="preserve">On 22 March 2020, the State Co-ordinator for the State of South Australia declared, pursuant to section 23 of the </w:t>
      </w:r>
      <w:r w:rsidRPr="00D22343">
        <w:rPr>
          <w:rFonts w:ascii="Times New Roman" w:eastAsia="Times New Roman" w:hAnsi="Times New Roman"/>
          <w:i/>
          <w:sz w:val="17"/>
          <w:szCs w:val="20"/>
        </w:rPr>
        <w:t>Emergency Management Act 2004</w:t>
      </w:r>
      <w:r w:rsidRPr="00D22343">
        <w:rPr>
          <w:rFonts w:ascii="Times New Roman" w:eastAsia="Times New Roman" w:hAnsi="Times New Roman"/>
          <w:sz w:val="17"/>
          <w:szCs w:val="20"/>
        </w:rPr>
        <w:t>, that a Major Emergency is occurring in respect of the outbreak of the Human Disease named COVID-19 within South Australia.</w:t>
      </w:r>
    </w:p>
    <w:p w:rsidR="00D22343" w:rsidRPr="00D22343" w:rsidRDefault="00D22343" w:rsidP="00D22343">
      <w:pPr>
        <w:rPr>
          <w:rFonts w:ascii="Times New Roman" w:eastAsia="Times New Roman" w:hAnsi="Times New Roman"/>
          <w:sz w:val="17"/>
          <w:szCs w:val="20"/>
        </w:rPr>
      </w:pPr>
      <w:r w:rsidRPr="00D22343">
        <w:rPr>
          <w:rFonts w:ascii="Times New Roman" w:eastAsia="Times New Roman" w:hAnsi="Times New Roman"/>
          <w:sz w:val="17"/>
          <w:szCs w:val="20"/>
        </w:rPr>
        <w:t xml:space="preserve">On the basis that a relevant declaration has been made in relation to a public health emergency and being satisfied that variation or suspension of the provisions specified in Schedule 1 to this notice is reasonably necessary as a result of the emergency, I, </w:t>
      </w:r>
      <w:r w:rsidRPr="00D22343">
        <w:rPr>
          <w:rFonts w:ascii="Times New Roman" w:eastAsia="Times New Roman" w:hAnsi="Times New Roman"/>
          <w:b/>
          <w:bCs/>
          <w:sz w:val="17"/>
          <w:szCs w:val="20"/>
        </w:rPr>
        <w:t>Vickie Ann Chapman</w:t>
      </w:r>
      <w:r w:rsidRPr="00D22343">
        <w:rPr>
          <w:rFonts w:ascii="Times New Roman" w:eastAsia="Times New Roman" w:hAnsi="Times New Roman"/>
          <w:sz w:val="17"/>
          <w:szCs w:val="20"/>
        </w:rPr>
        <w:t xml:space="preserve">, </w:t>
      </w:r>
      <w:r w:rsidRPr="00D22343">
        <w:rPr>
          <w:rFonts w:ascii="Times New Roman" w:eastAsia="Times New Roman" w:hAnsi="Times New Roman"/>
          <w:b/>
          <w:sz w:val="17"/>
          <w:szCs w:val="20"/>
        </w:rPr>
        <w:t>Minister for Planning and Local Government,</w:t>
      </w:r>
      <w:r w:rsidRPr="00D22343">
        <w:rPr>
          <w:rFonts w:ascii="Times New Roman" w:eastAsia="Times New Roman" w:hAnsi="Times New Roman"/>
          <w:sz w:val="17"/>
          <w:szCs w:val="20"/>
        </w:rPr>
        <w:t xml:space="preserve"> in the State of South Australia, in accordance with section 302B of the </w:t>
      </w:r>
      <w:r w:rsidRPr="00D22343">
        <w:rPr>
          <w:rFonts w:ascii="Times New Roman" w:eastAsia="Times New Roman" w:hAnsi="Times New Roman"/>
          <w:i/>
          <w:sz w:val="17"/>
          <w:szCs w:val="20"/>
        </w:rPr>
        <w:t xml:space="preserve">Local Government Act 1999 </w:t>
      </w:r>
      <w:r w:rsidRPr="00D22343">
        <w:rPr>
          <w:rFonts w:ascii="Times New Roman" w:eastAsia="Times New Roman" w:hAnsi="Times New Roman"/>
          <w:sz w:val="17"/>
          <w:szCs w:val="20"/>
        </w:rPr>
        <w:t>(“the Act”) hereby:</w:t>
      </w:r>
    </w:p>
    <w:p w:rsidR="00D22343" w:rsidRPr="00D22343" w:rsidRDefault="00D22343" w:rsidP="00AC7B03">
      <w:pPr>
        <w:numPr>
          <w:ilvl w:val="0"/>
          <w:numId w:val="58"/>
        </w:numPr>
        <w:spacing w:after="0"/>
        <w:rPr>
          <w:rFonts w:ascii="Times New Roman" w:eastAsia="Times New Roman" w:hAnsi="Times New Roman"/>
          <w:sz w:val="17"/>
          <w:szCs w:val="20"/>
        </w:rPr>
      </w:pPr>
      <w:r w:rsidRPr="00D22343">
        <w:rPr>
          <w:rFonts w:ascii="Times New Roman" w:eastAsia="Times New Roman" w:hAnsi="Times New Roman"/>
          <w:sz w:val="17"/>
          <w:szCs w:val="20"/>
        </w:rPr>
        <w:t xml:space="preserve">revoke the </w:t>
      </w:r>
      <w:r w:rsidRPr="00D22343">
        <w:rPr>
          <w:rFonts w:ascii="Times New Roman" w:eastAsia="Times New Roman" w:hAnsi="Times New Roman"/>
          <w:i/>
          <w:sz w:val="17"/>
          <w:szCs w:val="20"/>
        </w:rPr>
        <w:t>Public Health Emergency Notice: Electronic Participation in Council Meetings (No 1)</w:t>
      </w:r>
      <w:r w:rsidRPr="00D22343">
        <w:rPr>
          <w:rFonts w:ascii="Times New Roman" w:eastAsia="Times New Roman" w:hAnsi="Times New Roman"/>
          <w:sz w:val="17"/>
          <w:szCs w:val="20"/>
        </w:rPr>
        <w:t>; and</w:t>
      </w:r>
    </w:p>
    <w:p w:rsidR="00D22343" w:rsidRPr="00D22343" w:rsidRDefault="00D22343" w:rsidP="00D22343">
      <w:pPr>
        <w:numPr>
          <w:ilvl w:val="0"/>
          <w:numId w:val="58"/>
        </w:numPr>
        <w:rPr>
          <w:rFonts w:ascii="Times New Roman" w:eastAsia="Times New Roman" w:hAnsi="Times New Roman"/>
          <w:sz w:val="17"/>
          <w:szCs w:val="20"/>
        </w:rPr>
      </w:pPr>
      <w:r w:rsidRPr="00D22343">
        <w:rPr>
          <w:rFonts w:ascii="Times New Roman" w:eastAsia="Times New Roman" w:hAnsi="Times New Roman"/>
          <w:sz w:val="17"/>
          <w:szCs w:val="20"/>
        </w:rPr>
        <w:t xml:space="preserve">vary or suspend the operation of the specified provisions of the Act as set out in Schedule 1 to this notice, subject to any conditions specified in this notice including in accordance with any alternative requirements, arrangements or procedures as provided for in this notice. </w:t>
      </w:r>
    </w:p>
    <w:p w:rsidR="00D22343" w:rsidRPr="00D22343" w:rsidRDefault="00D22343" w:rsidP="00D22343">
      <w:pPr>
        <w:numPr>
          <w:ilvl w:val="0"/>
          <w:numId w:val="50"/>
        </w:numPr>
        <w:ind w:left="308" w:hanging="308"/>
        <w:rPr>
          <w:rFonts w:ascii="Times New Roman" w:eastAsia="Times New Roman" w:hAnsi="Times New Roman"/>
          <w:sz w:val="17"/>
          <w:szCs w:val="20"/>
        </w:rPr>
      </w:pPr>
      <w:r w:rsidRPr="00D22343">
        <w:rPr>
          <w:rFonts w:ascii="Times New Roman" w:eastAsia="Times New Roman" w:hAnsi="Times New Roman"/>
          <w:b/>
          <w:sz w:val="17"/>
          <w:szCs w:val="20"/>
        </w:rPr>
        <w:t>Citation</w:t>
      </w:r>
    </w:p>
    <w:p w:rsidR="00D22343" w:rsidRPr="00D22343" w:rsidRDefault="00D22343" w:rsidP="00D22343">
      <w:pPr>
        <w:ind w:left="159" w:firstLine="159"/>
        <w:rPr>
          <w:rFonts w:ascii="Times New Roman" w:eastAsia="Times New Roman" w:hAnsi="Times New Roman"/>
          <w:sz w:val="17"/>
          <w:szCs w:val="20"/>
        </w:rPr>
      </w:pPr>
      <w:r w:rsidRPr="00D22343">
        <w:rPr>
          <w:rFonts w:ascii="Times New Roman" w:eastAsia="Times New Roman" w:hAnsi="Times New Roman"/>
          <w:sz w:val="17"/>
          <w:szCs w:val="20"/>
        </w:rPr>
        <w:t xml:space="preserve">This notice may be cited as the </w:t>
      </w:r>
      <w:r w:rsidRPr="00D22343">
        <w:rPr>
          <w:rFonts w:ascii="Times New Roman" w:eastAsia="Times New Roman" w:hAnsi="Times New Roman"/>
          <w:i/>
          <w:sz w:val="17"/>
          <w:szCs w:val="20"/>
        </w:rPr>
        <w:t>Electronic Participation in Council Meetings Notice (No 5) 2021</w:t>
      </w:r>
      <w:r w:rsidRPr="00D22343">
        <w:rPr>
          <w:rFonts w:ascii="Times New Roman" w:eastAsia="Times New Roman" w:hAnsi="Times New Roman"/>
          <w:sz w:val="17"/>
          <w:szCs w:val="20"/>
        </w:rPr>
        <w:t>.</w:t>
      </w:r>
    </w:p>
    <w:p w:rsidR="00D22343" w:rsidRPr="00D22343" w:rsidRDefault="00D22343" w:rsidP="00D22343">
      <w:pPr>
        <w:numPr>
          <w:ilvl w:val="0"/>
          <w:numId w:val="50"/>
        </w:numPr>
        <w:ind w:left="308" w:hanging="308"/>
        <w:rPr>
          <w:rFonts w:ascii="Times New Roman" w:eastAsia="Times New Roman" w:hAnsi="Times New Roman"/>
          <w:b/>
          <w:sz w:val="17"/>
          <w:szCs w:val="20"/>
        </w:rPr>
      </w:pPr>
      <w:r w:rsidRPr="00D22343">
        <w:rPr>
          <w:rFonts w:ascii="Times New Roman" w:eastAsia="Times New Roman" w:hAnsi="Times New Roman"/>
          <w:b/>
          <w:sz w:val="17"/>
          <w:szCs w:val="20"/>
        </w:rPr>
        <w:t>Definitions</w:t>
      </w:r>
    </w:p>
    <w:p w:rsidR="00D22343" w:rsidRPr="00D22343" w:rsidRDefault="00D22343" w:rsidP="00D22343">
      <w:pPr>
        <w:ind w:left="159" w:firstLine="159"/>
        <w:rPr>
          <w:rFonts w:ascii="Times New Roman" w:eastAsia="Times New Roman" w:hAnsi="Times New Roman"/>
          <w:sz w:val="17"/>
          <w:szCs w:val="20"/>
        </w:rPr>
      </w:pPr>
      <w:r w:rsidRPr="00D22343">
        <w:rPr>
          <w:rFonts w:ascii="Times New Roman" w:eastAsia="Times New Roman" w:hAnsi="Times New Roman"/>
          <w:sz w:val="17"/>
          <w:szCs w:val="20"/>
        </w:rPr>
        <w:t>In this notice—</w:t>
      </w:r>
    </w:p>
    <w:p w:rsidR="00D22343" w:rsidRPr="00D22343" w:rsidRDefault="00D22343" w:rsidP="00D22343">
      <w:pPr>
        <w:ind w:left="477"/>
        <w:rPr>
          <w:rFonts w:ascii="Times New Roman" w:eastAsia="Times New Roman" w:hAnsi="Times New Roman"/>
          <w:b/>
          <w:sz w:val="17"/>
          <w:szCs w:val="20"/>
        </w:rPr>
      </w:pPr>
      <w:r w:rsidRPr="00D22343">
        <w:rPr>
          <w:rFonts w:ascii="Times New Roman" w:eastAsia="Times New Roman" w:hAnsi="Times New Roman"/>
          <w:b/>
          <w:i/>
          <w:sz w:val="17"/>
          <w:szCs w:val="20"/>
        </w:rPr>
        <w:t xml:space="preserve">Act </w:t>
      </w:r>
      <w:r w:rsidRPr="00D22343">
        <w:rPr>
          <w:rFonts w:ascii="Times New Roman" w:eastAsia="Times New Roman" w:hAnsi="Times New Roman"/>
          <w:sz w:val="17"/>
          <w:szCs w:val="20"/>
        </w:rPr>
        <w:t xml:space="preserve">means the </w:t>
      </w:r>
      <w:r w:rsidRPr="00D22343">
        <w:rPr>
          <w:rFonts w:ascii="Times New Roman" w:eastAsia="Times New Roman" w:hAnsi="Times New Roman"/>
          <w:i/>
          <w:sz w:val="17"/>
          <w:szCs w:val="20"/>
        </w:rPr>
        <w:t>Local Government Act 1999</w:t>
      </w:r>
      <w:r w:rsidRPr="00D22343">
        <w:rPr>
          <w:rFonts w:ascii="Times New Roman" w:eastAsia="Times New Roman" w:hAnsi="Times New Roman"/>
          <w:sz w:val="17"/>
          <w:szCs w:val="20"/>
        </w:rPr>
        <w:t>;</w:t>
      </w:r>
    </w:p>
    <w:p w:rsidR="00D22343" w:rsidRPr="00D22343" w:rsidRDefault="00D22343" w:rsidP="00D22343">
      <w:pPr>
        <w:ind w:left="477"/>
        <w:rPr>
          <w:rFonts w:ascii="Times New Roman" w:eastAsia="Times New Roman" w:hAnsi="Times New Roman"/>
          <w:sz w:val="17"/>
          <w:szCs w:val="20"/>
        </w:rPr>
      </w:pPr>
      <w:r w:rsidRPr="00D22343">
        <w:rPr>
          <w:rFonts w:ascii="Times New Roman" w:eastAsia="Times New Roman" w:hAnsi="Times New Roman"/>
          <w:b/>
          <w:i/>
          <w:sz w:val="17"/>
          <w:szCs w:val="20"/>
        </w:rPr>
        <w:t>electronic means</w:t>
      </w:r>
      <w:r w:rsidRPr="00D22343">
        <w:rPr>
          <w:rFonts w:ascii="Times New Roman" w:eastAsia="Times New Roman" w:hAnsi="Times New Roman"/>
          <w:sz w:val="17"/>
          <w:szCs w:val="20"/>
        </w:rPr>
        <w:t xml:space="preserve"> includes a telephone, computer or other electronic device used for communication;</w:t>
      </w:r>
    </w:p>
    <w:p w:rsidR="00D22343" w:rsidRPr="00D22343" w:rsidRDefault="00D22343" w:rsidP="00D22343">
      <w:pPr>
        <w:ind w:left="477"/>
        <w:rPr>
          <w:rFonts w:ascii="Times New Roman" w:eastAsia="Times New Roman" w:hAnsi="Times New Roman"/>
          <w:i/>
          <w:sz w:val="17"/>
          <w:szCs w:val="20"/>
        </w:rPr>
      </w:pPr>
      <w:r w:rsidRPr="00D22343">
        <w:rPr>
          <w:rFonts w:ascii="Times New Roman" w:eastAsia="Times New Roman" w:hAnsi="Times New Roman"/>
          <w:b/>
          <w:i/>
          <w:sz w:val="17"/>
          <w:szCs w:val="20"/>
        </w:rPr>
        <w:t xml:space="preserve">regulations </w:t>
      </w:r>
      <w:r w:rsidRPr="00D22343">
        <w:rPr>
          <w:rFonts w:ascii="Times New Roman" w:eastAsia="Times New Roman" w:hAnsi="Times New Roman"/>
          <w:sz w:val="17"/>
          <w:szCs w:val="20"/>
        </w:rPr>
        <w:t>means the</w:t>
      </w:r>
      <w:r w:rsidRPr="00D22343">
        <w:rPr>
          <w:rFonts w:ascii="Times New Roman" w:eastAsia="Times New Roman" w:hAnsi="Times New Roman"/>
          <w:b/>
          <w:sz w:val="17"/>
          <w:szCs w:val="20"/>
        </w:rPr>
        <w:t xml:space="preserve"> </w:t>
      </w:r>
      <w:r w:rsidRPr="00D22343">
        <w:rPr>
          <w:rFonts w:ascii="Times New Roman" w:eastAsia="Times New Roman" w:hAnsi="Times New Roman"/>
          <w:i/>
          <w:sz w:val="17"/>
          <w:szCs w:val="20"/>
        </w:rPr>
        <w:t>Local Government (Procedures at Meetings) Regulations 2013.</w:t>
      </w:r>
    </w:p>
    <w:p w:rsidR="00D22343" w:rsidRPr="00D22343" w:rsidRDefault="00D22343" w:rsidP="00D22343">
      <w:pPr>
        <w:numPr>
          <w:ilvl w:val="0"/>
          <w:numId w:val="50"/>
        </w:numPr>
        <w:ind w:left="308" w:hanging="308"/>
        <w:rPr>
          <w:rFonts w:ascii="Times New Roman" w:eastAsia="Times New Roman" w:hAnsi="Times New Roman"/>
          <w:b/>
          <w:sz w:val="17"/>
          <w:szCs w:val="20"/>
        </w:rPr>
      </w:pPr>
      <w:r w:rsidRPr="00D22343">
        <w:rPr>
          <w:rFonts w:ascii="Times New Roman" w:eastAsia="Times New Roman" w:hAnsi="Times New Roman"/>
          <w:b/>
          <w:sz w:val="17"/>
          <w:szCs w:val="20"/>
        </w:rPr>
        <w:t>Application</w:t>
      </w:r>
    </w:p>
    <w:p w:rsidR="00D22343" w:rsidRPr="00D22343" w:rsidRDefault="00D22343" w:rsidP="00D22343">
      <w:pPr>
        <w:ind w:left="318"/>
        <w:rPr>
          <w:rFonts w:ascii="Times New Roman" w:eastAsia="Times New Roman" w:hAnsi="Times New Roman"/>
          <w:sz w:val="17"/>
          <w:szCs w:val="20"/>
        </w:rPr>
      </w:pPr>
      <w:r w:rsidRPr="00D22343">
        <w:rPr>
          <w:rFonts w:ascii="Times New Roman" w:eastAsia="Times New Roman" w:hAnsi="Times New Roman"/>
          <w:sz w:val="17"/>
          <w:szCs w:val="20"/>
        </w:rPr>
        <w:t>This notice applies to all councils, except the District Council of Coober Pedy, constituted under the Act including, for the avoidance of doubt, the Adelaide City Council.</w:t>
      </w:r>
    </w:p>
    <w:p w:rsidR="00D22343" w:rsidRDefault="00D22343">
      <w:pPr>
        <w:spacing w:after="0" w:line="240" w:lineRule="auto"/>
        <w:jc w:val="left"/>
        <w:rPr>
          <w:rFonts w:ascii="Times New Roman" w:hAnsi="Times New Roman"/>
          <w:smallCaps/>
          <w:sz w:val="17"/>
          <w:szCs w:val="17"/>
        </w:rPr>
      </w:pPr>
      <w:r>
        <w:rPr>
          <w:rFonts w:ascii="Times New Roman" w:hAnsi="Times New Roman"/>
          <w:smallCaps/>
          <w:sz w:val="17"/>
          <w:szCs w:val="17"/>
        </w:rPr>
        <w:br w:type="page"/>
      </w:r>
    </w:p>
    <w:p w:rsidR="00D22343" w:rsidRPr="00D22343" w:rsidRDefault="00D22343" w:rsidP="00D22343">
      <w:pPr>
        <w:jc w:val="center"/>
        <w:rPr>
          <w:rFonts w:ascii="Times New Roman" w:hAnsi="Times New Roman"/>
          <w:b/>
          <w:smallCaps/>
          <w:sz w:val="17"/>
          <w:szCs w:val="17"/>
        </w:rPr>
      </w:pPr>
      <w:r w:rsidRPr="00D22343">
        <w:rPr>
          <w:rFonts w:ascii="Times New Roman" w:hAnsi="Times New Roman"/>
          <w:smallCaps/>
          <w:sz w:val="17"/>
          <w:szCs w:val="17"/>
        </w:rPr>
        <w:lastRenderedPageBreak/>
        <w:t>Schedule 1—Provisions of the Act and Regulations Varied or Suspended (Section 302B(1) of Act)</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598"/>
      </w:tblGrid>
      <w:tr w:rsidR="00D22343" w:rsidRPr="00D22343" w:rsidTr="00D22343">
        <w:trPr>
          <w:trHeight w:val="20"/>
          <w:tblHeader/>
          <w:jc w:val="center"/>
        </w:trPr>
        <w:tc>
          <w:tcPr>
            <w:tcW w:w="1418" w:type="dxa"/>
            <w:tcBorders>
              <w:top w:val="single" w:sz="4" w:space="0" w:color="auto"/>
              <w:bottom w:val="single" w:sz="4" w:space="0" w:color="auto"/>
            </w:tcBorders>
          </w:tcPr>
          <w:p w:rsidR="00D22343" w:rsidRPr="00D22343" w:rsidRDefault="00D22343" w:rsidP="00D22343">
            <w:pPr>
              <w:spacing w:before="40" w:after="40"/>
              <w:jc w:val="center"/>
              <w:rPr>
                <w:b/>
                <w:sz w:val="17"/>
                <w:szCs w:val="20"/>
              </w:rPr>
            </w:pPr>
            <w:r w:rsidRPr="00D22343">
              <w:rPr>
                <w:b/>
                <w:sz w:val="17"/>
                <w:szCs w:val="20"/>
              </w:rPr>
              <w:t>Provision of Act or Regulations</w:t>
            </w:r>
          </w:p>
        </w:tc>
        <w:tc>
          <w:tcPr>
            <w:tcW w:w="7598" w:type="dxa"/>
            <w:tcBorders>
              <w:top w:val="single" w:sz="4" w:space="0" w:color="auto"/>
              <w:bottom w:val="single" w:sz="4" w:space="0" w:color="auto"/>
            </w:tcBorders>
          </w:tcPr>
          <w:p w:rsidR="00D22343" w:rsidRPr="00D22343" w:rsidRDefault="00D22343" w:rsidP="00D22343">
            <w:pPr>
              <w:spacing w:before="40" w:after="40"/>
              <w:jc w:val="center"/>
              <w:rPr>
                <w:b/>
                <w:sz w:val="17"/>
                <w:szCs w:val="20"/>
              </w:rPr>
            </w:pPr>
            <w:r w:rsidRPr="00D22343">
              <w:rPr>
                <w:b/>
                <w:sz w:val="17"/>
                <w:szCs w:val="20"/>
              </w:rPr>
              <w:t>Variation or Suspension</w:t>
            </w:r>
          </w:p>
        </w:tc>
      </w:tr>
      <w:tr w:rsidR="00D22343" w:rsidRPr="00D22343" w:rsidTr="00D22343">
        <w:trPr>
          <w:trHeight w:val="20"/>
          <w:jc w:val="center"/>
        </w:trPr>
        <w:tc>
          <w:tcPr>
            <w:tcW w:w="9016" w:type="dxa"/>
            <w:gridSpan w:val="2"/>
            <w:tcBorders>
              <w:top w:val="single" w:sz="4" w:space="0" w:color="auto"/>
            </w:tcBorders>
          </w:tcPr>
          <w:p w:rsidR="00D22343" w:rsidRPr="00D22343" w:rsidRDefault="00D22343" w:rsidP="00D22343">
            <w:pPr>
              <w:spacing w:before="40" w:after="40"/>
              <w:rPr>
                <w:b/>
                <w:i/>
                <w:sz w:val="17"/>
                <w:szCs w:val="20"/>
              </w:rPr>
            </w:pPr>
            <w:r w:rsidRPr="00D22343">
              <w:rPr>
                <w:b/>
                <w:i/>
                <w:sz w:val="17"/>
                <w:szCs w:val="20"/>
              </w:rPr>
              <w:t>Local Government Act 1999</w:t>
            </w:r>
          </w:p>
        </w:tc>
      </w:tr>
      <w:tr w:rsidR="00D22343" w:rsidRPr="00D22343" w:rsidTr="00D22343">
        <w:trPr>
          <w:trHeight w:val="20"/>
          <w:jc w:val="center"/>
        </w:trPr>
        <w:tc>
          <w:tcPr>
            <w:tcW w:w="1418" w:type="dxa"/>
          </w:tcPr>
          <w:p w:rsidR="00D22343" w:rsidRPr="00D22343" w:rsidRDefault="00D22343" w:rsidP="00D22343">
            <w:pPr>
              <w:spacing w:before="40" w:after="40"/>
              <w:rPr>
                <w:sz w:val="17"/>
                <w:szCs w:val="20"/>
              </w:rPr>
            </w:pPr>
            <w:r w:rsidRPr="00D22343">
              <w:rPr>
                <w:sz w:val="17"/>
                <w:szCs w:val="20"/>
              </w:rPr>
              <w:t>Section 74</w:t>
            </w:r>
          </w:p>
        </w:tc>
        <w:tc>
          <w:tcPr>
            <w:tcW w:w="7598" w:type="dxa"/>
          </w:tcPr>
          <w:p w:rsidR="00D22343" w:rsidRPr="00D22343" w:rsidRDefault="00D22343" w:rsidP="00D22343">
            <w:pPr>
              <w:spacing w:before="40" w:after="40"/>
              <w:rPr>
                <w:sz w:val="17"/>
                <w:szCs w:val="20"/>
              </w:rPr>
            </w:pPr>
            <w:r w:rsidRPr="00D22343">
              <w:rPr>
                <w:sz w:val="17"/>
                <w:szCs w:val="20"/>
              </w:rPr>
              <w:t>Delete subsection (1)(b) and substitute:</w:t>
            </w:r>
          </w:p>
          <w:p w:rsidR="00D22343" w:rsidRPr="00D22343" w:rsidRDefault="00D22343" w:rsidP="00D22343">
            <w:pPr>
              <w:spacing w:before="40" w:after="40"/>
              <w:ind w:left="320" w:hanging="320"/>
              <w:rPr>
                <w:sz w:val="17"/>
                <w:szCs w:val="20"/>
              </w:rPr>
            </w:pPr>
            <w:r w:rsidRPr="00D22343">
              <w:rPr>
                <w:sz w:val="17"/>
                <w:szCs w:val="20"/>
              </w:rPr>
              <w:t>(b)</w:t>
            </w:r>
            <w:r w:rsidRPr="00D22343">
              <w:rPr>
                <w:sz w:val="17"/>
                <w:szCs w:val="20"/>
              </w:rPr>
              <w:tab/>
              <w:t>leave the meeting (physically or by disconnecting electronic means) such that the member cannot view or hear any discussion or voting at the meeting about the matter; and</w:t>
            </w:r>
          </w:p>
          <w:p w:rsidR="00D22343" w:rsidRPr="00D22343" w:rsidRDefault="00D22343" w:rsidP="00D22343">
            <w:pPr>
              <w:spacing w:before="40" w:after="40"/>
              <w:ind w:left="320" w:hanging="320"/>
              <w:rPr>
                <w:sz w:val="17"/>
                <w:szCs w:val="20"/>
              </w:rPr>
            </w:pPr>
            <w:r w:rsidRPr="00D22343">
              <w:rPr>
                <w:sz w:val="17"/>
                <w:szCs w:val="20"/>
              </w:rPr>
              <w:t>(c)</w:t>
            </w:r>
            <w:r w:rsidRPr="00D22343">
              <w:rPr>
                <w:sz w:val="17"/>
                <w:szCs w:val="20"/>
              </w:rPr>
              <w:tab/>
              <w:t xml:space="preserve">not view or listen to the discussion or voting at the meeting about the matter via any live stream or recording of the meeting. </w:t>
            </w:r>
          </w:p>
        </w:tc>
      </w:tr>
      <w:tr w:rsidR="00D22343" w:rsidRPr="00D22343" w:rsidTr="00D22343">
        <w:trPr>
          <w:trHeight w:val="20"/>
          <w:jc w:val="center"/>
        </w:trPr>
        <w:tc>
          <w:tcPr>
            <w:tcW w:w="1418" w:type="dxa"/>
          </w:tcPr>
          <w:p w:rsidR="00D22343" w:rsidRPr="00D22343" w:rsidRDefault="00D22343" w:rsidP="00D22343">
            <w:pPr>
              <w:spacing w:before="40" w:after="40"/>
              <w:rPr>
                <w:sz w:val="17"/>
                <w:szCs w:val="20"/>
              </w:rPr>
            </w:pPr>
            <w:r w:rsidRPr="00D22343">
              <w:rPr>
                <w:sz w:val="17"/>
                <w:szCs w:val="20"/>
              </w:rPr>
              <w:t>Section 74(2)</w:t>
            </w:r>
          </w:p>
        </w:tc>
        <w:tc>
          <w:tcPr>
            <w:tcW w:w="7598" w:type="dxa"/>
          </w:tcPr>
          <w:p w:rsidR="00D22343" w:rsidRPr="00D22343" w:rsidRDefault="00D22343" w:rsidP="00D22343">
            <w:pPr>
              <w:spacing w:before="40" w:after="40"/>
              <w:rPr>
                <w:sz w:val="17"/>
                <w:szCs w:val="20"/>
              </w:rPr>
            </w:pPr>
            <w:r w:rsidRPr="00D22343">
              <w:rPr>
                <w:sz w:val="17"/>
                <w:szCs w:val="20"/>
              </w:rPr>
              <w:t>After “or being in the chamber where the meeting is being conducted,” insert:</w:t>
            </w:r>
          </w:p>
          <w:p w:rsidR="00D22343" w:rsidRPr="00D22343" w:rsidRDefault="00D22343" w:rsidP="00D22343">
            <w:pPr>
              <w:spacing w:before="40" w:after="40"/>
              <w:rPr>
                <w:sz w:val="17"/>
                <w:szCs w:val="20"/>
              </w:rPr>
            </w:pPr>
            <w:r w:rsidRPr="00D22343">
              <w:rPr>
                <w:sz w:val="17"/>
                <w:szCs w:val="20"/>
              </w:rPr>
              <w:tab/>
              <w:t>or being connected to the meeting by electronic means,</w:t>
            </w:r>
          </w:p>
        </w:tc>
      </w:tr>
      <w:tr w:rsidR="00D22343" w:rsidRPr="00D22343" w:rsidTr="00D22343">
        <w:trPr>
          <w:trHeight w:val="20"/>
          <w:jc w:val="center"/>
        </w:trPr>
        <w:tc>
          <w:tcPr>
            <w:tcW w:w="1418" w:type="dxa"/>
          </w:tcPr>
          <w:p w:rsidR="00D22343" w:rsidRPr="00D22343" w:rsidRDefault="00D22343" w:rsidP="00D22343">
            <w:pPr>
              <w:spacing w:before="40" w:after="40"/>
              <w:rPr>
                <w:sz w:val="17"/>
                <w:szCs w:val="20"/>
              </w:rPr>
            </w:pPr>
            <w:r w:rsidRPr="00D22343">
              <w:rPr>
                <w:sz w:val="17"/>
                <w:szCs w:val="20"/>
              </w:rPr>
              <w:t>Section 74(3)</w:t>
            </w:r>
          </w:p>
        </w:tc>
        <w:tc>
          <w:tcPr>
            <w:tcW w:w="7598" w:type="dxa"/>
          </w:tcPr>
          <w:p w:rsidR="00D22343" w:rsidRPr="00D22343" w:rsidRDefault="00D22343" w:rsidP="00D22343">
            <w:pPr>
              <w:spacing w:before="40" w:after="40"/>
              <w:rPr>
                <w:sz w:val="17"/>
                <w:szCs w:val="20"/>
              </w:rPr>
            </w:pPr>
            <w:r w:rsidRPr="00D22343">
              <w:rPr>
                <w:sz w:val="17"/>
                <w:szCs w:val="20"/>
              </w:rPr>
              <w:t>After “or to be in the chamber where the meeting is being conducted,” insert:</w:t>
            </w:r>
          </w:p>
          <w:p w:rsidR="00D22343" w:rsidRPr="00D22343" w:rsidRDefault="00D22343" w:rsidP="00D22343">
            <w:pPr>
              <w:spacing w:before="40" w:after="40"/>
              <w:rPr>
                <w:sz w:val="17"/>
                <w:szCs w:val="20"/>
              </w:rPr>
            </w:pPr>
            <w:r w:rsidRPr="00D22343">
              <w:rPr>
                <w:sz w:val="17"/>
                <w:szCs w:val="20"/>
              </w:rPr>
              <w:tab/>
              <w:t>or to be connected to the meeting using electronic means,</w:t>
            </w:r>
          </w:p>
        </w:tc>
      </w:tr>
      <w:tr w:rsidR="00D22343" w:rsidRPr="00D22343" w:rsidTr="00D22343">
        <w:trPr>
          <w:trHeight w:val="20"/>
          <w:jc w:val="center"/>
        </w:trPr>
        <w:tc>
          <w:tcPr>
            <w:tcW w:w="1418" w:type="dxa"/>
          </w:tcPr>
          <w:p w:rsidR="00D22343" w:rsidRPr="00D22343" w:rsidRDefault="00D22343" w:rsidP="00D22343">
            <w:pPr>
              <w:spacing w:before="40" w:after="40"/>
              <w:rPr>
                <w:sz w:val="17"/>
                <w:szCs w:val="20"/>
              </w:rPr>
            </w:pPr>
            <w:r w:rsidRPr="00D22343">
              <w:rPr>
                <w:sz w:val="17"/>
                <w:szCs w:val="20"/>
              </w:rPr>
              <w:t>Section 74(5)</w:t>
            </w:r>
          </w:p>
        </w:tc>
        <w:tc>
          <w:tcPr>
            <w:tcW w:w="7598" w:type="dxa"/>
          </w:tcPr>
          <w:p w:rsidR="00D22343" w:rsidRPr="00D22343" w:rsidRDefault="00D22343" w:rsidP="00D22343">
            <w:pPr>
              <w:spacing w:before="40" w:after="40"/>
              <w:rPr>
                <w:sz w:val="17"/>
                <w:szCs w:val="20"/>
              </w:rPr>
            </w:pPr>
            <w:r w:rsidRPr="00D22343">
              <w:rPr>
                <w:sz w:val="17"/>
                <w:szCs w:val="20"/>
              </w:rPr>
              <w:t>Delete subsection (5)(c) and substitute:</w:t>
            </w:r>
          </w:p>
          <w:p w:rsidR="00D22343" w:rsidRPr="00D22343" w:rsidRDefault="00D22343" w:rsidP="00D22343">
            <w:pPr>
              <w:spacing w:before="40" w:after="40"/>
              <w:ind w:left="160" w:hanging="160"/>
              <w:rPr>
                <w:sz w:val="17"/>
                <w:szCs w:val="20"/>
              </w:rPr>
            </w:pPr>
            <w:r w:rsidRPr="00D22343">
              <w:rPr>
                <w:b/>
                <w:i/>
                <w:sz w:val="17"/>
                <w:szCs w:val="20"/>
              </w:rPr>
              <w:tab/>
            </w:r>
            <w:r w:rsidRPr="00D22343">
              <w:rPr>
                <w:sz w:val="17"/>
                <w:szCs w:val="20"/>
              </w:rPr>
              <w:t>if the member took part in the meeting, or was in the chamber during the meeting, or was connected to the meeting by electronic means, under an approval under subsection (3), the fact that the member took part in the meeting, or was in the chamber during the meeting, or was connected to the meeting by electronic means (as the case requires).</w:t>
            </w:r>
          </w:p>
        </w:tc>
      </w:tr>
      <w:tr w:rsidR="00D22343" w:rsidRPr="00D22343" w:rsidTr="00D22343">
        <w:trPr>
          <w:trHeight w:val="20"/>
          <w:jc w:val="center"/>
        </w:trPr>
        <w:tc>
          <w:tcPr>
            <w:tcW w:w="1418" w:type="dxa"/>
            <w:tcBorders>
              <w:bottom w:val="nil"/>
            </w:tcBorders>
          </w:tcPr>
          <w:p w:rsidR="00D22343" w:rsidRPr="00D22343" w:rsidRDefault="00D22343" w:rsidP="00D22343">
            <w:pPr>
              <w:spacing w:before="40" w:after="40"/>
              <w:rPr>
                <w:sz w:val="17"/>
                <w:szCs w:val="20"/>
              </w:rPr>
            </w:pPr>
            <w:r w:rsidRPr="00D22343">
              <w:rPr>
                <w:sz w:val="17"/>
                <w:szCs w:val="20"/>
              </w:rPr>
              <w:t>Section 74</w:t>
            </w:r>
          </w:p>
        </w:tc>
        <w:tc>
          <w:tcPr>
            <w:tcW w:w="7598" w:type="dxa"/>
            <w:tcBorders>
              <w:bottom w:val="nil"/>
            </w:tcBorders>
          </w:tcPr>
          <w:p w:rsidR="00D22343" w:rsidRPr="00D22343" w:rsidRDefault="00D22343" w:rsidP="00D22343">
            <w:pPr>
              <w:spacing w:before="40" w:after="40"/>
              <w:rPr>
                <w:sz w:val="17"/>
                <w:szCs w:val="20"/>
              </w:rPr>
            </w:pPr>
            <w:r w:rsidRPr="00D22343">
              <w:rPr>
                <w:sz w:val="17"/>
                <w:szCs w:val="20"/>
              </w:rPr>
              <w:t>After subsection (6) insert:</w:t>
            </w:r>
          </w:p>
          <w:p w:rsidR="00D22343" w:rsidRPr="00D22343" w:rsidRDefault="00D22343" w:rsidP="00D22343">
            <w:pPr>
              <w:spacing w:before="40" w:after="40"/>
              <w:rPr>
                <w:sz w:val="17"/>
                <w:szCs w:val="20"/>
              </w:rPr>
            </w:pPr>
            <w:r w:rsidRPr="00D22343">
              <w:rPr>
                <w:sz w:val="17"/>
                <w:szCs w:val="20"/>
              </w:rPr>
              <w:t>(7)</w:t>
            </w:r>
            <w:r w:rsidRPr="00D22343">
              <w:rPr>
                <w:sz w:val="17"/>
                <w:szCs w:val="20"/>
              </w:rPr>
              <w:tab/>
              <w:t xml:space="preserve">In this section— </w:t>
            </w:r>
          </w:p>
          <w:p w:rsidR="00D22343" w:rsidRPr="00D22343" w:rsidRDefault="00D22343" w:rsidP="00D22343">
            <w:pPr>
              <w:spacing w:before="40" w:after="40"/>
              <w:ind w:left="320" w:hanging="320"/>
              <w:rPr>
                <w:sz w:val="17"/>
                <w:szCs w:val="20"/>
              </w:rPr>
            </w:pPr>
            <w:r w:rsidRPr="00D22343">
              <w:rPr>
                <w:b/>
                <w:i/>
                <w:sz w:val="17"/>
                <w:szCs w:val="20"/>
              </w:rPr>
              <w:tab/>
            </w:r>
            <w:r w:rsidRPr="00D22343">
              <w:rPr>
                <w:b/>
                <w:i/>
                <w:sz w:val="17"/>
                <w:szCs w:val="20"/>
              </w:rPr>
              <w:tab/>
              <w:t>connected to</w:t>
            </w:r>
            <w:r w:rsidRPr="00D22343">
              <w:rPr>
                <w:sz w:val="17"/>
                <w:szCs w:val="20"/>
              </w:rPr>
              <w:t xml:space="preserve"> means able to hear and/or see the meeting, including via a live stream or recording of the meeting;</w:t>
            </w:r>
          </w:p>
          <w:p w:rsidR="00D22343" w:rsidRPr="00D22343" w:rsidRDefault="00D22343" w:rsidP="00D22343">
            <w:pPr>
              <w:spacing w:before="40" w:after="40"/>
              <w:rPr>
                <w:sz w:val="17"/>
                <w:szCs w:val="20"/>
              </w:rPr>
            </w:pPr>
            <w:r w:rsidRPr="00D22343">
              <w:rPr>
                <w:b/>
                <w:i/>
                <w:sz w:val="17"/>
                <w:szCs w:val="20"/>
              </w:rPr>
              <w:tab/>
            </w:r>
            <w:r w:rsidRPr="00D22343">
              <w:rPr>
                <w:b/>
                <w:i/>
                <w:sz w:val="17"/>
                <w:szCs w:val="20"/>
              </w:rPr>
              <w:tab/>
              <w:t xml:space="preserve">disconnecting electronic means </w:t>
            </w:r>
            <w:r w:rsidRPr="00D22343">
              <w:rPr>
                <w:sz w:val="17"/>
                <w:szCs w:val="20"/>
              </w:rPr>
              <w:t>includes—</w:t>
            </w:r>
          </w:p>
          <w:p w:rsidR="00D22343" w:rsidRPr="00D22343" w:rsidRDefault="00D22343" w:rsidP="00D22343">
            <w:pPr>
              <w:numPr>
                <w:ilvl w:val="0"/>
                <w:numId w:val="52"/>
              </w:numPr>
              <w:spacing w:before="40" w:after="40"/>
              <w:ind w:left="640" w:hanging="318"/>
              <w:rPr>
                <w:sz w:val="17"/>
                <w:szCs w:val="20"/>
              </w:rPr>
            </w:pPr>
            <w:r w:rsidRPr="00D22343">
              <w:rPr>
                <w:sz w:val="17"/>
                <w:szCs w:val="20"/>
              </w:rPr>
              <w:t xml:space="preserve">ending a telephone connection such that the discussion and voting at the meeting cannot be heard; </w:t>
            </w:r>
          </w:p>
          <w:p w:rsidR="00D22343" w:rsidRPr="00D22343" w:rsidRDefault="00D22343" w:rsidP="00D22343">
            <w:pPr>
              <w:numPr>
                <w:ilvl w:val="0"/>
                <w:numId w:val="52"/>
              </w:numPr>
              <w:spacing w:before="40" w:after="40"/>
              <w:ind w:left="640" w:hanging="318"/>
              <w:rPr>
                <w:sz w:val="17"/>
                <w:szCs w:val="20"/>
              </w:rPr>
            </w:pPr>
            <w:r w:rsidRPr="00D22343">
              <w:rPr>
                <w:sz w:val="17"/>
                <w:szCs w:val="20"/>
              </w:rPr>
              <w:t xml:space="preserve">ending a video conferencing connection such that the discussion and voting at the meeting cannot be seen or heard; </w:t>
            </w:r>
          </w:p>
          <w:p w:rsidR="00D22343" w:rsidRPr="00D22343" w:rsidRDefault="00D22343" w:rsidP="00D22343">
            <w:pPr>
              <w:numPr>
                <w:ilvl w:val="0"/>
                <w:numId w:val="52"/>
              </w:numPr>
              <w:spacing w:before="40" w:after="40"/>
              <w:ind w:left="640" w:hanging="318"/>
              <w:rPr>
                <w:sz w:val="17"/>
                <w:szCs w:val="20"/>
              </w:rPr>
            </w:pPr>
            <w:r w:rsidRPr="00D22343">
              <w:rPr>
                <w:sz w:val="17"/>
                <w:szCs w:val="20"/>
              </w:rPr>
              <w:t>logging out of a virtual meeting room or space such that the discussion and voting at the meeting cannot be seen or heard;</w:t>
            </w:r>
          </w:p>
          <w:p w:rsidR="00D22343" w:rsidRPr="00D22343" w:rsidRDefault="00D22343" w:rsidP="00D22343">
            <w:pPr>
              <w:numPr>
                <w:ilvl w:val="0"/>
                <w:numId w:val="52"/>
              </w:numPr>
              <w:spacing w:before="40" w:after="40"/>
              <w:ind w:left="640" w:hanging="318"/>
              <w:rPr>
                <w:sz w:val="17"/>
                <w:szCs w:val="20"/>
              </w:rPr>
            </w:pPr>
            <w:r w:rsidRPr="00D22343">
              <w:rPr>
                <w:sz w:val="17"/>
                <w:szCs w:val="20"/>
              </w:rPr>
              <w:t>signing out of a virtual meeting room or space such that the discussion and voting at the meeting cannot be seen or heard; or</w:t>
            </w:r>
          </w:p>
          <w:p w:rsidR="00D22343" w:rsidRPr="00D22343" w:rsidRDefault="00D22343" w:rsidP="00D22343">
            <w:pPr>
              <w:numPr>
                <w:ilvl w:val="0"/>
                <w:numId w:val="52"/>
              </w:numPr>
              <w:spacing w:before="40" w:after="40"/>
              <w:ind w:left="640" w:hanging="318"/>
              <w:rPr>
                <w:b/>
                <w:sz w:val="17"/>
                <w:szCs w:val="20"/>
              </w:rPr>
            </w:pPr>
            <w:r w:rsidRPr="00D22343">
              <w:rPr>
                <w:sz w:val="17"/>
                <w:szCs w:val="20"/>
              </w:rPr>
              <w:t>disconnecting any other electronic means such that the discussion and voting at the meeting cannot be seen or heard;</w:t>
            </w:r>
            <w:r w:rsidRPr="00D22343">
              <w:rPr>
                <w:sz w:val="17"/>
                <w:szCs w:val="20"/>
              </w:rPr>
              <w:tab/>
            </w:r>
          </w:p>
          <w:p w:rsidR="00D22343" w:rsidRPr="00D22343" w:rsidRDefault="00D22343" w:rsidP="00D22343">
            <w:pPr>
              <w:spacing w:before="40" w:after="40"/>
              <w:ind w:left="320" w:hanging="320"/>
              <w:rPr>
                <w:sz w:val="17"/>
                <w:szCs w:val="20"/>
              </w:rPr>
            </w:pPr>
            <w:r w:rsidRPr="00D22343">
              <w:rPr>
                <w:b/>
                <w:i/>
                <w:sz w:val="17"/>
                <w:szCs w:val="20"/>
              </w:rPr>
              <w:tab/>
            </w:r>
            <w:r w:rsidRPr="00D22343">
              <w:rPr>
                <w:b/>
                <w:i/>
                <w:sz w:val="17"/>
                <w:szCs w:val="20"/>
              </w:rPr>
              <w:tab/>
              <w:t>live stream</w:t>
            </w:r>
            <w:r w:rsidRPr="00D22343">
              <w:rPr>
                <w:i/>
                <w:sz w:val="17"/>
                <w:szCs w:val="20"/>
              </w:rPr>
              <w:t xml:space="preserve"> </w:t>
            </w:r>
            <w:r w:rsidRPr="00D22343">
              <w:rPr>
                <w:sz w:val="17"/>
                <w:szCs w:val="20"/>
              </w:rPr>
              <w:t>means the transmission of audio and/or video from a meeting at the time that the meeting is occurring;</w:t>
            </w:r>
          </w:p>
        </w:tc>
      </w:tr>
      <w:tr w:rsidR="00D22343" w:rsidRPr="00D22343" w:rsidTr="00D22343">
        <w:trPr>
          <w:trHeight w:val="20"/>
          <w:jc w:val="center"/>
        </w:trPr>
        <w:tc>
          <w:tcPr>
            <w:tcW w:w="1418" w:type="dxa"/>
            <w:tcBorders>
              <w:top w:val="nil"/>
              <w:bottom w:val="nil"/>
            </w:tcBorders>
          </w:tcPr>
          <w:p w:rsidR="00D22343" w:rsidRPr="00D22343" w:rsidRDefault="00D22343" w:rsidP="00D22343">
            <w:pPr>
              <w:spacing w:before="40" w:after="40"/>
              <w:rPr>
                <w:sz w:val="17"/>
                <w:szCs w:val="20"/>
              </w:rPr>
            </w:pPr>
            <w:r w:rsidRPr="00D22343">
              <w:rPr>
                <w:sz w:val="17"/>
                <w:szCs w:val="20"/>
              </w:rPr>
              <w:t xml:space="preserve">Section 81 </w:t>
            </w:r>
          </w:p>
        </w:tc>
        <w:tc>
          <w:tcPr>
            <w:tcW w:w="7598" w:type="dxa"/>
            <w:tcBorders>
              <w:top w:val="nil"/>
              <w:bottom w:val="nil"/>
            </w:tcBorders>
          </w:tcPr>
          <w:p w:rsidR="00D22343" w:rsidRPr="00D22343" w:rsidRDefault="00D22343" w:rsidP="00D22343">
            <w:pPr>
              <w:spacing w:before="40" w:after="40"/>
              <w:rPr>
                <w:sz w:val="17"/>
                <w:szCs w:val="20"/>
              </w:rPr>
            </w:pPr>
            <w:r w:rsidRPr="00D22343">
              <w:rPr>
                <w:sz w:val="17"/>
                <w:szCs w:val="20"/>
              </w:rPr>
              <w:t>After subsection (3) insert:</w:t>
            </w:r>
          </w:p>
          <w:p w:rsidR="00D22343" w:rsidRPr="00D22343" w:rsidRDefault="00D22343" w:rsidP="00D22343">
            <w:pPr>
              <w:spacing w:before="40" w:after="40"/>
              <w:ind w:left="320" w:hanging="320"/>
              <w:rPr>
                <w:sz w:val="17"/>
                <w:szCs w:val="20"/>
              </w:rPr>
            </w:pPr>
            <w:r w:rsidRPr="00D22343">
              <w:rPr>
                <w:sz w:val="17"/>
                <w:szCs w:val="20"/>
              </w:rPr>
              <w:t>(3a)</w:t>
            </w:r>
            <w:r w:rsidRPr="00D22343">
              <w:rPr>
                <w:b/>
                <w:i/>
                <w:sz w:val="17"/>
                <w:szCs w:val="20"/>
              </w:rPr>
              <w:t xml:space="preserve"> </w:t>
            </w:r>
            <w:r w:rsidRPr="00D22343">
              <w:rPr>
                <w:b/>
                <w:i/>
                <w:sz w:val="17"/>
                <w:szCs w:val="20"/>
              </w:rPr>
              <w:tab/>
            </w:r>
            <w:r w:rsidRPr="00D22343">
              <w:rPr>
                <w:sz w:val="17"/>
                <w:szCs w:val="20"/>
              </w:rPr>
              <w:t xml:space="preserve">If a place has been appointed for the holding of an ordinary meeting but the council is unable to meet at the designated place as a result of the public health emergency, the chief executive officer may appoint a different place at which the ordinary meeting is to be held. </w:t>
            </w:r>
          </w:p>
        </w:tc>
      </w:tr>
      <w:tr w:rsidR="00D22343" w:rsidRPr="00D22343" w:rsidTr="00D22343">
        <w:trPr>
          <w:trHeight w:val="20"/>
          <w:jc w:val="center"/>
        </w:trPr>
        <w:tc>
          <w:tcPr>
            <w:tcW w:w="1418" w:type="dxa"/>
            <w:tcBorders>
              <w:top w:val="nil"/>
            </w:tcBorders>
          </w:tcPr>
          <w:p w:rsidR="00D22343" w:rsidRPr="00D22343" w:rsidRDefault="00D22343" w:rsidP="00D22343">
            <w:pPr>
              <w:spacing w:before="40" w:after="40"/>
              <w:rPr>
                <w:sz w:val="17"/>
                <w:szCs w:val="20"/>
              </w:rPr>
            </w:pPr>
            <w:r w:rsidRPr="00D22343">
              <w:rPr>
                <w:sz w:val="17"/>
                <w:szCs w:val="20"/>
              </w:rPr>
              <w:t>Section 81</w:t>
            </w:r>
          </w:p>
        </w:tc>
        <w:tc>
          <w:tcPr>
            <w:tcW w:w="7598" w:type="dxa"/>
            <w:tcBorders>
              <w:top w:val="nil"/>
            </w:tcBorders>
          </w:tcPr>
          <w:p w:rsidR="00D22343" w:rsidRPr="00D22343" w:rsidRDefault="00D22343" w:rsidP="00D22343">
            <w:pPr>
              <w:spacing w:before="40" w:after="40"/>
              <w:rPr>
                <w:sz w:val="17"/>
                <w:szCs w:val="20"/>
              </w:rPr>
            </w:pPr>
            <w:r w:rsidRPr="00D22343">
              <w:rPr>
                <w:sz w:val="17"/>
                <w:szCs w:val="20"/>
              </w:rPr>
              <w:t>After subsection (7) insert:</w:t>
            </w:r>
          </w:p>
          <w:p w:rsidR="00D22343" w:rsidRPr="00D22343" w:rsidRDefault="00D22343" w:rsidP="00D22343">
            <w:pPr>
              <w:spacing w:before="40" w:after="40"/>
              <w:rPr>
                <w:sz w:val="17"/>
                <w:szCs w:val="20"/>
              </w:rPr>
            </w:pPr>
            <w:r w:rsidRPr="00D22343">
              <w:rPr>
                <w:sz w:val="17"/>
                <w:szCs w:val="20"/>
              </w:rPr>
              <w:t>(8)</w:t>
            </w:r>
            <w:r w:rsidRPr="00D22343">
              <w:rPr>
                <w:sz w:val="17"/>
                <w:szCs w:val="20"/>
              </w:rPr>
              <w:tab/>
              <w:t>In this section—</w:t>
            </w:r>
          </w:p>
          <w:p w:rsidR="00D22343" w:rsidRPr="00D22343" w:rsidRDefault="00D22343" w:rsidP="00D22343">
            <w:pPr>
              <w:spacing w:before="40" w:after="40"/>
              <w:rPr>
                <w:sz w:val="17"/>
                <w:szCs w:val="20"/>
              </w:rPr>
            </w:pPr>
            <w:r w:rsidRPr="00D22343">
              <w:rPr>
                <w:b/>
                <w:i/>
                <w:sz w:val="17"/>
                <w:szCs w:val="20"/>
              </w:rPr>
              <w:tab/>
            </w:r>
            <w:r w:rsidRPr="00D22343">
              <w:rPr>
                <w:b/>
                <w:i/>
                <w:sz w:val="17"/>
                <w:szCs w:val="20"/>
              </w:rPr>
              <w:tab/>
              <w:t xml:space="preserve">place </w:t>
            </w:r>
            <w:r w:rsidRPr="00D22343">
              <w:rPr>
                <w:sz w:val="17"/>
                <w:szCs w:val="20"/>
              </w:rPr>
              <w:t>includes an electronic location (such as a virtual meeting room).</w:t>
            </w:r>
          </w:p>
        </w:tc>
      </w:tr>
      <w:tr w:rsidR="00D22343" w:rsidRPr="00D22343" w:rsidTr="00D22343">
        <w:trPr>
          <w:trHeight w:val="20"/>
          <w:jc w:val="center"/>
        </w:trPr>
        <w:tc>
          <w:tcPr>
            <w:tcW w:w="1418" w:type="dxa"/>
          </w:tcPr>
          <w:p w:rsidR="00D22343" w:rsidRPr="00D22343" w:rsidRDefault="00D22343" w:rsidP="00D22343">
            <w:pPr>
              <w:spacing w:before="40" w:after="40"/>
              <w:rPr>
                <w:sz w:val="17"/>
                <w:szCs w:val="20"/>
              </w:rPr>
            </w:pPr>
            <w:r w:rsidRPr="00D22343">
              <w:rPr>
                <w:sz w:val="17"/>
                <w:szCs w:val="20"/>
              </w:rPr>
              <w:t>Section 83</w:t>
            </w:r>
          </w:p>
        </w:tc>
        <w:tc>
          <w:tcPr>
            <w:tcW w:w="7598" w:type="dxa"/>
          </w:tcPr>
          <w:p w:rsidR="00D22343" w:rsidRPr="00D22343" w:rsidRDefault="00D22343" w:rsidP="00D22343">
            <w:pPr>
              <w:spacing w:before="40" w:after="40"/>
              <w:rPr>
                <w:sz w:val="17"/>
                <w:szCs w:val="20"/>
              </w:rPr>
            </w:pPr>
            <w:r w:rsidRPr="00D22343">
              <w:rPr>
                <w:sz w:val="17"/>
                <w:szCs w:val="20"/>
              </w:rPr>
              <w:t>After subsection (3) insert:</w:t>
            </w:r>
          </w:p>
          <w:p w:rsidR="00D22343" w:rsidRPr="00D22343" w:rsidRDefault="00D22343" w:rsidP="00D22343">
            <w:pPr>
              <w:spacing w:before="40" w:after="40"/>
              <w:ind w:left="320" w:hanging="320"/>
              <w:rPr>
                <w:sz w:val="17"/>
                <w:szCs w:val="20"/>
              </w:rPr>
            </w:pPr>
            <w:r w:rsidRPr="00D22343">
              <w:rPr>
                <w:sz w:val="17"/>
                <w:szCs w:val="20"/>
              </w:rPr>
              <w:t>(3a)</w:t>
            </w:r>
            <w:r w:rsidRPr="00D22343">
              <w:rPr>
                <w:b/>
                <w:i/>
                <w:sz w:val="17"/>
                <w:szCs w:val="20"/>
              </w:rPr>
              <w:t xml:space="preserve"> </w:t>
            </w:r>
            <w:r w:rsidRPr="00D22343">
              <w:rPr>
                <w:b/>
                <w:i/>
                <w:sz w:val="17"/>
                <w:szCs w:val="20"/>
              </w:rPr>
              <w:tab/>
            </w:r>
            <w:r w:rsidRPr="00D22343">
              <w:rPr>
                <w:sz w:val="17"/>
                <w:szCs w:val="20"/>
              </w:rPr>
              <w:t>For the purposes of subsection (3)(c), the chief executive officer may sign the notice in hardcopy or electronically.</w:t>
            </w:r>
          </w:p>
        </w:tc>
      </w:tr>
      <w:tr w:rsidR="00D22343" w:rsidRPr="00D22343" w:rsidTr="00D22343">
        <w:trPr>
          <w:trHeight w:val="20"/>
          <w:jc w:val="center"/>
        </w:trPr>
        <w:tc>
          <w:tcPr>
            <w:tcW w:w="1418" w:type="dxa"/>
          </w:tcPr>
          <w:p w:rsidR="00D22343" w:rsidRPr="00D22343" w:rsidRDefault="00D22343" w:rsidP="00D22343">
            <w:pPr>
              <w:spacing w:before="40" w:after="40"/>
              <w:rPr>
                <w:sz w:val="17"/>
                <w:szCs w:val="20"/>
              </w:rPr>
            </w:pPr>
            <w:r w:rsidRPr="00D22343">
              <w:rPr>
                <w:sz w:val="17"/>
                <w:szCs w:val="20"/>
              </w:rPr>
              <w:t>Section 83</w:t>
            </w:r>
          </w:p>
        </w:tc>
        <w:tc>
          <w:tcPr>
            <w:tcW w:w="7598" w:type="dxa"/>
          </w:tcPr>
          <w:p w:rsidR="00D22343" w:rsidRPr="00D22343" w:rsidRDefault="00D22343" w:rsidP="00D22343">
            <w:pPr>
              <w:spacing w:before="40" w:after="40"/>
              <w:rPr>
                <w:sz w:val="17"/>
                <w:szCs w:val="20"/>
              </w:rPr>
            </w:pPr>
            <w:r w:rsidRPr="00D22343">
              <w:rPr>
                <w:sz w:val="17"/>
                <w:szCs w:val="20"/>
              </w:rPr>
              <w:t>After subsection (9) insert:</w:t>
            </w:r>
          </w:p>
          <w:p w:rsidR="00D22343" w:rsidRPr="00D22343" w:rsidRDefault="00D22343" w:rsidP="00D22343">
            <w:pPr>
              <w:spacing w:before="40" w:after="40"/>
              <w:rPr>
                <w:sz w:val="17"/>
                <w:szCs w:val="20"/>
              </w:rPr>
            </w:pPr>
            <w:r w:rsidRPr="00D22343">
              <w:rPr>
                <w:sz w:val="17"/>
                <w:szCs w:val="20"/>
              </w:rPr>
              <w:t>(10)</w:t>
            </w:r>
            <w:r w:rsidRPr="00D22343">
              <w:rPr>
                <w:sz w:val="17"/>
                <w:szCs w:val="20"/>
              </w:rPr>
              <w:tab/>
              <w:t>In subsection (3)—</w:t>
            </w:r>
          </w:p>
          <w:p w:rsidR="00D22343" w:rsidRPr="00D22343" w:rsidRDefault="00D22343" w:rsidP="00D22343">
            <w:pPr>
              <w:spacing w:before="40" w:after="40"/>
              <w:rPr>
                <w:sz w:val="17"/>
                <w:szCs w:val="20"/>
              </w:rPr>
            </w:pPr>
            <w:r w:rsidRPr="00D22343">
              <w:rPr>
                <w:b/>
                <w:i/>
                <w:sz w:val="17"/>
                <w:szCs w:val="20"/>
              </w:rPr>
              <w:tab/>
            </w:r>
            <w:r w:rsidRPr="00D22343">
              <w:rPr>
                <w:b/>
                <w:i/>
                <w:sz w:val="17"/>
                <w:szCs w:val="20"/>
              </w:rPr>
              <w:tab/>
              <w:t xml:space="preserve">place </w:t>
            </w:r>
            <w:r w:rsidRPr="00D22343">
              <w:rPr>
                <w:sz w:val="17"/>
                <w:szCs w:val="20"/>
              </w:rPr>
              <w:t>includes an electronic location (such as a virtual meeting room).</w:t>
            </w:r>
          </w:p>
        </w:tc>
      </w:tr>
      <w:tr w:rsidR="00D22343" w:rsidRPr="00D22343" w:rsidTr="00D22343">
        <w:trPr>
          <w:trHeight w:val="20"/>
          <w:jc w:val="center"/>
        </w:trPr>
        <w:tc>
          <w:tcPr>
            <w:tcW w:w="1418" w:type="dxa"/>
          </w:tcPr>
          <w:p w:rsidR="00D22343" w:rsidRPr="00D22343" w:rsidRDefault="00D22343" w:rsidP="00D22343">
            <w:pPr>
              <w:spacing w:before="40" w:after="40"/>
              <w:rPr>
                <w:sz w:val="17"/>
                <w:szCs w:val="20"/>
              </w:rPr>
            </w:pPr>
            <w:r w:rsidRPr="00D22343">
              <w:rPr>
                <w:sz w:val="17"/>
                <w:szCs w:val="20"/>
              </w:rPr>
              <w:t>Section 84(1a)</w:t>
            </w:r>
          </w:p>
        </w:tc>
        <w:tc>
          <w:tcPr>
            <w:tcW w:w="7598" w:type="dxa"/>
          </w:tcPr>
          <w:p w:rsidR="00D22343" w:rsidRPr="00D22343" w:rsidRDefault="00D22343" w:rsidP="00D22343">
            <w:pPr>
              <w:spacing w:before="40" w:after="40"/>
              <w:rPr>
                <w:sz w:val="17"/>
                <w:szCs w:val="20"/>
              </w:rPr>
            </w:pPr>
            <w:r w:rsidRPr="00D22343">
              <w:rPr>
                <w:sz w:val="17"/>
                <w:szCs w:val="20"/>
              </w:rPr>
              <w:t>Delete subsection (1a) and substitute:</w:t>
            </w:r>
          </w:p>
          <w:p w:rsidR="00D22343" w:rsidRPr="00D22343" w:rsidRDefault="00D22343" w:rsidP="00D22343">
            <w:pPr>
              <w:spacing w:before="40" w:after="40"/>
              <w:ind w:left="160" w:hanging="160"/>
              <w:rPr>
                <w:sz w:val="17"/>
                <w:szCs w:val="20"/>
              </w:rPr>
            </w:pPr>
            <w:r w:rsidRPr="00D22343">
              <w:rPr>
                <w:b/>
                <w:i/>
                <w:sz w:val="17"/>
                <w:szCs w:val="20"/>
              </w:rPr>
              <w:tab/>
            </w:r>
            <w:r w:rsidRPr="00D22343">
              <w:rPr>
                <w:sz w:val="17"/>
                <w:szCs w:val="20"/>
              </w:rPr>
              <w:t>The chief executive officer must publicly display the notice required under subsection (1) by publishing the notice and agenda for the meeting in accordance with section 132(1)(a).</w:t>
            </w:r>
          </w:p>
        </w:tc>
      </w:tr>
      <w:tr w:rsidR="00D22343" w:rsidRPr="00D22343" w:rsidTr="00D22343">
        <w:trPr>
          <w:trHeight w:val="20"/>
          <w:jc w:val="center"/>
        </w:trPr>
        <w:tc>
          <w:tcPr>
            <w:tcW w:w="1418" w:type="dxa"/>
          </w:tcPr>
          <w:p w:rsidR="00D22343" w:rsidRPr="00D22343" w:rsidRDefault="00D22343" w:rsidP="00D22343">
            <w:pPr>
              <w:spacing w:before="40" w:after="40"/>
              <w:rPr>
                <w:sz w:val="17"/>
                <w:szCs w:val="20"/>
              </w:rPr>
            </w:pPr>
            <w:r w:rsidRPr="00D22343">
              <w:rPr>
                <w:sz w:val="17"/>
                <w:szCs w:val="20"/>
              </w:rPr>
              <w:t>Section 84(3)</w:t>
            </w:r>
          </w:p>
        </w:tc>
        <w:tc>
          <w:tcPr>
            <w:tcW w:w="7598" w:type="dxa"/>
          </w:tcPr>
          <w:p w:rsidR="00D22343" w:rsidRPr="00D22343" w:rsidRDefault="00D22343" w:rsidP="00D22343">
            <w:pPr>
              <w:spacing w:before="40" w:after="40"/>
              <w:rPr>
                <w:sz w:val="17"/>
                <w:szCs w:val="20"/>
              </w:rPr>
            </w:pPr>
            <w:r w:rsidRPr="00D22343">
              <w:rPr>
                <w:sz w:val="17"/>
                <w:szCs w:val="20"/>
              </w:rPr>
              <w:t>Delete subsection (3) and substitute:</w:t>
            </w:r>
          </w:p>
          <w:p w:rsidR="00D22343" w:rsidRPr="00D22343" w:rsidRDefault="00D22343" w:rsidP="00D22343">
            <w:pPr>
              <w:spacing w:before="40" w:after="40"/>
              <w:ind w:left="160" w:hanging="160"/>
              <w:rPr>
                <w:sz w:val="17"/>
                <w:szCs w:val="20"/>
              </w:rPr>
            </w:pPr>
            <w:r w:rsidRPr="00D22343">
              <w:rPr>
                <w:b/>
                <w:i/>
                <w:sz w:val="17"/>
                <w:szCs w:val="20"/>
              </w:rPr>
              <w:tab/>
            </w:r>
            <w:r w:rsidRPr="00D22343">
              <w:rPr>
                <w:sz w:val="17"/>
                <w:szCs w:val="20"/>
              </w:rPr>
              <w:t>The notice and the agenda for the meeting must continue to be published in accordance with section 132(1)(a) until the completion of the relevant meeting.</w:t>
            </w:r>
          </w:p>
        </w:tc>
      </w:tr>
      <w:tr w:rsidR="00D22343" w:rsidRPr="00D22343" w:rsidTr="00D22343">
        <w:trPr>
          <w:trHeight w:val="20"/>
          <w:jc w:val="center"/>
        </w:trPr>
        <w:tc>
          <w:tcPr>
            <w:tcW w:w="1418" w:type="dxa"/>
          </w:tcPr>
          <w:p w:rsidR="00D22343" w:rsidRPr="00D22343" w:rsidRDefault="00D22343" w:rsidP="00D22343">
            <w:pPr>
              <w:spacing w:before="40" w:after="40"/>
              <w:rPr>
                <w:sz w:val="17"/>
                <w:szCs w:val="20"/>
              </w:rPr>
            </w:pPr>
            <w:r w:rsidRPr="00D22343">
              <w:rPr>
                <w:sz w:val="17"/>
                <w:szCs w:val="20"/>
              </w:rPr>
              <w:t>Section 84(5)</w:t>
            </w:r>
          </w:p>
        </w:tc>
        <w:tc>
          <w:tcPr>
            <w:tcW w:w="7598" w:type="dxa"/>
          </w:tcPr>
          <w:p w:rsidR="00D22343" w:rsidRPr="00D22343" w:rsidRDefault="00D22343" w:rsidP="00D22343">
            <w:pPr>
              <w:spacing w:before="40" w:after="40"/>
              <w:rPr>
                <w:sz w:val="17"/>
                <w:szCs w:val="20"/>
              </w:rPr>
            </w:pPr>
            <w:r w:rsidRPr="00D22343">
              <w:rPr>
                <w:sz w:val="17"/>
                <w:szCs w:val="20"/>
              </w:rPr>
              <w:t>Delete subsection (5) and substitute:</w:t>
            </w:r>
          </w:p>
          <w:p w:rsidR="00D22343" w:rsidRPr="00D22343" w:rsidRDefault="00D22343" w:rsidP="00D22343">
            <w:pPr>
              <w:spacing w:before="40" w:after="40"/>
              <w:ind w:left="160" w:hanging="160"/>
              <w:rPr>
                <w:sz w:val="17"/>
                <w:szCs w:val="20"/>
              </w:rPr>
            </w:pPr>
            <w:r w:rsidRPr="00D22343">
              <w:rPr>
                <w:b/>
                <w:i/>
                <w:sz w:val="17"/>
                <w:szCs w:val="20"/>
              </w:rPr>
              <w:tab/>
            </w:r>
            <w:r w:rsidRPr="00D22343">
              <w:rPr>
                <w:sz w:val="17"/>
                <w:szCs w:val="20"/>
              </w:rPr>
              <w:t>The chief executive officer (or a person nominated in writing by the chief executive officer) must also ensure that any document or report supplied to members of the council for consideration at a meeting of the council is available for inspection by members of the public—</w:t>
            </w:r>
          </w:p>
          <w:p w:rsidR="00D22343" w:rsidRPr="00D22343" w:rsidRDefault="00D22343" w:rsidP="00D22343">
            <w:pPr>
              <w:numPr>
                <w:ilvl w:val="0"/>
                <w:numId w:val="53"/>
              </w:numPr>
              <w:spacing w:before="40" w:after="40"/>
              <w:ind w:left="480" w:hanging="300"/>
              <w:rPr>
                <w:sz w:val="17"/>
                <w:szCs w:val="20"/>
              </w:rPr>
            </w:pPr>
            <w:r w:rsidRPr="00D22343">
              <w:rPr>
                <w:sz w:val="17"/>
                <w:szCs w:val="20"/>
              </w:rPr>
              <w:t>in the case of a document or report supplied to members of the council before the meeting—on a website determined by the chief executive officer as soon as practicable after the time when the document or report is supplied to members of the council; or</w:t>
            </w:r>
          </w:p>
          <w:p w:rsidR="00D22343" w:rsidRPr="00D22343" w:rsidRDefault="00D22343" w:rsidP="00D22343">
            <w:pPr>
              <w:numPr>
                <w:ilvl w:val="0"/>
                <w:numId w:val="53"/>
              </w:numPr>
              <w:spacing w:before="40" w:after="40"/>
              <w:ind w:left="480" w:hanging="300"/>
              <w:rPr>
                <w:sz w:val="17"/>
                <w:szCs w:val="20"/>
              </w:rPr>
            </w:pPr>
            <w:r w:rsidRPr="00D22343">
              <w:rPr>
                <w:sz w:val="17"/>
                <w:szCs w:val="20"/>
              </w:rPr>
              <w:t>in the case of a document or report supplied to members of the council at the meeting—on a website determined by the chief executive officer as soon as practicable after the time when the document or report is supplied to members of the council.</w:t>
            </w:r>
          </w:p>
        </w:tc>
      </w:tr>
      <w:tr w:rsidR="00D22343" w:rsidRPr="00D22343" w:rsidTr="00D22343">
        <w:trPr>
          <w:trHeight w:val="20"/>
          <w:jc w:val="center"/>
        </w:trPr>
        <w:tc>
          <w:tcPr>
            <w:tcW w:w="1418" w:type="dxa"/>
            <w:tcBorders>
              <w:bottom w:val="nil"/>
            </w:tcBorders>
          </w:tcPr>
          <w:p w:rsidR="00D22343" w:rsidRPr="00D22343" w:rsidRDefault="00D22343" w:rsidP="00D22343">
            <w:pPr>
              <w:spacing w:before="40" w:after="40"/>
              <w:rPr>
                <w:sz w:val="17"/>
                <w:szCs w:val="20"/>
              </w:rPr>
            </w:pPr>
            <w:r w:rsidRPr="00D22343">
              <w:rPr>
                <w:sz w:val="17"/>
                <w:szCs w:val="20"/>
              </w:rPr>
              <w:t>Section 84(7)</w:t>
            </w:r>
          </w:p>
        </w:tc>
        <w:tc>
          <w:tcPr>
            <w:tcW w:w="7598" w:type="dxa"/>
            <w:tcBorders>
              <w:bottom w:val="nil"/>
            </w:tcBorders>
          </w:tcPr>
          <w:p w:rsidR="00D22343" w:rsidRPr="00D22343" w:rsidRDefault="00D22343" w:rsidP="00D22343">
            <w:pPr>
              <w:spacing w:before="40" w:after="40"/>
              <w:rPr>
                <w:sz w:val="17"/>
                <w:szCs w:val="20"/>
              </w:rPr>
            </w:pPr>
            <w:r w:rsidRPr="00D22343">
              <w:rPr>
                <w:sz w:val="17"/>
                <w:szCs w:val="20"/>
              </w:rPr>
              <w:t>After subsection (6) insert:</w:t>
            </w:r>
          </w:p>
          <w:p w:rsidR="00D22343" w:rsidRPr="00D22343" w:rsidRDefault="00D22343" w:rsidP="00D22343">
            <w:pPr>
              <w:spacing w:before="40" w:after="40"/>
              <w:rPr>
                <w:sz w:val="17"/>
                <w:szCs w:val="20"/>
              </w:rPr>
            </w:pPr>
            <w:r w:rsidRPr="00D22343">
              <w:rPr>
                <w:sz w:val="17"/>
                <w:szCs w:val="20"/>
              </w:rPr>
              <w:t>(7)</w:t>
            </w:r>
            <w:r w:rsidRPr="00D22343">
              <w:rPr>
                <w:sz w:val="17"/>
                <w:szCs w:val="20"/>
              </w:rPr>
              <w:tab/>
              <w:t>In this section—</w:t>
            </w:r>
          </w:p>
          <w:p w:rsidR="00D22343" w:rsidRDefault="00D22343" w:rsidP="00D22343">
            <w:pPr>
              <w:spacing w:before="40" w:after="40"/>
              <w:rPr>
                <w:sz w:val="17"/>
                <w:szCs w:val="20"/>
              </w:rPr>
            </w:pPr>
            <w:r w:rsidRPr="00D22343">
              <w:rPr>
                <w:b/>
                <w:i/>
                <w:sz w:val="17"/>
                <w:szCs w:val="20"/>
              </w:rPr>
              <w:tab/>
            </w:r>
            <w:r w:rsidRPr="00D22343">
              <w:rPr>
                <w:b/>
                <w:i/>
                <w:sz w:val="17"/>
                <w:szCs w:val="20"/>
              </w:rPr>
              <w:tab/>
              <w:t xml:space="preserve">place </w:t>
            </w:r>
            <w:r w:rsidRPr="00D22343">
              <w:rPr>
                <w:sz w:val="17"/>
                <w:szCs w:val="20"/>
              </w:rPr>
              <w:t>includes an electronic location (such as a virtual meeting room).</w:t>
            </w:r>
          </w:p>
          <w:p w:rsidR="00D22343" w:rsidRPr="00D22343" w:rsidRDefault="00D22343" w:rsidP="00D22343">
            <w:pPr>
              <w:spacing w:before="40" w:after="40"/>
              <w:rPr>
                <w:sz w:val="17"/>
                <w:szCs w:val="20"/>
              </w:rPr>
            </w:pPr>
          </w:p>
        </w:tc>
      </w:tr>
      <w:tr w:rsidR="00D22343" w:rsidRPr="00D22343" w:rsidTr="00D22343">
        <w:trPr>
          <w:trHeight w:val="20"/>
          <w:jc w:val="center"/>
        </w:trPr>
        <w:tc>
          <w:tcPr>
            <w:tcW w:w="1418" w:type="dxa"/>
            <w:tcBorders>
              <w:top w:val="nil"/>
              <w:bottom w:val="nil"/>
            </w:tcBorders>
          </w:tcPr>
          <w:p w:rsidR="00D22343" w:rsidRPr="00D22343" w:rsidRDefault="00D22343" w:rsidP="00D22343">
            <w:pPr>
              <w:spacing w:before="40" w:after="40"/>
              <w:rPr>
                <w:sz w:val="17"/>
                <w:szCs w:val="20"/>
              </w:rPr>
            </w:pPr>
            <w:r w:rsidRPr="00D22343">
              <w:rPr>
                <w:sz w:val="17"/>
                <w:szCs w:val="20"/>
              </w:rPr>
              <w:lastRenderedPageBreak/>
              <w:t>Section 85</w:t>
            </w:r>
          </w:p>
        </w:tc>
        <w:tc>
          <w:tcPr>
            <w:tcW w:w="7598" w:type="dxa"/>
            <w:tcBorders>
              <w:top w:val="nil"/>
              <w:bottom w:val="nil"/>
            </w:tcBorders>
          </w:tcPr>
          <w:p w:rsidR="00D22343" w:rsidRPr="00D22343" w:rsidRDefault="00D22343" w:rsidP="00D22343">
            <w:pPr>
              <w:spacing w:before="40" w:after="40"/>
              <w:rPr>
                <w:sz w:val="17"/>
                <w:szCs w:val="20"/>
              </w:rPr>
            </w:pPr>
            <w:r w:rsidRPr="00D22343">
              <w:rPr>
                <w:sz w:val="17"/>
                <w:szCs w:val="20"/>
              </w:rPr>
              <w:t>After subsection (2) insert:</w:t>
            </w:r>
          </w:p>
          <w:p w:rsidR="00D22343" w:rsidRPr="00D22343" w:rsidRDefault="00D22343" w:rsidP="00D22343">
            <w:pPr>
              <w:spacing w:before="40" w:after="40"/>
              <w:rPr>
                <w:sz w:val="17"/>
                <w:szCs w:val="20"/>
              </w:rPr>
            </w:pPr>
            <w:r w:rsidRPr="00D22343">
              <w:rPr>
                <w:sz w:val="17"/>
                <w:szCs w:val="20"/>
              </w:rPr>
              <w:t>(3)</w:t>
            </w:r>
            <w:r w:rsidRPr="00D22343">
              <w:rPr>
                <w:sz w:val="17"/>
                <w:szCs w:val="20"/>
              </w:rPr>
              <w:tab/>
              <w:t>For the purposes of this section—</w:t>
            </w:r>
          </w:p>
          <w:p w:rsidR="00D22343" w:rsidRPr="00D22343" w:rsidRDefault="00D22343" w:rsidP="00D22343">
            <w:pPr>
              <w:spacing w:before="40" w:after="40"/>
              <w:ind w:left="640" w:hanging="640"/>
              <w:rPr>
                <w:sz w:val="17"/>
                <w:szCs w:val="20"/>
              </w:rPr>
            </w:pPr>
            <w:r w:rsidRPr="00D22343">
              <w:rPr>
                <w:b/>
                <w:i/>
                <w:sz w:val="17"/>
                <w:szCs w:val="20"/>
              </w:rPr>
              <w:tab/>
            </w:r>
            <w:r w:rsidRPr="00D22343">
              <w:rPr>
                <w:b/>
                <w:i/>
                <w:sz w:val="17"/>
                <w:szCs w:val="20"/>
              </w:rPr>
              <w:tab/>
            </w:r>
            <w:r w:rsidRPr="00D22343">
              <w:rPr>
                <w:sz w:val="17"/>
                <w:szCs w:val="20"/>
              </w:rPr>
              <w:t>(a)</w:t>
            </w:r>
            <w:r w:rsidRPr="00D22343">
              <w:rPr>
                <w:sz w:val="17"/>
                <w:szCs w:val="20"/>
              </w:rPr>
              <w:tab/>
              <w:t>a member of the council participating in a council meeting by electronic means is taken to be present at the meeting provided that the member—</w:t>
            </w:r>
          </w:p>
          <w:p w:rsidR="00D22343" w:rsidRPr="00D22343" w:rsidRDefault="00D22343" w:rsidP="00D22343">
            <w:pPr>
              <w:spacing w:before="40" w:after="40"/>
              <w:rPr>
                <w:sz w:val="17"/>
                <w:szCs w:val="20"/>
              </w:rPr>
            </w:pPr>
            <w:r w:rsidRPr="00D22343">
              <w:rPr>
                <w:sz w:val="17"/>
                <w:szCs w:val="20"/>
              </w:rPr>
              <w:tab/>
            </w:r>
            <w:r w:rsidRPr="00D22343">
              <w:rPr>
                <w:sz w:val="17"/>
                <w:szCs w:val="20"/>
              </w:rPr>
              <w:tab/>
            </w:r>
            <w:r w:rsidRPr="00D22343">
              <w:rPr>
                <w:b/>
                <w:i/>
                <w:sz w:val="17"/>
                <w:szCs w:val="20"/>
              </w:rPr>
              <w:tab/>
            </w:r>
            <w:r w:rsidRPr="00D22343">
              <w:rPr>
                <w:sz w:val="17"/>
                <w:szCs w:val="20"/>
              </w:rPr>
              <w:t xml:space="preserve"> </w:t>
            </w:r>
            <w:r w:rsidRPr="00D22343">
              <w:rPr>
                <w:b/>
                <w:i/>
                <w:sz w:val="17"/>
                <w:szCs w:val="20"/>
              </w:rPr>
              <w:tab/>
            </w:r>
            <w:r w:rsidRPr="00D22343">
              <w:rPr>
                <w:sz w:val="17"/>
                <w:szCs w:val="20"/>
              </w:rPr>
              <w:t xml:space="preserve"> (i) </w:t>
            </w:r>
            <w:r w:rsidRPr="00D22343">
              <w:rPr>
                <w:sz w:val="17"/>
                <w:szCs w:val="20"/>
              </w:rPr>
              <w:tab/>
              <w:t xml:space="preserve">can hear all other members present at the meeting; </w:t>
            </w:r>
          </w:p>
          <w:p w:rsidR="00D22343" w:rsidRPr="00D22343" w:rsidRDefault="00D22343" w:rsidP="00D22343">
            <w:pPr>
              <w:spacing w:before="40" w:after="40"/>
              <w:rPr>
                <w:sz w:val="17"/>
                <w:szCs w:val="20"/>
              </w:rPr>
            </w:pPr>
            <w:r w:rsidRPr="00D22343">
              <w:rPr>
                <w:sz w:val="17"/>
                <w:szCs w:val="20"/>
              </w:rPr>
              <w:tab/>
            </w:r>
            <w:r w:rsidRPr="00D22343">
              <w:rPr>
                <w:b/>
                <w:i/>
                <w:sz w:val="17"/>
                <w:szCs w:val="20"/>
              </w:rPr>
              <w:tab/>
            </w:r>
            <w:r w:rsidRPr="00D22343">
              <w:rPr>
                <w:b/>
                <w:i/>
                <w:sz w:val="17"/>
                <w:szCs w:val="20"/>
              </w:rPr>
              <w:tab/>
            </w:r>
            <w:r w:rsidRPr="00D22343">
              <w:rPr>
                <w:sz w:val="17"/>
                <w:szCs w:val="20"/>
              </w:rPr>
              <w:tab/>
              <w:t xml:space="preserve">(ii) </w:t>
            </w:r>
            <w:r w:rsidRPr="00D22343">
              <w:rPr>
                <w:sz w:val="17"/>
                <w:szCs w:val="20"/>
              </w:rPr>
              <w:tab/>
              <w:t>can be heard by all other members present at the meeting; and</w:t>
            </w:r>
          </w:p>
          <w:p w:rsidR="00D22343" w:rsidRPr="00D22343" w:rsidRDefault="00D22343" w:rsidP="00D22343">
            <w:pPr>
              <w:spacing w:before="40" w:after="40"/>
              <w:rPr>
                <w:sz w:val="17"/>
                <w:szCs w:val="20"/>
              </w:rPr>
            </w:pPr>
            <w:r w:rsidRPr="00D22343">
              <w:rPr>
                <w:sz w:val="17"/>
                <w:szCs w:val="20"/>
              </w:rPr>
              <w:tab/>
            </w:r>
            <w:r w:rsidRPr="00D22343">
              <w:rPr>
                <w:b/>
                <w:i/>
                <w:sz w:val="17"/>
                <w:szCs w:val="20"/>
              </w:rPr>
              <w:tab/>
            </w:r>
            <w:r w:rsidRPr="00D22343">
              <w:rPr>
                <w:b/>
                <w:i/>
                <w:sz w:val="17"/>
                <w:szCs w:val="20"/>
              </w:rPr>
              <w:tab/>
            </w:r>
            <w:r w:rsidRPr="00D22343">
              <w:rPr>
                <w:sz w:val="17"/>
                <w:szCs w:val="20"/>
              </w:rPr>
              <w:tab/>
              <w:t>(iii)</w:t>
            </w:r>
            <w:r w:rsidRPr="00D22343">
              <w:rPr>
                <w:sz w:val="17"/>
                <w:szCs w:val="20"/>
              </w:rPr>
              <w:tab/>
              <w:t>can be heard by the person recording the minutes of the meeting.</w:t>
            </w:r>
          </w:p>
          <w:p w:rsidR="00D22343" w:rsidRPr="00D22343" w:rsidRDefault="00D22343" w:rsidP="00D22343">
            <w:pPr>
              <w:spacing w:before="40" w:after="40"/>
              <w:ind w:left="640" w:hanging="640"/>
              <w:rPr>
                <w:sz w:val="17"/>
                <w:szCs w:val="20"/>
              </w:rPr>
            </w:pPr>
            <w:r w:rsidRPr="00D22343">
              <w:rPr>
                <w:b/>
                <w:i/>
                <w:sz w:val="17"/>
                <w:szCs w:val="20"/>
              </w:rPr>
              <w:tab/>
            </w:r>
            <w:r w:rsidRPr="00D22343">
              <w:rPr>
                <w:sz w:val="17"/>
                <w:szCs w:val="20"/>
              </w:rPr>
              <w:t xml:space="preserve"> </w:t>
            </w:r>
            <w:r w:rsidRPr="00D22343">
              <w:rPr>
                <w:b/>
                <w:i/>
                <w:sz w:val="17"/>
                <w:szCs w:val="20"/>
              </w:rPr>
              <w:tab/>
            </w:r>
            <w:r w:rsidRPr="00D22343">
              <w:rPr>
                <w:sz w:val="17"/>
                <w:szCs w:val="20"/>
              </w:rPr>
              <w:t xml:space="preserve"> (b)</w:t>
            </w:r>
            <w:r w:rsidRPr="00D22343">
              <w:rPr>
                <w:sz w:val="17"/>
                <w:szCs w:val="20"/>
              </w:rPr>
              <w:tab/>
              <w:t>A quorum is taken to be present even if 1 or more council members constituting the quorum is present by electronic means.</w:t>
            </w:r>
          </w:p>
        </w:tc>
      </w:tr>
      <w:tr w:rsidR="00D22343" w:rsidRPr="00D22343" w:rsidTr="00D22343">
        <w:trPr>
          <w:trHeight w:val="20"/>
          <w:jc w:val="center"/>
        </w:trPr>
        <w:tc>
          <w:tcPr>
            <w:tcW w:w="1418" w:type="dxa"/>
            <w:tcBorders>
              <w:top w:val="nil"/>
            </w:tcBorders>
          </w:tcPr>
          <w:p w:rsidR="00D22343" w:rsidRPr="00D22343" w:rsidRDefault="00D22343" w:rsidP="00D22343">
            <w:pPr>
              <w:spacing w:before="40" w:after="40"/>
              <w:rPr>
                <w:sz w:val="17"/>
                <w:szCs w:val="20"/>
              </w:rPr>
            </w:pPr>
            <w:r w:rsidRPr="00D22343">
              <w:rPr>
                <w:sz w:val="17"/>
                <w:szCs w:val="20"/>
              </w:rPr>
              <w:t>Section 86</w:t>
            </w:r>
          </w:p>
        </w:tc>
        <w:tc>
          <w:tcPr>
            <w:tcW w:w="7598" w:type="dxa"/>
            <w:tcBorders>
              <w:top w:val="nil"/>
            </w:tcBorders>
          </w:tcPr>
          <w:p w:rsidR="00D22343" w:rsidRPr="00D22343" w:rsidRDefault="00D22343" w:rsidP="00D22343">
            <w:pPr>
              <w:spacing w:before="40" w:after="40"/>
              <w:rPr>
                <w:sz w:val="17"/>
                <w:szCs w:val="20"/>
              </w:rPr>
            </w:pPr>
            <w:r w:rsidRPr="00D22343">
              <w:rPr>
                <w:sz w:val="17"/>
                <w:szCs w:val="20"/>
              </w:rPr>
              <w:t>After subsection (8) insert:</w:t>
            </w:r>
          </w:p>
          <w:p w:rsidR="00D22343" w:rsidRPr="00D22343" w:rsidRDefault="00D22343" w:rsidP="00D22343">
            <w:pPr>
              <w:spacing w:before="40" w:after="40"/>
              <w:ind w:left="320" w:hanging="320"/>
              <w:rPr>
                <w:sz w:val="17"/>
                <w:szCs w:val="20"/>
              </w:rPr>
            </w:pPr>
            <w:r w:rsidRPr="00D22343">
              <w:rPr>
                <w:sz w:val="17"/>
                <w:szCs w:val="20"/>
              </w:rPr>
              <w:t>(8a)</w:t>
            </w:r>
            <w:r w:rsidRPr="00D22343">
              <w:rPr>
                <w:b/>
                <w:i/>
                <w:sz w:val="17"/>
                <w:szCs w:val="20"/>
              </w:rPr>
              <w:t xml:space="preserve"> </w:t>
            </w:r>
            <w:r w:rsidRPr="00D22343">
              <w:rPr>
                <w:b/>
                <w:i/>
                <w:sz w:val="17"/>
                <w:szCs w:val="20"/>
              </w:rPr>
              <w:tab/>
            </w:r>
            <w:r w:rsidRPr="00D22343">
              <w:rPr>
                <w:sz w:val="17"/>
                <w:szCs w:val="20"/>
              </w:rPr>
              <w:t xml:space="preserve">For the purposes of subsection (8)(b), council members may meet by electronic means to alter a procedure determined by the council to be observed at a meeting of a council, even if the existing procedure prevents or inhibits the council members from meeting by electronic means. </w:t>
            </w:r>
          </w:p>
        </w:tc>
      </w:tr>
      <w:tr w:rsidR="00D22343" w:rsidRPr="00D22343" w:rsidTr="00D22343">
        <w:trPr>
          <w:trHeight w:val="20"/>
          <w:jc w:val="center"/>
        </w:trPr>
        <w:tc>
          <w:tcPr>
            <w:tcW w:w="1418" w:type="dxa"/>
            <w:tcBorders>
              <w:bottom w:val="nil"/>
            </w:tcBorders>
          </w:tcPr>
          <w:p w:rsidR="00D22343" w:rsidRPr="00D22343" w:rsidRDefault="00D22343" w:rsidP="00D22343">
            <w:pPr>
              <w:spacing w:before="40" w:after="40"/>
              <w:rPr>
                <w:sz w:val="17"/>
                <w:szCs w:val="20"/>
              </w:rPr>
            </w:pPr>
            <w:r w:rsidRPr="00D22343">
              <w:rPr>
                <w:sz w:val="17"/>
                <w:szCs w:val="20"/>
              </w:rPr>
              <w:t>Section 86</w:t>
            </w:r>
          </w:p>
        </w:tc>
        <w:tc>
          <w:tcPr>
            <w:tcW w:w="7598" w:type="dxa"/>
            <w:tcBorders>
              <w:bottom w:val="nil"/>
            </w:tcBorders>
          </w:tcPr>
          <w:p w:rsidR="00D22343" w:rsidRPr="00D22343" w:rsidRDefault="00D22343" w:rsidP="00D22343">
            <w:pPr>
              <w:spacing w:before="40" w:after="40"/>
              <w:rPr>
                <w:sz w:val="17"/>
                <w:szCs w:val="20"/>
              </w:rPr>
            </w:pPr>
            <w:r w:rsidRPr="00D22343">
              <w:rPr>
                <w:sz w:val="17"/>
                <w:szCs w:val="20"/>
              </w:rPr>
              <w:t>After subsection (9) insert:</w:t>
            </w:r>
          </w:p>
          <w:p w:rsidR="00D22343" w:rsidRPr="00D22343" w:rsidRDefault="00D22343" w:rsidP="00D22343">
            <w:pPr>
              <w:spacing w:before="40" w:after="40"/>
              <w:rPr>
                <w:sz w:val="17"/>
                <w:szCs w:val="20"/>
              </w:rPr>
            </w:pPr>
            <w:r w:rsidRPr="00D22343">
              <w:rPr>
                <w:sz w:val="17"/>
                <w:szCs w:val="20"/>
              </w:rPr>
              <w:t>(10)</w:t>
            </w:r>
            <w:r w:rsidRPr="00D22343">
              <w:rPr>
                <w:sz w:val="17"/>
                <w:szCs w:val="20"/>
              </w:rPr>
              <w:tab/>
              <w:t>For the purposes of this section—</w:t>
            </w:r>
          </w:p>
          <w:p w:rsidR="00D22343" w:rsidRPr="00D22343" w:rsidRDefault="00D22343" w:rsidP="00D22343">
            <w:pPr>
              <w:spacing w:before="40" w:after="40"/>
              <w:ind w:left="640" w:hanging="640"/>
              <w:rPr>
                <w:sz w:val="17"/>
                <w:szCs w:val="20"/>
              </w:rPr>
            </w:pPr>
            <w:r w:rsidRPr="00D22343">
              <w:rPr>
                <w:sz w:val="17"/>
                <w:szCs w:val="20"/>
              </w:rPr>
              <w:tab/>
            </w:r>
            <w:r w:rsidRPr="00D22343">
              <w:rPr>
                <w:b/>
                <w:i/>
                <w:sz w:val="17"/>
                <w:szCs w:val="20"/>
              </w:rPr>
              <w:tab/>
            </w:r>
            <w:r w:rsidRPr="00D22343">
              <w:rPr>
                <w:sz w:val="17"/>
                <w:szCs w:val="20"/>
              </w:rPr>
              <w:t xml:space="preserve"> (a)</w:t>
            </w:r>
            <w:r w:rsidRPr="00D22343">
              <w:rPr>
                <w:sz w:val="17"/>
                <w:szCs w:val="20"/>
              </w:rPr>
              <w:tab/>
              <w:t>a member of the council participating in a council meeting is taken to be present at the meeting provided that the member—</w:t>
            </w:r>
          </w:p>
          <w:p w:rsidR="00D22343" w:rsidRPr="00D22343" w:rsidRDefault="00D22343" w:rsidP="00D22343">
            <w:pPr>
              <w:spacing w:before="40" w:after="40"/>
              <w:rPr>
                <w:sz w:val="17"/>
                <w:szCs w:val="20"/>
              </w:rPr>
            </w:pPr>
            <w:r w:rsidRPr="00D22343">
              <w:rPr>
                <w:sz w:val="17"/>
                <w:szCs w:val="20"/>
              </w:rPr>
              <w:tab/>
            </w:r>
            <w:r w:rsidRPr="00D22343">
              <w:rPr>
                <w:b/>
                <w:i/>
                <w:sz w:val="17"/>
                <w:szCs w:val="20"/>
              </w:rPr>
              <w:tab/>
            </w:r>
            <w:r w:rsidRPr="00D22343">
              <w:rPr>
                <w:b/>
                <w:i/>
                <w:sz w:val="17"/>
                <w:szCs w:val="20"/>
              </w:rPr>
              <w:tab/>
            </w:r>
            <w:r w:rsidRPr="00D22343">
              <w:rPr>
                <w:sz w:val="17"/>
                <w:szCs w:val="20"/>
              </w:rPr>
              <w:tab/>
              <w:t xml:space="preserve">(i) </w:t>
            </w:r>
            <w:r w:rsidRPr="00D22343">
              <w:rPr>
                <w:sz w:val="17"/>
                <w:szCs w:val="20"/>
              </w:rPr>
              <w:tab/>
              <w:t xml:space="preserve">can hear all other members present at the meeting; </w:t>
            </w:r>
          </w:p>
          <w:p w:rsidR="00D22343" w:rsidRPr="00D22343" w:rsidRDefault="00D22343" w:rsidP="00D22343">
            <w:pPr>
              <w:spacing w:before="40" w:after="40"/>
              <w:rPr>
                <w:sz w:val="17"/>
                <w:szCs w:val="20"/>
              </w:rPr>
            </w:pPr>
            <w:r w:rsidRPr="00D22343">
              <w:rPr>
                <w:sz w:val="17"/>
                <w:szCs w:val="20"/>
              </w:rPr>
              <w:tab/>
            </w:r>
            <w:r w:rsidRPr="00D22343">
              <w:rPr>
                <w:b/>
                <w:i/>
                <w:sz w:val="17"/>
                <w:szCs w:val="20"/>
              </w:rPr>
              <w:tab/>
            </w:r>
            <w:r w:rsidRPr="00D22343">
              <w:rPr>
                <w:b/>
                <w:i/>
                <w:sz w:val="17"/>
                <w:szCs w:val="20"/>
              </w:rPr>
              <w:tab/>
            </w:r>
            <w:r w:rsidRPr="00D22343">
              <w:rPr>
                <w:sz w:val="17"/>
                <w:szCs w:val="20"/>
              </w:rPr>
              <w:tab/>
              <w:t xml:space="preserve">(ii) </w:t>
            </w:r>
            <w:r w:rsidRPr="00D22343">
              <w:rPr>
                <w:sz w:val="17"/>
                <w:szCs w:val="20"/>
              </w:rPr>
              <w:tab/>
              <w:t xml:space="preserve">can be heard by all other </w:t>
            </w:r>
            <w:r w:rsidRPr="00D22343">
              <w:rPr>
                <w:sz w:val="17"/>
                <w:szCs w:val="20"/>
              </w:rPr>
              <w:tab/>
              <w:t>members present at the meeting; and</w:t>
            </w:r>
          </w:p>
          <w:p w:rsidR="00D22343" w:rsidRPr="00D22343" w:rsidRDefault="00D22343" w:rsidP="00D22343">
            <w:pPr>
              <w:spacing w:before="40" w:after="40"/>
              <w:rPr>
                <w:sz w:val="17"/>
                <w:szCs w:val="20"/>
              </w:rPr>
            </w:pPr>
            <w:r w:rsidRPr="00D22343">
              <w:rPr>
                <w:sz w:val="17"/>
                <w:szCs w:val="20"/>
              </w:rPr>
              <w:tab/>
            </w:r>
            <w:r w:rsidRPr="00D22343">
              <w:rPr>
                <w:b/>
                <w:i/>
                <w:sz w:val="17"/>
                <w:szCs w:val="20"/>
              </w:rPr>
              <w:tab/>
            </w:r>
            <w:r w:rsidRPr="00D22343">
              <w:rPr>
                <w:b/>
                <w:i/>
                <w:sz w:val="17"/>
                <w:szCs w:val="20"/>
              </w:rPr>
              <w:tab/>
            </w:r>
            <w:r w:rsidRPr="00D22343">
              <w:rPr>
                <w:sz w:val="17"/>
                <w:szCs w:val="20"/>
              </w:rPr>
              <w:tab/>
              <w:t>(iii)</w:t>
            </w:r>
            <w:r w:rsidRPr="00D22343">
              <w:rPr>
                <w:sz w:val="17"/>
                <w:szCs w:val="20"/>
              </w:rPr>
              <w:tab/>
              <w:t xml:space="preserve">can be heard by the person recording the minutes of the meeting. </w:t>
            </w:r>
          </w:p>
        </w:tc>
      </w:tr>
      <w:tr w:rsidR="00D22343" w:rsidRPr="00D22343" w:rsidTr="00D22343">
        <w:trPr>
          <w:trHeight w:val="20"/>
          <w:jc w:val="center"/>
        </w:trPr>
        <w:tc>
          <w:tcPr>
            <w:tcW w:w="1418" w:type="dxa"/>
            <w:tcBorders>
              <w:top w:val="nil"/>
              <w:bottom w:val="nil"/>
            </w:tcBorders>
          </w:tcPr>
          <w:p w:rsidR="00D22343" w:rsidRPr="00D22343" w:rsidRDefault="00D22343" w:rsidP="00D22343">
            <w:pPr>
              <w:spacing w:before="40" w:after="40"/>
              <w:rPr>
                <w:sz w:val="17"/>
                <w:szCs w:val="20"/>
              </w:rPr>
            </w:pPr>
            <w:r w:rsidRPr="00D22343">
              <w:rPr>
                <w:sz w:val="17"/>
                <w:szCs w:val="20"/>
              </w:rPr>
              <w:t>Section 90</w:t>
            </w:r>
          </w:p>
        </w:tc>
        <w:tc>
          <w:tcPr>
            <w:tcW w:w="7598" w:type="dxa"/>
            <w:tcBorders>
              <w:top w:val="nil"/>
              <w:bottom w:val="nil"/>
            </w:tcBorders>
          </w:tcPr>
          <w:p w:rsidR="00D22343" w:rsidRPr="00D22343" w:rsidRDefault="00D22343" w:rsidP="00D22343">
            <w:pPr>
              <w:spacing w:before="40" w:after="40"/>
              <w:rPr>
                <w:sz w:val="17"/>
                <w:szCs w:val="20"/>
              </w:rPr>
            </w:pPr>
            <w:r w:rsidRPr="00D22343">
              <w:rPr>
                <w:sz w:val="17"/>
                <w:szCs w:val="20"/>
              </w:rPr>
              <w:t>After subsection (1) insert:</w:t>
            </w:r>
          </w:p>
          <w:p w:rsidR="00D22343" w:rsidRPr="00D22343" w:rsidRDefault="00D22343" w:rsidP="00D22343">
            <w:pPr>
              <w:spacing w:before="40" w:after="40"/>
              <w:ind w:left="320" w:hanging="320"/>
              <w:rPr>
                <w:sz w:val="17"/>
                <w:szCs w:val="20"/>
              </w:rPr>
            </w:pPr>
            <w:r w:rsidRPr="00D22343">
              <w:rPr>
                <w:sz w:val="17"/>
                <w:szCs w:val="20"/>
              </w:rPr>
              <w:t>(1a)</w:t>
            </w:r>
            <w:r w:rsidRPr="00D22343">
              <w:rPr>
                <w:sz w:val="17"/>
                <w:szCs w:val="20"/>
              </w:rPr>
              <w:tab/>
              <w:t>A council meeting will be taken to be conducted in a place open to the public for the purposes of this section even if 1 or more council members participate in the meeting by electronic means provided that—</w:t>
            </w:r>
          </w:p>
          <w:p w:rsidR="00D22343" w:rsidRPr="00D22343" w:rsidRDefault="00D22343" w:rsidP="00D22343">
            <w:pPr>
              <w:spacing w:before="40" w:after="40"/>
              <w:ind w:left="640" w:hanging="640"/>
              <w:rPr>
                <w:sz w:val="17"/>
                <w:szCs w:val="20"/>
              </w:rPr>
            </w:pPr>
            <w:r w:rsidRPr="00D22343">
              <w:rPr>
                <w:b/>
                <w:i/>
                <w:sz w:val="17"/>
                <w:szCs w:val="20"/>
              </w:rPr>
              <w:tab/>
            </w:r>
            <w:r w:rsidRPr="00D22343">
              <w:rPr>
                <w:b/>
                <w:i/>
                <w:sz w:val="17"/>
                <w:szCs w:val="20"/>
              </w:rPr>
              <w:tab/>
            </w:r>
            <w:r w:rsidRPr="00D22343">
              <w:rPr>
                <w:sz w:val="17"/>
                <w:szCs w:val="20"/>
              </w:rPr>
              <w:t>(a)</w:t>
            </w:r>
            <w:r w:rsidRPr="00D22343">
              <w:rPr>
                <w:sz w:val="17"/>
                <w:szCs w:val="20"/>
              </w:rPr>
              <w:tab/>
              <w:t>the chief executive officer (or a person nominated in writing by the chief executive officer) makes available to the public a live stream of the meeting on a website determined by the chief executive officer and ensures that members of the public can hear the discussion between all council members present at the meeting via the live stream; or</w:t>
            </w:r>
          </w:p>
          <w:p w:rsidR="00D22343" w:rsidRPr="00D22343" w:rsidRDefault="00D22343" w:rsidP="00D22343">
            <w:pPr>
              <w:spacing w:before="40" w:after="40"/>
              <w:ind w:left="640" w:hanging="640"/>
              <w:rPr>
                <w:sz w:val="17"/>
                <w:szCs w:val="20"/>
              </w:rPr>
            </w:pPr>
            <w:r w:rsidRPr="00D22343">
              <w:rPr>
                <w:b/>
                <w:i/>
                <w:sz w:val="17"/>
                <w:szCs w:val="20"/>
              </w:rPr>
              <w:tab/>
            </w:r>
            <w:r w:rsidRPr="00D22343">
              <w:rPr>
                <w:b/>
                <w:i/>
                <w:sz w:val="17"/>
                <w:szCs w:val="20"/>
              </w:rPr>
              <w:tab/>
            </w:r>
            <w:r w:rsidRPr="00D22343">
              <w:rPr>
                <w:sz w:val="17"/>
                <w:szCs w:val="20"/>
              </w:rPr>
              <w:t>(b)</w:t>
            </w:r>
            <w:r w:rsidRPr="00D22343">
              <w:rPr>
                <w:sz w:val="17"/>
                <w:szCs w:val="20"/>
              </w:rPr>
              <w:tab/>
              <w:t>If the chief executive officer (or a person nominated in writing by the chief executive officer) has taken reasonable steps to make available a live stream of the meeting but is unable to make available a live stream of the meeting, the chief executive officer (or a person nominated in writing by the chief executive officer) makes available to the public a recording of the meeting as soon as practicable after the meeting on a website determined by the chief executive officer and ensures that members of the public can hear the discussion between all council members present at the meeting via the recording.</w:t>
            </w:r>
          </w:p>
          <w:p w:rsidR="00D22343" w:rsidRPr="00D22343" w:rsidRDefault="00D22343" w:rsidP="00D22343">
            <w:pPr>
              <w:spacing w:before="40" w:after="40"/>
              <w:ind w:left="320" w:hanging="320"/>
              <w:rPr>
                <w:sz w:val="17"/>
                <w:szCs w:val="20"/>
              </w:rPr>
            </w:pPr>
            <w:r w:rsidRPr="00D22343">
              <w:rPr>
                <w:sz w:val="17"/>
                <w:szCs w:val="20"/>
              </w:rPr>
              <w:t>(1b)</w:t>
            </w:r>
            <w:r w:rsidRPr="00D22343">
              <w:rPr>
                <w:sz w:val="17"/>
                <w:szCs w:val="20"/>
              </w:rPr>
              <w:tab/>
              <w:t>If the chief executive officer (or a person nominated in writing by the chief executive officer) has taken reasonable steps to comply with subsection (1) but is unable to comply—</w:t>
            </w:r>
          </w:p>
          <w:p w:rsidR="00D22343" w:rsidRPr="00D22343" w:rsidRDefault="00D22343" w:rsidP="00D22343">
            <w:pPr>
              <w:spacing w:before="40" w:after="40"/>
              <w:ind w:left="640" w:hanging="640"/>
              <w:rPr>
                <w:sz w:val="17"/>
                <w:szCs w:val="20"/>
              </w:rPr>
            </w:pPr>
            <w:r w:rsidRPr="00D22343">
              <w:rPr>
                <w:sz w:val="17"/>
                <w:szCs w:val="20"/>
              </w:rPr>
              <w:tab/>
            </w:r>
            <w:r w:rsidRPr="00D22343">
              <w:rPr>
                <w:b/>
                <w:i/>
                <w:sz w:val="17"/>
                <w:szCs w:val="20"/>
              </w:rPr>
              <w:tab/>
            </w:r>
            <w:r w:rsidRPr="00D22343">
              <w:rPr>
                <w:sz w:val="17"/>
                <w:szCs w:val="20"/>
              </w:rPr>
              <w:t xml:space="preserve"> (a)</w:t>
            </w:r>
            <w:r w:rsidRPr="00D22343">
              <w:rPr>
                <w:sz w:val="17"/>
                <w:szCs w:val="20"/>
              </w:rPr>
              <w:tab/>
              <w:t>the chief executive officer (or a person nominated in writing by the chief executive officer) must publish on a website determined by the chief executive officer the steps taken to comply with subsection (1); and</w:t>
            </w:r>
          </w:p>
          <w:p w:rsidR="00D22343" w:rsidRPr="00D22343" w:rsidRDefault="00D22343" w:rsidP="00D22343">
            <w:pPr>
              <w:spacing w:before="40" w:after="40"/>
              <w:rPr>
                <w:sz w:val="17"/>
                <w:szCs w:val="20"/>
              </w:rPr>
            </w:pPr>
            <w:r w:rsidRPr="00D22343">
              <w:rPr>
                <w:b/>
                <w:i/>
                <w:sz w:val="17"/>
                <w:szCs w:val="20"/>
              </w:rPr>
              <w:tab/>
            </w:r>
            <w:r w:rsidRPr="00D22343">
              <w:rPr>
                <w:sz w:val="17"/>
                <w:szCs w:val="20"/>
              </w:rPr>
              <w:tab/>
              <w:t>(b)</w:t>
            </w:r>
            <w:r w:rsidRPr="00D22343">
              <w:rPr>
                <w:sz w:val="17"/>
                <w:szCs w:val="20"/>
              </w:rPr>
              <w:tab/>
              <w:t>subsection (1) is suspended.</w:t>
            </w:r>
          </w:p>
        </w:tc>
      </w:tr>
      <w:tr w:rsidR="00D22343" w:rsidRPr="00D22343" w:rsidTr="00D22343">
        <w:trPr>
          <w:trHeight w:val="20"/>
          <w:jc w:val="center"/>
        </w:trPr>
        <w:tc>
          <w:tcPr>
            <w:tcW w:w="1418" w:type="dxa"/>
            <w:tcBorders>
              <w:top w:val="nil"/>
            </w:tcBorders>
          </w:tcPr>
          <w:p w:rsidR="00D22343" w:rsidRPr="00D22343" w:rsidRDefault="00D22343" w:rsidP="00D22343">
            <w:pPr>
              <w:spacing w:before="40" w:after="40"/>
              <w:rPr>
                <w:sz w:val="17"/>
                <w:szCs w:val="20"/>
              </w:rPr>
            </w:pPr>
            <w:r w:rsidRPr="00D22343">
              <w:rPr>
                <w:sz w:val="17"/>
                <w:szCs w:val="20"/>
              </w:rPr>
              <w:t>Section 90</w:t>
            </w:r>
          </w:p>
        </w:tc>
        <w:tc>
          <w:tcPr>
            <w:tcW w:w="7598" w:type="dxa"/>
            <w:tcBorders>
              <w:top w:val="nil"/>
            </w:tcBorders>
          </w:tcPr>
          <w:p w:rsidR="00D22343" w:rsidRPr="00D22343" w:rsidRDefault="00D22343" w:rsidP="00D22343">
            <w:pPr>
              <w:spacing w:before="40" w:after="40"/>
              <w:rPr>
                <w:sz w:val="17"/>
                <w:szCs w:val="20"/>
              </w:rPr>
            </w:pPr>
            <w:r w:rsidRPr="00D22343">
              <w:rPr>
                <w:sz w:val="17"/>
                <w:szCs w:val="20"/>
              </w:rPr>
              <w:t>After subsection (2) insert:</w:t>
            </w:r>
          </w:p>
          <w:p w:rsidR="00D22343" w:rsidRPr="00D22343" w:rsidRDefault="00D22343" w:rsidP="00D22343">
            <w:pPr>
              <w:spacing w:before="40" w:after="40"/>
              <w:ind w:left="320" w:hanging="320"/>
              <w:rPr>
                <w:sz w:val="17"/>
                <w:szCs w:val="20"/>
              </w:rPr>
            </w:pPr>
            <w:r w:rsidRPr="00D22343">
              <w:rPr>
                <w:sz w:val="17"/>
                <w:szCs w:val="20"/>
              </w:rPr>
              <w:t>(2a)</w:t>
            </w:r>
            <w:r w:rsidRPr="00D22343">
              <w:rPr>
                <w:sz w:val="17"/>
                <w:szCs w:val="20"/>
              </w:rPr>
              <w:tab/>
              <w:t xml:space="preserve">A council or council committee must disconnect any live stream or recording of a meeting for the period that the meeting is closed to the public pursuant to an order made under subsection (2). </w:t>
            </w:r>
          </w:p>
        </w:tc>
      </w:tr>
      <w:tr w:rsidR="00D22343" w:rsidRPr="00D22343" w:rsidTr="00D22343">
        <w:trPr>
          <w:trHeight w:val="20"/>
          <w:jc w:val="center"/>
        </w:trPr>
        <w:tc>
          <w:tcPr>
            <w:tcW w:w="1418" w:type="dxa"/>
          </w:tcPr>
          <w:p w:rsidR="00D22343" w:rsidRPr="00D22343" w:rsidRDefault="00D22343" w:rsidP="00D22343">
            <w:pPr>
              <w:spacing w:before="40" w:after="40"/>
              <w:rPr>
                <w:sz w:val="17"/>
                <w:szCs w:val="20"/>
              </w:rPr>
            </w:pPr>
            <w:r w:rsidRPr="00D22343">
              <w:rPr>
                <w:sz w:val="17"/>
                <w:szCs w:val="20"/>
              </w:rPr>
              <w:t>Section 90(5)</w:t>
            </w:r>
          </w:p>
        </w:tc>
        <w:tc>
          <w:tcPr>
            <w:tcW w:w="7598" w:type="dxa"/>
          </w:tcPr>
          <w:p w:rsidR="00D22343" w:rsidRPr="00D22343" w:rsidRDefault="00D22343" w:rsidP="00D22343">
            <w:pPr>
              <w:spacing w:before="40" w:after="40"/>
              <w:rPr>
                <w:sz w:val="17"/>
                <w:szCs w:val="20"/>
              </w:rPr>
            </w:pPr>
            <w:r w:rsidRPr="00D22343">
              <w:rPr>
                <w:sz w:val="17"/>
                <w:szCs w:val="20"/>
              </w:rPr>
              <w:t>Delete subsection (5) and substitute:</w:t>
            </w:r>
          </w:p>
          <w:p w:rsidR="00D22343" w:rsidRPr="00D22343" w:rsidRDefault="00D22343" w:rsidP="00D22343">
            <w:pPr>
              <w:spacing w:before="40" w:after="40"/>
              <w:ind w:left="160" w:hanging="160"/>
              <w:rPr>
                <w:sz w:val="17"/>
                <w:szCs w:val="20"/>
              </w:rPr>
            </w:pPr>
            <w:r w:rsidRPr="00D22343">
              <w:rPr>
                <w:sz w:val="17"/>
                <w:szCs w:val="20"/>
              </w:rPr>
              <w:tab/>
              <w:t>A person who, knowing that an order is in force under subsection (2), enters or remains in a room in which a meeting of the council or council committee is being held, or connects to a meeting of the council or a council committee by electronic means, or fails to disconnect from a meeting of the council or council committee, is guilty of an offence and liable to a penalty not exceeding $500 and if such a person fails to leave the room on request it is lawful for an employee of the council or a member of the police force to use reasonable force to remove him or her from the room.</w:t>
            </w:r>
          </w:p>
        </w:tc>
      </w:tr>
      <w:tr w:rsidR="00D22343" w:rsidRPr="00D22343" w:rsidTr="00D22343">
        <w:trPr>
          <w:trHeight w:val="20"/>
          <w:jc w:val="center"/>
        </w:trPr>
        <w:tc>
          <w:tcPr>
            <w:tcW w:w="1418" w:type="dxa"/>
          </w:tcPr>
          <w:p w:rsidR="00D22343" w:rsidRPr="00D22343" w:rsidRDefault="00D22343" w:rsidP="00D22343">
            <w:pPr>
              <w:spacing w:before="40" w:after="40"/>
              <w:rPr>
                <w:sz w:val="17"/>
                <w:szCs w:val="20"/>
              </w:rPr>
            </w:pPr>
            <w:r w:rsidRPr="00D22343">
              <w:rPr>
                <w:sz w:val="17"/>
                <w:szCs w:val="20"/>
              </w:rPr>
              <w:t>Section 90(9)</w:t>
            </w:r>
          </w:p>
        </w:tc>
        <w:tc>
          <w:tcPr>
            <w:tcW w:w="7598" w:type="dxa"/>
          </w:tcPr>
          <w:p w:rsidR="00D22343" w:rsidRPr="00D22343" w:rsidRDefault="00D22343" w:rsidP="00D22343">
            <w:pPr>
              <w:spacing w:before="40" w:after="40"/>
              <w:rPr>
                <w:sz w:val="17"/>
                <w:szCs w:val="20"/>
              </w:rPr>
            </w:pPr>
            <w:r w:rsidRPr="00D22343">
              <w:rPr>
                <w:sz w:val="17"/>
                <w:szCs w:val="20"/>
              </w:rPr>
              <w:t>After “In this section—” insert:</w:t>
            </w:r>
          </w:p>
          <w:p w:rsidR="00D22343" w:rsidRPr="00D22343" w:rsidRDefault="00D22343" w:rsidP="00D22343">
            <w:pPr>
              <w:spacing w:before="40" w:after="40"/>
              <w:ind w:left="160" w:hanging="160"/>
              <w:rPr>
                <w:b/>
                <w:sz w:val="17"/>
                <w:szCs w:val="20"/>
              </w:rPr>
            </w:pPr>
            <w:r w:rsidRPr="00D22343">
              <w:rPr>
                <w:sz w:val="17"/>
                <w:szCs w:val="20"/>
              </w:rPr>
              <w:tab/>
            </w:r>
            <w:r w:rsidRPr="00D22343">
              <w:rPr>
                <w:b/>
                <w:i/>
                <w:sz w:val="17"/>
                <w:szCs w:val="20"/>
              </w:rPr>
              <w:t xml:space="preserve">connect </w:t>
            </w:r>
            <w:r w:rsidRPr="00D22343">
              <w:rPr>
                <w:sz w:val="17"/>
                <w:szCs w:val="20"/>
              </w:rPr>
              <w:t>means able to hear and/or see the meeting, including via a live stream or recording of the meeting;</w:t>
            </w:r>
          </w:p>
          <w:p w:rsidR="00D22343" w:rsidRPr="00D22343" w:rsidRDefault="00D22343" w:rsidP="00D22343">
            <w:pPr>
              <w:spacing w:before="40" w:after="40"/>
              <w:rPr>
                <w:sz w:val="17"/>
                <w:szCs w:val="20"/>
              </w:rPr>
            </w:pPr>
            <w:r w:rsidRPr="00D22343">
              <w:rPr>
                <w:sz w:val="17"/>
                <w:szCs w:val="20"/>
              </w:rPr>
              <w:tab/>
            </w:r>
            <w:r w:rsidRPr="00D22343">
              <w:rPr>
                <w:b/>
                <w:i/>
                <w:sz w:val="17"/>
                <w:szCs w:val="20"/>
              </w:rPr>
              <w:t xml:space="preserve">disconnect </w:t>
            </w:r>
            <w:r w:rsidRPr="00D22343">
              <w:rPr>
                <w:sz w:val="17"/>
                <w:szCs w:val="20"/>
              </w:rPr>
              <w:t>means remove the connection so as to be unable to hear and see the meeting;</w:t>
            </w:r>
          </w:p>
          <w:p w:rsidR="00D22343" w:rsidRPr="00D22343" w:rsidRDefault="00D22343" w:rsidP="00D22343">
            <w:pPr>
              <w:spacing w:before="40" w:after="40"/>
              <w:ind w:left="160" w:hanging="160"/>
              <w:rPr>
                <w:sz w:val="17"/>
                <w:szCs w:val="20"/>
              </w:rPr>
            </w:pPr>
            <w:r w:rsidRPr="00D22343">
              <w:rPr>
                <w:sz w:val="17"/>
                <w:szCs w:val="20"/>
              </w:rPr>
              <w:tab/>
            </w:r>
            <w:r w:rsidRPr="00D22343">
              <w:rPr>
                <w:b/>
                <w:i/>
                <w:sz w:val="17"/>
                <w:szCs w:val="20"/>
              </w:rPr>
              <w:t>live stream</w:t>
            </w:r>
            <w:r w:rsidRPr="00D22343">
              <w:rPr>
                <w:i/>
                <w:sz w:val="17"/>
                <w:szCs w:val="20"/>
              </w:rPr>
              <w:t xml:space="preserve"> </w:t>
            </w:r>
            <w:r w:rsidRPr="00D22343">
              <w:rPr>
                <w:sz w:val="17"/>
                <w:szCs w:val="20"/>
              </w:rPr>
              <w:t>means the transmission of audio and/or video from a meeting at the time that the meeting is occurring;</w:t>
            </w:r>
          </w:p>
        </w:tc>
      </w:tr>
      <w:tr w:rsidR="00D22343" w:rsidRPr="00D22343" w:rsidTr="003367BC">
        <w:trPr>
          <w:trHeight w:val="20"/>
          <w:jc w:val="center"/>
        </w:trPr>
        <w:tc>
          <w:tcPr>
            <w:tcW w:w="1418" w:type="dxa"/>
            <w:tcBorders>
              <w:bottom w:val="nil"/>
            </w:tcBorders>
          </w:tcPr>
          <w:p w:rsidR="00D22343" w:rsidRPr="00D22343" w:rsidRDefault="00D22343" w:rsidP="00D22343">
            <w:pPr>
              <w:spacing w:before="40" w:after="40"/>
              <w:rPr>
                <w:sz w:val="17"/>
                <w:szCs w:val="20"/>
              </w:rPr>
            </w:pPr>
            <w:r w:rsidRPr="00D22343">
              <w:rPr>
                <w:sz w:val="17"/>
                <w:szCs w:val="20"/>
              </w:rPr>
              <w:t>Section 92</w:t>
            </w:r>
          </w:p>
        </w:tc>
        <w:tc>
          <w:tcPr>
            <w:tcW w:w="7598" w:type="dxa"/>
            <w:tcBorders>
              <w:bottom w:val="nil"/>
            </w:tcBorders>
          </w:tcPr>
          <w:p w:rsidR="00D22343" w:rsidRPr="00D22343" w:rsidRDefault="00D22343" w:rsidP="00D22343">
            <w:pPr>
              <w:spacing w:before="40" w:after="40"/>
              <w:rPr>
                <w:sz w:val="17"/>
                <w:szCs w:val="20"/>
              </w:rPr>
            </w:pPr>
            <w:r w:rsidRPr="00D22343">
              <w:rPr>
                <w:sz w:val="17"/>
                <w:szCs w:val="20"/>
              </w:rPr>
              <w:t>Delete subsection (1) and substitute:</w:t>
            </w:r>
          </w:p>
          <w:p w:rsidR="00D22343" w:rsidRPr="00D22343" w:rsidRDefault="00D22343" w:rsidP="00D22343">
            <w:pPr>
              <w:spacing w:before="40" w:after="40"/>
              <w:ind w:left="320" w:hanging="320"/>
              <w:rPr>
                <w:sz w:val="17"/>
                <w:szCs w:val="20"/>
              </w:rPr>
            </w:pPr>
            <w:r w:rsidRPr="00D22343">
              <w:rPr>
                <w:sz w:val="17"/>
                <w:szCs w:val="20"/>
              </w:rPr>
              <w:t>(1)</w:t>
            </w:r>
            <w:r w:rsidRPr="00D22343">
              <w:rPr>
                <w:sz w:val="17"/>
                <w:szCs w:val="20"/>
              </w:rPr>
              <w:tab/>
              <w:t>Subject to subsection (1a), a council must prepare and adopt a code of practice relating to the principles, policies, procedures and practices that the council will apply for the purposes of the operation of Parts 3 and 4.</w:t>
            </w:r>
          </w:p>
          <w:p w:rsidR="00D22343" w:rsidRPr="00D22343" w:rsidRDefault="00D22343" w:rsidP="00D22343">
            <w:pPr>
              <w:spacing w:before="40" w:after="40"/>
              <w:ind w:left="320" w:hanging="320"/>
              <w:rPr>
                <w:sz w:val="17"/>
                <w:szCs w:val="20"/>
              </w:rPr>
            </w:pPr>
            <w:r w:rsidRPr="00D22343">
              <w:rPr>
                <w:sz w:val="17"/>
                <w:szCs w:val="20"/>
              </w:rPr>
              <w:t>(1a)</w:t>
            </w:r>
            <w:r w:rsidRPr="00D22343">
              <w:rPr>
                <w:sz w:val="17"/>
                <w:szCs w:val="20"/>
              </w:rPr>
              <w:tab/>
              <w:t xml:space="preserve">A council is not required to adopt any provision in a code of practice that would prevent or inhibit members from participating in council meetings or council committee meetings by electronic means. </w:t>
            </w:r>
          </w:p>
        </w:tc>
      </w:tr>
      <w:tr w:rsidR="00D22343" w:rsidRPr="00D22343" w:rsidTr="003367BC">
        <w:trPr>
          <w:trHeight w:val="20"/>
          <w:jc w:val="center"/>
        </w:trPr>
        <w:tc>
          <w:tcPr>
            <w:tcW w:w="1418" w:type="dxa"/>
            <w:tcBorders>
              <w:top w:val="nil"/>
              <w:bottom w:val="nil"/>
            </w:tcBorders>
          </w:tcPr>
          <w:p w:rsidR="00D22343" w:rsidRPr="00D22343" w:rsidRDefault="00D22343" w:rsidP="00D22343">
            <w:pPr>
              <w:spacing w:before="40" w:after="40"/>
              <w:rPr>
                <w:sz w:val="17"/>
                <w:szCs w:val="20"/>
              </w:rPr>
            </w:pPr>
            <w:r w:rsidRPr="00D22343">
              <w:rPr>
                <w:sz w:val="17"/>
                <w:szCs w:val="20"/>
              </w:rPr>
              <w:t>Section 92</w:t>
            </w:r>
          </w:p>
        </w:tc>
        <w:tc>
          <w:tcPr>
            <w:tcW w:w="7598" w:type="dxa"/>
            <w:tcBorders>
              <w:top w:val="nil"/>
              <w:bottom w:val="nil"/>
            </w:tcBorders>
          </w:tcPr>
          <w:p w:rsidR="00D22343" w:rsidRPr="00D22343" w:rsidRDefault="00D22343" w:rsidP="00D22343">
            <w:pPr>
              <w:spacing w:before="40" w:after="40"/>
              <w:rPr>
                <w:sz w:val="17"/>
                <w:szCs w:val="20"/>
              </w:rPr>
            </w:pPr>
            <w:r w:rsidRPr="00D22343">
              <w:rPr>
                <w:sz w:val="17"/>
                <w:szCs w:val="20"/>
              </w:rPr>
              <w:t>After subsection (3) insert:</w:t>
            </w:r>
          </w:p>
          <w:p w:rsidR="00D22343" w:rsidRDefault="00D22343" w:rsidP="00D22343">
            <w:pPr>
              <w:spacing w:before="40" w:after="40"/>
              <w:ind w:left="320" w:hanging="320"/>
              <w:rPr>
                <w:sz w:val="17"/>
                <w:szCs w:val="20"/>
              </w:rPr>
            </w:pPr>
            <w:r w:rsidRPr="00D22343">
              <w:rPr>
                <w:sz w:val="17"/>
                <w:szCs w:val="20"/>
              </w:rPr>
              <w:t>(3a)</w:t>
            </w:r>
            <w:r w:rsidRPr="00D22343">
              <w:rPr>
                <w:sz w:val="17"/>
                <w:szCs w:val="20"/>
              </w:rPr>
              <w:tab/>
              <w:t>For the purposes of subsection (3), council members may meet by electronic means in a place taken to be open to the public pursuant to section 90(1a) to alter the code of practice of the council, or substitute a new code of practice of the council, even if the existing code of practice prevents or inhibits public access to the meeting by electronic means.</w:t>
            </w:r>
          </w:p>
          <w:p w:rsidR="003367BC" w:rsidRPr="00D22343" w:rsidRDefault="003367BC" w:rsidP="00D22343">
            <w:pPr>
              <w:spacing w:before="40" w:after="40"/>
              <w:ind w:left="320" w:hanging="320"/>
              <w:rPr>
                <w:sz w:val="17"/>
                <w:szCs w:val="20"/>
              </w:rPr>
            </w:pPr>
          </w:p>
        </w:tc>
      </w:tr>
      <w:tr w:rsidR="00D22343" w:rsidRPr="00D22343" w:rsidTr="003367BC">
        <w:trPr>
          <w:trHeight w:val="20"/>
          <w:jc w:val="center"/>
        </w:trPr>
        <w:tc>
          <w:tcPr>
            <w:tcW w:w="1418" w:type="dxa"/>
            <w:tcBorders>
              <w:top w:val="nil"/>
              <w:bottom w:val="nil"/>
            </w:tcBorders>
          </w:tcPr>
          <w:p w:rsidR="00D22343" w:rsidRPr="00D22343" w:rsidRDefault="00D22343" w:rsidP="00D22343">
            <w:pPr>
              <w:spacing w:before="40" w:after="40"/>
              <w:rPr>
                <w:sz w:val="17"/>
                <w:szCs w:val="20"/>
              </w:rPr>
            </w:pPr>
            <w:r w:rsidRPr="00D22343">
              <w:rPr>
                <w:sz w:val="17"/>
                <w:szCs w:val="20"/>
              </w:rPr>
              <w:lastRenderedPageBreak/>
              <w:t>Section 92 (5)</w:t>
            </w:r>
          </w:p>
        </w:tc>
        <w:tc>
          <w:tcPr>
            <w:tcW w:w="7598" w:type="dxa"/>
            <w:tcBorders>
              <w:top w:val="nil"/>
              <w:bottom w:val="nil"/>
            </w:tcBorders>
          </w:tcPr>
          <w:p w:rsidR="00D22343" w:rsidRPr="00D22343" w:rsidRDefault="00D22343" w:rsidP="00D22343">
            <w:pPr>
              <w:spacing w:before="40" w:after="40"/>
              <w:rPr>
                <w:sz w:val="17"/>
                <w:szCs w:val="20"/>
              </w:rPr>
            </w:pPr>
            <w:r w:rsidRPr="00D22343">
              <w:rPr>
                <w:sz w:val="17"/>
                <w:szCs w:val="20"/>
              </w:rPr>
              <w:t>Suspend section 92(5).</w:t>
            </w:r>
          </w:p>
        </w:tc>
      </w:tr>
      <w:tr w:rsidR="00D22343" w:rsidRPr="00D22343" w:rsidTr="00D22343">
        <w:trPr>
          <w:trHeight w:val="20"/>
          <w:jc w:val="center"/>
        </w:trPr>
        <w:tc>
          <w:tcPr>
            <w:tcW w:w="9016" w:type="dxa"/>
            <w:gridSpan w:val="2"/>
            <w:tcBorders>
              <w:top w:val="nil"/>
              <w:bottom w:val="nil"/>
            </w:tcBorders>
          </w:tcPr>
          <w:p w:rsidR="00D22343" w:rsidRPr="00D22343" w:rsidRDefault="00D22343" w:rsidP="003367BC">
            <w:pPr>
              <w:spacing w:before="40" w:after="40"/>
              <w:rPr>
                <w:b/>
                <w:sz w:val="17"/>
                <w:szCs w:val="20"/>
              </w:rPr>
            </w:pPr>
            <w:r w:rsidRPr="00D22343">
              <w:rPr>
                <w:b/>
                <w:i/>
                <w:sz w:val="17"/>
                <w:szCs w:val="20"/>
              </w:rPr>
              <w:t>Local Government (Procedures at Meetings) Regulations 2013</w:t>
            </w:r>
            <w:r w:rsidRPr="00D22343">
              <w:rPr>
                <w:b/>
                <w:sz w:val="17"/>
                <w:szCs w:val="20"/>
              </w:rPr>
              <w:t xml:space="preserve"> </w:t>
            </w:r>
          </w:p>
        </w:tc>
      </w:tr>
      <w:tr w:rsidR="00D22343" w:rsidRPr="00D22343" w:rsidTr="00D22343">
        <w:trPr>
          <w:trHeight w:val="20"/>
          <w:jc w:val="center"/>
        </w:trPr>
        <w:tc>
          <w:tcPr>
            <w:tcW w:w="1418" w:type="dxa"/>
            <w:tcBorders>
              <w:top w:val="nil"/>
            </w:tcBorders>
          </w:tcPr>
          <w:p w:rsidR="00D22343" w:rsidRPr="00D22343" w:rsidRDefault="00D22343" w:rsidP="00D22343">
            <w:pPr>
              <w:spacing w:before="40" w:after="40"/>
              <w:rPr>
                <w:sz w:val="17"/>
                <w:szCs w:val="20"/>
              </w:rPr>
            </w:pPr>
            <w:r w:rsidRPr="00D22343">
              <w:rPr>
                <w:sz w:val="17"/>
                <w:szCs w:val="20"/>
              </w:rPr>
              <w:t>Reg 3(4)</w:t>
            </w:r>
          </w:p>
        </w:tc>
        <w:tc>
          <w:tcPr>
            <w:tcW w:w="7598" w:type="dxa"/>
            <w:tcBorders>
              <w:top w:val="nil"/>
            </w:tcBorders>
          </w:tcPr>
          <w:p w:rsidR="00D22343" w:rsidRPr="00D22343" w:rsidRDefault="00D22343" w:rsidP="00D22343">
            <w:pPr>
              <w:spacing w:before="40" w:after="40"/>
              <w:rPr>
                <w:sz w:val="17"/>
                <w:szCs w:val="20"/>
              </w:rPr>
            </w:pPr>
            <w:r w:rsidRPr="00D22343">
              <w:rPr>
                <w:sz w:val="17"/>
                <w:szCs w:val="20"/>
              </w:rPr>
              <w:t>Delete subregulation (4) and substitute:</w:t>
            </w:r>
          </w:p>
          <w:p w:rsidR="00D22343" w:rsidRPr="00AC7B03" w:rsidRDefault="00D22343" w:rsidP="00D22343">
            <w:pPr>
              <w:spacing w:before="40" w:after="40"/>
              <w:ind w:left="160" w:hanging="160"/>
              <w:rPr>
                <w:spacing w:val="-2"/>
                <w:sz w:val="17"/>
                <w:szCs w:val="20"/>
              </w:rPr>
            </w:pPr>
            <w:r w:rsidRPr="00D22343">
              <w:rPr>
                <w:sz w:val="17"/>
                <w:szCs w:val="20"/>
              </w:rPr>
              <w:tab/>
            </w:r>
            <w:r w:rsidRPr="00AC7B03">
              <w:rPr>
                <w:spacing w:val="-2"/>
                <w:sz w:val="17"/>
                <w:szCs w:val="20"/>
              </w:rPr>
              <w:t xml:space="preserve">For the purposes of these regulations, a vote on whether </w:t>
            </w:r>
            <w:r w:rsidRPr="00AC7B03">
              <w:rPr>
                <w:b/>
                <w:i/>
                <w:spacing w:val="-2"/>
                <w:sz w:val="17"/>
                <w:szCs w:val="20"/>
              </w:rPr>
              <w:t>leave of the meeting</w:t>
            </w:r>
            <w:r w:rsidRPr="00AC7B03">
              <w:rPr>
                <w:spacing w:val="-2"/>
                <w:sz w:val="17"/>
                <w:szCs w:val="20"/>
              </w:rPr>
              <w:t xml:space="preserve"> is granted may be conducted by—</w:t>
            </w:r>
          </w:p>
          <w:p w:rsidR="00D22343" w:rsidRPr="00D22343" w:rsidRDefault="00D22343" w:rsidP="00D22343">
            <w:pPr>
              <w:spacing w:before="40" w:after="40"/>
              <w:rPr>
                <w:sz w:val="17"/>
                <w:szCs w:val="20"/>
              </w:rPr>
            </w:pPr>
            <w:r w:rsidRPr="00D22343">
              <w:rPr>
                <w:sz w:val="17"/>
                <w:szCs w:val="20"/>
              </w:rPr>
              <w:tab/>
              <w:t>(a)</w:t>
            </w:r>
            <w:r w:rsidRPr="00D22343">
              <w:rPr>
                <w:sz w:val="17"/>
                <w:szCs w:val="20"/>
              </w:rPr>
              <w:tab/>
              <w:t>a show of hands; or</w:t>
            </w:r>
          </w:p>
          <w:p w:rsidR="00D22343" w:rsidRPr="00D22343" w:rsidRDefault="00D22343" w:rsidP="00D22343">
            <w:pPr>
              <w:spacing w:before="40" w:after="40"/>
              <w:ind w:left="480" w:hanging="480"/>
              <w:rPr>
                <w:sz w:val="17"/>
                <w:szCs w:val="20"/>
              </w:rPr>
            </w:pPr>
            <w:r w:rsidRPr="00D22343">
              <w:rPr>
                <w:sz w:val="17"/>
                <w:szCs w:val="20"/>
              </w:rPr>
              <w:tab/>
              <w:t>(b)</w:t>
            </w:r>
            <w:r w:rsidRPr="00D22343">
              <w:rPr>
                <w:sz w:val="17"/>
                <w:szCs w:val="20"/>
              </w:rPr>
              <w:tab/>
              <w:t xml:space="preserve">where a member is participating in a </w:t>
            </w:r>
            <w:r w:rsidRPr="00D22343">
              <w:rPr>
                <w:sz w:val="17"/>
                <w:szCs w:val="20"/>
              </w:rPr>
              <w:tab/>
              <w:t xml:space="preserve">meeting by  electronic means which has audio only, a verbal indication of voting in </w:t>
            </w:r>
            <w:r w:rsidRPr="00D22343">
              <w:rPr>
                <w:sz w:val="17"/>
                <w:szCs w:val="20"/>
              </w:rPr>
              <w:tab/>
              <w:t xml:space="preserve">the affirmative or voting in the negative, </w:t>
            </w:r>
          </w:p>
          <w:p w:rsidR="00D22343" w:rsidRPr="00D22343" w:rsidRDefault="00D22343" w:rsidP="00D22343">
            <w:pPr>
              <w:spacing w:before="40" w:after="40"/>
              <w:rPr>
                <w:sz w:val="17"/>
                <w:szCs w:val="20"/>
              </w:rPr>
            </w:pPr>
            <w:r w:rsidRPr="00D22343">
              <w:rPr>
                <w:sz w:val="17"/>
                <w:szCs w:val="20"/>
              </w:rPr>
              <w:t>(but nothing in this subregulation prevents a division from being called in relation to the vote).</w:t>
            </w:r>
          </w:p>
        </w:tc>
      </w:tr>
      <w:tr w:rsidR="00D22343" w:rsidRPr="00D22343" w:rsidTr="00D22343">
        <w:trPr>
          <w:trHeight w:val="20"/>
          <w:jc w:val="center"/>
        </w:trPr>
        <w:tc>
          <w:tcPr>
            <w:tcW w:w="1418" w:type="dxa"/>
          </w:tcPr>
          <w:p w:rsidR="00D22343" w:rsidRPr="00D22343" w:rsidRDefault="00D22343" w:rsidP="00D22343">
            <w:pPr>
              <w:spacing w:before="40" w:after="40"/>
              <w:rPr>
                <w:sz w:val="17"/>
                <w:szCs w:val="20"/>
              </w:rPr>
            </w:pPr>
            <w:r w:rsidRPr="00D22343">
              <w:rPr>
                <w:sz w:val="17"/>
                <w:szCs w:val="20"/>
              </w:rPr>
              <w:t>Reg 3</w:t>
            </w:r>
          </w:p>
        </w:tc>
        <w:tc>
          <w:tcPr>
            <w:tcW w:w="7598" w:type="dxa"/>
          </w:tcPr>
          <w:p w:rsidR="00D22343" w:rsidRPr="00D22343" w:rsidRDefault="00D22343" w:rsidP="00D22343">
            <w:pPr>
              <w:spacing w:before="40" w:after="40"/>
              <w:rPr>
                <w:sz w:val="17"/>
                <w:szCs w:val="20"/>
              </w:rPr>
            </w:pPr>
            <w:r w:rsidRPr="00D22343">
              <w:rPr>
                <w:sz w:val="17"/>
                <w:szCs w:val="20"/>
              </w:rPr>
              <w:t>After subregulation (4) insert:</w:t>
            </w:r>
          </w:p>
          <w:p w:rsidR="00D22343" w:rsidRPr="00D22343" w:rsidRDefault="00D22343" w:rsidP="00D22343">
            <w:pPr>
              <w:spacing w:before="40" w:after="40"/>
              <w:ind w:left="320" w:hanging="320"/>
              <w:rPr>
                <w:sz w:val="17"/>
                <w:szCs w:val="20"/>
              </w:rPr>
            </w:pPr>
            <w:r w:rsidRPr="00D22343">
              <w:rPr>
                <w:sz w:val="17"/>
                <w:szCs w:val="20"/>
              </w:rPr>
              <w:t>(5)</w:t>
            </w:r>
            <w:r w:rsidRPr="00D22343">
              <w:rPr>
                <w:sz w:val="17"/>
                <w:szCs w:val="20"/>
              </w:rPr>
              <w:tab/>
            </w:r>
            <w:r w:rsidRPr="00AC7B03">
              <w:rPr>
                <w:spacing w:val="-2"/>
                <w:sz w:val="17"/>
                <w:szCs w:val="20"/>
              </w:rPr>
              <w:t>For the purposes of subregulation (1), a reference to “appear personally” includes to appear by electronic means</w:t>
            </w:r>
            <w:r w:rsidRPr="00D22343">
              <w:rPr>
                <w:sz w:val="17"/>
                <w:szCs w:val="20"/>
              </w:rPr>
              <w:t xml:space="preserve">. </w:t>
            </w:r>
          </w:p>
          <w:p w:rsidR="00D22343" w:rsidRPr="00D22343" w:rsidRDefault="00D22343" w:rsidP="00D22343">
            <w:pPr>
              <w:spacing w:before="40" w:after="40"/>
              <w:ind w:left="320" w:hanging="320"/>
              <w:rPr>
                <w:sz w:val="17"/>
                <w:szCs w:val="20"/>
              </w:rPr>
            </w:pPr>
            <w:r w:rsidRPr="00D22343">
              <w:rPr>
                <w:sz w:val="17"/>
                <w:szCs w:val="20"/>
              </w:rPr>
              <w:t>(6)</w:t>
            </w:r>
            <w:r w:rsidRPr="00D22343">
              <w:rPr>
                <w:sz w:val="17"/>
                <w:szCs w:val="20"/>
              </w:rPr>
              <w:tab/>
              <w:t xml:space="preserve">For the purposes of these regulations, a member </w:t>
            </w:r>
            <w:r w:rsidRPr="00D22343">
              <w:rPr>
                <w:sz w:val="17"/>
                <w:szCs w:val="20"/>
              </w:rPr>
              <w:tab/>
              <w:t xml:space="preserve">participating in a </w:t>
            </w:r>
            <w:r w:rsidR="00AC7B03">
              <w:rPr>
                <w:sz w:val="17"/>
                <w:szCs w:val="20"/>
              </w:rPr>
              <w:t xml:space="preserve">meeting by electronic means is </w:t>
            </w:r>
            <w:r w:rsidRPr="00D22343">
              <w:rPr>
                <w:sz w:val="17"/>
                <w:szCs w:val="20"/>
              </w:rPr>
              <w:t>taken to be present at the meeting provided that the member—</w:t>
            </w:r>
          </w:p>
          <w:p w:rsidR="00D22343" w:rsidRPr="00D22343" w:rsidRDefault="00D22343" w:rsidP="00D22343">
            <w:pPr>
              <w:spacing w:before="40" w:after="40"/>
              <w:rPr>
                <w:sz w:val="17"/>
                <w:szCs w:val="20"/>
              </w:rPr>
            </w:pPr>
            <w:r w:rsidRPr="00D22343">
              <w:rPr>
                <w:sz w:val="17"/>
                <w:szCs w:val="20"/>
              </w:rPr>
              <w:tab/>
            </w:r>
            <w:r w:rsidRPr="00D22343">
              <w:rPr>
                <w:sz w:val="17"/>
                <w:szCs w:val="20"/>
              </w:rPr>
              <w:tab/>
              <w:t>(a)</w:t>
            </w:r>
            <w:r w:rsidRPr="00D22343">
              <w:rPr>
                <w:sz w:val="17"/>
                <w:szCs w:val="20"/>
              </w:rPr>
              <w:tab/>
              <w:t xml:space="preserve">can hear all other members present at the meeting; </w:t>
            </w:r>
          </w:p>
          <w:p w:rsidR="00D22343" w:rsidRPr="00D22343" w:rsidRDefault="00D22343" w:rsidP="00D22343">
            <w:pPr>
              <w:spacing w:before="40" w:after="40"/>
              <w:rPr>
                <w:sz w:val="17"/>
                <w:szCs w:val="20"/>
              </w:rPr>
            </w:pPr>
            <w:r w:rsidRPr="00D22343">
              <w:rPr>
                <w:sz w:val="17"/>
                <w:szCs w:val="20"/>
              </w:rPr>
              <w:tab/>
            </w:r>
            <w:r w:rsidRPr="00D22343">
              <w:rPr>
                <w:sz w:val="17"/>
                <w:szCs w:val="20"/>
              </w:rPr>
              <w:tab/>
              <w:t>(b)</w:t>
            </w:r>
            <w:r w:rsidRPr="00D22343">
              <w:rPr>
                <w:sz w:val="17"/>
                <w:szCs w:val="20"/>
              </w:rPr>
              <w:tab/>
              <w:t>can be heard by all other members present at the meeting; and</w:t>
            </w:r>
          </w:p>
          <w:p w:rsidR="00D22343" w:rsidRPr="00D22343" w:rsidRDefault="00D22343" w:rsidP="00D22343">
            <w:pPr>
              <w:spacing w:before="40" w:after="40"/>
              <w:rPr>
                <w:sz w:val="17"/>
                <w:szCs w:val="20"/>
              </w:rPr>
            </w:pPr>
            <w:r w:rsidRPr="00D22343">
              <w:rPr>
                <w:sz w:val="17"/>
                <w:szCs w:val="20"/>
              </w:rPr>
              <w:tab/>
            </w:r>
            <w:r w:rsidRPr="00D22343">
              <w:rPr>
                <w:sz w:val="17"/>
                <w:szCs w:val="20"/>
              </w:rPr>
              <w:tab/>
              <w:t>(c)</w:t>
            </w:r>
            <w:r w:rsidRPr="00D22343">
              <w:rPr>
                <w:sz w:val="17"/>
                <w:szCs w:val="20"/>
              </w:rPr>
              <w:tab/>
              <w:t>can be heard by the person recording the minutes of the meeting.</w:t>
            </w:r>
          </w:p>
        </w:tc>
      </w:tr>
      <w:tr w:rsidR="00D22343" w:rsidRPr="00D22343" w:rsidTr="00D22343">
        <w:trPr>
          <w:trHeight w:val="20"/>
          <w:jc w:val="center"/>
        </w:trPr>
        <w:tc>
          <w:tcPr>
            <w:tcW w:w="1418" w:type="dxa"/>
          </w:tcPr>
          <w:p w:rsidR="00D22343" w:rsidRPr="00D22343" w:rsidRDefault="00D22343" w:rsidP="00D22343">
            <w:pPr>
              <w:spacing w:before="40" w:after="40"/>
              <w:rPr>
                <w:sz w:val="17"/>
                <w:szCs w:val="20"/>
              </w:rPr>
            </w:pPr>
            <w:r w:rsidRPr="00D22343">
              <w:rPr>
                <w:sz w:val="17"/>
                <w:szCs w:val="20"/>
              </w:rPr>
              <w:t>Reg 6</w:t>
            </w:r>
          </w:p>
        </w:tc>
        <w:tc>
          <w:tcPr>
            <w:tcW w:w="7598" w:type="dxa"/>
          </w:tcPr>
          <w:p w:rsidR="00D22343" w:rsidRPr="00D22343" w:rsidRDefault="00D22343" w:rsidP="00D22343">
            <w:pPr>
              <w:spacing w:before="40" w:after="40"/>
              <w:rPr>
                <w:sz w:val="17"/>
                <w:szCs w:val="20"/>
              </w:rPr>
            </w:pPr>
            <w:r w:rsidRPr="00D22343">
              <w:rPr>
                <w:sz w:val="17"/>
                <w:szCs w:val="20"/>
              </w:rPr>
              <w:t>After subregulation (3) insert:</w:t>
            </w:r>
          </w:p>
          <w:p w:rsidR="00D22343" w:rsidRPr="00D22343" w:rsidRDefault="00D22343" w:rsidP="00D22343">
            <w:pPr>
              <w:spacing w:before="40" w:after="40"/>
              <w:ind w:left="320" w:hanging="320"/>
              <w:rPr>
                <w:sz w:val="17"/>
                <w:szCs w:val="20"/>
              </w:rPr>
            </w:pPr>
            <w:r w:rsidRPr="00D22343">
              <w:rPr>
                <w:sz w:val="17"/>
                <w:szCs w:val="20"/>
              </w:rPr>
              <w:t>(3a)</w:t>
            </w:r>
            <w:r w:rsidRPr="00D22343">
              <w:rPr>
                <w:sz w:val="17"/>
                <w:szCs w:val="20"/>
              </w:rPr>
              <w:tab/>
              <w:t>Without limiting subregulation (3), a council may at any time, by resolution supported by the prescribed number of members of the council entitled to vote on the resolution, alter a code of practice to facilitate participation by council members in council meetings by electronic means.</w:t>
            </w:r>
          </w:p>
          <w:p w:rsidR="00D22343" w:rsidRPr="00D22343" w:rsidRDefault="00D22343" w:rsidP="00D22343">
            <w:pPr>
              <w:spacing w:before="40" w:after="40"/>
              <w:ind w:left="320" w:hanging="320"/>
              <w:rPr>
                <w:sz w:val="17"/>
                <w:szCs w:val="20"/>
              </w:rPr>
            </w:pPr>
            <w:r w:rsidRPr="00D22343">
              <w:rPr>
                <w:sz w:val="17"/>
                <w:szCs w:val="20"/>
              </w:rPr>
              <w:t>(3b)</w:t>
            </w:r>
            <w:r w:rsidRPr="00D22343">
              <w:rPr>
                <w:sz w:val="17"/>
                <w:szCs w:val="20"/>
              </w:rPr>
              <w:tab/>
              <w:t xml:space="preserve">For the purposes of subregulation (3a), the </w:t>
            </w:r>
            <w:r w:rsidRPr="00D22343">
              <w:rPr>
                <w:b/>
                <w:i/>
                <w:sz w:val="17"/>
                <w:szCs w:val="20"/>
              </w:rPr>
              <w:t>prescribed number</w:t>
            </w:r>
            <w:r w:rsidRPr="00D22343">
              <w:rPr>
                <w:sz w:val="17"/>
                <w:szCs w:val="20"/>
              </w:rPr>
              <w:t xml:space="preserve"> of members of a council is a number ascertained by dividing the total number of members of the council for the time being in office by 2, ignoring any fraction resulting from the division, and adding one.</w:t>
            </w:r>
          </w:p>
        </w:tc>
      </w:tr>
      <w:tr w:rsidR="00D22343" w:rsidRPr="00D22343" w:rsidTr="00D22343">
        <w:trPr>
          <w:trHeight w:val="20"/>
          <w:jc w:val="center"/>
        </w:trPr>
        <w:tc>
          <w:tcPr>
            <w:tcW w:w="1418" w:type="dxa"/>
            <w:tcBorders>
              <w:bottom w:val="nil"/>
            </w:tcBorders>
          </w:tcPr>
          <w:p w:rsidR="00D22343" w:rsidRPr="00D22343" w:rsidRDefault="00D22343" w:rsidP="00D22343">
            <w:pPr>
              <w:spacing w:before="40" w:after="40"/>
              <w:rPr>
                <w:sz w:val="17"/>
                <w:szCs w:val="20"/>
              </w:rPr>
            </w:pPr>
            <w:r w:rsidRPr="00D22343">
              <w:rPr>
                <w:sz w:val="17"/>
                <w:szCs w:val="20"/>
              </w:rPr>
              <w:t>Reg 6(7)</w:t>
            </w:r>
          </w:p>
        </w:tc>
        <w:tc>
          <w:tcPr>
            <w:tcW w:w="7598" w:type="dxa"/>
            <w:tcBorders>
              <w:bottom w:val="nil"/>
            </w:tcBorders>
          </w:tcPr>
          <w:p w:rsidR="00D22343" w:rsidRPr="00D22343" w:rsidRDefault="00D22343" w:rsidP="00D22343">
            <w:pPr>
              <w:spacing w:before="40" w:after="40"/>
              <w:rPr>
                <w:sz w:val="17"/>
                <w:szCs w:val="20"/>
              </w:rPr>
            </w:pPr>
            <w:r w:rsidRPr="00D22343">
              <w:rPr>
                <w:sz w:val="17"/>
                <w:szCs w:val="20"/>
              </w:rPr>
              <w:t>Delete subregulation (7) and substitute:</w:t>
            </w:r>
          </w:p>
          <w:p w:rsidR="00D22343" w:rsidRPr="00D22343" w:rsidRDefault="00D22343" w:rsidP="00D22343">
            <w:pPr>
              <w:spacing w:before="40" w:after="40"/>
              <w:rPr>
                <w:sz w:val="17"/>
                <w:szCs w:val="20"/>
              </w:rPr>
            </w:pPr>
            <w:r w:rsidRPr="00D22343">
              <w:rPr>
                <w:sz w:val="17"/>
                <w:szCs w:val="20"/>
              </w:rPr>
              <w:tab/>
              <w:t xml:space="preserve">Regulation 12(4) does not apply to a motion under </w:t>
            </w:r>
            <w:r w:rsidRPr="00D22343">
              <w:rPr>
                <w:sz w:val="17"/>
                <w:szCs w:val="20"/>
              </w:rPr>
              <w:tab/>
              <w:t>subregulation (3) or subregulation (3a).</w:t>
            </w:r>
          </w:p>
        </w:tc>
      </w:tr>
      <w:tr w:rsidR="00D22343" w:rsidRPr="00D22343" w:rsidTr="00D22343">
        <w:trPr>
          <w:trHeight w:val="20"/>
          <w:jc w:val="center"/>
        </w:trPr>
        <w:tc>
          <w:tcPr>
            <w:tcW w:w="1418" w:type="dxa"/>
            <w:tcBorders>
              <w:top w:val="nil"/>
              <w:bottom w:val="nil"/>
            </w:tcBorders>
          </w:tcPr>
          <w:p w:rsidR="00D22343" w:rsidRPr="00D22343" w:rsidRDefault="00D22343" w:rsidP="00D22343">
            <w:pPr>
              <w:spacing w:before="40" w:after="40"/>
              <w:rPr>
                <w:sz w:val="17"/>
                <w:szCs w:val="20"/>
              </w:rPr>
            </w:pPr>
            <w:r w:rsidRPr="00D22343">
              <w:rPr>
                <w:sz w:val="17"/>
                <w:szCs w:val="20"/>
              </w:rPr>
              <w:t>Reg 7(5)(b)</w:t>
            </w:r>
          </w:p>
        </w:tc>
        <w:tc>
          <w:tcPr>
            <w:tcW w:w="7598" w:type="dxa"/>
            <w:tcBorders>
              <w:top w:val="nil"/>
              <w:bottom w:val="nil"/>
            </w:tcBorders>
          </w:tcPr>
          <w:p w:rsidR="00D22343" w:rsidRPr="00D22343" w:rsidRDefault="00D22343" w:rsidP="00D22343">
            <w:pPr>
              <w:spacing w:before="40" w:after="40"/>
              <w:rPr>
                <w:sz w:val="17"/>
                <w:szCs w:val="20"/>
              </w:rPr>
            </w:pPr>
            <w:r w:rsidRPr="00D22343">
              <w:rPr>
                <w:sz w:val="17"/>
                <w:szCs w:val="20"/>
              </w:rPr>
              <w:t>Delete subregulation (5)(b) and substitute:</w:t>
            </w:r>
          </w:p>
          <w:p w:rsidR="00D22343" w:rsidRPr="00D22343" w:rsidRDefault="00D22343" w:rsidP="00D22343">
            <w:pPr>
              <w:spacing w:before="40" w:after="40"/>
              <w:ind w:left="160" w:hanging="160"/>
              <w:rPr>
                <w:sz w:val="17"/>
                <w:szCs w:val="20"/>
              </w:rPr>
            </w:pPr>
            <w:r w:rsidRPr="00D22343">
              <w:rPr>
                <w:sz w:val="17"/>
                <w:szCs w:val="20"/>
              </w:rPr>
              <w:tab/>
              <w:t>give notice of the adjourned meeting to the public by causing a notice setting out the date, time and place of the meeting to be published on a website determined by the chief executive officer.</w:t>
            </w:r>
          </w:p>
        </w:tc>
      </w:tr>
      <w:tr w:rsidR="00D22343" w:rsidRPr="00D22343" w:rsidTr="00D22343">
        <w:trPr>
          <w:trHeight w:val="20"/>
          <w:jc w:val="center"/>
        </w:trPr>
        <w:tc>
          <w:tcPr>
            <w:tcW w:w="1418" w:type="dxa"/>
            <w:tcBorders>
              <w:top w:val="nil"/>
            </w:tcBorders>
          </w:tcPr>
          <w:p w:rsidR="00D22343" w:rsidRPr="00D22343" w:rsidRDefault="00D22343" w:rsidP="00D22343">
            <w:pPr>
              <w:spacing w:before="40" w:after="40"/>
              <w:rPr>
                <w:sz w:val="17"/>
                <w:szCs w:val="20"/>
              </w:rPr>
            </w:pPr>
            <w:r w:rsidRPr="00D22343">
              <w:rPr>
                <w:sz w:val="17"/>
                <w:szCs w:val="20"/>
              </w:rPr>
              <w:t>Reg 8</w:t>
            </w:r>
          </w:p>
        </w:tc>
        <w:tc>
          <w:tcPr>
            <w:tcW w:w="7598" w:type="dxa"/>
            <w:tcBorders>
              <w:top w:val="nil"/>
            </w:tcBorders>
          </w:tcPr>
          <w:p w:rsidR="00D22343" w:rsidRPr="00D22343" w:rsidRDefault="00D22343" w:rsidP="00D22343">
            <w:pPr>
              <w:spacing w:before="40" w:after="40"/>
              <w:rPr>
                <w:sz w:val="17"/>
                <w:szCs w:val="20"/>
              </w:rPr>
            </w:pPr>
            <w:r w:rsidRPr="00D22343">
              <w:rPr>
                <w:sz w:val="17"/>
                <w:szCs w:val="20"/>
              </w:rPr>
              <w:t>After subregulation (3) insert:</w:t>
            </w:r>
          </w:p>
          <w:p w:rsidR="00D22343" w:rsidRPr="00D22343" w:rsidRDefault="00D22343" w:rsidP="00D22343">
            <w:pPr>
              <w:spacing w:before="40" w:after="40"/>
              <w:ind w:left="320" w:hanging="320"/>
              <w:rPr>
                <w:sz w:val="17"/>
                <w:szCs w:val="20"/>
              </w:rPr>
            </w:pPr>
            <w:r w:rsidRPr="00D22343">
              <w:rPr>
                <w:sz w:val="17"/>
                <w:szCs w:val="20"/>
              </w:rPr>
              <w:t>(3a)</w:t>
            </w:r>
            <w:r w:rsidRPr="00D22343">
              <w:rPr>
                <w:sz w:val="17"/>
                <w:szCs w:val="20"/>
              </w:rPr>
              <w:tab/>
              <w:t xml:space="preserve">For the purposes of subregulation (3), the presiding member may initial or sign the minutes in hardcopy or electronically. </w:t>
            </w:r>
          </w:p>
        </w:tc>
      </w:tr>
      <w:tr w:rsidR="00D22343" w:rsidRPr="00D22343" w:rsidTr="00D22343">
        <w:trPr>
          <w:trHeight w:val="20"/>
          <w:jc w:val="center"/>
        </w:trPr>
        <w:tc>
          <w:tcPr>
            <w:tcW w:w="1418" w:type="dxa"/>
          </w:tcPr>
          <w:p w:rsidR="00D22343" w:rsidRPr="00D22343" w:rsidRDefault="00D22343" w:rsidP="00D22343">
            <w:pPr>
              <w:spacing w:before="40" w:after="40"/>
              <w:rPr>
                <w:sz w:val="17"/>
                <w:szCs w:val="20"/>
              </w:rPr>
            </w:pPr>
            <w:r w:rsidRPr="00D22343">
              <w:rPr>
                <w:sz w:val="17"/>
                <w:szCs w:val="20"/>
              </w:rPr>
              <w:t>Reg 8(4)</w:t>
            </w:r>
          </w:p>
        </w:tc>
        <w:tc>
          <w:tcPr>
            <w:tcW w:w="7598" w:type="dxa"/>
          </w:tcPr>
          <w:p w:rsidR="00D22343" w:rsidRPr="00D22343" w:rsidRDefault="00D22343" w:rsidP="00D22343">
            <w:pPr>
              <w:spacing w:before="40" w:after="40"/>
              <w:rPr>
                <w:sz w:val="17"/>
                <w:szCs w:val="20"/>
              </w:rPr>
            </w:pPr>
            <w:r w:rsidRPr="00D22343">
              <w:rPr>
                <w:sz w:val="17"/>
                <w:szCs w:val="20"/>
              </w:rPr>
              <w:t>After subregulation (4)(b)(ii) insert:</w:t>
            </w:r>
          </w:p>
          <w:p w:rsidR="00D22343" w:rsidRPr="00D22343" w:rsidRDefault="00D22343" w:rsidP="00D22343">
            <w:pPr>
              <w:spacing w:before="40" w:after="40"/>
              <w:rPr>
                <w:sz w:val="17"/>
                <w:szCs w:val="20"/>
              </w:rPr>
            </w:pPr>
            <w:r w:rsidRPr="00D22343">
              <w:rPr>
                <w:sz w:val="17"/>
                <w:szCs w:val="20"/>
              </w:rPr>
              <w:t>(iii)</w:t>
            </w:r>
            <w:r w:rsidRPr="00D22343">
              <w:rPr>
                <w:sz w:val="17"/>
                <w:szCs w:val="20"/>
              </w:rPr>
              <w:tab/>
              <w:t>the method of attendance by the person; and</w:t>
            </w:r>
          </w:p>
          <w:p w:rsidR="00D22343" w:rsidRPr="00D22343" w:rsidRDefault="00D22343" w:rsidP="00D22343">
            <w:pPr>
              <w:spacing w:before="40" w:after="40"/>
              <w:rPr>
                <w:b/>
                <w:sz w:val="17"/>
                <w:szCs w:val="20"/>
              </w:rPr>
            </w:pPr>
            <w:r w:rsidRPr="00D22343">
              <w:rPr>
                <w:sz w:val="17"/>
                <w:szCs w:val="20"/>
              </w:rPr>
              <w:tab/>
            </w:r>
            <w:r w:rsidRPr="00D22343">
              <w:rPr>
                <w:sz w:val="17"/>
                <w:szCs w:val="20"/>
              </w:rPr>
              <w:tab/>
            </w:r>
            <w:r w:rsidRPr="00D22343">
              <w:rPr>
                <w:b/>
                <w:sz w:val="17"/>
                <w:szCs w:val="20"/>
              </w:rPr>
              <w:t>Example—</w:t>
            </w:r>
          </w:p>
          <w:p w:rsidR="00D22343" w:rsidRPr="00D22343" w:rsidRDefault="00D22343" w:rsidP="00D22343">
            <w:pPr>
              <w:spacing w:before="40" w:after="40"/>
              <w:rPr>
                <w:sz w:val="17"/>
                <w:szCs w:val="20"/>
              </w:rPr>
            </w:pPr>
            <w:r w:rsidRPr="00D22343">
              <w:rPr>
                <w:sz w:val="17"/>
                <w:szCs w:val="20"/>
              </w:rPr>
              <w:tab/>
            </w:r>
            <w:r w:rsidRPr="00D22343">
              <w:rPr>
                <w:sz w:val="17"/>
                <w:szCs w:val="20"/>
              </w:rPr>
              <w:tab/>
              <w:t>The following are examples of methods of attendance:</w:t>
            </w:r>
          </w:p>
          <w:p w:rsidR="00D22343" w:rsidRPr="00D22343" w:rsidRDefault="00D22343" w:rsidP="00D22343">
            <w:pPr>
              <w:numPr>
                <w:ilvl w:val="0"/>
                <w:numId w:val="54"/>
              </w:numPr>
              <w:tabs>
                <w:tab w:val="left" w:pos="747"/>
              </w:tabs>
              <w:spacing w:before="40" w:after="40"/>
              <w:ind w:hanging="758"/>
              <w:rPr>
                <w:sz w:val="17"/>
                <w:szCs w:val="20"/>
              </w:rPr>
            </w:pPr>
            <w:r w:rsidRPr="00D22343">
              <w:rPr>
                <w:sz w:val="17"/>
                <w:szCs w:val="20"/>
              </w:rPr>
              <w:t>physical attendance;</w:t>
            </w:r>
          </w:p>
          <w:p w:rsidR="00D22343" w:rsidRPr="00D22343" w:rsidRDefault="00D22343" w:rsidP="00D22343">
            <w:pPr>
              <w:numPr>
                <w:ilvl w:val="0"/>
                <w:numId w:val="54"/>
              </w:numPr>
              <w:tabs>
                <w:tab w:val="left" w:pos="747"/>
              </w:tabs>
              <w:spacing w:before="40" w:after="40"/>
              <w:ind w:hanging="758"/>
              <w:rPr>
                <w:sz w:val="17"/>
                <w:szCs w:val="20"/>
              </w:rPr>
            </w:pPr>
            <w:r w:rsidRPr="00D22343">
              <w:rPr>
                <w:sz w:val="17"/>
                <w:szCs w:val="20"/>
              </w:rPr>
              <w:t>by an audio-visual link;</w:t>
            </w:r>
          </w:p>
          <w:p w:rsidR="00D22343" w:rsidRPr="00D22343" w:rsidRDefault="00D22343" w:rsidP="00D22343">
            <w:pPr>
              <w:numPr>
                <w:ilvl w:val="0"/>
                <w:numId w:val="54"/>
              </w:numPr>
              <w:tabs>
                <w:tab w:val="left" w:pos="747"/>
              </w:tabs>
              <w:spacing w:before="40" w:after="40"/>
              <w:ind w:hanging="758"/>
              <w:rPr>
                <w:sz w:val="17"/>
                <w:szCs w:val="20"/>
              </w:rPr>
            </w:pPr>
            <w:r w:rsidRPr="00D22343">
              <w:rPr>
                <w:sz w:val="17"/>
                <w:szCs w:val="20"/>
              </w:rPr>
              <w:t>by an audio link;</w:t>
            </w:r>
          </w:p>
          <w:p w:rsidR="00D22343" w:rsidRPr="00D22343" w:rsidRDefault="00D22343" w:rsidP="00D22343">
            <w:pPr>
              <w:numPr>
                <w:ilvl w:val="0"/>
                <w:numId w:val="54"/>
              </w:numPr>
              <w:tabs>
                <w:tab w:val="left" w:pos="747"/>
              </w:tabs>
              <w:spacing w:before="40" w:after="40"/>
              <w:ind w:hanging="758"/>
              <w:rPr>
                <w:sz w:val="17"/>
                <w:szCs w:val="20"/>
              </w:rPr>
            </w:pPr>
            <w:r w:rsidRPr="00D22343">
              <w:rPr>
                <w:sz w:val="17"/>
                <w:szCs w:val="20"/>
              </w:rPr>
              <w:t>by telephone.</w:t>
            </w:r>
          </w:p>
        </w:tc>
      </w:tr>
      <w:tr w:rsidR="00D22343" w:rsidRPr="00D22343" w:rsidTr="00D22343">
        <w:trPr>
          <w:trHeight w:val="20"/>
          <w:jc w:val="center"/>
        </w:trPr>
        <w:tc>
          <w:tcPr>
            <w:tcW w:w="1418" w:type="dxa"/>
          </w:tcPr>
          <w:p w:rsidR="00D22343" w:rsidRPr="00D22343" w:rsidRDefault="00D22343" w:rsidP="00D22343">
            <w:pPr>
              <w:spacing w:before="40" w:after="40"/>
              <w:rPr>
                <w:sz w:val="17"/>
                <w:szCs w:val="20"/>
              </w:rPr>
            </w:pPr>
            <w:r w:rsidRPr="00D22343">
              <w:rPr>
                <w:sz w:val="17"/>
                <w:szCs w:val="20"/>
              </w:rPr>
              <w:t>Reg 10(1)(d)</w:t>
            </w:r>
          </w:p>
        </w:tc>
        <w:tc>
          <w:tcPr>
            <w:tcW w:w="7598" w:type="dxa"/>
          </w:tcPr>
          <w:p w:rsidR="00D22343" w:rsidRPr="00D22343" w:rsidRDefault="00D22343" w:rsidP="00D22343">
            <w:pPr>
              <w:spacing w:before="40" w:after="40"/>
              <w:rPr>
                <w:sz w:val="17"/>
                <w:szCs w:val="20"/>
              </w:rPr>
            </w:pPr>
            <w:r w:rsidRPr="00D22343">
              <w:rPr>
                <w:sz w:val="17"/>
                <w:szCs w:val="20"/>
              </w:rPr>
              <w:t>Delete subregulation (1)(d) and substitute:</w:t>
            </w:r>
          </w:p>
          <w:p w:rsidR="00D22343" w:rsidRPr="00D22343" w:rsidRDefault="00D22343" w:rsidP="00D22343">
            <w:pPr>
              <w:spacing w:before="40" w:after="40"/>
              <w:ind w:left="160" w:hanging="160"/>
              <w:rPr>
                <w:sz w:val="17"/>
                <w:szCs w:val="20"/>
              </w:rPr>
            </w:pPr>
            <w:r w:rsidRPr="00D22343">
              <w:rPr>
                <w:sz w:val="17"/>
                <w:szCs w:val="20"/>
              </w:rPr>
              <w:tab/>
              <w:t>be addressed to the council and delivered to the council by means determined by the chief executive officer.</w:t>
            </w:r>
          </w:p>
        </w:tc>
      </w:tr>
      <w:tr w:rsidR="00D22343" w:rsidRPr="00D22343" w:rsidTr="00D22343">
        <w:trPr>
          <w:trHeight w:val="20"/>
          <w:jc w:val="center"/>
        </w:trPr>
        <w:tc>
          <w:tcPr>
            <w:tcW w:w="1418" w:type="dxa"/>
          </w:tcPr>
          <w:p w:rsidR="00D22343" w:rsidRPr="00D22343" w:rsidRDefault="00D22343" w:rsidP="00D22343">
            <w:pPr>
              <w:spacing w:before="40" w:after="40"/>
              <w:rPr>
                <w:sz w:val="17"/>
                <w:szCs w:val="20"/>
              </w:rPr>
            </w:pPr>
            <w:r w:rsidRPr="00D22343">
              <w:rPr>
                <w:sz w:val="17"/>
                <w:szCs w:val="20"/>
              </w:rPr>
              <w:t>Reg 11(1)</w:t>
            </w:r>
          </w:p>
        </w:tc>
        <w:tc>
          <w:tcPr>
            <w:tcW w:w="7598" w:type="dxa"/>
          </w:tcPr>
          <w:p w:rsidR="00D22343" w:rsidRPr="00D22343" w:rsidRDefault="00D22343" w:rsidP="00D22343">
            <w:pPr>
              <w:spacing w:before="40" w:after="40"/>
              <w:rPr>
                <w:sz w:val="17"/>
                <w:szCs w:val="20"/>
              </w:rPr>
            </w:pPr>
            <w:r w:rsidRPr="00D22343">
              <w:rPr>
                <w:sz w:val="17"/>
                <w:szCs w:val="20"/>
              </w:rPr>
              <w:t>Delete subregulation (1) and substitute:</w:t>
            </w:r>
          </w:p>
          <w:p w:rsidR="00D22343" w:rsidRPr="00D22343" w:rsidRDefault="00D22343" w:rsidP="00D22343">
            <w:pPr>
              <w:spacing w:before="40" w:after="40"/>
              <w:ind w:left="160" w:hanging="160"/>
              <w:rPr>
                <w:sz w:val="17"/>
                <w:szCs w:val="20"/>
              </w:rPr>
            </w:pPr>
            <w:r w:rsidRPr="00D22343">
              <w:rPr>
                <w:sz w:val="17"/>
                <w:szCs w:val="20"/>
              </w:rPr>
              <w:tab/>
              <w:t>A person or persons wishing to appear as a deputation at a meeting must deliver (to the council by means determined by the chief executive officer) a written request to the council.</w:t>
            </w:r>
          </w:p>
        </w:tc>
      </w:tr>
      <w:tr w:rsidR="00D22343" w:rsidRPr="00D22343" w:rsidTr="00D22343">
        <w:trPr>
          <w:trHeight w:val="20"/>
          <w:jc w:val="center"/>
        </w:trPr>
        <w:tc>
          <w:tcPr>
            <w:tcW w:w="1418" w:type="dxa"/>
            <w:tcBorders>
              <w:bottom w:val="nil"/>
            </w:tcBorders>
          </w:tcPr>
          <w:p w:rsidR="00D22343" w:rsidRPr="00D22343" w:rsidRDefault="00D22343" w:rsidP="00D22343">
            <w:pPr>
              <w:spacing w:before="40" w:after="40"/>
              <w:rPr>
                <w:sz w:val="17"/>
                <w:szCs w:val="20"/>
              </w:rPr>
            </w:pPr>
            <w:r w:rsidRPr="00D22343">
              <w:rPr>
                <w:sz w:val="17"/>
                <w:szCs w:val="20"/>
              </w:rPr>
              <w:t>Reg 16(3)</w:t>
            </w:r>
          </w:p>
        </w:tc>
        <w:tc>
          <w:tcPr>
            <w:tcW w:w="7598" w:type="dxa"/>
            <w:tcBorders>
              <w:bottom w:val="nil"/>
            </w:tcBorders>
          </w:tcPr>
          <w:p w:rsidR="00D22343" w:rsidRPr="00D22343" w:rsidRDefault="00D22343" w:rsidP="00D22343">
            <w:pPr>
              <w:spacing w:before="40" w:after="40"/>
              <w:rPr>
                <w:sz w:val="17"/>
                <w:szCs w:val="20"/>
              </w:rPr>
            </w:pPr>
            <w:r w:rsidRPr="00D22343">
              <w:rPr>
                <w:sz w:val="17"/>
                <w:szCs w:val="20"/>
              </w:rPr>
              <w:t>Delete subregulation (4) and insert:</w:t>
            </w:r>
          </w:p>
          <w:p w:rsidR="00D22343" w:rsidRPr="00D22343" w:rsidRDefault="00D22343" w:rsidP="00D22343">
            <w:pPr>
              <w:spacing w:before="40" w:after="40"/>
              <w:rPr>
                <w:sz w:val="17"/>
                <w:szCs w:val="20"/>
              </w:rPr>
            </w:pPr>
            <w:r w:rsidRPr="00D22343">
              <w:rPr>
                <w:sz w:val="17"/>
                <w:szCs w:val="20"/>
              </w:rPr>
              <w:t>(4)</w:t>
            </w:r>
            <w:r w:rsidRPr="00D22343">
              <w:rPr>
                <w:sz w:val="17"/>
                <w:szCs w:val="20"/>
              </w:rPr>
              <w:tab/>
              <w:t>Subregulation (3)—</w:t>
            </w:r>
          </w:p>
          <w:p w:rsidR="00D22343" w:rsidRPr="00D22343" w:rsidRDefault="00D22343" w:rsidP="00D22343">
            <w:pPr>
              <w:spacing w:before="40" w:after="40"/>
              <w:rPr>
                <w:sz w:val="17"/>
                <w:szCs w:val="20"/>
              </w:rPr>
            </w:pPr>
            <w:r w:rsidRPr="00D22343">
              <w:rPr>
                <w:sz w:val="17"/>
                <w:szCs w:val="20"/>
              </w:rPr>
              <w:tab/>
              <w:t xml:space="preserve"> (a)</w:t>
            </w:r>
            <w:r w:rsidRPr="00D22343">
              <w:rPr>
                <w:sz w:val="17"/>
                <w:szCs w:val="20"/>
              </w:rPr>
              <w:tab/>
              <w:t xml:space="preserve">may be varied at the discretion of the council pursuant to regulation 6; </w:t>
            </w:r>
          </w:p>
          <w:p w:rsidR="00D22343" w:rsidRPr="00D22343" w:rsidRDefault="00D22343" w:rsidP="00D22343">
            <w:pPr>
              <w:spacing w:before="40" w:after="40"/>
              <w:ind w:left="480" w:hanging="480"/>
              <w:rPr>
                <w:sz w:val="17"/>
                <w:szCs w:val="20"/>
              </w:rPr>
            </w:pPr>
            <w:r w:rsidRPr="00D22343">
              <w:rPr>
                <w:sz w:val="17"/>
                <w:szCs w:val="20"/>
              </w:rPr>
              <w:tab/>
              <w:t xml:space="preserve"> (b)</w:t>
            </w:r>
            <w:r w:rsidRPr="00D22343">
              <w:rPr>
                <w:sz w:val="17"/>
                <w:szCs w:val="20"/>
              </w:rPr>
              <w:tab/>
              <w:t>does not apply in relation to a member participating in a council committee meeting by telephone or electronic means approved in accordance with procedures determined by the council or council committee for the purposes of section 89 of the Act; and</w:t>
            </w:r>
          </w:p>
          <w:p w:rsidR="00D22343" w:rsidRPr="00D22343" w:rsidRDefault="00D22343" w:rsidP="00D22343">
            <w:pPr>
              <w:spacing w:before="40" w:after="40"/>
              <w:ind w:left="480" w:hanging="480"/>
              <w:rPr>
                <w:sz w:val="17"/>
                <w:szCs w:val="20"/>
              </w:rPr>
            </w:pPr>
            <w:r w:rsidRPr="00D22343">
              <w:rPr>
                <w:sz w:val="17"/>
                <w:szCs w:val="20"/>
              </w:rPr>
              <w:tab/>
              <w:t xml:space="preserve"> (c)</w:t>
            </w:r>
            <w:r w:rsidRPr="00D22343">
              <w:rPr>
                <w:sz w:val="17"/>
                <w:szCs w:val="20"/>
              </w:rPr>
              <w:tab/>
              <w:t>is varied in relation to a member participating in a council meeting by electronic means such that the reference to “not in his or her seat” is taken to include a disconnection of the electronic means.</w:t>
            </w:r>
          </w:p>
          <w:p w:rsidR="00D22343" w:rsidRPr="00D22343" w:rsidRDefault="00D22343" w:rsidP="00D22343">
            <w:pPr>
              <w:spacing w:before="40" w:after="40"/>
              <w:rPr>
                <w:sz w:val="17"/>
                <w:szCs w:val="20"/>
              </w:rPr>
            </w:pPr>
            <w:r w:rsidRPr="00D22343">
              <w:rPr>
                <w:sz w:val="17"/>
                <w:szCs w:val="20"/>
              </w:rPr>
              <w:t xml:space="preserve">(5) </w:t>
            </w:r>
            <w:r w:rsidRPr="00D22343">
              <w:rPr>
                <w:sz w:val="17"/>
                <w:szCs w:val="20"/>
              </w:rPr>
              <w:tab/>
              <w:t>In this regulation—</w:t>
            </w:r>
          </w:p>
          <w:p w:rsidR="00D22343" w:rsidRPr="00D22343" w:rsidRDefault="00D22343" w:rsidP="00D22343">
            <w:pPr>
              <w:spacing w:before="40" w:after="40"/>
              <w:rPr>
                <w:sz w:val="17"/>
                <w:szCs w:val="20"/>
              </w:rPr>
            </w:pPr>
            <w:r w:rsidRPr="00D22343">
              <w:rPr>
                <w:b/>
                <w:i/>
                <w:sz w:val="17"/>
                <w:szCs w:val="20"/>
              </w:rPr>
              <w:tab/>
            </w:r>
            <w:r w:rsidRPr="00D22343">
              <w:rPr>
                <w:sz w:val="17"/>
                <w:szCs w:val="20"/>
              </w:rPr>
              <w:tab/>
            </w:r>
            <w:r w:rsidRPr="00D22343">
              <w:rPr>
                <w:b/>
                <w:i/>
                <w:sz w:val="17"/>
                <w:szCs w:val="20"/>
              </w:rPr>
              <w:t xml:space="preserve">disconnection of the electronic means </w:t>
            </w:r>
            <w:r w:rsidRPr="00D22343">
              <w:rPr>
                <w:b/>
                <w:i/>
                <w:sz w:val="17"/>
                <w:szCs w:val="20"/>
              </w:rPr>
              <w:tab/>
            </w:r>
            <w:r w:rsidRPr="00D22343">
              <w:rPr>
                <w:sz w:val="17"/>
                <w:szCs w:val="20"/>
              </w:rPr>
              <w:t>includes—</w:t>
            </w:r>
          </w:p>
          <w:p w:rsidR="00D22343" w:rsidRPr="00D22343" w:rsidRDefault="00D22343" w:rsidP="00D22343">
            <w:pPr>
              <w:numPr>
                <w:ilvl w:val="0"/>
                <w:numId w:val="55"/>
              </w:numPr>
              <w:spacing w:before="40" w:after="40"/>
              <w:ind w:left="640" w:hanging="318"/>
              <w:rPr>
                <w:sz w:val="17"/>
                <w:szCs w:val="20"/>
              </w:rPr>
            </w:pPr>
            <w:r w:rsidRPr="00D22343">
              <w:rPr>
                <w:sz w:val="17"/>
                <w:szCs w:val="20"/>
              </w:rPr>
              <w:t xml:space="preserve">ending a telephone connection such that the discussion and voting at the meeting cannot be heard; </w:t>
            </w:r>
          </w:p>
          <w:p w:rsidR="00D22343" w:rsidRPr="00D22343" w:rsidRDefault="00D22343" w:rsidP="00D22343">
            <w:pPr>
              <w:numPr>
                <w:ilvl w:val="0"/>
                <w:numId w:val="55"/>
              </w:numPr>
              <w:spacing w:before="40" w:after="40"/>
              <w:ind w:left="640" w:hanging="318"/>
              <w:rPr>
                <w:sz w:val="17"/>
                <w:szCs w:val="20"/>
              </w:rPr>
            </w:pPr>
            <w:r w:rsidRPr="00D22343">
              <w:rPr>
                <w:sz w:val="17"/>
                <w:szCs w:val="20"/>
              </w:rPr>
              <w:t xml:space="preserve">ending a video conferencing connection such that the discussion and voting at the meeting cannot be seen or heard; </w:t>
            </w:r>
          </w:p>
          <w:p w:rsidR="00D22343" w:rsidRPr="00D22343" w:rsidRDefault="00D22343" w:rsidP="00D22343">
            <w:pPr>
              <w:numPr>
                <w:ilvl w:val="0"/>
                <w:numId w:val="55"/>
              </w:numPr>
              <w:spacing w:before="40" w:after="40"/>
              <w:ind w:left="640" w:hanging="318"/>
              <w:rPr>
                <w:sz w:val="17"/>
                <w:szCs w:val="20"/>
              </w:rPr>
            </w:pPr>
            <w:r w:rsidRPr="00D22343">
              <w:rPr>
                <w:sz w:val="17"/>
                <w:szCs w:val="20"/>
              </w:rPr>
              <w:t>logging out of a virtual meeting room or space such that the discussion and voting at the meeting cannot be seen or heard;</w:t>
            </w:r>
          </w:p>
          <w:p w:rsidR="00D22343" w:rsidRPr="00D22343" w:rsidRDefault="00D22343" w:rsidP="00D22343">
            <w:pPr>
              <w:numPr>
                <w:ilvl w:val="0"/>
                <w:numId w:val="55"/>
              </w:numPr>
              <w:spacing w:before="40" w:after="40"/>
              <w:ind w:left="640" w:hanging="318"/>
              <w:rPr>
                <w:sz w:val="17"/>
                <w:szCs w:val="20"/>
              </w:rPr>
            </w:pPr>
            <w:r w:rsidRPr="00D22343">
              <w:rPr>
                <w:sz w:val="17"/>
                <w:szCs w:val="20"/>
              </w:rPr>
              <w:t>signing out of a virtual meeting room or space such that the discussion and voting at the meeting cannot be seen or heard; or</w:t>
            </w:r>
          </w:p>
          <w:p w:rsidR="00D22343" w:rsidRDefault="00D22343" w:rsidP="003367BC">
            <w:pPr>
              <w:numPr>
                <w:ilvl w:val="0"/>
                <w:numId w:val="55"/>
              </w:numPr>
              <w:spacing w:before="40" w:after="40"/>
              <w:ind w:left="640" w:hanging="318"/>
              <w:rPr>
                <w:sz w:val="17"/>
                <w:szCs w:val="20"/>
              </w:rPr>
            </w:pPr>
            <w:r w:rsidRPr="00D22343">
              <w:rPr>
                <w:sz w:val="17"/>
                <w:szCs w:val="20"/>
              </w:rPr>
              <w:t>disconnecting any other electronic means such that the discussion and voting at the meeting cannot be seen or heard.</w:t>
            </w:r>
          </w:p>
          <w:p w:rsidR="00B068FE" w:rsidRPr="00D22343" w:rsidRDefault="00B068FE" w:rsidP="00B068FE">
            <w:pPr>
              <w:spacing w:before="40" w:after="40"/>
              <w:ind w:left="640"/>
              <w:rPr>
                <w:sz w:val="17"/>
                <w:szCs w:val="20"/>
              </w:rPr>
            </w:pPr>
          </w:p>
        </w:tc>
      </w:tr>
      <w:tr w:rsidR="00D22343" w:rsidRPr="00D22343" w:rsidTr="00D22343">
        <w:trPr>
          <w:trHeight w:val="20"/>
          <w:jc w:val="center"/>
        </w:trPr>
        <w:tc>
          <w:tcPr>
            <w:tcW w:w="1418" w:type="dxa"/>
            <w:tcBorders>
              <w:top w:val="nil"/>
              <w:bottom w:val="single" w:sz="4" w:space="0" w:color="auto"/>
            </w:tcBorders>
          </w:tcPr>
          <w:p w:rsidR="00D22343" w:rsidRPr="00D22343" w:rsidRDefault="00D22343" w:rsidP="00D22343">
            <w:pPr>
              <w:spacing w:before="40" w:after="40"/>
              <w:rPr>
                <w:sz w:val="17"/>
                <w:szCs w:val="20"/>
              </w:rPr>
            </w:pPr>
            <w:r w:rsidRPr="00D22343">
              <w:rPr>
                <w:sz w:val="17"/>
                <w:szCs w:val="20"/>
              </w:rPr>
              <w:lastRenderedPageBreak/>
              <w:t>Reg 17(3)</w:t>
            </w:r>
          </w:p>
        </w:tc>
        <w:tc>
          <w:tcPr>
            <w:tcW w:w="7598" w:type="dxa"/>
            <w:tcBorders>
              <w:top w:val="nil"/>
              <w:bottom w:val="single" w:sz="4" w:space="0" w:color="auto"/>
            </w:tcBorders>
          </w:tcPr>
          <w:p w:rsidR="00D22343" w:rsidRPr="00D22343" w:rsidRDefault="00D22343" w:rsidP="00D22343">
            <w:pPr>
              <w:spacing w:before="40" w:after="40"/>
              <w:rPr>
                <w:sz w:val="17"/>
                <w:szCs w:val="20"/>
              </w:rPr>
            </w:pPr>
            <w:r w:rsidRPr="00D22343">
              <w:rPr>
                <w:sz w:val="17"/>
                <w:szCs w:val="20"/>
              </w:rPr>
              <w:t>Delete subregulation (3) and substitute:</w:t>
            </w:r>
          </w:p>
          <w:p w:rsidR="00D22343" w:rsidRPr="00D22343" w:rsidRDefault="00D22343" w:rsidP="00D22343">
            <w:pPr>
              <w:spacing w:before="40" w:after="40"/>
              <w:rPr>
                <w:sz w:val="17"/>
                <w:szCs w:val="20"/>
              </w:rPr>
            </w:pPr>
            <w:r w:rsidRPr="00D22343">
              <w:rPr>
                <w:sz w:val="17"/>
                <w:szCs w:val="20"/>
              </w:rPr>
              <w:t>(3)</w:t>
            </w:r>
            <w:r w:rsidRPr="00D22343">
              <w:rPr>
                <w:sz w:val="17"/>
                <w:szCs w:val="20"/>
              </w:rPr>
              <w:tab/>
              <w:t>The division will be taken as follows:</w:t>
            </w:r>
          </w:p>
          <w:p w:rsidR="00D22343" w:rsidRPr="00D22343" w:rsidRDefault="00D22343" w:rsidP="00D22343">
            <w:pPr>
              <w:numPr>
                <w:ilvl w:val="0"/>
                <w:numId w:val="56"/>
              </w:numPr>
              <w:spacing w:before="40" w:after="40"/>
              <w:ind w:left="640" w:hanging="318"/>
              <w:rPr>
                <w:sz w:val="17"/>
                <w:szCs w:val="20"/>
              </w:rPr>
            </w:pPr>
            <w:r w:rsidRPr="00D22343">
              <w:rPr>
                <w:sz w:val="17"/>
                <w:szCs w:val="20"/>
              </w:rPr>
              <w:t>subject to subregulation (3a), the members voting in the affirmative will, until the vote is recorded, stand in their places;</w:t>
            </w:r>
          </w:p>
          <w:p w:rsidR="00D22343" w:rsidRPr="00D22343" w:rsidRDefault="00D22343" w:rsidP="00D22343">
            <w:pPr>
              <w:numPr>
                <w:ilvl w:val="0"/>
                <w:numId w:val="56"/>
              </w:numPr>
              <w:spacing w:before="40" w:after="40"/>
              <w:ind w:left="640" w:hanging="318"/>
              <w:rPr>
                <w:sz w:val="17"/>
                <w:szCs w:val="20"/>
              </w:rPr>
            </w:pPr>
            <w:r w:rsidRPr="00D22343">
              <w:rPr>
                <w:sz w:val="17"/>
                <w:szCs w:val="20"/>
              </w:rPr>
              <w:t>subject to subregulation (3a), the members voting in the negative will, until the vote is recorded, sit in their seats;</w:t>
            </w:r>
          </w:p>
          <w:p w:rsidR="00D22343" w:rsidRPr="00D22343" w:rsidRDefault="00D22343" w:rsidP="00D22343">
            <w:pPr>
              <w:numPr>
                <w:ilvl w:val="0"/>
                <w:numId w:val="56"/>
              </w:numPr>
              <w:spacing w:before="40" w:after="40"/>
              <w:ind w:left="640" w:hanging="318"/>
              <w:rPr>
                <w:sz w:val="17"/>
                <w:szCs w:val="20"/>
              </w:rPr>
            </w:pPr>
            <w:r w:rsidRPr="00D22343">
              <w:rPr>
                <w:sz w:val="17"/>
                <w:szCs w:val="20"/>
              </w:rPr>
              <w:t>the presiding member will count the number of votes and then declare the outcome.</w:t>
            </w:r>
          </w:p>
          <w:p w:rsidR="00D22343" w:rsidRPr="00D22343" w:rsidRDefault="00D22343" w:rsidP="00D22343">
            <w:pPr>
              <w:spacing w:before="40" w:after="40"/>
              <w:ind w:left="320" w:hanging="320"/>
              <w:rPr>
                <w:sz w:val="17"/>
                <w:szCs w:val="20"/>
              </w:rPr>
            </w:pPr>
            <w:r w:rsidRPr="00D22343">
              <w:rPr>
                <w:sz w:val="17"/>
                <w:szCs w:val="20"/>
              </w:rPr>
              <w:t>(3a)</w:t>
            </w:r>
            <w:r w:rsidRPr="00D22343">
              <w:rPr>
                <w:sz w:val="17"/>
                <w:szCs w:val="20"/>
              </w:rPr>
              <w:tab/>
              <w:t>Where a member is participating in a meeting by electronic means which has audio only, the member will provide a verbal indication of voting in the affirmative or voting in the negative.</w:t>
            </w:r>
          </w:p>
        </w:tc>
      </w:tr>
    </w:tbl>
    <w:p w:rsidR="00D22343" w:rsidRPr="00D22343" w:rsidRDefault="00D22343" w:rsidP="00D22343">
      <w:pPr>
        <w:spacing w:before="80"/>
        <w:rPr>
          <w:rFonts w:ascii="Times New Roman" w:eastAsia="Times New Roman" w:hAnsi="Times New Roman"/>
          <w:b/>
          <w:sz w:val="17"/>
          <w:szCs w:val="20"/>
        </w:rPr>
      </w:pPr>
      <w:r w:rsidRPr="00D22343">
        <w:rPr>
          <w:rFonts w:ascii="Times New Roman" w:eastAsia="Times New Roman" w:hAnsi="Times New Roman"/>
          <w:b/>
          <w:sz w:val="17"/>
          <w:szCs w:val="20"/>
        </w:rPr>
        <w:t>CONDITIONS</w:t>
      </w:r>
    </w:p>
    <w:p w:rsidR="00D22343" w:rsidRPr="00D22343" w:rsidRDefault="00D22343" w:rsidP="00D22343">
      <w:pPr>
        <w:rPr>
          <w:rFonts w:ascii="Times New Roman" w:eastAsia="Times New Roman" w:hAnsi="Times New Roman"/>
          <w:sz w:val="17"/>
          <w:szCs w:val="20"/>
        </w:rPr>
      </w:pPr>
      <w:r w:rsidRPr="00D22343">
        <w:rPr>
          <w:rFonts w:ascii="Times New Roman" w:eastAsia="Times New Roman" w:hAnsi="Times New Roman"/>
          <w:sz w:val="17"/>
          <w:szCs w:val="20"/>
        </w:rPr>
        <w:t>The variation of the operation of sections 85 and 86 of the Act is subject to the following condition:</w:t>
      </w:r>
    </w:p>
    <w:p w:rsidR="00D22343" w:rsidRPr="00D22343" w:rsidRDefault="00D22343" w:rsidP="00D22343">
      <w:pPr>
        <w:numPr>
          <w:ilvl w:val="0"/>
          <w:numId w:val="51"/>
        </w:numPr>
        <w:rPr>
          <w:rFonts w:ascii="Times New Roman" w:eastAsia="Times New Roman" w:hAnsi="Times New Roman"/>
          <w:sz w:val="17"/>
          <w:szCs w:val="20"/>
        </w:rPr>
      </w:pPr>
      <w:r w:rsidRPr="00D22343">
        <w:rPr>
          <w:rFonts w:ascii="Times New Roman" w:eastAsia="Times New Roman" w:hAnsi="Times New Roman"/>
          <w:sz w:val="17"/>
          <w:szCs w:val="20"/>
        </w:rPr>
        <w:t>Where—</w:t>
      </w:r>
    </w:p>
    <w:p w:rsidR="00D22343" w:rsidRPr="00D22343" w:rsidRDefault="00D22343" w:rsidP="00D22343">
      <w:pPr>
        <w:numPr>
          <w:ilvl w:val="0"/>
          <w:numId w:val="57"/>
        </w:numPr>
        <w:rPr>
          <w:rFonts w:ascii="Times New Roman" w:eastAsia="Times New Roman" w:hAnsi="Times New Roman"/>
          <w:sz w:val="17"/>
          <w:szCs w:val="20"/>
        </w:rPr>
      </w:pPr>
      <w:r w:rsidRPr="00D22343">
        <w:rPr>
          <w:rFonts w:ascii="Times New Roman" w:eastAsia="Times New Roman" w:hAnsi="Times New Roman"/>
          <w:sz w:val="17"/>
          <w:szCs w:val="20"/>
        </w:rPr>
        <w:t>a council member is to participate in a council meeting by electronic means; and</w:t>
      </w:r>
    </w:p>
    <w:p w:rsidR="00D22343" w:rsidRPr="00D22343" w:rsidRDefault="00D22343" w:rsidP="00D22343">
      <w:pPr>
        <w:numPr>
          <w:ilvl w:val="0"/>
          <w:numId w:val="57"/>
        </w:numPr>
        <w:rPr>
          <w:rFonts w:ascii="Times New Roman" w:eastAsia="Times New Roman" w:hAnsi="Times New Roman"/>
          <w:sz w:val="17"/>
          <w:szCs w:val="20"/>
        </w:rPr>
      </w:pPr>
      <w:r w:rsidRPr="00D22343">
        <w:rPr>
          <w:rFonts w:ascii="Times New Roman" w:eastAsia="Times New Roman" w:hAnsi="Times New Roman"/>
          <w:sz w:val="17"/>
          <w:szCs w:val="20"/>
        </w:rPr>
        <w:t>the electronic means has the functionality to allow the council member to participate in the meeting by being heard but not seen or by being both seen and heard; and</w:t>
      </w:r>
    </w:p>
    <w:p w:rsidR="00D22343" w:rsidRPr="00D22343" w:rsidRDefault="00D22343" w:rsidP="00D22343">
      <w:pPr>
        <w:numPr>
          <w:ilvl w:val="0"/>
          <w:numId w:val="57"/>
        </w:numPr>
        <w:rPr>
          <w:rFonts w:ascii="Times New Roman" w:eastAsia="Times New Roman" w:hAnsi="Times New Roman"/>
          <w:sz w:val="17"/>
          <w:szCs w:val="20"/>
        </w:rPr>
      </w:pPr>
      <w:r w:rsidRPr="00D22343">
        <w:rPr>
          <w:rFonts w:ascii="Times New Roman" w:eastAsia="Times New Roman" w:hAnsi="Times New Roman"/>
          <w:sz w:val="17"/>
          <w:szCs w:val="20"/>
        </w:rPr>
        <w:t>the electronic means of the council has the functionality to allow the council member to be heard but not seen or to be both seen and heard,</w:t>
      </w:r>
    </w:p>
    <w:p w:rsidR="00D22343" w:rsidRPr="00D22343" w:rsidRDefault="00D22343" w:rsidP="00D22343">
      <w:pPr>
        <w:ind w:left="201" w:firstLine="159"/>
        <w:rPr>
          <w:rFonts w:ascii="Times New Roman" w:eastAsia="Times New Roman" w:hAnsi="Times New Roman"/>
          <w:sz w:val="17"/>
          <w:szCs w:val="20"/>
        </w:rPr>
      </w:pPr>
      <w:r w:rsidRPr="00D22343">
        <w:rPr>
          <w:rFonts w:ascii="Times New Roman" w:eastAsia="Times New Roman" w:hAnsi="Times New Roman"/>
          <w:sz w:val="17"/>
          <w:szCs w:val="20"/>
        </w:rPr>
        <w:t>the member must participate by being both seen and heard.</w:t>
      </w:r>
    </w:p>
    <w:p w:rsidR="00D22343" w:rsidRPr="00D22343" w:rsidRDefault="00D22343" w:rsidP="00D22343">
      <w:pPr>
        <w:rPr>
          <w:rFonts w:ascii="Times New Roman" w:eastAsia="Times New Roman" w:hAnsi="Times New Roman"/>
          <w:sz w:val="17"/>
          <w:szCs w:val="20"/>
        </w:rPr>
      </w:pPr>
      <w:r w:rsidRPr="00D22343">
        <w:rPr>
          <w:rFonts w:ascii="Times New Roman" w:eastAsia="Times New Roman" w:hAnsi="Times New Roman"/>
          <w:sz w:val="17"/>
          <w:szCs w:val="20"/>
        </w:rPr>
        <w:t>This notice operates from the date of publication in the South Australian Government Gazette.</w:t>
      </w:r>
    </w:p>
    <w:p w:rsidR="00D22343" w:rsidRPr="00D22343" w:rsidRDefault="00D22343" w:rsidP="00D22343">
      <w:pPr>
        <w:rPr>
          <w:rFonts w:ascii="Times New Roman" w:eastAsia="Times New Roman" w:hAnsi="Times New Roman"/>
          <w:sz w:val="17"/>
          <w:szCs w:val="20"/>
        </w:rPr>
      </w:pPr>
      <w:r w:rsidRPr="00D22343">
        <w:rPr>
          <w:rFonts w:ascii="Times New Roman" w:eastAsia="Times New Roman" w:hAnsi="Times New Roman"/>
          <w:sz w:val="17"/>
          <w:szCs w:val="20"/>
        </w:rPr>
        <w:t>This notice has effect for the period specified in section 302B(2)(d)(ii) of the Act.</w:t>
      </w:r>
    </w:p>
    <w:p w:rsidR="00D22343" w:rsidRPr="00D22343" w:rsidRDefault="00D22343" w:rsidP="00D22343">
      <w:pPr>
        <w:spacing w:after="0"/>
        <w:rPr>
          <w:rFonts w:ascii="Times New Roman" w:eastAsia="Times New Roman" w:hAnsi="Times New Roman"/>
          <w:sz w:val="17"/>
          <w:szCs w:val="17"/>
        </w:rPr>
      </w:pPr>
      <w:r w:rsidRPr="00D22343">
        <w:rPr>
          <w:rFonts w:ascii="Times New Roman" w:eastAsia="Times New Roman" w:hAnsi="Times New Roman"/>
          <w:sz w:val="17"/>
          <w:szCs w:val="17"/>
        </w:rPr>
        <w:t>Dated: 5 November 2021</w:t>
      </w:r>
    </w:p>
    <w:p w:rsidR="00D22343" w:rsidRPr="00D22343" w:rsidRDefault="00D22343" w:rsidP="00D22343">
      <w:pPr>
        <w:spacing w:after="0"/>
        <w:jc w:val="right"/>
        <w:rPr>
          <w:rFonts w:ascii="Times New Roman" w:eastAsia="Times New Roman" w:hAnsi="Times New Roman"/>
          <w:smallCaps/>
          <w:sz w:val="17"/>
          <w:szCs w:val="20"/>
        </w:rPr>
      </w:pPr>
      <w:r w:rsidRPr="00D22343">
        <w:rPr>
          <w:rFonts w:ascii="Times New Roman" w:eastAsia="Times New Roman" w:hAnsi="Times New Roman"/>
          <w:smallCaps/>
          <w:sz w:val="17"/>
          <w:szCs w:val="20"/>
        </w:rPr>
        <w:t>Vickie Ann Chapman MP</w:t>
      </w:r>
    </w:p>
    <w:p w:rsidR="00D22343" w:rsidRPr="00D22343" w:rsidRDefault="00D22343" w:rsidP="00D22343">
      <w:pPr>
        <w:spacing w:after="0"/>
        <w:jc w:val="right"/>
        <w:rPr>
          <w:rFonts w:ascii="Times New Roman" w:eastAsia="Times New Roman" w:hAnsi="Times New Roman"/>
          <w:sz w:val="17"/>
          <w:szCs w:val="17"/>
        </w:rPr>
      </w:pPr>
      <w:r w:rsidRPr="00D22343">
        <w:rPr>
          <w:rFonts w:ascii="Times New Roman" w:eastAsia="Times New Roman" w:hAnsi="Times New Roman"/>
          <w:sz w:val="17"/>
          <w:szCs w:val="17"/>
        </w:rPr>
        <w:t>Minister for Planning and Local Government</w:t>
      </w:r>
    </w:p>
    <w:p w:rsidR="00D22343" w:rsidRPr="00D22343" w:rsidRDefault="00D22343" w:rsidP="00D22343">
      <w:pPr>
        <w:pBdr>
          <w:top w:val="single" w:sz="4" w:space="1" w:color="auto"/>
        </w:pBdr>
        <w:spacing w:before="100" w:after="0" w:line="14" w:lineRule="exact"/>
        <w:jc w:val="center"/>
        <w:rPr>
          <w:rFonts w:ascii="Times New Roman" w:eastAsia="Times New Roman" w:hAnsi="Times New Roman"/>
          <w:sz w:val="17"/>
          <w:szCs w:val="17"/>
        </w:rPr>
      </w:pPr>
    </w:p>
    <w:p w:rsidR="00D22343" w:rsidRDefault="00D22343" w:rsidP="0000167C">
      <w:pPr>
        <w:pStyle w:val="GG-body"/>
        <w:spacing w:after="0"/>
      </w:pPr>
    </w:p>
    <w:p w:rsidR="002A1A12" w:rsidRPr="002A1A12" w:rsidRDefault="002A1A12" w:rsidP="002A1A12">
      <w:pPr>
        <w:jc w:val="center"/>
        <w:rPr>
          <w:rFonts w:ascii="Times New Roman" w:hAnsi="Times New Roman"/>
          <w:caps/>
          <w:sz w:val="17"/>
          <w:szCs w:val="17"/>
        </w:rPr>
      </w:pPr>
      <w:r w:rsidRPr="002A1A12">
        <w:rPr>
          <w:rFonts w:ascii="Times New Roman" w:hAnsi="Times New Roman"/>
          <w:caps/>
          <w:sz w:val="17"/>
          <w:szCs w:val="17"/>
        </w:rPr>
        <w:t>LOCAL GOVERNMENT ACT 1999</w:t>
      </w:r>
    </w:p>
    <w:p w:rsidR="002A1A12" w:rsidRPr="002A1A12" w:rsidRDefault="002A1A12" w:rsidP="002A1A12">
      <w:pPr>
        <w:jc w:val="center"/>
        <w:rPr>
          <w:rFonts w:ascii="Times New Roman" w:hAnsi="Times New Roman"/>
          <w:smallCaps/>
          <w:sz w:val="17"/>
          <w:szCs w:val="17"/>
        </w:rPr>
      </w:pPr>
      <w:r w:rsidRPr="002A1A12">
        <w:rPr>
          <w:rFonts w:ascii="Times New Roman" w:hAnsi="Times New Roman"/>
          <w:smallCaps/>
          <w:sz w:val="17"/>
          <w:szCs w:val="17"/>
        </w:rPr>
        <w:t xml:space="preserve">Section 302b </w:t>
      </w:r>
    </w:p>
    <w:p w:rsidR="002A1A12" w:rsidRPr="002A1A12" w:rsidRDefault="002A1A12" w:rsidP="002A1A12">
      <w:pPr>
        <w:jc w:val="center"/>
        <w:rPr>
          <w:rFonts w:ascii="Times New Roman" w:hAnsi="Times New Roman"/>
          <w:b/>
          <w:i/>
          <w:sz w:val="17"/>
          <w:szCs w:val="17"/>
        </w:rPr>
      </w:pPr>
      <w:r w:rsidRPr="002A1A12">
        <w:rPr>
          <w:rFonts w:ascii="Times New Roman" w:hAnsi="Times New Roman"/>
          <w:i/>
          <w:sz w:val="17"/>
          <w:szCs w:val="17"/>
        </w:rPr>
        <w:t>Public Health Emergency: Public Access and Public Consultation (No 6)</w:t>
      </w:r>
    </w:p>
    <w:p w:rsidR="002A1A12" w:rsidRPr="002A1A12" w:rsidRDefault="002A1A12" w:rsidP="002A1A12">
      <w:pPr>
        <w:rPr>
          <w:rFonts w:ascii="Times New Roman" w:eastAsia="Times New Roman" w:hAnsi="Times New Roman"/>
          <w:sz w:val="17"/>
          <w:szCs w:val="20"/>
        </w:rPr>
      </w:pPr>
      <w:r w:rsidRPr="002A1A12">
        <w:rPr>
          <w:rFonts w:ascii="Times New Roman" w:eastAsia="Times New Roman" w:hAnsi="Times New Roman"/>
          <w:sz w:val="17"/>
          <w:szCs w:val="20"/>
        </w:rPr>
        <w:t xml:space="preserve">On 15 March 2020, the Chief Executive of the Department for Health and Wellbeing in the State of South Australia, pursuant to section 87 of the </w:t>
      </w:r>
      <w:r w:rsidRPr="002A1A12">
        <w:rPr>
          <w:rFonts w:ascii="Times New Roman" w:eastAsia="Times New Roman" w:hAnsi="Times New Roman"/>
          <w:i/>
          <w:sz w:val="17"/>
          <w:szCs w:val="20"/>
        </w:rPr>
        <w:t>South Australian Public Health Act 2011</w:t>
      </w:r>
      <w:r w:rsidRPr="002A1A12">
        <w:rPr>
          <w:rFonts w:ascii="Times New Roman" w:eastAsia="Times New Roman" w:hAnsi="Times New Roman"/>
          <w:sz w:val="17"/>
          <w:szCs w:val="20"/>
        </w:rPr>
        <w:t>, declared that an emergency which threatens to cause the death of, or injury or other damage to the health of any person is occurring or about to occur in relation to the transmission of COVID-19, and declared the emergency to be a public health emergency.</w:t>
      </w:r>
    </w:p>
    <w:p w:rsidR="002A1A12" w:rsidRPr="002A1A12" w:rsidRDefault="002A1A12" w:rsidP="002A1A12">
      <w:pPr>
        <w:rPr>
          <w:rFonts w:ascii="Times New Roman" w:eastAsia="Times New Roman" w:hAnsi="Times New Roman"/>
          <w:sz w:val="17"/>
          <w:szCs w:val="20"/>
        </w:rPr>
      </w:pPr>
      <w:r w:rsidRPr="002A1A12">
        <w:rPr>
          <w:rFonts w:ascii="Times New Roman" w:eastAsia="Times New Roman" w:hAnsi="Times New Roman"/>
          <w:sz w:val="17"/>
          <w:szCs w:val="20"/>
        </w:rPr>
        <w:t xml:space="preserve">On 22 March 2020, the State Co-ordinator for the State of South Australia declared, pursuant to section 23 of the </w:t>
      </w:r>
      <w:r w:rsidRPr="002A1A12">
        <w:rPr>
          <w:rFonts w:ascii="Times New Roman" w:eastAsia="Times New Roman" w:hAnsi="Times New Roman"/>
          <w:i/>
          <w:sz w:val="17"/>
          <w:szCs w:val="20"/>
        </w:rPr>
        <w:t>Emergency Management Act 2004</w:t>
      </w:r>
      <w:r w:rsidRPr="002A1A12">
        <w:rPr>
          <w:rFonts w:ascii="Times New Roman" w:eastAsia="Times New Roman" w:hAnsi="Times New Roman"/>
          <w:sz w:val="17"/>
          <w:szCs w:val="20"/>
        </w:rPr>
        <w:t>, that a Major Emergency is occurring in respect of the outbreak of the Human Disease named COVID-19 within South Australia.</w:t>
      </w:r>
    </w:p>
    <w:p w:rsidR="002A1A12" w:rsidRPr="002A1A12" w:rsidRDefault="002A1A12" w:rsidP="002A1A12">
      <w:pPr>
        <w:rPr>
          <w:rFonts w:ascii="Times New Roman" w:eastAsia="Times New Roman" w:hAnsi="Times New Roman"/>
          <w:sz w:val="17"/>
          <w:szCs w:val="20"/>
        </w:rPr>
      </w:pPr>
      <w:r w:rsidRPr="002A1A12">
        <w:rPr>
          <w:rFonts w:ascii="Times New Roman" w:eastAsia="Times New Roman" w:hAnsi="Times New Roman"/>
          <w:sz w:val="17"/>
          <w:szCs w:val="20"/>
        </w:rPr>
        <w:t>On the basis that a relevant declaration has been made in relation to a public health emergency and being satisfied that variation or suspension of the provisions specified in Schedule 1 to this notice is reasonably necessary as a result of the emergency, I,</w:t>
      </w:r>
      <w:r w:rsidRPr="002A1A12">
        <w:rPr>
          <w:rFonts w:ascii="Times New Roman" w:eastAsia="Times New Roman" w:hAnsi="Times New Roman"/>
          <w:b/>
          <w:bCs/>
          <w:sz w:val="17"/>
          <w:szCs w:val="20"/>
        </w:rPr>
        <w:t xml:space="preserve"> Vickie Ann Chapman</w:t>
      </w:r>
      <w:r w:rsidRPr="002A1A12">
        <w:rPr>
          <w:rFonts w:ascii="Times New Roman" w:eastAsia="Times New Roman" w:hAnsi="Times New Roman"/>
          <w:sz w:val="17"/>
          <w:szCs w:val="20"/>
        </w:rPr>
        <w:t xml:space="preserve">, </w:t>
      </w:r>
      <w:r w:rsidRPr="002A1A12">
        <w:rPr>
          <w:rFonts w:ascii="Times New Roman" w:eastAsia="Times New Roman" w:hAnsi="Times New Roman"/>
          <w:b/>
          <w:sz w:val="17"/>
          <w:szCs w:val="20"/>
        </w:rPr>
        <w:t>Minister for Planning and Local Government,</w:t>
      </w:r>
      <w:r w:rsidRPr="002A1A12">
        <w:rPr>
          <w:rFonts w:ascii="Times New Roman" w:eastAsia="Times New Roman" w:hAnsi="Times New Roman"/>
          <w:sz w:val="17"/>
          <w:szCs w:val="20"/>
        </w:rPr>
        <w:t xml:space="preserve"> in the State of South Australia, in accordance with section 302B of the </w:t>
      </w:r>
      <w:r w:rsidRPr="002A1A12">
        <w:rPr>
          <w:rFonts w:ascii="Times New Roman" w:eastAsia="Times New Roman" w:hAnsi="Times New Roman"/>
          <w:i/>
          <w:sz w:val="17"/>
          <w:szCs w:val="20"/>
        </w:rPr>
        <w:t xml:space="preserve">Local Government Act 1999 </w:t>
      </w:r>
      <w:r w:rsidRPr="002A1A12">
        <w:rPr>
          <w:rFonts w:ascii="Times New Roman" w:eastAsia="Times New Roman" w:hAnsi="Times New Roman"/>
          <w:sz w:val="17"/>
          <w:szCs w:val="20"/>
        </w:rPr>
        <w:t>(“the Act”) hereby:</w:t>
      </w:r>
    </w:p>
    <w:p w:rsidR="002A1A12" w:rsidRPr="002A1A12" w:rsidRDefault="002A1A12" w:rsidP="002A1A12">
      <w:pPr>
        <w:numPr>
          <w:ilvl w:val="0"/>
          <w:numId w:val="63"/>
        </w:numPr>
        <w:spacing w:after="0"/>
        <w:rPr>
          <w:rFonts w:ascii="Times New Roman" w:eastAsia="Times New Roman" w:hAnsi="Times New Roman"/>
          <w:sz w:val="17"/>
          <w:szCs w:val="20"/>
        </w:rPr>
      </w:pPr>
      <w:r w:rsidRPr="002A1A12">
        <w:rPr>
          <w:rFonts w:ascii="Times New Roman" w:eastAsia="Times New Roman" w:hAnsi="Times New Roman"/>
          <w:sz w:val="17"/>
          <w:szCs w:val="20"/>
        </w:rPr>
        <w:t xml:space="preserve">revoke the </w:t>
      </w:r>
      <w:r w:rsidRPr="002A1A12">
        <w:rPr>
          <w:rFonts w:ascii="Times New Roman" w:eastAsia="Times New Roman" w:hAnsi="Times New Roman"/>
          <w:i/>
          <w:sz w:val="17"/>
          <w:szCs w:val="20"/>
        </w:rPr>
        <w:t>Public Health Emergency: Public Access and Public Consultation Notice (No 2)</w:t>
      </w:r>
      <w:r w:rsidRPr="002A1A12">
        <w:rPr>
          <w:rFonts w:ascii="Times New Roman" w:eastAsia="Times New Roman" w:hAnsi="Times New Roman"/>
          <w:sz w:val="17"/>
          <w:szCs w:val="20"/>
        </w:rPr>
        <w:t>; and</w:t>
      </w:r>
    </w:p>
    <w:p w:rsidR="002A1A12" w:rsidRPr="002A1A12" w:rsidRDefault="002A1A12" w:rsidP="002A1A12">
      <w:pPr>
        <w:numPr>
          <w:ilvl w:val="0"/>
          <w:numId w:val="63"/>
        </w:numPr>
        <w:rPr>
          <w:rFonts w:ascii="Times New Roman" w:eastAsia="Times New Roman" w:hAnsi="Times New Roman"/>
          <w:sz w:val="17"/>
          <w:szCs w:val="20"/>
        </w:rPr>
      </w:pPr>
      <w:r w:rsidRPr="002A1A12">
        <w:rPr>
          <w:rFonts w:ascii="Times New Roman" w:eastAsia="Times New Roman" w:hAnsi="Times New Roman"/>
          <w:sz w:val="17"/>
          <w:szCs w:val="20"/>
        </w:rPr>
        <w:t xml:space="preserve">vary or suspend the operation of the specified provisions of the Act as set out in Schedule 1 to this notice. </w:t>
      </w:r>
    </w:p>
    <w:p w:rsidR="002A1A12" w:rsidRPr="002A1A12" w:rsidRDefault="002A1A12" w:rsidP="003E777D">
      <w:pPr>
        <w:numPr>
          <w:ilvl w:val="0"/>
          <w:numId w:val="64"/>
        </w:numPr>
        <w:rPr>
          <w:rFonts w:ascii="Times New Roman" w:eastAsia="Times New Roman" w:hAnsi="Times New Roman"/>
          <w:sz w:val="17"/>
          <w:szCs w:val="20"/>
        </w:rPr>
      </w:pPr>
      <w:r w:rsidRPr="002A1A12">
        <w:rPr>
          <w:rFonts w:ascii="Times New Roman" w:eastAsia="Times New Roman" w:hAnsi="Times New Roman"/>
          <w:b/>
          <w:sz w:val="17"/>
          <w:szCs w:val="20"/>
        </w:rPr>
        <w:t>Citation</w:t>
      </w:r>
    </w:p>
    <w:p w:rsidR="002A1A12" w:rsidRPr="002A1A12" w:rsidRDefault="002A1A12" w:rsidP="003E777D">
      <w:pPr>
        <w:ind w:left="159" w:firstLine="205"/>
        <w:rPr>
          <w:rFonts w:ascii="Times New Roman" w:eastAsia="Times New Roman" w:hAnsi="Times New Roman"/>
          <w:sz w:val="17"/>
          <w:szCs w:val="20"/>
        </w:rPr>
      </w:pPr>
      <w:r w:rsidRPr="002A1A12">
        <w:rPr>
          <w:rFonts w:ascii="Times New Roman" w:eastAsia="Times New Roman" w:hAnsi="Times New Roman"/>
          <w:sz w:val="17"/>
          <w:szCs w:val="20"/>
        </w:rPr>
        <w:t xml:space="preserve">This notice may be cited as the </w:t>
      </w:r>
      <w:r w:rsidRPr="002A1A12">
        <w:rPr>
          <w:rFonts w:ascii="Times New Roman" w:eastAsia="Times New Roman" w:hAnsi="Times New Roman"/>
          <w:i/>
          <w:sz w:val="17"/>
          <w:szCs w:val="20"/>
        </w:rPr>
        <w:t>Public Access and Public Consultation Notice (No 6) 2021.</w:t>
      </w:r>
    </w:p>
    <w:p w:rsidR="002A1A12" w:rsidRPr="002A1A12" w:rsidRDefault="002A1A12" w:rsidP="003E777D">
      <w:pPr>
        <w:numPr>
          <w:ilvl w:val="0"/>
          <w:numId w:val="64"/>
        </w:numPr>
        <w:rPr>
          <w:rFonts w:ascii="Times New Roman" w:eastAsia="Times New Roman" w:hAnsi="Times New Roman"/>
          <w:b/>
          <w:sz w:val="17"/>
          <w:szCs w:val="20"/>
        </w:rPr>
      </w:pPr>
      <w:r w:rsidRPr="002A1A12">
        <w:rPr>
          <w:rFonts w:ascii="Times New Roman" w:eastAsia="Times New Roman" w:hAnsi="Times New Roman"/>
          <w:b/>
          <w:sz w:val="17"/>
          <w:szCs w:val="20"/>
        </w:rPr>
        <w:t>Definitions</w:t>
      </w:r>
    </w:p>
    <w:p w:rsidR="002A1A12" w:rsidRPr="002A1A12" w:rsidRDefault="002A1A12" w:rsidP="003E777D">
      <w:pPr>
        <w:ind w:left="159" w:firstLine="205"/>
        <w:rPr>
          <w:rFonts w:ascii="Times New Roman" w:eastAsia="Times New Roman" w:hAnsi="Times New Roman"/>
          <w:sz w:val="17"/>
          <w:szCs w:val="20"/>
        </w:rPr>
      </w:pPr>
      <w:r w:rsidRPr="002A1A12">
        <w:rPr>
          <w:rFonts w:ascii="Times New Roman" w:eastAsia="Times New Roman" w:hAnsi="Times New Roman"/>
          <w:sz w:val="17"/>
          <w:szCs w:val="20"/>
        </w:rPr>
        <w:t>In this notice—</w:t>
      </w:r>
    </w:p>
    <w:p w:rsidR="002A1A12" w:rsidRPr="002A1A12" w:rsidRDefault="002A1A12" w:rsidP="002A1A12">
      <w:pPr>
        <w:ind w:left="318" w:firstLine="159"/>
        <w:rPr>
          <w:rFonts w:ascii="Times New Roman" w:eastAsia="Times New Roman" w:hAnsi="Times New Roman"/>
          <w:sz w:val="17"/>
          <w:szCs w:val="20"/>
        </w:rPr>
      </w:pPr>
      <w:r w:rsidRPr="002A1A12">
        <w:rPr>
          <w:rFonts w:ascii="Times New Roman" w:eastAsia="Times New Roman" w:hAnsi="Times New Roman"/>
          <w:b/>
          <w:i/>
          <w:sz w:val="17"/>
          <w:szCs w:val="20"/>
        </w:rPr>
        <w:t xml:space="preserve">Act </w:t>
      </w:r>
      <w:r w:rsidRPr="002A1A12">
        <w:rPr>
          <w:rFonts w:ascii="Times New Roman" w:eastAsia="Times New Roman" w:hAnsi="Times New Roman"/>
          <w:sz w:val="17"/>
          <w:szCs w:val="20"/>
        </w:rPr>
        <w:t xml:space="preserve">means the </w:t>
      </w:r>
      <w:r w:rsidRPr="002A1A12">
        <w:rPr>
          <w:rFonts w:ascii="Times New Roman" w:eastAsia="Times New Roman" w:hAnsi="Times New Roman"/>
          <w:i/>
          <w:sz w:val="17"/>
          <w:szCs w:val="20"/>
        </w:rPr>
        <w:t>Local Government Act 1999</w:t>
      </w:r>
      <w:r w:rsidRPr="002A1A12">
        <w:rPr>
          <w:rFonts w:ascii="Times New Roman" w:eastAsia="Times New Roman" w:hAnsi="Times New Roman"/>
          <w:sz w:val="17"/>
          <w:szCs w:val="20"/>
        </w:rPr>
        <w:t>.</w:t>
      </w:r>
    </w:p>
    <w:p w:rsidR="002A1A12" w:rsidRPr="002A1A12" w:rsidRDefault="002A1A12" w:rsidP="003E777D">
      <w:pPr>
        <w:numPr>
          <w:ilvl w:val="0"/>
          <w:numId w:val="64"/>
        </w:numPr>
        <w:rPr>
          <w:rFonts w:ascii="Times New Roman" w:eastAsia="Times New Roman" w:hAnsi="Times New Roman"/>
          <w:b/>
          <w:sz w:val="17"/>
          <w:szCs w:val="20"/>
        </w:rPr>
      </w:pPr>
      <w:r w:rsidRPr="002A1A12">
        <w:rPr>
          <w:rFonts w:ascii="Times New Roman" w:eastAsia="Times New Roman" w:hAnsi="Times New Roman"/>
          <w:b/>
          <w:sz w:val="17"/>
          <w:szCs w:val="20"/>
        </w:rPr>
        <w:t>Application</w:t>
      </w:r>
    </w:p>
    <w:p w:rsidR="002A1A12" w:rsidRPr="002A1A12" w:rsidRDefault="002A1A12" w:rsidP="003E777D">
      <w:pPr>
        <w:ind w:left="159" w:firstLine="205"/>
        <w:rPr>
          <w:rFonts w:ascii="Times New Roman" w:eastAsia="Times New Roman" w:hAnsi="Times New Roman"/>
          <w:sz w:val="17"/>
          <w:szCs w:val="20"/>
        </w:rPr>
      </w:pPr>
      <w:r w:rsidRPr="002A1A12">
        <w:rPr>
          <w:rFonts w:ascii="Times New Roman" w:eastAsia="Times New Roman" w:hAnsi="Times New Roman"/>
          <w:sz w:val="17"/>
          <w:szCs w:val="20"/>
        </w:rPr>
        <w:t>This notice applies to all councils constituted under the Act including, for the avoidance of doubt, the Adelaide City Council.</w:t>
      </w:r>
    </w:p>
    <w:p w:rsidR="002A1A12" w:rsidRPr="002A1A12" w:rsidRDefault="002A1A12" w:rsidP="002A1A12">
      <w:pPr>
        <w:jc w:val="center"/>
        <w:rPr>
          <w:rFonts w:ascii="Times New Roman" w:hAnsi="Times New Roman"/>
          <w:smallCaps/>
          <w:sz w:val="17"/>
          <w:szCs w:val="17"/>
        </w:rPr>
      </w:pPr>
      <w:r w:rsidRPr="002A1A12">
        <w:rPr>
          <w:rFonts w:ascii="Times New Roman" w:hAnsi="Times New Roman"/>
          <w:smallCaps/>
          <w:sz w:val="17"/>
          <w:szCs w:val="17"/>
        </w:rPr>
        <w:t>Schedule 1—Provisions of the Act Varied or Suspended (Section 302B(1) of Act)</w:t>
      </w:r>
    </w:p>
    <w:tbl>
      <w:tblPr>
        <w:tblStyle w:val="TableGrid"/>
        <w:tblpPr w:leftFromText="180" w:rightFromText="180" w:vertAnchor="text" w:tblpXSpec="center" w:tblpY="1"/>
        <w:tblOverlap w:val="never"/>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598"/>
      </w:tblGrid>
      <w:tr w:rsidR="002A1A12" w:rsidRPr="002A1A12" w:rsidTr="00A43FA7">
        <w:trPr>
          <w:tblHeader/>
        </w:trPr>
        <w:tc>
          <w:tcPr>
            <w:tcW w:w="1418" w:type="dxa"/>
            <w:tcBorders>
              <w:top w:val="single" w:sz="4" w:space="0" w:color="auto"/>
              <w:bottom w:val="single" w:sz="4" w:space="0" w:color="auto"/>
            </w:tcBorders>
          </w:tcPr>
          <w:p w:rsidR="002A1A12" w:rsidRPr="002A1A12" w:rsidRDefault="002A1A12" w:rsidP="002A1A12">
            <w:pPr>
              <w:spacing w:before="40" w:after="40"/>
              <w:jc w:val="center"/>
              <w:rPr>
                <w:b/>
                <w:sz w:val="17"/>
                <w:szCs w:val="20"/>
              </w:rPr>
            </w:pPr>
            <w:r w:rsidRPr="002A1A12">
              <w:rPr>
                <w:b/>
                <w:sz w:val="17"/>
                <w:szCs w:val="20"/>
              </w:rPr>
              <w:t>Provision of Act</w:t>
            </w:r>
          </w:p>
        </w:tc>
        <w:tc>
          <w:tcPr>
            <w:tcW w:w="7598" w:type="dxa"/>
            <w:tcBorders>
              <w:top w:val="single" w:sz="4" w:space="0" w:color="auto"/>
              <w:bottom w:val="single" w:sz="4" w:space="0" w:color="auto"/>
            </w:tcBorders>
          </w:tcPr>
          <w:p w:rsidR="002A1A12" w:rsidRPr="002A1A12" w:rsidRDefault="002A1A12" w:rsidP="002A1A12">
            <w:pPr>
              <w:spacing w:before="40" w:after="40"/>
              <w:jc w:val="center"/>
              <w:rPr>
                <w:b/>
                <w:sz w:val="17"/>
                <w:szCs w:val="20"/>
              </w:rPr>
            </w:pPr>
            <w:r w:rsidRPr="002A1A12">
              <w:rPr>
                <w:b/>
                <w:sz w:val="17"/>
                <w:szCs w:val="20"/>
              </w:rPr>
              <w:t>Variation or Suspension</w:t>
            </w:r>
          </w:p>
        </w:tc>
      </w:tr>
      <w:tr w:rsidR="002A1A12" w:rsidRPr="002A1A12" w:rsidTr="00A43FA7">
        <w:trPr>
          <w:tblHeader/>
        </w:trPr>
        <w:tc>
          <w:tcPr>
            <w:tcW w:w="0" w:type="auto"/>
            <w:gridSpan w:val="2"/>
            <w:tcBorders>
              <w:top w:val="single" w:sz="4" w:space="0" w:color="auto"/>
              <w:bottom w:val="nil"/>
            </w:tcBorders>
          </w:tcPr>
          <w:p w:rsidR="002A1A12" w:rsidRPr="002A1A12" w:rsidRDefault="002A1A12" w:rsidP="002A1A12">
            <w:pPr>
              <w:spacing w:before="40" w:after="40"/>
              <w:rPr>
                <w:b/>
                <w:sz w:val="17"/>
                <w:szCs w:val="20"/>
              </w:rPr>
            </w:pPr>
            <w:r w:rsidRPr="002A1A12">
              <w:rPr>
                <w:b/>
                <w:i/>
                <w:sz w:val="17"/>
                <w:szCs w:val="20"/>
              </w:rPr>
              <w:t>Local Government Act 1999</w:t>
            </w:r>
          </w:p>
        </w:tc>
      </w:tr>
      <w:tr w:rsidR="002A1A12" w:rsidRPr="002A1A12" w:rsidTr="00A43FA7">
        <w:tc>
          <w:tcPr>
            <w:tcW w:w="1418" w:type="dxa"/>
            <w:tcBorders>
              <w:top w:val="nil"/>
              <w:bottom w:val="nil"/>
            </w:tcBorders>
            <w:hideMark/>
          </w:tcPr>
          <w:p w:rsidR="002A1A12" w:rsidRPr="002A1A12" w:rsidRDefault="002A1A12" w:rsidP="002A1A12">
            <w:pPr>
              <w:spacing w:before="40" w:after="40"/>
              <w:rPr>
                <w:sz w:val="17"/>
                <w:szCs w:val="20"/>
              </w:rPr>
            </w:pPr>
            <w:r w:rsidRPr="002A1A12">
              <w:rPr>
                <w:sz w:val="17"/>
                <w:szCs w:val="20"/>
              </w:rPr>
              <w:t>Section 45</w:t>
            </w:r>
          </w:p>
        </w:tc>
        <w:tc>
          <w:tcPr>
            <w:tcW w:w="7598" w:type="dxa"/>
            <w:tcBorders>
              <w:top w:val="nil"/>
              <w:bottom w:val="nil"/>
            </w:tcBorders>
          </w:tcPr>
          <w:p w:rsidR="002A1A12" w:rsidRPr="002A1A12" w:rsidRDefault="002A1A12" w:rsidP="002A1A12">
            <w:pPr>
              <w:spacing w:before="40" w:after="40"/>
              <w:rPr>
                <w:sz w:val="17"/>
                <w:szCs w:val="20"/>
              </w:rPr>
            </w:pPr>
            <w:r w:rsidRPr="002A1A12">
              <w:rPr>
                <w:sz w:val="17"/>
                <w:szCs w:val="20"/>
              </w:rPr>
              <w:t>Delete subsections (2) and (3) and substitute:</w:t>
            </w:r>
          </w:p>
          <w:p w:rsidR="002A1A12" w:rsidRPr="002A1A12" w:rsidRDefault="002A1A12" w:rsidP="002A1A12">
            <w:pPr>
              <w:spacing w:before="40" w:after="40"/>
              <w:ind w:left="320" w:hanging="320"/>
              <w:rPr>
                <w:sz w:val="17"/>
                <w:szCs w:val="20"/>
              </w:rPr>
            </w:pPr>
            <w:r w:rsidRPr="002A1A12">
              <w:rPr>
                <w:sz w:val="17"/>
                <w:szCs w:val="20"/>
              </w:rPr>
              <w:t>(2)</w:t>
            </w:r>
            <w:r w:rsidRPr="002A1A12">
              <w:rPr>
                <w:b/>
                <w:sz w:val="17"/>
                <w:szCs w:val="20"/>
              </w:rPr>
              <w:tab/>
            </w:r>
            <w:r w:rsidRPr="002A1A12">
              <w:rPr>
                <w:spacing w:val="-1"/>
                <w:sz w:val="17"/>
                <w:szCs w:val="20"/>
              </w:rPr>
              <w:t>Subject to subsection (3) and without limiting the operation of any other law, the principal office of a council must be open to the public for the transaction of business during hours determined by the council, except if the council is satisfied that it is reasonably necessary as a result of the public health emergency—</w:t>
            </w:r>
          </w:p>
          <w:p w:rsidR="002A1A12" w:rsidRPr="002A1A12" w:rsidRDefault="002A1A12" w:rsidP="002A1A12">
            <w:pPr>
              <w:numPr>
                <w:ilvl w:val="0"/>
                <w:numId w:val="60"/>
              </w:numPr>
              <w:spacing w:before="40" w:after="40"/>
              <w:ind w:hanging="403"/>
              <w:rPr>
                <w:sz w:val="17"/>
                <w:szCs w:val="20"/>
              </w:rPr>
            </w:pPr>
            <w:r w:rsidRPr="002A1A12">
              <w:rPr>
                <w:sz w:val="17"/>
                <w:szCs w:val="20"/>
              </w:rPr>
              <w:t>for the principal office of the council to be closed; or</w:t>
            </w:r>
          </w:p>
          <w:p w:rsidR="002A1A12" w:rsidRPr="002A1A12" w:rsidRDefault="002A1A12" w:rsidP="002A1A12">
            <w:pPr>
              <w:numPr>
                <w:ilvl w:val="0"/>
                <w:numId w:val="60"/>
              </w:numPr>
              <w:spacing w:before="40" w:after="40"/>
              <w:ind w:hanging="403"/>
              <w:rPr>
                <w:sz w:val="17"/>
                <w:szCs w:val="20"/>
              </w:rPr>
            </w:pPr>
            <w:r w:rsidRPr="002A1A12">
              <w:rPr>
                <w:sz w:val="17"/>
                <w:szCs w:val="20"/>
              </w:rPr>
              <w:t xml:space="preserve">for the transaction of business hours at the principal office of the council to be varied. </w:t>
            </w:r>
          </w:p>
          <w:p w:rsidR="002A1A12" w:rsidRPr="002A1A12" w:rsidRDefault="002A1A12" w:rsidP="002A1A12">
            <w:pPr>
              <w:spacing w:before="40" w:after="40"/>
              <w:ind w:left="320" w:hanging="320"/>
              <w:rPr>
                <w:sz w:val="17"/>
                <w:szCs w:val="20"/>
              </w:rPr>
            </w:pPr>
            <w:r w:rsidRPr="002A1A12">
              <w:rPr>
                <w:sz w:val="17"/>
                <w:szCs w:val="20"/>
              </w:rPr>
              <w:t>(3)</w:t>
            </w:r>
            <w:r w:rsidRPr="002A1A12">
              <w:rPr>
                <w:b/>
                <w:sz w:val="17"/>
                <w:szCs w:val="20"/>
              </w:rPr>
              <w:tab/>
            </w:r>
            <w:r w:rsidRPr="002A1A12">
              <w:rPr>
                <w:sz w:val="17"/>
                <w:szCs w:val="20"/>
              </w:rPr>
              <w:t>If a council closes its principal office or varies the transaction of business hours in accordance with subsection (2), the council must, as soon as reasonably practicable, take reasonable steps to—</w:t>
            </w:r>
          </w:p>
          <w:p w:rsidR="002A1A12" w:rsidRPr="002A1A12" w:rsidRDefault="002A1A12" w:rsidP="002A1A12">
            <w:pPr>
              <w:numPr>
                <w:ilvl w:val="0"/>
                <w:numId w:val="61"/>
              </w:numPr>
              <w:spacing w:before="40" w:after="40"/>
              <w:ind w:left="640" w:hanging="323"/>
              <w:rPr>
                <w:sz w:val="17"/>
                <w:szCs w:val="20"/>
              </w:rPr>
            </w:pPr>
            <w:r w:rsidRPr="002A1A12">
              <w:rPr>
                <w:sz w:val="17"/>
                <w:szCs w:val="20"/>
              </w:rPr>
              <w:t>make alternative arrangements to enable the local community to access the services of the council that are ordinarily available at the principal office of the council; and</w:t>
            </w:r>
          </w:p>
          <w:p w:rsidR="002A1A12" w:rsidRPr="002A1A12" w:rsidRDefault="002A1A12" w:rsidP="002A1A12">
            <w:pPr>
              <w:numPr>
                <w:ilvl w:val="0"/>
                <w:numId w:val="61"/>
              </w:numPr>
              <w:spacing w:before="40" w:after="40"/>
              <w:ind w:left="640" w:hanging="323"/>
              <w:rPr>
                <w:sz w:val="17"/>
                <w:szCs w:val="20"/>
              </w:rPr>
            </w:pPr>
            <w:r w:rsidRPr="002A1A12">
              <w:rPr>
                <w:sz w:val="17"/>
                <w:szCs w:val="20"/>
              </w:rPr>
              <w:t>inform its local community (including by publishing the information on a website determined by the chief executive officer) about the changes to the arrangements to access those services.</w:t>
            </w:r>
          </w:p>
          <w:p w:rsidR="002A1A12" w:rsidRPr="002A1A12" w:rsidRDefault="002A1A12" w:rsidP="002A1A12">
            <w:pPr>
              <w:spacing w:before="40" w:after="40"/>
              <w:ind w:left="320" w:hanging="320"/>
              <w:rPr>
                <w:sz w:val="17"/>
                <w:szCs w:val="20"/>
              </w:rPr>
            </w:pPr>
            <w:r w:rsidRPr="002A1A12">
              <w:rPr>
                <w:sz w:val="17"/>
                <w:szCs w:val="20"/>
              </w:rPr>
              <w:t>(4)</w:t>
            </w:r>
            <w:r w:rsidRPr="002A1A12">
              <w:rPr>
                <w:b/>
                <w:sz w:val="17"/>
                <w:szCs w:val="20"/>
              </w:rPr>
              <w:tab/>
            </w:r>
            <w:r w:rsidRPr="002A1A12">
              <w:rPr>
                <w:sz w:val="17"/>
                <w:szCs w:val="20"/>
              </w:rPr>
              <w:t>Any obligation under this Act to make a document available for inspection at the principal office of the council, is taken to be satisfied if—</w:t>
            </w:r>
          </w:p>
          <w:p w:rsidR="002A1A12" w:rsidRPr="002A1A12" w:rsidRDefault="002A1A12" w:rsidP="002A1A12">
            <w:pPr>
              <w:numPr>
                <w:ilvl w:val="0"/>
                <w:numId w:val="59"/>
              </w:numPr>
              <w:spacing w:before="40" w:after="40"/>
              <w:ind w:left="640" w:hanging="323"/>
              <w:rPr>
                <w:sz w:val="17"/>
                <w:szCs w:val="20"/>
              </w:rPr>
            </w:pPr>
            <w:r w:rsidRPr="002A1A12">
              <w:rPr>
                <w:sz w:val="17"/>
                <w:szCs w:val="20"/>
              </w:rPr>
              <w:t>the document is published on a website determined by the chief executive officer; or</w:t>
            </w:r>
          </w:p>
          <w:p w:rsidR="002A1A12" w:rsidRPr="002A1A12" w:rsidRDefault="002A1A12" w:rsidP="002A1A12">
            <w:pPr>
              <w:numPr>
                <w:ilvl w:val="0"/>
                <w:numId w:val="59"/>
              </w:numPr>
              <w:spacing w:before="40" w:after="40"/>
              <w:ind w:left="640" w:hanging="323"/>
              <w:rPr>
                <w:sz w:val="17"/>
                <w:szCs w:val="20"/>
              </w:rPr>
            </w:pPr>
            <w:r w:rsidRPr="002A1A12">
              <w:rPr>
                <w:sz w:val="17"/>
                <w:szCs w:val="20"/>
              </w:rPr>
              <w:t>the document is made available for inspection at an alternative place or by an alternative means; or</w:t>
            </w:r>
          </w:p>
          <w:p w:rsidR="002A1A12" w:rsidRPr="002A1A12" w:rsidRDefault="002A1A12" w:rsidP="002A1A12">
            <w:pPr>
              <w:numPr>
                <w:ilvl w:val="0"/>
                <w:numId w:val="59"/>
              </w:numPr>
              <w:spacing w:before="40" w:after="40"/>
              <w:ind w:left="640" w:hanging="323"/>
              <w:rPr>
                <w:spacing w:val="-6"/>
                <w:sz w:val="17"/>
                <w:szCs w:val="20"/>
              </w:rPr>
            </w:pPr>
            <w:r w:rsidRPr="002A1A12">
              <w:rPr>
                <w:spacing w:val="-6"/>
                <w:sz w:val="17"/>
                <w:szCs w:val="20"/>
              </w:rPr>
              <w:t>a hardcopy or an electronic copy of the document is provided on request (without charge or payment of a fee).</w:t>
            </w:r>
          </w:p>
          <w:p w:rsidR="002A1A12" w:rsidRPr="002A1A12" w:rsidRDefault="002A1A12" w:rsidP="002A1A12">
            <w:pPr>
              <w:spacing w:before="40" w:after="40"/>
              <w:ind w:left="320" w:hanging="320"/>
              <w:rPr>
                <w:spacing w:val="-2"/>
                <w:sz w:val="17"/>
                <w:szCs w:val="20"/>
              </w:rPr>
            </w:pPr>
            <w:r w:rsidRPr="002A1A12">
              <w:rPr>
                <w:sz w:val="17"/>
                <w:szCs w:val="20"/>
              </w:rPr>
              <w:t>(5)</w:t>
            </w:r>
            <w:r w:rsidRPr="002A1A12">
              <w:rPr>
                <w:b/>
                <w:spacing w:val="-2"/>
                <w:sz w:val="17"/>
                <w:szCs w:val="20"/>
              </w:rPr>
              <w:tab/>
            </w:r>
            <w:r w:rsidRPr="002A1A12">
              <w:rPr>
                <w:spacing w:val="-2"/>
                <w:sz w:val="17"/>
                <w:szCs w:val="20"/>
              </w:rPr>
              <w:t xml:space="preserve">If a council or chief executive officer makes a document available for inspection in accordance with subsection (4), the council or chief executive officer must, as soon as reasonably practicable, take reasonable steps to inform its local community (including by publishing the information on a website determined by the chief executive officer) about the changes to the arrangements for inspection of the document. </w:t>
            </w:r>
          </w:p>
          <w:p w:rsidR="002A1A12" w:rsidRPr="002A1A12" w:rsidRDefault="002A1A12" w:rsidP="002A1A12">
            <w:pPr>
              <w:spacing w:before="40" w:after="40"/>
              <w:ind w:left="320" w:hanging="320"/>
              <w:rPr>
                <w:sz w:val="17"/>
                <w:szCs w:val="20"/>
              </w:rPr>
            </w:pPr>
            <w:r w:rsidRPr="002A1A12">
              <w:rPr>
                <w:sz w:val="17"/>
                <w:szCs w:val="20"/>
              </w:rPr>
              <w:t>(6)</w:t>
            </w:r>
            <w:r w:rsidRPr="002A1A12">
              <w:rPr>
                <w:b/>
                <w:sz w:val="17"/>
                <w:szCs w:val="20"/>
              </w:rPr>
              <w:tab/>
            </w:r>
            <w:r w:rsidRPr="002A1A12">
              <w:rPr>
                <w:sz w:val="17"/>
                <w:szCs w:val="20"/>
              </w:rPr>
              <w:t>For the avoidance of doubt, any section in the Act that provides for a document or information to be published or made available on a website continues to operate without variation unless otherwise stated in this notice or any other notice published under section 302B of the Act.</w:t>
            </w:r>
          </w:p>
          <w:p w:rsidR="002A1A12" w:rsidRPr="002A1A12" w:rsidRDefault="002A1A12" w:rsidP="002A1A12">
            <w:pPr>
              <w:spacing w:before="40" w:after="40"/>
              <w:ind w:left="320" w:hanging="320"/>
              <w:rPr>
                <w:sz w:val="17"/>
                <w:szCs w:val="20"/>
              </w:rPr>
            </w:pPr>
            <w:r w:rsidRPr="002A1A12">
              <w:rPr>
                <w:sz w:val="17"/>
                <w:szCs w:val="20"/>
              </w:rPr>
              <w:t>(7)</w:t>
            </w:r>
            <w:r w:rsidRPr="002A1A12">
              <w:rPr>
                <w:b/>
                <w:sz w:val="17"/>
                <w:szCs w:val="20"/>
              </w:rPr>
              <w:tab/>
            </w:r>
            <w:r w:rsidRPr="002A1A12">
              <w:rPr>
                <w:sz w:val="17"/>
                <w:szCs w:val="20"/>
              </w:rPr>
              <w:t>If a council is required under this Act to provide a copy of a document (either the whole document or an extract of the document) without charge or without payment of a fee—</w:t>
            </w:r>
          </w:p>
          <w:p w:rsidR="002A1A12" w:rsidRPr="002A1A12" w:rsidRDefault="002A1A12" w:rsidP="002A1A12">
            <w:pPr>
              <w:spacing w:before="40" w:after="40"/>
              <w:ind w:left="640" w:hanging="322"/>
              <w:rPr>
                <w:sz w:val="17"/>
                <w:szCs w:val="20"/>
              </w:rPr>
            </w:pPr>
            <w:r w:rsidRPr="002A1A12">
              <w:rPr>
                <w:sz w:val="17"/>
                <w:szCs w:val="20"/>
              </w:rPr>
              <w:t>(a)</w:t>
            </w:r>
            <w:r w:rsidRPr="002A1A12">
              <w:rPr>
                <w:sz w:val="17"/>
                <w:szCs w:val="20"/>
              </w:rPr>
              <w:tab/>
              <w:t xml:space="preserve">the council must send a copy of the document on request, in </w:t>
            </w:r>
            <w:r w:rsidRPr="002A1A12">
              <w:rPr>
                <w:sz w:val="17"/>
                <w:szCs w:val="20"/>
              </w:rPr>
              <w:tab/>
              <w:t xml:space="preserve">the form requested, without charge or payment of a fee; and </w:t>
            </w:r>
          </w:p>
          <w:p w:rsidR="002A1A12" w:rsidRPr="002A1A12" w:rsidRDefault="002A1A12" w:rsidP="002A1A12">
            <w:pPr>
              <w:spacing w:before="40" w:after="40"/>
              <w:ind w:left="640" w:hanging="322"/>
              <w:rPr>
                <w:sz w:val="17"/>
                <w:szCs w:val="20"/>
              </w:rPr>
            </w:pPr>
            <w:r w:rsidRPr="002A1A12">
              <w:rPr>
                <w:sz w:val="17"/>
                <w:szCs w:val="20"/>
              </w:rPr>
              <w:t>(b)</w:t>
            </w:r>
            <w:r w:rsidRPr="002A1A12">
              <w:rPr>
                <w:sz w:val="17"/>
                <w:szCs w:val="20"/>
              </w:rPr>
              <w:tab/>
              <w:t xml:space="preserve">by doing so is taken to have complied with any </w:t>
            </w:r>
            <w:r w:rsidRPr="002A1A12">
              <w:rPr>
                <w:sz w:val="17"/>
                <w:szCs w:val="20"/>
              </w:rPr>
              <w:tab/>
              <w:t xml:space="preserve">obligation in this Act to make the document available at the </w:t>
            </w:r>
            <w:r w:rsidRPr="002A1A12">
              <w:rPr>
                <w:sz w:val="17"/>
                <w:szCs w:val="20"/>
              </w:rPr>
              <w:tab/>
              <w:t xml:space="preserve">principal office of the council. </w:t>
            </w:r>
          </w:p>
          <w:p w:rsidR="002A1A12" w:rsidRPr="002A1A12" w:rsidRDefault="002A1A12" w:rsidP="002A1A12">
            <w:pPr>
              <w:spacing w:before="40" w:after="40"/>
              <w:ind w:left="320" w:hanging="320"/>
              <w:rPr>
                <w:sz w:val="17"/>
                <w:szCs w:val="20"/>
              </w:rPr>
            </w:pPr>
            <w:r w:rsidRPr="002A1A12">
              <w:rPr>
                <w:sz w:val="17"/>
                <w:szCs w:val="20"/>
              </w:rPr>
              <w:t>(8)</w:t>
            </w:r>
            <w:r w:rsidRPr="002A1A12">
              <w:rPr>
                <w:b/>
                <w:sz w:val="17"/>
                <w:szCs w:val="20"/>
              </w:rPr>
              <w:tab/>
            </w:r>
            <w:r w:rsidRPr="002A1A12">
              <w:rPr>
                <w:sz w:val="17"/>
                <w:szCs w:val="20"/>
              </w:rPr>
              <w:t>If a council is required under this Act to provide a copy of a document (either the whole document or an extract of the document) on payment of a fee fixed by the council—</w:t>
            </w:r>
          </w:p>
          <w:p w:rsidR="002A1A12" w:rsidRPr="002A1A12" w:rsidRDefault="002A1A12" w:rsidP="002A1A12">
            <w:pPr>
              <w:spacing w:before="40" w:after="40"/>
              <w:ind w:left="638" w:hanging="320"/>
              <w:rPr>
                <w:sz w:val="17"/>
                <w:szCs w:val="20"/>
              </w:rPr>
            </w:pPr>
            <w:r w:rsidRPr="002A1A12">
              <w:rPr>
                <w:sz w:val="17"/>
                <w:szCs w:val="20"/>
              </w:rPr>
              <w:t>(a)</w:t>
            </w:r>
            <w:r w:rsidRPr="002A1A12">
              <w:rPr>
                <w:sz w:val="17"/>
                <w:szCs w:val="20"/>
              </w:rPr>
              <w:tab/>
              <w:t xml:space="preserve">the council must send a copy of the document on request, in </w:t>
            </w:r>
            <w:r w:rsidRPr="002A1A12">
              <w:rPr>
                <w:sz w:val="17"/>
                <w:szCs w:val="20"/>
              </w:rPr>
              <w:tab/>
              <w:t>the form requested, subject to payment of the relevant fee; and</w:t>
            </w:r>
          </w:p>
          <w:p w:rsidR="002A1A12" w:rsidRPr="002A1A12" w:rsidRDefault="002A1A12" w:rsidP="002A1A12">
            <w:pPr>
              <w:spacing w:before="40" w:after="40"/>
              <w:ind w:left="638" w:hanging="320"/>
              <w:rPr>
                <w:b/>
                <w:sz w:val="17"/>
                <w:szCs w:val="20"/>
              </w:rPr>
            </w:pPr>
            <w:r w:rsidRPr="002A1A12">
              <w:rPr>
                <w:sz w:val="17"/>
                <w:szCs w:val="20"/>
              </w:rPr>
              <w:t>(b)</w:t>
            </w:r>
            <w:r w:rsidRPr="002A1A12">
              <w:rPr>
                <w:sz w:val="17"/>
                <w:szCs w:val="20"/>
              </w:rPr>
              <w:tab/>
              <w:t>by doing so is taken to have complied with any obligation in this Act to make the document available at the principal office of the council.</w:t>
            </w:r>
          </w:p>
          <w:p w:rsidR="002A1A12" w:rsidRPr="002A1A12" w:rsidRDefault="002A1A12" w:rsidP="002A1A12">
            <w:pPr>
              <w:spacing w:before="40" w:after="40"/>
              <w:ind w:left="320" w:hanging="320"/>
              <w:rPr>
                <w:sz w:val="17"/>
                <w:szCs w:val="20"/>
              </w:rPr>
            </w:pPr>
            <w:r w:rsidRPr="002A1A12">
              <w:rPr>
                <w:sz w:val="17"/>
                <w:szCs w:val="20"/>
              </w:rPr>
              <w:t>(9)</w:t>
            </w:r>
            <w:r w:rsidRPr="002A1A12">
              <w:rPr>
                <w:b/>
                <w:sz w:val="17"/>
                <w:szCs w:val="20"/>
              </w:rPr>
              <w:tab/>
            </w:r>
            <w:r w:rsidRPr="002A1A12">
              <w:rPr>
                <w:sz w:val="17"/>
                <w:szCs w:val="20"/>
              </w:rPr>
              <w:t>If a council makes copies of a document available in accordance with subsections (7) or (8), the council must, as soon as reasonably practicable, take reasonable steps to inform its local community (including by publishing the information on a website determined by the chief executive officer) about the changes to the arrangements for provision of copies of the document.</w:t>
            </w:r>
          </w:p>
          <w:p w:rsidR="002A1A12" w:rsidRPr="002A1A12" w:rsidRDefault="002A1A12" w:rsidP="002A1A12">
            <w:pPr>
              <w:spacing w:before="40" w:after="40"/>
              <w:rPr>
                <w:sz w:val="17"/>
                <w:szCs w:val="20"/>
              </w:rPr>
            </w:pPr>
            <w:r w:rsidRPr="002A1A12">
              <w:rPr>
                <w:sz w:val="17"/>
                <w:szCs w:val="20"/>
              </w:rPr>
              <w:t>(10)</w:t>
            </w:r>
            <w:r w:rsidRPr="002A1A12">
              <w:rPr>
                <w:b/>
                <w:sz w:val="17"/>
                <w:szCs w:val="20"/>
              </w:rPr>
              <w:tab/>
            </w:r>
            <w:r w:rsidRPr="002A1A12">
              <w:rPr>
                <w:sz w:val="17"/>
                <w:szCs w:val="20"/>
              </w:rPr>
              <w:t>In this section—</w:t>
            </w:r>
          </w:p>
          <w:p w:rsidR="002A1A12" w:rsidRPr="002A1A12" w:rsidRDefault="002A1A12" w:rsidP="002A1A12">
            <w:pPr>
              <w:spacing w:before="40" w:after="40"/>
              <w:ind w:left="318"/>
              <w:rPr>
                <w:sz w:val="17"/>
                <w:szCs w:val="20"/>
              </w:rPr>
            </w:pPr>
            <w:r w:rsidRPr="002A1A12">
              <w:rPr>
                <w:b/>
                <w:i/>
                <w:sz w:val="17"/>
                <w:szCs w:val="20"/>
              </w:rPr>
              <w:t>document</w:t>
            </w:r>
            <w:r w:rsidRPr="002A1A12">
              <w:rPr>
                <w:sz w:val="17"/>
                <w:szCs w:val="20"/>
              </w:rPr>
              <w:t xml:space="preserve"> does not include the assessment record kept under Chapter 10 of this Act or an entry made in the assessment record.</w:t>
            </w:r>
          </w:p>
          <w:p w:rsidR="002A1A12" w:rsidRPr="002A1A12" w:rsidRDefault="002A1A12" w:rsidP="002A1A12">
            <w:pPr>
              <w:spacing w:before="40" w:after="40"/>
              <w:rPr>
                <w:b/>
                <w:sz w:val="17"/>
                <w:szCs w:val="20"/>
              </w:rPr>
            </w:pPr>
            <w:r w:rsidRPr="002A1A12">
              <w:rPr>
                <w:b/>
                <w:sz w:val="17"/>
                <w:szCs w:val="20"/>
              </w:rPr>
              <w:t>Note—</w:t>
            </w:r>
          </w:p>
          <w:p w:rsidR="002A1A12" w:rsidRPr="002A1A12" w:rsidRDefault="002A1A12" w:rsidP="002A1A12">
            <w:pPr>
              <w:numPr>
                <w:ilvl w:val="0"/>
                <w:numId w:val="62"/>
              </w:numPr>
              <w:spacing w:before="40" w:after="40"/>
              <w:ind w:left="640" w:hanging="280"/>
              <w:rPr>
                <w:sz w:val="17"/>
                <w:szCs w:val="20"/>
              </w:rPr>
            </w:pPr>
            <w:r w:rsidRPr="002A1A12">
              <w:rPr>
                <w:sz w:val="17"/>
                <w:szCs w:val="20"/>
              </w:rPr>
              <w:t xml:space="preserve">The term </w:t>
            </w:r>
            <w:r w:rsidRPr="002A1A12">
              <w:rPr>
                <w:b/>
                <w:i/>
                <w:sz w:val="17"/>
                <w:szCs w:val="20"/>
              </w:rPr>
              <w:t xml:space="preserve">document </w:t>
            </w:r>
            <w:r w:rsidRPr="002A1A12">
              <w:rPr>
                <w:sz w:val="17"/>
                <w:szCs w:val="20"/>
              </w:rPr>
              <w:t>includes all documents referred to in the Act (for example, registers, records, policies, draft policies, reports, codes, certified copies of by-laws etc.) except for the assessment record or an entry made in the assessment record.</w:t>
            </w:r>
          </w:p>
          <w:p w:rsidR="002A1A12" w:rsidRPr="002A1A12" w:rsidRDefault="002A1A12" w:rsidP="002A1A12">
            <w:pPr>
              <w:numPr>
                <w:ilvl w:val="0"/>
                <w:numId w:val="62"/>
              </w:numPr>
              <w:spacing w:before="40" w:after="40"/>
              <w:ind w:left="640" w:hanging="280"/>
              <w:rPr>
                <w:sz w:val="17"/>
                <w:szCs w:val="20"/>
              </w:rPr>
            </w:pPr>
            <w:r w:rsidRPr="002A1A12">
              <w:rPr>
                <w:sz w:val="17"/>
                <w:szCs w:val="20"/>
              </w:rPr>
              <w:t>For the purposes of subsection (4)(c), the council may determine the form (either hardcopy or electronic) in which the document is provided.</w:t>
            </w:r>
          </w:p>
          <w:p w:rsidR="002A1A12" w:rsidRPr="002A1A12" w:rsidRDefault="002A1A12" w:rsidP="002A1A12">
            <w:pPr>
              <w:numPr>
                <w:ilvl w:val="0"/>
                <w:numId w:val="62"/>
              </w:numPr>
              <w:spacing w:before="40" w:after="40"/>
              <w:ind w:left="640" w:hanging="280"/>
              <w:rPr>
                <w:spacing w:val="-1"/>
                <w:sz w:val="17"/>
                <w:szCs w:val="20"/>
              </w:rPr>
            </w:pPr>
            <w:r w:rsidRPr="002A1A12">
              <w:rPr>
                <w:spacing w:val="-1"/>
                <w:sz w:val="17"/>
                <w:szCs w:val="20"/>
              </w:rPr>
              <w:t>If a document has been made available for inspection in accordance with subsection (4)(c) and a copy of the document to which subsection (7) applies is requested in a different form (either electronic or hardcopy), the council is to provide a further copy of the document in the requested form.</w:t>
            </w:r>
          </w:p>
          <w:p w:rsidR="002A1A12" w:rsidRPr="002A1A12" w:rsidRDefault="002A1A12" w:rsidP="002A1A12">
            <w:pPr>
              <w:numPr>
                <w:ilvl w:val="0"/>
                <w:numId w:val="62"/>
              </w:numPr>
              <w:spacing w:before="40" w:after="40"/>
              <w:ind w:left="640" w:hanging="280"/>
              <w:rPr>
                <w:sz w:val="17"/>
                <w:szCs w:val="20"/>
              </w:rPr>
            </w:pPr>
            <w:r w:rsidRPr="002A1A12">
              <w:rPr>
                <w:sz w:val="17"/>
                <w:szCs w:val="20"/>
              </w:rPr>
              <w:t>If a document has been made available for inspection in accordance with subsection (4)(c) and a copy of the document to which subsection (8) applies is requested in a different form (either electronic or hardcopy), the council is to provide a further copy of the document in the requested form on payment of the relevant fee fixed by the council.</w:t>
            </w:r>
          </w:p>
          <w:p w:rsidR="002A1A12" w:rsidRPr="002A1A12" w:rsidRDefault="002A1A12" w:rsidP="002A1A12">
            <w:pPr>
              <w:numPr>
                <w:ilvl w:val="0"/>
                <w:numId w:val="62"/>
              </w:numPr>
              <w:spacing w:before="40" w:after="40"/>
              <w:ind w:left="640" w:hanging="280"/>
              <w:rPr>
                <w:sz w:val="17"/>
                <w:szCs w:val="20"/>
              </w:rPr>
            </w:pPr>
            <w:r w:rsidRPr="002A1A12">
              <w:rPr>
                <w:sz w:val="17"/>
                <w:szCs w:val="20"/>
              </w:rPr>
              <w:t xml:space="preserve">This section does not apply to section 84 of the Act (as varied by the </w:t>
            </w:r>
            <w:r w:rsidRPr="002A1A12">
              <w:rPr>
                <w:i/>
                <w:sz w:val="17"/>
                <w:szCs w:val="20"/>
              </w:rPr>
              <w:t>Public Health Emergency: Electronic Participation in Council Meetings Notice (No 5) 2021</w:t>
            </w:r>
            <w:r w:rsidRPr="002A1A12">
              <w:rPr>
                <w:sz w:val="17"/>
                <w:szCs w:val="20"/>
              </w:rPr>
              <w:t>).</w:t>
            </w:r>
          </w:p>
        </w:tc>
      </w:tr>
      <w:tr w:rsidR="002A1A12" w:rsidRPr="002A1A12" w:rsidTr="00A43FA7">
        <w:tc>
          <w:tcPr>
            <w:tcW w:w="1418" w:type="dxa"/>
            <w:tcBorders>
              <w:top w:val="nil"/>
            </w:tcBorders>
          </w:tcPr>
          <w:p w:rsidR="002A1A12" w:rsidRPr="002A1A12" w:rsidRDefault="002A1A12" w:rsidP="002A1A12">
            <w:pPr>
              <w:spacing w:before="40" w:after="40"/>
              <w:rPr>
                <w:sz w:val="17"/>
                <w:szCs w:val="20"/>
              </w:rPr>
            </w:pPr>
            <w:r w:rsidRPr="002A1A12">
              <w:rPr>
                <w:sz w:val="17"/>
                <w:szCs w:val="20"/>
              </w:rPr>
              <w:t>Section 50</w:t>
            </w:r>
          </w:p>
        </w:tc>
        <w:tc>
          <w:tcPr>
            <w:tcW w:w="7598" w:type="dxa"/>
            <w:tcBorders>
              <w:top w:val="nil"/>
            </w:tcBorders>
          </w:tcPr>
          <w:p w:rsidR="002A1A12" w:rsidRPr="002A1A12" w:rsidRDefault="002A1A12" w:rsidP="002A1A12">
            <w:pPr>
              <w:spacing w:before="40" w:after="40"/>
              <w:rPr>
                <w:sz w:val="17"/>
                <w:szCs w:val="20"/>
              </w:rPr>
            </w:pPr>
            <w:r w:rsidRPr="002A1A12">
              <w:rPr>
                <w:sz w:val="17"/>
                <w:szCs w:val="20"/>
              </w:rPr>
              <w:t>After subsection (5) insert:</w:t>
            </w:r>
          </w:p>
          <w:p w:rsidR="002A1A12" w:rsidRPr="002A1A12" w:rsidRDefault="002A1A12" w:rsidP="002A1A12">
            <w:pPr>
              <w:spacing w:before="40" w:after="40"/>
              <w:ind w:left="320" w:hanging="320"/>
              <w:rPr>
                <w:sz w:val="17"/>
                <w:szCs w:val="20"/>
              </w:rPr>
            </w:pPr>
            <w:r w:rsidRPr="002A1A12">
              <w:rPr>
                <w:sz w:val="17"/>
                <w:szCs w:val="20"/>
              </w:rPr>
              <w:t>(5a)</w:t>
            </w:r>
            <w:r w:rsidRPr="002A1A12">
              <w:rPr>
                <w:sz w:val="17"/>
                <w:szCs w:val="20"/>
              </w:rPr>
              <w:tab/>
              <w:t>For the purposes of this section, a council may alter its public consultation policy or substitute a new policy without undertaking public consultation, even if the existing public consultation policy requires the council to conduct public consultation.</w:t>
            </w:r>
          </w:p>
        </w:tc>
      </w:tr>
      <w:tr w:rsidR="002A1A12" w:rsidRPr="002A1A12" w:rsidTr="00A43FA7">
        <w:tc>
          <w:tcPr>
            <w:tcW w:w="1418" w:type="dxa"/>
          </w:tcPr>
          <w:p w:rsidR="002A1A12" w:rsidRPr="002A1A12" w:rsidRDefault="002A1A12" w:rsidP="002A1A12">
            <w:pPr>
              <w:spacing w:before="40" w:after="40"/>
              <w:rPr>
                <w:sz w:val="17"/>
                <w:szCs w:val="20"/>
              </w:rPr>
            </w:pPr>
            <w:r w:rsidRPr="002A1A12">
              <w:rPr>
                <w:sz w:val="17"/>
                <w:szCs w:val="20"/>
              </w:rPr>
              <w:t>Section 50</w:t>
            </w:r>
          </w:p>
        </w:tc>
        <w:tc>
          <w:tcPr>
            <w:tcW w:w="7598" w:type="dxa"/>
          </w:tcPr>
          <w:p w:rsidR="002A1A12" w:rsidRPr="002A1A12" w:rsidRDefault="002A1A12" w:rsidP="002A1A12">
            <w:pPr>
              <w:spacing w:before="40" w:after="40"/>
              <w:rPr>
                <w:sz w:val="17"/>
                <w:szCs w:val="20"/>
              </w:rPr>
            </w:pPr>
            <w:r w:rsidRPr="002A1A12">
              <w:rPr>
                <w:sz w:val="17"/>
                <w:szCs w:val="20"/>
              </w:rPr>
              <w:t>Suspend subsections (6) and (7).</w:t>
            </w:r>
          </w:p>
        </w:tc>
      </w:tr>
      <w:tr w:rsidR="002A1A12" w:rsidRPr="002A1A12" w:rsidTr="00A43FA7">
        <w:tc>
          <w:tcPr>
            <w:tcW w:w="1418" w:type="dxa"/>
          </w:tcPr>
          <w:p w:rsidR="002A1A12" w:rsidRPr="002A1A12" w:rsidRDefault="002A1A12" w:rsidP="002A1A12">
            <w:pPr>
              <w:spacing w:before="40" w:after="40"/>
              <w:rPr>
                <w:sz w:val="17"/>
                <w:szCs w:val="20"/>
              </w:rPr>
            </w:pPr>
            <w:r w:rsidRPr="002A1A12">
              <w:rPr>
                <w:sz w:val="17"/>
                <w:szCs w:val="20"/>
              </w:rPr>
              <w:t>Section 72</w:t>
            </w:r>
          </w:p>
        </w:tc>
        <w:tc>
          <w:tcPr>
            <w:tcW w:w="7598" w:type="dxa"/>
          </w:tcPr>
          <w:p w:rsidR="002A1A12" w:rsidRPr="002A1A12" w:rsidRDefault="002A1A12" w:rsidP="002A1A12">
            <w:pPr>
              <w:spacing w:before="40" w:after="40"/>
              <w:rPr>
                <w:sz w:val="17"/>
                <w:szCs w:val="20"/>
              </w:rPr>
            </w:pPr>
            <w:r w:rsidRPr="002A1A12">
              <w:rPr>
                <w:sz w:val="17"/>
                <w:szCs w:val="20"/>
              </w:rPr>
              <w:t>After subsection (3) insert:</w:t>
            </w:r>
          </w:p>
          <w:p w:rsidR="002A1A12" w:rsidRPr="002A1A12" w:rsidRDefault="002A1A12" w:rsidP="002A1A12">
            <w:pPr>
              <w:spacing w:before="40" w:after="40"/>
              <w:ind w:left="320" w:hanging="320"/>
              <w:rPr>
                <w:sz w:val="17"/>
                <w:szCs w:val="20"/>
              </w:rPr>
            </w:pPr>
            <w:r w:rsidRPr="002A1A12">
              <w:rPr>
                <w:sz w:val="17"/>
                <w:szCs w:val="20"/>
              </w:rPr>
              <w:t>(3a)</w:t>
            </w:r>
            <w:r w:rsidRPr="002A1A12">
              <w:rPr>
                <w:b/>
                <w:sz w:val="17"/>
                <w:szCs w:val="20"/>
              </w:rPr>
              <w:tab/>
            </w:r>
            <w:r w:rsidRPr="002A1A12">
              <w:rPr>
                <w:sz w:val="17"/>
                <w:szCs w:val="20"/>
              </w:rPr>
              <w:t>A regional subsidiary is taken to have made a Register of Interests available for public inspection during ordinary office hours if the subsidiary provides a copy of the Register of Interests on request (without charge or payment of a fee).</w:t>
            </w:r>
          </w:p>
        </w:tc>
      </w:tr>
      <w:tr w:rsidR="002A1A12" w:rsidRPr="002A1A12" w:rsidTr="00A43FA7">
        <w:tc>
          <w:tcPr>
            <w:tcW w:w="1418" w:type="dxa"/>
          </w:tcPr>
          <w:p w:rsidR="002A1A12" w:rsidRPr="002A1A12" w:rsidRDefault="002A1A12" w:rsidP="002A1A12">
            <w:pPr>
              <w:spacing w:before="40" w:after="40"/>
              <w:rPr>
                <w:sz w:val="17"/>
                <w:szCs w:val="20"/>
              </w:rPr>
            </w:pPr>
            <w:r w:rsidRPr="002A1A12">
              <w:rPr>
                <w:sz w:val="17"/>
                <w:szCs w:val="20"/>
              </w:rPr>
              <w:t>Section 88(1a)</w:t>
            </w:r>
          </w:p>
        </w:tc>
        <w:tc>
          <w:tcPr>
            <w:tcW w:w="7598" w:type="dxa"/>
          </w:tcPr>
          <w:p w:rsidR="002A1A12" w:rsidRPr="002A1A12" w:rsidRDefault="002A1A12" w:rsidP="002A1A12">
            <w:pPr>
              <w:spacing w:before="40" w:after="40"/>
              <w:rPr>
                <w:sz w:val="17"/>
                <w:szCs w:val="20"/>
              </w:rPr>
            </w:pPr>
            <w:r w:rsidRPr="002A1A12">
              <w:rPr>
                <w:sz w:val="17"/>
                <w:szCs w:val="20"/>
              </w:rPr>
              <w:t>Delete subsection (1a) and substitute:</w:t>
            </w:r>
          </w:p>
          <w:p w:rsidR="002A1A12" w:rsidRPr="002A1A12" w:rsidRDefault="002A1A12" w:rsidP="002A1A12">
            <w:pPr>
              <w:spacing w:before="40" w:after="40"/>
              <w:ind w:left="159"/>
              <w:rPr>
                <w:sz w:val="17"/>
                <w:szCs w:val="20"/>
              </w:rPr>
            </w:pPr>
            <w:r w:rsidRPr="002A1A12">
              <w:rPr>
                <w:sz w:val="17"/>
                <w:szCs w:val="20"/>
              </w:rPr>
              <w:t>The chief executive officer must publicly display the notice required under subsection (1) by publishing the notice and agenda for the meeting in accordance with section 132(1)(a).</w:t>
            </w:r>
          </w:p>
        </w:tc>
      </w:tr>
      <w:tr w:rsidR="002A1A12" w:rsidRPr="002A1A12" w:rsidTr="00A43FA7">
        <w:tc>
          <w:tcPr>
            <w:tcW w:w="1418" w:type="dxa"/>
          </w:tcPr>
          <w:p w:rsidR="002A1A12" w:rsidRPr="002A1A12" w:rsidRDefault="002A1A12" w:rsidP="002A1A12">
            <w:pPr>
              <w:spacing w:before="40" w:after="40"/>
              <w:rPr>
                <w:sz w:val="17"/>
                <w:szCs w:val="20"/>
              </w:rPr>
            </w:pPr>
            <w:r w:rsidRPr="002A1A12">
              <w:rPr>
                <w:sz w:val="17"/>
                <w:szCs w:val="20"/>
              </w:rPr>
              <w:t>Section 88(3)</w:t>
            </w:r>
          </w:p>
        </w:tc>
        <w:tc>
          <w:tcPr>
            <w:tcW w:w="7598" w:type="dxa"/>
          </w:tcPr>
          <w:p w:rsidR="002A1A12" w:rsidRPr="002A1A12" w:rsidRDefault="002A1A12" w:rsidP="002A1A12">
            <w:pPr>
              <w:spacing w:before="40" w:after="40"/>
              <w:rPr>
                <w:sz w:val="17"/>
                <w:szCs w:val="20"/>
              </w:rPr>
            </w:pPr>
            <w:r w:rsidRPr="002A1A12">
              <w:rPr>
                <w:sz w:val="17"/>
                <w:szCs w:val="20"/>
              </w:rPr>
              <w:t>Delete subsection (3) and substitute:</w:t>
            </w:r>
          </w:p>
          <w:p w:rsidR="002A1A12" w:rsidRPr="002A1A12" w:rsidRDefault="002A1A12" w:rsidP="002A1A12">
            <w:pPr>
              <w:spacing w:before="40" w:after="40"/>
              <w:ind w:left="159"/>
              <w:rPr>
                <w:sz w:val="17"/>
                <w:szCs w:val="20"/>
              </w:rPr>
            </w:pPr>
            <w:r w:rsidRPr="002A1A12">
              <w:rPr>
                <w:sz w:val="17"/>
                <w:szCs w:val="20"/>
              </w:rPr>
              <w:t>The notice and the agenda for the meeting must continue to be published in accordance with section 132(1)(a) until the completion of the relevant meeting.</w:t>
            </w:r>
          </w:p>
        </w:tc>
      </w:tr>
      <w:tr w:rsidR="002A1A12" w:rsidRPr="002A1A12" w:rsidTr="00A43FA7">
        <w:tc>
          <w:tcPr>
            <w:tcW w:w="1418" w:type="dxa"/>
          </w:tcPr>
          <w:p w:rsidR="002A1A12" w:rsidRPr="002A1A12" w:rsidRDefault="002A1A12" w:rsidP="002A1A12">
            <w:pPr>
              <w:spacing w:before="40" w:after="40"/>
              <w:rPr>
                <w:sz w:val="17"/>
                <w:szCs w:val="20"/>
              </w:rPr>
            </w:pPr>
            <w:r w:rsidRPr="002A1A12">
              <w:rPr>
                <w:sz w:val="17"/>
                <w:szCs w:val="20"/>
              </w:rPr>
              <w:t>Section 123(4)(a)</w:t>
            </w:r>
          </w:p>
        </w:tc>
        <w:tc>
          <w:tcPr>
            <w:tcW w:w="7598" w:type="dxa"/>
          </w:tcPr>
          <w:p w:rsidR="002A1A12" w:rsidRPr="002A1A12" w:rsidRDefault="002A1A12" w:rsidP="002A1A12">
            <w:pPr>
              <w:spacing w:before="40" w:after="40"/>
              <w:rPr>
                <w:sz w:val="17"/>
                <w:szCs w:val="20"/>
              </w:rPr>
            </w:pPr>
            <w:r w:rsidRPr="002A1A12">
              <w:rPr>
                <w:sz w:val="17"/>
                <w:szCs w:val="20"/>
              </w:rPr>
              <w:t>Suspend subsection (4)(a)(i).</w:t>
            </w:r>
          </w:p>
        </w:tc>
      </w:tr>
      <w:tr w:rsidR="002A1A12" w:rsidRPr="002A1A12" w:rsidTr="002A1A12">
        <w:tc>
          <w:tcPr>
            <w:tcW w:w="1418" w:type="dxa"/>
            <w:tcBorders>
              <w:bottom w:val="nil"/>
            </w:tcBorders>
          </w:tcPr>
          <w:p w:rsidR="002A1A12" w:rsidRPr="002A1A12" w:rsidRDefault="002A1A12" w:rsidP="002A1A12">
            <w:pPr>
              <w:spacing w:before="40" w:after="40"/>
              <w:rPr>
                <w:sz w:val="17"/>
                <w:szCs w:val="20"/>
              </w:rPr>
            </w:pPr>
            <w:r w:rsidRPr="002A1A12">
              <w:rPr>
                <w:sz w:val="17"/>
                <w:szCs w:val="20"/>
              </w:rPr>
              <w:t>Section 123(4)(b)</w:t>
            </w:r>
          </w:p>
        </w:tc>
        <w:tc>
          <w:tcPr>
            <w:tcW w:w="7598" w:type="dxa"/>
            <w:tcBorders>
              <w:bottom w:val="nil"/>
            </w:tcBorders>
          </w:tcPr>
          <w:p w:rsidR="002A1A12" w:rsidRPr="002A1A12" w:rsidRDefault="002A1A12" w:rsidP="002A1A12">
            <w:pPr>
              <w:spacing w:before="40" w:after="40"/>
              <w:rPr>
                <w:sz w:val="17"/>
                <w:szCs w:val="20"/>
              </w:rPr>
            </w:pPr>
            <w:r w:rsidRPr="002A1A12">
              <w:rPr>
                <w:sz w:val="17"/>
                <w:szCs w:val="20"/>
              </w:rPr>
              <w:t>Delete subsection (4)(b) and substitute:</w:t>
            </w:r>
          </w:p>
          <w:p w:rsidR="002A1A12" w:rsidRPr="002A1A12" w:rsidRDefault="002A1A12" w:rsidP="002A1A12">
            <w:pPr>
              <w:spacing w:before="40" w:after="40"/>
              <w:ind w:left="159"/>
              <w:rPr>
                <w:spacing w:val="-2"/>
                <w:sz w:val="17"/>
                <w:szCs w:val="20"/>
              </w:rPr>
            </w:pPr>
            <w:r w:rsidRPr="002A1A12">
              <w:rPr>
                <w:spacing w:val="-2"/>
                <w:sz w:val="17"/>
                <w:szCs w:val="20"/>
              </w:rPr>
              <w:t>the consideration by the council of any submissions made in response to the invitation under paragraph (a)(ii).</w:t>
            </w:r>
          </w:p>
        </w:tc>
      </w:tr>
      <w:tr w:rsidR="002A1A12" w:rsidRPr="002A1A12" w:rsidTr="00BB2E52">
        <w:tc>
          <w:tcPr>
            <w:tcW w:w="1418" w:type="dxa"/>
            <w:tcBorders>
              <w:top w:val="nil"/>
              <w:bottom w:val="nil"/>
            </w:tcBorders>
          </w:tcPr>
          <w:p w:rsidR="002A1A12" w:rsidRPr="002A1A12" w:rsidRDefault="002A1A12" w:rsidP="002A1A12">
            <w:pPr>
              <w:spacing w:before="40" w:after="40"/>
              <w:rPr>
                <w:sz w:val="17"/>
                <w:szCs w:val="20"/>
              </w:rPr>
            </w:pPr>
            <w:r w:rsidRPr="002A1A12">
              <w:rPr>
                <w:sz w:val="17"/>
                <w:szCs w:val="20"/>
              </w:rPr>
              <w:t>Section 123(5)</w:t>
            </w:r>
          </w:p>
        </w:tc>
        <w:tc>
          <w:tcPr>
            <w:tcW w:w="7598" w:type="dxa"/>
            <w:tcBorders>
              <w:top w:val="nil"/>
              <w:bottom w:val="nil"/>
            </w:tcBorders>
          </w:tcPr>
          <w:p w:rsidR="002A1A12" w:rsidRPr="002A1A12" w:rsidRDefault="002A1A12" w:rsidP="002A1A12">
            <w:pPr>
              <w:spacing w:before="40" w:after="40"/>
              <w:rPr>
                <w:sz w:val="17"/>
                <w:szCs w:val="20"/>
              </w:rPr>
            </w:pPr>
            <w:r w:rsidRPr="002A1A12">
              <w:rPr>
                <w:sz w:val="17"/>
                <w:szCs w:val="20"/>
              </w:rPr>
              <w:t>Delete subsection (5) and substitute:</w:t>
            </w:r>
          </w:p>
          <w:p w:rsidR="002A1A12" w:rsidRPr="002A1A12" w:rsidRDefault="002A1A12" w:rsidP="002A1A12">
            <w:pPr>
              <w:spacing w:before="40" w:after="40"/>
              <w:ind w:left="159"/>
              <w:rPr>
                <w:sz w:val="17"/>
                <w:szCs w:val="20"/>
              </w:rPr>
            </w:pPr>
            <w:r w:rsidRPr="002A1A12">
              <w:rPr>
                <w:sz w:val="17"/>
                <w:szCs w:val="20"/>
              </w:rPr>
              <w:t>The council must ensure that copies of the draft annual business plan are available for inspection (without charge) and purchase (on payment of a fee fixed by the council) at the principal office of the council (including as provided for in sections 45(4) and 45(8)) and on the website at least 21 days before the end of the period for providing written submissions.</w:t>
            </w:r>
          </w:p>
        </w:tc>
      </w:tr>
      <w:tr w:rsidR="002A1A12" w:rsidRPr="002A1A12" w:rsidTr="00BB2E52">
        <w:tc>
          <w:tcPr>
            <w:tcW w:w="1418" w:type="dxa"/>
            <w:tcBorders>
              <w:top w:val="nil"/>
              <w:bottom w:val="nil"/>
            </w:tcBorders>
          </w:tcPr>
          <w:p w:rsidR="002A1A12" w:rsidRPr="002A1A12" w:rsidRDefault="002A1A12" w:rsidP="002A1A12">
            <w:pPr>
              <w:spacing w:before="40" w:after="40"/>
              <w:rPr>
                <w:sz w:val="17"/>
                <w:szCs w:val="20"/>
              </w:rPr>
            </w:pPr>
            <w:r w:rsidRPr="002A1A12">
              <w:rPr>
                <w:sz w:val="17"/>
                <w:szCs w:val="20"/>
              </w:rPr>
              <w:t>Section 151(7)(a)</w:t>
            </w:r>
          </w:p>
        </w:tc>
        <w:tc>
          <w:tcPr>
            <w:tcW w:w="7598" w:type="dxa"/>
            <w:tcBorders>
              <w:top w:val="nil"/>
              <w:bottom w:val="nil"/>
            </w:tcBorders>
          </w:tcPr>
          <w:p w:rsidR="002A1A12" w:rsidRPr="002A1A12" w:rsidRDefault="002A1A12" w:rsidP="002A1A12">
            <w:pPr>
              <w:spacing w:before="40" w:after="40"/>
              <w:rPr>
                <w:sz w:val="17"/>
                <w:szCs w:val="20"/>
              </w:rPr>
            </w:pPr>
            <w:r w:rsidRPr="002A1A12">
              <w:rPr>
                <w:sz w:val="17"/>
                <w:szCs w:val="20"/>
              </w:rPr>
              <w:t>Suspend subsection (7)(a)(i).</w:t>
            </w:r>
          </w:p>
        </w:tc>
      </w:tr>
      <w:tr w:rsidR="002A1A12" w:rsidRPr="002A1A12" w:rsidTr="00BB2E52">
        <w:tc>
          <w:tcPr>
            <w:tcW w:w="1418" w:type="dxa"/>
            <w:tcBorders>
              <w:top w:val="nil"/>
            </w:tcBorders>
          </w:tcPr>
          <w:p w:rsidR="002A1A12" w:rsidRPr="002A1A12" w:rsidRDefault="002A1A12" w:rsidP="002A1A12">
            <w:pPr>
              <w:spacing w:before="40" w:after="40"/>
              <w:rPr>
                <w:sz w:val="17"/>
                <w:szCs w:val="20"/>
              </w:rPr>
            </w:pPr>
            <w:r w:rsidRPr="002A1A12">
              <w:rPr>
                <w:sz w:val="17"/>
                <w:szCs w:val="20"/>
              </w:rPr>
              <w:t>Section 151(7)(b)</w:t>
            </w:r>
          </w:p>
        </w:tc>
        <w:tc>
          <w:tcPr>
            <w:tcW w:w="7598" w:type="dxa"/>
            <w:tcBorders>
              <w:top w:val="nil"/>
            </w:tcBorders>
          </w:tcPr>
          <w:p w:rsidR="002A1A12" w:rsidRPr="002A1A12" w:rsidRDefault="002A1A12" w:rsidP="002A1A12">
            <w:pPr>
              <w:spacing w:before="40" w:after="40"/>
              <w:rPr>
                <w:sz w:val="17"/>
                <w:szCs w:val="20"/>
              </w:rPr>
            </w:pPr>
            <w:r w:rsidRPr="002A1A12">
              <w:rPr>
                <w:sz w:val="17"/>
                <w:szCs w:val="20"/>
              </w:rPr>
              <w:t>Delete subsection (7)(b) and substitute:</w:t>
            </w:r>
          </w:p>
          <w:p w:rsidR="002A1A12" w:rsidRPr="002A1A12" w:rsidRDefault="002A1A12" w:rsidP="002A1A12">
            <w:pPr>
              <w:spacing w:before="40" w:after="40"/>
              <w:ind w:left="159"/>
              <w:rPr>
                <w:spacing w:val="-2"/>
                <w:sz w:val="17"/>
                <w:szCs w:val="20"/>
              </w:rPr>
            </w:pPr>
            <w:r w:rsidRPr="002A1A12">
              <w:rPr>
                <w:spacing w:val="-2"/>
                <w:sz w:val="17"/>
                <w:szCs w:val="20"/>
              </w:rPr>
              <w:t>the consideration by the council of any submissions made in response to the invitation under paragraph (a)(ii).</w:t>
            </w:r>
          </w:p>
        </w:tc>
      </w:tr>
      <w:tr w:rsidR="002A1A12" w:rsidRPr="002A1A12" w:rsidTr="00A43FA7">
        <w:tc>
          <w:tcPr>
            <w:tcW w:w="1418" w:type="dxa"/>
          </w:tcPr>
          <w:p w:rsidR="002A1A12" w:rsidRPr="002A1A12" w:rsidRDefault="002A1A12" w:rsidP="002A1A12">
            <w:pPr>
              <w:spacing w:before="40" w:after="40"/>
              <w:rPr>
                <w:sz w:val="17"/>
                <w:szCs w:val="20"/>
              </w:rPr>
            </w:pPr>
            <w:r w:rsidRPr="002A1A12">
              <w:rPr>
                <w:sz w:val="17"/>
                <w:szCs w:val="20"/>
              </w:rPr>
              <w:t>Section 151(8)</w:t>
            </w:r>
          </w:p>
        </w:tc>
        <w:tc>
          <w:tcPr>
            <w:tcW w:w="7598" w:type="dxa"/>
          </w:tcPr>
          <w:p w:rsidR="002A1A12" w:rsidRPr="002A1A12" w:rsidRDefault="002A1A12" w:rsidP="002A1A12">
            <w:pPr>
              <w:spacing w:before="40" w:after="40"/>
              <w:rPr>
                <w:sz w:val="17"/>
                <w:szCs w:val="20"/>
              </w:rPr>
            </w:pPr>
            <w:r w:rsidRPr="002A1A12">
              <w:rPr>
                <w:sz w:val="17"/>
                <w:szCs w:val="20"/>
              </w:rPr>
              <w:t>Delete subsection (8) and substitute:</w:t>
            </w:r>
          </w:p>
          <w:p w:rsidR="002A1A12" w:rsidRPr="002A1A12" w:rsidRDefault="002A1A12" w:rsidP="002A1A12">
            <w:pPr>
              <w:spacing w:before="40" w:after="40"/>
              <w:ind w:left="160" w:hanging="160"/>
              <w:rPr>
                <w:sz w:val="17"/>
                <w:szCs w:val="20"/>
              </w:rPr>
            </w:pPr>
            <w:r w:rsidRPr="002A1A12">
              <w:rPr>
                <w:sz w:val="17"/>
                <w:szCs w:val="20"/>
              </w:rPr>
              <w:tab/>
              <w:t xml:space="preserve">The council must ensure that copies of the report required under subsection (5)(d) are available for inspection (without charge) and purchase (on payment of a fee fixed by the council) at the principal office of the council (including as provided for in sections 45(4) and 45(8)) at least 21 days before the end of the period for public consultation. </w:t>
            </w:r>
          </w:p>
        </w:tc>
      </w:tr>
      <w:tr w:rsidR="002A1A12" w:rsidRPr="002A1A12" w:rsidTr="00A43FA7">
        <w:tc>
          <w:tcPr>
            <w:tcW w:w="1418" w:type="dxa"/>
          </w:tcPr>
          <w:p w:rsidR="002A1A12" w:rsidRPr="002A1A12" w:rsidRDefault="002A1A12" w:rsidP="002A1A12">
            <w:pPr>
              <w:spacing w:before="40" w:after="40"/>
              <w:rPr>
                <w:sz w:val="17"/>
                <w:szCs w:val="20"/>
              </w:rPr>
            </w:pPr>
            <w:r w:rsidRPr="002A1A12">
              <w:rPr>
                <w:sz w:val="17"/>
                <w:szCs w:val="20"/>
              </w:rPr>
              <w:t>Section 156(14d)(a)</w:t>
            </w:r>
          </w:p>
        </w:tc>
        <w:tc>
          <w:tcPr>
            <w:tcW w:w="7598" w:type="dxa"/>
          </w:tcPr>
          <w:p w:rsidR="002A1A12" w:rsidRPr="002A1A12" w:rsidRDefault="002A1A12" w:rsidP="002A1A12">
            <w:pPr>
              <w:spacing w:before="40" w:after="40"/>
              <w:rPr>
                <w:sz w:val="17"/>
                <w:szCs w:val="20"/>
              </w:rPr>
            </w:pPr>
            <w:r w:rsidRPr="002A1A12">
              <w:rPr>
                <w:sz w:val="17"/>
                <w:szCs w:val="20"/>
              </w:rPr>
              <w:t>Suspend subsection (14d)(a)(i).</w:t>
            </w:r>
          </w:p>
        </w:tc>
      </w:tr>
      <w:tr w:rsidR="002A1A12" w:rsidRPr="002A1A12" w:rsidTr="00A43FA7">
        <w:tc>
          <w:tcPr>
            <w:tcW w:w="1418" w:type="dxa"/>
            <w:tcBorders>
              <w:bottom w:val="nil"/>
            </w:tcBorders>
          </w:tcPr>
          <w:p w:rsidR="002A1A12" w:rsidRPr="002A1A12" w:rsidRDefault="002A1A12" w:rsidP="002A1A12">
            <w:pPr>
              <w:spacing w:before="40" w:after="40"/>
              <w:rPr>
                <w:sz w:val="17"/>
                <w:szCs w:val="20"/>
              </w:rPr>
            </w:pPr>
            <w:r w:rsidRPr="002A1A12">
              <w:rPr>
                <w:sz w:val="17"/>
                <w:szCs w:val="20"/>
              </w:rPr>
              <w:t>Section 156(14d)(b)</w:t>
            </w:r>
          </w:p>
        </w:tc>
        <w:tc>
          <w:tcPr>
            <w:tcW w:w="7598" w:type="dxa"/>
            <w:tcBorders>
              <w:bottom w:val="nil"/>
            </w:tcBorders>
          </w:tcPr>
          <w:p w:rsidR="002A1A12" w:rsidRPr="002A1A12" w:rsidRDefault="002A1A12" w:rsidP="002A1A12">
            <w:pPr>
              <w:spacing w:before="40" w:after="40"/>
              <w:rPr>
                <w:sz w:val="17"/>
                <w:szCs w:val="20"/>
              </w:rPr>
            </w:pPr>
            <w:r w:rsidRPr="002A1A12">
              <w:rPr>
                <w:sz w:val="17"/>
                <w:szCs w:val="20"/>
              </w:rPr>
              <w:t>Delete subsection (14d)(b) and substitute:</w:t>
            </w:r>
          </w:p>
          <w:p w:rsidR="002A1A12" w:rsidRPr="002A1A12" w:rsidRDefault="002A1A12" w:rsidP="002A1A12">
            <w:pPr>
              <w:spacing w:before="40" w:after="40"/>
              <w:ind w:left="160" w:hanging="160"/>
              <w:rPr>
                <w:spacing w:val="-2"/>
                <w:sz w:val="17"/>
                <w:szCs w:val="20"/>
              </w:rPr>
            </w:pPr>
            <w:r w:rsidRPr="002A1A12">
              <w:rPr>
                <w:sz w:val="17"/>
                <w:szCs w:val="20"/>
              </w:rPr>
              <w:tab/>
            </w:r>
            <w:r w:rsidRPr="002A1A12">
              <w:rPr>
                <w:spacing w:val="-2"/>
                <w:sz w:val="17"/>
                <w:szCs w:val="20"/>
              </w:rPr>
              <w:t>the consideration by the council of any submissions made in response to the invitation under paragraph (a)(ii).</w:t>
            </w:r>
          </w:p>
        </w:tc>
      </w:tr>
      <w:tr w:rsidR="002A1A12" w:rsidRPr="002A1A12" w:rsidTr="00A43FA7">
        <w:tc>
          <w:tcPr>
            <w:tcW w:w="1418" w:type="dxa"/>
            <w:tcBorders>
              <w:top w:val="nil"/>
              <w:bottom w:val="nil"/>
            </w:tcBorders>
          </w:tcPr>
          <w:p w:rsidR="002A1A12" w:rsidRPr="002A1A12" w:rsidRDefault="002A1A12" w:rsidP="002A1A12">
            <w:pPr>
              <w:spacing w:before="40" w:after="40"/>
              <w:rPr>
                <w:sz w:val="17"/>
                <w:szCs w:val="20"/>
              </w:rPr>
            </w:pPr>
            <w:r w:rsidRPr="002A1A12">
              <w:rPr>
                <w:sz w:val="17"/>
                <w:szCs w:val="20"/>
              </w:rPr>
              <w:t>Section 156(14e)</w:t>
            </w:r>
          </w:p>
        </w:tc>
        <w:tc>
          <w:tcPr>
            <w:tcW w:w="7598" w:type="dxa"/>
            <w:tcBorders>
              <w:top w:val="nil"/>
              <w:bottom w:val="nil"/>
            </w:tcBorders>
          </w:tcPr>
          <w:p w:rsidR="002A1A12" w:rsidRPr="002A1A12" w:rsidRDefault="002A1A12" w:rsidP="002A1A12">
            <w:pPr>
              <w:spacing w:before="40" w:after="40"/>
              <w:rPr>
                <w:sz w:val="17"/>
                <w:szCs w:val="20"/>
              </w:rPr>
            </w:pPr>
            <w:r w:rsidRPr="002A1A12">
              <w:rPr>
                <w:sz w:val="17"/>
                <w:szCs w:val="20"/>
              </w:rPr>
              <w:t>Delete subsection (14e) and substitute:</w:t>
            </w:r>
          </w:p>
          <w:p w:rsidR="002A1A12" w:rsidRPr="002A1A12" w:rsidRDefault="002A1A12" w:rsidP="002A1A12">
            <w:pPr>
              <w:spacing w:before="40" w:after="40"/>
              <w:ind w:left="160" w:hanging="160"/>
              <w:rPr>
                <w:sz w:val="17"/>
                <w:szCs w:val="20"/>
              </w:rPr>
            </w:pPr>
            <w:r w:rsidRPr="002A1A12">
              <w:rPr>
                <w:sz w:val="17"/>
                <w:szCs w:val="20"/>
              </w:rPr>
              <w:tab/>
              <w:t xml:space="preserve">The council must ensure that copies of the report required under subsection (14a)(a) are available for inspection (without charge) and purchase (on payment of a fee fixed by the council) at the principal office of the council (including as provided for in sections 45(4) and 45(8)) at least 21 days before the end of the period for public consultation. </w:t>
            </w:r>
          </w:p>
        </w:tc>
      </w:tr>
      <w:tr w:rsidR="002A1A12" w:rsidRPr="002A1A12" w:rsidTr="00A43FA7">
        <w:tc>
          <w:tcPr>
            <w:tcW w:w="1418" w:type="dxa"/>
            <w:tcBorders>
              <w:top w:val="nil"/>
            </w:tcBorders>
          </w:tcPr>
          <w:p w:rsidR="002A1A12" w:rsidRPr="002A1A12" w:rsidRDefault="002A1A12" w:rsidP="002A1A12">
            <w:pPr>
              <w:spacing w:before="40" w:after="40"/>
              <w:rPr>
                <w:sz w:val="17"/>
                <w:szCs w:val="20"/>
              </w:rPr>
            </w:pPr>
            <w:r w:rsidRPr="002A1A12">
              <w:rPr>
                <w:sz w:val="17"/>
                <w:szCs w:val="20"/>
              </w:rPr>
              <w:t>Section 174</w:t>
            </w:r>
          </w:p>
        </w:tc>
        <w:tc>
          <w:tcPr>
            <w:tcW w:w="7598" w:type="dxa"/>
            <w:tcBorders>
              <w:top w:val="nil"/>
            </w:tcBorders>
          </w:tcPr>
          <w:p w:rsidR="002A1A12" w:rsidRPr="002A1A12" w:rsidRDefault="002A1A12" w:rsidP="002A1A12">
            <w:pPr>
              <w:spacing w:before="40" w:after="40"/>
              <w:rPr>
                <w:sz w:val="17"/>
                <w:szCs w:val="20"/>
              </w:rPr>
            </w:pPr>
            <w:r w:rsidRPr="002A1A12">
              <w:rPr>
                <w:sz w:val="17"/>
                <w:szCs w:val="20"/>
              </w:rPr>
              <w:t>Subsection (1) is suspended.</w:t>
            </w:r>
          </w:p>
        </w:tc>
      </w:tr>
      <w:tr w:rsidR="002A1A12" w:rsidRPr="002A1A12" w:rsidTr="00A43FA7">
        <w:tc>
          <w:tcPr>
            <w:tcW w:w="1418" w:type="dxa"/>
          </w:tcPr>
          <w:p w:rsidR="002A1A12" w:rsidRPr="002A1A12" w:rsidRDefault="002A1A12" w:rsidP="002A1A12">
            <w:pPr>
              <w:spacing w:before="40" w:after="40"/>
              <w:rPr>
                <w:sz w:val="17"/>
                <w:szCs w:val="20"/>
              </w:rPr>
            </w:pPr>
            <w:r w:rsidRPr="002A1A12">
              <w:rPr>
                <w:sz w:val="17"/>
                <w:szCs w:val="20"/>
              </w:rPr>
              <w:t xml:space="preserve">Schedule 2, </w:t>
            </w:r>
          </w:p>
          <w:p w:rsidR="002A1A12" w:rsidRPr="002A1A12" w:rsidRDefault="002A1A12" w:rsidP="002A1A12">
            <w:pPr>
              <w:spacing w:before="40" w:after="40"/>
              <w:rPr>
                <w:sz w:val="17"/>
                <w:szCs w:val="20"/>
              </w:rPr>
            </w:pPr>
            <w:r w:rsidRPr="002A1A12">
              <w:rPr>
                <w:sz w:val="17"/>
                <w:szCs w:val="20"/>
              </w:rPr>
              <w:t xml:space="preserve">clause 10 </w:t>
            </w:r>
          </w:p>
        </w:tc>
        <w:tc>
          <w:tcPr>
            <w:tcW w:w="7598" w:type="dxa"/>
          </w:tcPr>
          <w:p w:rsidR="002A1A12" w:rsidRPr="002A1A12" w:rsidRDefault="002A1A12" w:rsidP="002A1A12">
            <w:pPr>
              <w:spacing w:before="40" w:after="40"/>
              <w:rPr>
                <w:sz w:val="17"/>
                <w:szCs w:val="20"/>
              </w:rPr>
            </w:pPr>
            <w:r w:rsidRPr="002A1A12">
              <w:rPr>
                <w:sz w:val="17"/>
                <w:szCs w:val="20"/>
              </w:rPr>
              <w:t>After sub-clause (2) insert:</w:t>
            </w:r>
          </w:p>
          <w:p w:rsidR="002A1A12" w:rsidRPr="002A1A12" w:rsidRDefault="002A1A12" w:rsidP="002A1A12">
            <w:pPr>
              <w:spacing w:before="40" w:after="40"/>
              <w:ind w:left="320" w:hanging="320"/>
              <w:rPr>
                <w:sz w:val="17"/>
                <w:szCs w:val="20"/>
              </w:rPr>
            </w:pPr>
            <w:r w:rsidRPr="002A1A12">
              <w:rPr>
                <w:sz w:val="17"/>
                <w:szCs w:val="20"/>
              </w:rPr>
              <w:t>(3)</w:t>
            </w:r>
            <w:r w:rsidRPr="002A1A12">
              <w:rPr>
                <w:b/>
                <w:sz w:val="17"/>
                <w:szCs w:val="20"/>
              </w:rPr>
              <w:tab/>
            </w:r>
            <w:r w:rsidRPr="002A1A12">
              <w:rPr>
                <w:sz w:val="17"/>
                <w:szCs w:val="20"/>
              </w:rPr>
              <w:t>A copy of a direction given by the council under this clause is taken to be available at the principal office of the council if a copy of the direction is provided on request (without charge or payment of a fee).</w:t>
            </w:r>
          </w:p>
        </w:tc>
      </w:tr>
    </w:tbl>
    <w:p w:rsidR="002A1A12" w:rsidRPr="002A1A12" w:rsidRDefault="002A1A12" w:rsidP="002A1A12">
      <w:pPr>
        <w:spacing w:before="80"/>
        <w:rPr>
          <w:rFonts w:ascii="Times New Roman" w:eastAsia="Times New Roman" w:hAnsi="Times New Roman"/>
          <w:sz w:val="17"/>
          <w:szCs w:val="20"/>
        </w:rPr>
      </w:pPr>
      <w:r w:rsidRPr="002A1A12">
        <w:rPr>
          <w:rFonts w:ascii="Times New Roman" w:eastAsia="Times New Roman" w:hAnsi="Times New Roman"/>
          <w:sz w:val="17"/>
          <w:szCs w:val="20"/>
        </w:rPr>
        <w:t>This notice operates from the date of publication in the South Australian Government Gazette.</w:t>
      </w:r>
    </w:p>
    <w:p w:rsidR="002A1A12" w:rsidRPr="002A1A12" w:rsidRDefault="002A1A12" w:rsidP="002A1A12">
      <w:pPr>
        <w:rPr>
          <w:rFonts w:ascii="Times New Roman" w:eastAsia="Times New Roman" w:hAnsi="Times New Roman"/>
          <w:sz w:val="17"/>
          <w:szCs w:val="20"/>
        </w:rPr>
      </w:pPr>
      <w:r w:rsidRPr="002A1A12">
        <w:rPr>
          <w:rFonts w:ascii="Times New Roman" w:eastAsia="Times New Roman" w:hAnsi="Times New Roman"/>
          <w:sz w:val="17"/>
          <w:szCs w:val="20"/>
        </w:rPr>
        <w:t>This notice has effect for the period specified in section 302B(2)(d)(ii) of the Act.</w:t>
      </w:r>
    </w:p>
    <w:p w:rsidR="002A1A12" w:rsidRPr="002A1A12" w:rsidRDefault="002A1A12" w:rsidP="002A1A12">
      <w:pPr>
        <w:spacing w:after="0"/>
        <w:rPr>
          <w:rFonts w:ascii="Times New Roman" w:eastAsia="Times New Roman" w:hAnsi="Times New Roman"/>
          <w:sz w:val="17"/>
          <w:szCs w:val="17"/>
        </w:rPr>
      </w:pPr>
      <w:r w:rsidRPr="002A1A12">
        <w:rPr>
          <w:rFonts w:ascii="Times New Roman" w:eastAsia="Times New Roman" w:hAnsi="Times New Roman"/>
          <w:sz w:val="17"/>
          <w:szCs w:val="17"/>
        </w:rPr>
        <w:t>Dated: 5 November 2021</w:t>
      </w:r>
    </w:p>
    <w:p w:rsidR="002A1A12" w:rsidRPr="002A1A12" w:rsidRDefault="002A1A12" w:rsidP="002A1A12">
      <w:pPr>
        <w:spacing w:after="0"/>
        <w:jc w:val="right"/>
        <w:rPr>
          <w:rFonts w:ascii="Times New Roman" w:eastAsia="Times New Roman" w:hAnsi="Times New Roman"/>
          <w:smallCaps/>
          <w:sz w:val="17"/>
          <w:szCs w:val="20"/>
        </w:rPr>
      </w:pPr>
      <w:r w:rsidRPr="002A1A12">
        <w:rPr>
          <w:rFonts w:ascii="Times New Roman" w:eastAsia="Times New Roman" w:hAnsi="Times New Roman"/>
          <w:smallCaps/>
          <w:sz w:val="17"/>
          <w:szCs w:val="20"/>
        </w:rPr>
        <w:t>Vickie Ann Chapman MP</w:t>
      </w:r>
    </w:p>
    <w:p w:rsidR="002A1A12" w:rsidRPr="002A1A12" w:rsidRDefault="002A1A12" w:rsidP="002A1A12">
      <w:pPr>
        <w:spacing w:after="0"/>
        <w:jc w:val="right"/>
        <w:rPr>
          <w:rFonts w:ascii="Times New Roman" w:eastAsia="Times New Roman" w:hAnsi="Times New Roman"/>
          <w:sz w:val="17"/>
          <w:szCs w:val="17"/>
        </w:rPr>
      </w:pPr>
      <w:r w:rsidRPr="002A1A12">
        <w:rPr>
          <w:rFonts w:ascii="Times New Roman" w:eastAsia="Times New Roman" w:hAnsi="Times New Roman"/>
          <w:sz w:val="17"/>
          <w:szCs w:val="17"/>
        </w:rPr>
        <w:t>Minister for Planning and Local Government</w:t>
      </w:r>
    </w:p>
    <w:p w:rsidR="002A1A12" w:rsidRPr="002A1A12" w:rsidRDefault="002A1A12" w:rsidP="002A1A12">
      <w:pPr>
        <w:pBdr>
          <w:top w:val="single" w:sz="4" w:space="1" w:color="auto"/>
        </w:pBdr>
        <w:spacing w:before="100" w:after="0" w:line="14" w:lineRule="exact"/>
        <w:jc w:val="center"/>
        <w:rPr>
          <w:rFonts w:ascii="Times New Roman" w:eastAsia="Times New Roman" w:hAnsi="Times New Roman"/>
          <w:sz w:val="17"/>
          <w:szCs w:val="17"/>
        </w:rPr>
      </w:pPr>
    </w:p>
    <w:p w:rsidR="00D22343" w:rsidRDefault="00D22343" w:rsidP="0000167C">
      <w:pPr>
        <w:pStyle w:val="GG-body"/>
        <w:spacing w:after="0"/>
      </w:pPr>
    </w:p>
    <w:p w:rsidR="002A1A12" w:rsidRPr="002A1A12" w:rsidRDefault="002A1A12" w:rsidP="002A1A12">
      <w:pPr>
        <w:jc w:val="center"/>
        <w:rPr>
          <w:rFonts w:ascii="Times New Roman" w:hAnsi="Times New Roman"/>
          <w:caps/>
          <w:sz w:val="17"/>
          <w:szCs w:val="17"/>
        </w:rPr>
      </w:pPr>
      <w:r w:rsidRPr="002A1A12">
        <w:rPr>
          <w:rFonts w:ascii="Times New Roman" w:hAnsi="Times New Roman"/>
          <w:caps/>
          <w:sz w:val="17"/>
          <w:szCs w:val="17"/>
        </w:rPr>
        <w:t>LOCAL GOVERNMENT ACT 1999</w:t>
      </w:r>
    </w:p>
    <w:p w:rsidR="002A1A12" w:rsidRPr="002A1A12" w:rsidRDefault="002A1A12" w:rsidP="002A1A12">
      <w:pPr>
        <w:jc w:val="center"/>
        <w:rPr>
          <w:rFonts w:ascii="Times New Roman" w:hAnsi="Times New Roman"/>
          <w:smallCaps/>
          <w:sz w:val="17"/>
          <w:szCs w:val="17"/>
        </w:rPr>
      </w:pPr>
      <w:r w:rsidRPr="002A1A12">
        <w:rPr>
          <w:rFonts w:ascii="Times New Roman" w:hAnsi="Times New Roman"/>
          <w:smallCaps/>
          <w:sz w:val="17"/>
          <w:szCs w:val="17"/>
        </w:rPr>
        <w:t xml:space="preserve">Section 302b </w:t>
      </w:r>
    </w:p>
    <w:p w:rsidR="002A1A12" w:rsidRPr="002A1A12" w:rsidRDefault="002A1A12" w:rsidP="002A1A12">
      <w:pPr>
        <w:jc w:val="center"/>
        <w:rPr>
          <w:rFonts w:ascii="Times New Roman" w:hAnsi="Times New Roman"/>
          <w:i/>
          <w:sz w:val="17"/>
          <w:szCs w:val="17"/>
        </w:rPr>
      </w:pPr>
      <w:r w:rsidRPr="002A1A12">
        <w:rPr>
          <w:rFonts w:ascii="Times New Roman" w:hAnsi="Times New Roman"/>
          <w:i/>
          <w:sz w:val="17"/>
          <w:szCs w:val="17"/>
        </w:rPr>
        <w:t>Public Health Emergency: District Council of Coober Pedy Electronic Participation in Council Meetings (No 7)</w:t>
      </w:r>
    </w:p>
    <w:p w:rsidR="002A1A12" w:rsidRPr="002A1A12" w:rsidRDefault="002A1A12" w:rsidP="002A1A12">
      <w:pPr>
        <w:rPr>
          <w:rFonts w:ascii="Times New Roman" w:eastAsia="Times New Roman" w:hAnsi="Times New Roman"/>
          <w:sz w:val="17"/>
          <w:szCs w:val="20"/>
        </w:rPr>
      </w:pPr>
      <w:r w:rsidRPr="002A1A12">
        <w:rPr>
          <w:rFonts w:ascii="Times New Roman" w:eastAsia="Times New Roman" w:hAnsi="Times New Roman"/>
          <w:sz w:val="17"/>
          <w:szCs w:val="20"/>
        </w:rPr>
        <w:t xml:space="preserve">On 15 March 2020, the Chief Executive of the Department for Health and Wellbeing in the State of South Australia, pursuant to section 87 of the </w:t>
      </w:r>
      <w:r w:rsidRPr="002A1A12">
        <w:rPr>
          <w:rFonts w:ascii="Times New Roman" w:eastAsia="Times New Roman" w:hAnsi="Times New Roman"/>
          <w:i/>
          <w:sz w:val="17"/>
          <w:szCs w:val="20"/>
        </w:rPr>
        <w:t>South Australian Public Health Act 2011</w:t>
      </w:r>
      <w:r w:rsidRPr="002A1A12">
        <w:rPr>
          <w:rFonts w:ascii="Times New Roman" w:eastAsia="Times New Roman" w:hAnsi="Times New Roman"/>
          <w:sz w:val="17"/>
          <w:szCs w:val="20"/>
        </w:rPr>
        <w:t>, declared that an emergency which threatens to cause the death of, or injury or other damage to the health of any person is occurring or about to occur in relation to the transmission of COVID-19, and declared the emergency to be a public health emergency.</w:t>
      </w:r>
    </w:p>
    <w:p w:rsidR="002A1A12" w:rsidRPr="002A1A12" w:rsidRDefault="002A1A12" w:rsidP="002A1A12">
      <w:pPr>
        <w:rPr>
          <w:rFonts w:ascii="Times New Roman" w:eastAsia="Times New Roman" w:hAnsi="Times New Roman"/>
          <w:sz w:val="17"/>
          <w:szCs w:val="20"/>
        </w:rPr>
      </w:pPr>
      <w:r w:rsidRPr="002A1A12">
        <w:rPr>
          <w:rFonts w:ascii="Times New Roman" w:eastAsia="Times New Roman" w:hAnsi="Times New Roman"/>
          <w:sz w:val="17"/>
          <w:szCs w:val="20"/>
        </w:rPr>
        <w:t xml:space="preserve">On 22 March 2020, the State Co-ordinator for the State of South Australia declared, pursuant to section 23 of the </w:t>
      </w:r>
      <w:r w:rsidRPr="002A1A12">
        <w:rPr>
          <w:rFonts w:ascii="Times New Roman" w:eastAsia="Times New Roman" w:hAnsi="Times New Roman"/>
          <w:i/>
          <w:sz w:val="17"/>
          <w:szCs w:val="20"/>
        </w:rPr>
        <w:t>Emergency Management Act 2004</w:t>
      </w:r>
      <w:r w:rsidRPr="002A1A12">
        <w:rPr>
          <w:rFonts w:ascii="Times New Roman" w:eastAsia="Times New Roman" w:hAnsi="Times New Roman"/>
          <w:sz w:val="17"/>
          <w:szCs w:val="20"/>
        </w:rPr>
        <w:t>, that a Major Emergency is occurring in respect of the outbreak of the Human Disease named COVID-19 within South Australia.</w:t>
      </w:r>
    </w:p>
    <w:p w:rsidR="002A1A12" w:rsidRPr="002A1A12" w:rsidRDefault="002A1A12" w:rsidP="002A1A12">
      <w:pPr>
        <w:rPr>
          <w:rFonts w:ascii="Times New Roman" w:eastAsia="Times New Roman" w:hAnsi="Times New Roman"/>
          <w:sz w:val="17"/>
          <w:szCs w:val="20"/>
        </w:rPr>
      </w:pPr>
      <w:r w:rsidRPr="002A1A12">
        <w:rPr>
          <w:rFonts w:ascii="Times New Roman" w:eastAsia="Times New Roman" w:hAnsi="Times New Roman"/>
          <w:sz w:val="17"/>
          <w:szCs w:val="20"/>
        </w:rPr>
        <w:t>On the basis that a relevant declaration has been made in relation to a public health emergency and being satisfied that variation or suspension of the provisions specified in Schedule 1 to this notice is reasonably necessary as a result of the emergency, I,</w:t>
      </w:r>
      <w:r w:rsidRPr="002A1A12">
        <w:rPr>
          <w:rFonts w:ascii="Times New Roman" w:eastAsia="Times New Roman" w:hAnsi="Times New Roman"/>
          <w:b/>
          <w:bCs/>
          <w:sz w:val="17"/>
          <w:szCs w:val="20"/>
        </w:rPr>
        <w:t xml:space="preserve"> Vickie Ann Chapman</w:t>
      </w:r>
      <w:r w:rsidRPr="002A1A12">
        <w:rPr>
          <w:rFonts w:ascii="Times New Roman" w:eastAsia="Times New Roman" w:hAnsi="Times New Roman"/>
          <w:sz w:val="17"/>
          <w:szCs w:val="20"/>
        </w:rPr>
        <w:t xml:space="preserve">, </w:t>
      </w:r>
      <w:r w:rsidRPr="002A1A12">
        <w:rPr>
          <w:rFonts w:ascii="Times New Roman" w:eastAsia="Times New Roman" w:hAnsi="Times New Roman"/>
          <w:b/>
          <w:sz w:val="17"/>
          <w:szCs w:val="20"/>
        </w:rPr>
        <w:t>Minister for Planning and Local Government,</w:t>
      </w:r>
      <w:r w:rsidRPr="002A1A12">
        <w:rPr>
          <w:rFonts w:ascii="Times New Roman" w:eastAsia="Times New Roman" w:hAnsi="Times New Roman"/>
          <w:sz w:val="17"/>
          <w:szCs w:val="20"/>
        </w:rPr>
        <w:t xml:space="preserve"> in the State of South Australia, in accordance with section 302B of the </w:t>
      </w:r>
      <w:r w:rsidRPr="002A1A12">
        <w:rPr>
          <w:rFonts w:ascii="Times New Roman" w:eastAsia="Times New Roman" w:hAnsi="Times New Roman"/>
          <w:i/>
          <w:sz w:val="17"/>
          <w:szCs w:val="20"/>
        </w:rPr>
        <w:t xml:space="preserve">Local Government Act 1999 </w:t>
      </w:r>
      <w:r w:rsidRPr="002A1A12">
        <w:rPr>
          <w:rFonts w:ascii="Times New Roman" w:eastAsia="Times New Roman" w:hAnsi="Times New Roman"/>
          <w:sz w:val="17"/>
          <w:szCs w:val="20"/>
        </w:rPr>
        <w:t>(“the Act”) hereby:</w:t>
      </w:r>
    </w:p>
    <w:p w:rsidR="002A1A12" w:rsidRPr="002A1A12" w:rsidRDefault="002A1A12" w:rsidP="002A1A12">
      <w:pPr>
        <w:numPr>
          <w:ilvl w:val="0"/>
          <w:numId w:val="58"/>
        </w:numPr>
        <w:spacing w:after="0"/>
        <w:rPr>
          <w:rFonts w:ascii="Times New Roman" w:eastAsia="Times New Roman" w:hAnsi="Times New Roman"/>
          <w:sz w:val="17"/>
          <w:szCs w:val="20"/>
        </w:rPr>
      </w:pPr>
      <w:r w:rsidRPr="002A1A12">
        <w:rPr>
          <w:rFonts w:ascii="Times New Roman" w:eastAsia="Times New Roman" w:hAnsi="Times New Roman"/>
          <w:sz w:val="17"/>
          <w:szCs w:val="20"/>
        </w:rPr>
        <w:t xml:space="preserve">revoke the </w:t>
      </w:r>
      <w:r w:rsidRPr="002A1A12">
        <w:rPr>
          <w:rFonts w:ascii="Times New Roman" w:eastAsia="Times New Roman" w:hAnsi="Times New Roman"/>
          <w:i/>
          <w:sz w:val="17"/>
          <w:szCs w:val="20"/>
        </w:rPr>
        <w:t>Public Health Emergency Notice: District Council of Coober Pedy Electronic Participation in Council Meetings (No 3)</w:t>
      </w:r>
      <w:r w:rsidRPr="002A1A12">
        <w:rPr>
          <w:rFonts w:ascii="Times New Roman" w:eastAsia="Times New Roman" w:hAnsi="Times New Roman"/>
          <w:sz w:val="17"/>
          <w:szCs w:val="20"/>
        </w:rPr>
        <w:t>; and</w:t>
      </w:r>
    </w:p>
    <w:p w:rsidR="002A1A12" w:rsidRPr="002A1A12" w:rsidRDefault="002A1A12" w:rsidP="002A1A12">
      <w:pPr>
        <w:numPr>
          <w:ilvl w:val="0"/>
          <w:numId w:val="58"/>
        </w:numPr>
        <w:rPr>
          <w:rFonts w:ascii="Times New Roman" w:eastAsia="Times New Roman" w:hAnsi="Times New Roman"/>
          <w:spacing w:val="-2"/>
          <w:sz w:val="17"/>
          <w:szCs w:val="20"/>
        </w:rPr>
      </w:pPr>
      <w:r w:rsidRPr="002A1A12">
        <w:rPr>
          <w:rFonts w:ascii="Times New Roman" w:eastAsia="Times New Roman" w:hAnsi="Times New Roman"/>
          <w:spacing w:val="-2"/>
          <w:sz w:val="17"/>
          <w:szCs w:val="20"/>
        </w:rPr>
        <w:t xml:space="preserve">vary or suspend the operation of the specified provisions of the Act, as they apply to the District Council of Coober Pedy as modified or excluded under the </w:t>
      </w:r>
      <w:r w:rsidRPr="002A1A12">
        <w:rPr>
          <w:rFonts w:ascii="Times New Roman" w:eastAsia="Times New Roman" w:hAnsi="Times New Roman"/>
          <w:i/>
          <w:spacing w:val="-2"/>
          <w:sz w:val="17"/>
          <w:szCs w:val="20"/>
        </w:rPr>
        <w:t>Local Government (Defaulting Council) Proclamation 2019</w:t>
      </w:r>
      <w:r w:rsidRPr="002A1A12">
        <w:rPr>
          <w:rFonts w:ascii="Times New Roman" w:eastAsia="Times New Roman" w:hAnsi="Times New Roman"/>
          <w:spacing w:val="-2"/>
          <w:sz w:val="17"/>
          <w:szCs w:val="20"/>
        </w:rPr>
        <w:t xml:space="preserve">, as set out in Schedule 1 to this notice. </w:t>
      </w:r>
    </w:p>
    <w:p w:rsidR="002A1A12" w:rsidRPr="002A1A12" w:rsidRDefault="002A1A12" w:rsidP="003E777D">
      <w:pPr>
        <w:numPr>
          <w:ilvl w:val="0"/>
          <w:numId w:val="65"/>
        </w:numPr>
        <w:rPr>
          <w:rFonts w:ascii="Times New Roman" w:eastAsia="Times New Roman" w:hAnsi="Times New Roman"/>
          <w:sz w:val="17"/>
          <w:szCs w:val="20"/>
        </w:rPr>
      </w:pPr>
      <w:r w:rsidRPr="002A1A12">
        <w:rPr>
          <w:rFonts w:ascii="Times New Roman" w:eastAsia="Times New Roman" w:hAnsi="Times New Roman"/>
          <w:b/>
          <w:sz w:val="17"/>
          <w:szCs w:val="20"/>
        </w:rPr>
        <w:t>Citation</w:t>
      </w:r>
    </w:p>
    <w:p w:rsidR="002A1A12" w:rsidRPr="002A1A12" w:rsidRDefault="002A1A12" w:rsidP="003E777D">
      <w:pPr>
        <w:ind w:left="364"/>
        <w:rPr>
          <w:rFonts w:ascii="Times New Roman" w:eastAsia="Times New Roman" w:hAnsi="Times New Roman"/>
          <w:sz w:val="17"/>
          <w:szCs w:val="20"/>
        </w:rPr>
      </w:pPr>
      <w:r w:rsidRPr="002A1A12">
        <w:rPr>
          <w:rFonts w:ascii="Times New Roman" w:eastAsia="Times New Roman" w:hAnsi="Times New Roman"/>
          <w:sz w:val="17"/>
          <w:szCs w:val="20"/>
        </w:rPr>
        <w:t xml:space="preserve">This notice may be cited as the </w:t>
      </w:r>
      <w:r w:rsidRPr="002A1A12">
        <w:rPr>
          <w:rFonts w:ascii="Times New Roman" w:eastAsia="Times New Roman" w:hAnsi="Times New Roman"/>
          <w:i/>
          <w:iCs/>
          <w:sz w:val="17"/>
          <w:szCs w:val="20"/>
        </w:rPr>
        <w:t>District Council of Coober Pedy</w:t>
      </w:r>
      <w:r w:rsidRPr="002A1A12">
        <w:rPr>
          <w:rFonts w:ascii="Times New Roman" w:eastAsia="Times New Roman" w:hAnsi="Times New Roman"/>
          <w:sz w:val="17"/>
          <w:szCs w:val="20"/>
        </w:rPr>
        <w:t xml:space="preserve"> </w:t>
      </w:r>
      <w:r w:rsidRPr="002A1A12">
        <w:rPr>
          <w:rFonts w:ascii="Times New Roman" w:eastAsia="Times New Roman" w:hAnsi="Times New Roman"/>
          <w:i/>
          <w:sz w:val="17"/>
          <w:szCs w:val="20"/>
        </w:rPr>
        <w:t>Electronic Participation in Council Meetings Notice (No 7) 2021</w:t>
      </w:r>
      <w:r w:rsidRPr="002A1A12">
        <w:rPr>
          <w:rFonts w:ascii="Times New Roman" w:eastAsia="Times New Roman" w:hAnsi="Times New Roman"/>
          <w:sz w:val="17"/>
          <w:szCs w:val="20"/>
        </w:rPr>
        <w:t>.</w:t>
      </w:r>
    </w:p>
    <w:p w:rsidR="002A1A12" w:rsidRPr="002A1A12" w:rsidRDefault="002A1A12" w:rsidP="003E777D">
      <w:pPr>
        <w:numPr>
          <w:ilvl w:val="0"/>
          <w:numId w:val="65"/>
        </w:numPr>
        <w:rPr>
          <w:rFonts w:ascii="Times New Roman" w:eastAsia="Times New Roman" w:hAnsi="Times New Roman"/>
          <w:b/>
          <w:sz w:val="17"/>
          <w:szCs w:val="20"/>
        </w:rPr>
      </w:pPr>
      <w:r w:rsidRPr="002A1A12">
        <w:rPr>
          <w:rFonts w:ascii="Times New Roman" w:eastAsia="Times New Roman" w:hAnsi="Times New Roman"/>
          <w:b/>
          <w:sz w:val="17"/>
          <w:szCs w:val="20"/>
        </w:rPr>
        <w:t>Definitions</w:t>
      </w:r>
    </w:p>
    <w:p w:rsidR="002A1A12" w:rsidRPr="002A1A12" w:rsidRDefault="002A1A12" w:rsidP="003E777D">
      <w:pPr>
        <w:ind w:left="364"/>
        <w:rPr>
          <w:rFonts w:ascii="Times New Roman" w:eastAsia="Times New Roman" w:hAnsi="Times New Roman"/>
          <w:sz w:val="17"/>
          <w:szCs w:val="20"/>
        </w:rPr>
      </w:pPr>
      <w:r w:rsidRPr="002A1A12">
        <w:rPr>
          <w:rFonts w:ascii="Times New Roman" w:eastAsia="Times New Roman" w:hAnsi="Times New Roman"/>
          <w:sz w:val="17"/>
          <w:szCs w:val="20"/>
        </w:rPr>
        <w:t>In this notice—</w:t>
      </w:r>
    </w:p>
    <w:p w:rsidR="002A1A12" w:rsidRPr="002A1A12" w:rsidRDefault="002A1A12" w:rsidP="002A1A12">
      <w:pPr>
        <w:ind w:left="477"/>
        <w:rPr>
          <w:rFonts w:ascii="Times New Roman" w:eastAsia="Times New Roman" w:hAnsi="Times New Roman"/>
          <w:b/>
          <w:sz w:val="17"/>
          <w:szCs w:val="20"/>
        </w:rPr>
      </w:pPr>
      <w:r w:rsidRPr="002A1A12">
        <w:rPr>
          <w:rFonts w:ascii="Times New Roman" w:eastAsia="Times New Roman" w:hAnsi="Times New Roman"/>
          <w:b/>
          <w:i/>
          <w:sz w:val="17"/>
          <w:szCs w:val="20"/>
        </w:rPr>
        <w:t xml:space="preserve">Act </w:t>
      </w:r>
      <w:r w:rsidRPr="002A1A12">
        <w:rPr>
          <w:rFonts w:ascii="Times New Roman" w:eastAsia="Times New Roman" w:hAnsi="Times New Roman"/>
          <w:sz w:val="17"/>
          <w:szCs w:val="20"/>
        </w:rPr>
        <w:t xml:space="preserve">means the </w:t>
      </w:r>
      <w:r w:rsidRPr="002A1A12">
        <w:rPr>
          <w:rFonts w:ascii="Times New Roman" w:eastAsia="Times New Roman" w:hAnsi="Times New Roman"/>
          <w:i/>
          <w:sz w:val="17"/>
          <w:szCs w:val="20"/>
        </w:rPr>
        <w:t>Local Government Act 1999</w:t>
      </w:r>
      <w:r w:rsidRPr="002A1A12">
        <w:rPr>
          <w:rFonts w:ascii="Times New Roman" w:eastAsia="Times New Roman" w:hAnsi="Times New Roman"/>
          <w:sz w:val="17"/>
          <w:szCs w:val="20"/>
        </w:rPr>
        <w:t>;</w:t>
      </w:r>
    </w:p>
    <w:p w:rsidR="002A1A12" w:rsidRPr="002A1A12" w:rsidRDefault="002A1A12" w:rsidP="002A1A12">
      <w:pPr>
        <w:ind w:left="477"/>
        <w:rPr>
          <w:rFonts w:ascii="Times New Roman" w:eastAsia="Times New Roman" w:hAnsi="Times New Roman"/>
          <w:sz w:val="17"/>
          <w:szCs w:val="20"/>
        </w:rPr>
      </w:pPr>
      <w:r w:rsidRPr="002A1A12">
        <w:rPr>
          <w:rFonts w:ascii="Times New Roman" w:eastAsia="Times New Roman" w:hAnsi="Times New Roman"/>
          <w:b/>
          <w:i/>
          <w:sz w:val="17"/>
          <w:szCs w:val="20"/>
        </w:rPr>
        <w:t>electronic means</w:t>
      </w:r>
      <w:r w:rsidRPr="002A1A12">
        <w:rPr>
          <w:rFonts w:ascii="Times New Roman" w:eastAsia="Times New Roman" w:hAnsi="Times New Roman"/>
          <w:sz w:val="17"/>
          <w:szCs w:val="20"/>
        </w:rPr>
        <w:t xml:space="preserve"> includes a telephone, computer or other electronic device used for communication.</w:t>
      </w:r>
    </w:p>
    <w:p w:rsidR="002A1A12" w:rsidRPr="002A1A12" w:rsidRDefault="002A1A12" w:rsidP="003E777D">
      <w:pPr>
        <w:numPr>
          <w:ilvl w:val="0"/>
          <w:numId w:val="65"/>
        </w:numPr>
        <w:rPr>
          <w:rFonts w:ascii="Times New Roman" w:eastAsia="Times New Roman" w:hAnsi="Times New Roman"/>
          <w:b/>
          <w:sz w:val="17"/>
          <w:szCs w:val="20"/>
        </w:rPr>
      </w:pPr>
      <w:r w:rsidRPr="002A1A12">
        <w:rPr>
          <w:rFonts w:ascii="Times New Roman" w:eastAsia="Times New Roman" w:hAnsi="Times New Roman"/>
          <w:b/>
          <w:sz w:val="17"/>
          <w:szCs w:val="20"/>
        </w:rPr>
        <w:t>Application</w:t>
      </w:r>
    </w:p>
    <w:p w:rsidR="002A1A12" w:rsidRPr="002A1A12" w:rsidRDefault="002A1A12" w:rsidP="003E777D">
      <w:pPr>
        <w:ind w:left="364"/>
        <w:rPr>
          <w:rFonts w:ascii="Times New Roman" w:eastAsia="Times New Roman" w:hAnsi="Times New Roman"/>
          <w:sz w:val="17"/>
          <w:szCs w:val="20"/>
        </w:rPr>
      </w:pPr>
      <w:r w:rsidRPr="002A1A12">
        <w:rPr>
          <w:rFonts w:ascii="Times New Roman" w:eastAsia="Times New Roman" w:hAnsi="Times New Roman"/>
          <w:sz w:val="17"/>
          <w:szCs w:val="20"/>
        </w:rPr>
        <w:t xml:space="preserve">This notice applies only to the District Council of Coober Pedy. </w:t>
      </w:r>
    </w:p>
    <w:p w:rsidR="002A1A12" w:rsidRPr="002A1A12" w:rsidRDefault="002A1A12" w:rsidP="003E777D">
      <w:pPr>
        <w:ind w:left="364"/>
        <w:rPr>
          <w:rFonts w:ascii="Times New Roman" w:eastAsia="Times New Roman" w:hAnsi="Times New Roman"/>
          <w:sz w:val="17"/>
          <w:szCs w:val="20"/>
        </w:rPr>
      </w:pPr>
      <w:r w:rsidRPr="002A1A12">
        <w:rPr>
          <w:rFonts w:ascii="Times New Roman" w:eastAsia="Times New Roman" w:hAnsi="Times New Roman"/>
          <w:sz w:val="17"/>
          <w:szCs w:val="20"/>
        </w:rPr>
        <w:t xml:space="preserve">The variations and suspensions in this notice are in addition to and do not limit, or derogate from, the modifications or exclusions specified in the </w:t>
      </w:r>
      <w:r w:rsidRPr="002A1A12">
        <w:rPr>
          <w:rFonts w:ascii="Times New Roman" w:eastAsia="Times New Roman" w:hAnsi="Times New Roman"/>
          <w:i/>
          <w:sz w:val="17"/>
          <w:szCs w:val="20"/>
        </w:rPr>
        <w:t>Local Government (Defaulting Council) Proclamation 2019</w:t>
      </w:r>
      <w:r w:rsidRPr="002A1A12">
        <w:rPr>
          <w:rFonts w:ascii="Times New Roman" w:eastAsia="Times New Roman" w:hAnsi="Times New Roman"/>
          <w:sz w:val="17"/>
          <w:szCs w:val="20"/>
        </w:rPr>
        <w:t>.</w:t>
      </w:r>
    </w:p>
    <w:p w:rsidR="002A1A12" w:rsidRPr="002A1A12" w:rsidRDefault="002A1A12" w:rsidP="002A1A12">
      <w:pPr>
        <w:jc w:val="center"/>
        <w:rPr>
          <w:rFonts w:ascii="Times New Roman" w:hAnsi="Times New Roman"/>
          <w:b/>
          <w:smallCaps/>
          <w:sz w:val="17"/>
          <w:szCs w:val="17"/>
        </w:rPr>
      </w:pPr>
      <w:r w:rsidRPr="002A1A12">
        <w:rPr>
          <w:rFonts w:ascii="Times New Roman" w:hAnsi="Times New Roman"/>
          <w:smallCaps/>
          <w:sz w:val="17"/>
          <w:szCs w:val="17"/>
        </w:rPr>
        <w:t>Schedule 1—Provisions of the Act Varied or Suspended (Section 302B(1) of Act)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4"/>
      </w:tblGrid>
      <w:tr w:rsidR="002A1A12" w:rsidRPr="002A1A12" w:rsidTr="00BB2E52">
        <w:trPr>
          <w:trHeight w:val="20"/>
          <w:tblHeader/>
          <w:jc w:val="center"/>
        </w:trPr>
        <w:tc>
          <w:tcPr>
            <w:tcW w:w="2122" w:type="dxa"/>
            <w:tcBorders>
              <w:top w:val="single" w:sz="4" w:space="0" w:color="auto"/>
              <w:bottom w:val="single" w:sz="4" w:space="0" w:color="auto"/>
            </w:tcBorders>
          </w:tcPr>
          <w:p w:rsidR="002A1A12" w:rsidRPr="002A1A12" w:rsidRDefault="002A1A12" w:rsidP="002A1A12">
            <w:pPr>
              <w:spacing w:before="40" w:after="40"/>
              <w:jc w:val="center"/>
              <w:rPr>
                <w:b/>
                <w:sz w:val="17"/>
                <w:szCs w:val="20"/>
              </w:rPr>
            </w:pPr>
            <w:r w:rsidRPr="002A1A12">
              <w:rPr>
                <w:b/>
                <w:sz w:val="17"/>
                <w:szCs w:val="20"/>
              </w:rPr>
              <w:t>Provision of Act</w:t>
            </w:r>
          </w:p>
        </w:tc>
        <w:tc>
          <w:tcPr>
            <w:tcW w:w="6894" w:type="dxa"/>
            <w:tcBorders>
              <w:top w:val="single" w:sz="4" w:space="0" w:color="auto"/>
              <w:bottom w:val="single" w:sz="4" w:space="0" w:color="auto"/>
            </w:tcBorders>
          </w:tcPr>
          <w:p w:rsidR="002A1A12" w:rsidRPr="002A1A12" w:rsidRDefault="002A1A12" w:rsidP="002A1A12">
            <w:pPr>
              <w:spacing w:before="40" w:after="40"/>
              <w:jc w:val="center"/>
              <w:rPr>
                <w:b/>
                <w:sz w:val="17"/>
                <w:szCs w:val="20"/>
              </w:rPr>
            </w:pPr>
            <w:r w:rsidRPr="002A1A12">
              <w:rPr>
                <w:b/>
                <w:sz w:val="17"/>
                <w:szCs w:val="20"/>
              </w:rPr>
              <w:t>Variation or Suspension</w:t>
            </w:r>
          </w:p>
        </w:tc>
      </w:tr>
      <w:tr w:rsidR="002A1A12" w:rsidRPr="002A1A12" w:rsidTr="00BB2E52">
        <w:trPr>
          <w:trHeight w:val="20"/>
          <w:jc w:val="center"/>
        </w:trPr>
        <w:tc>
          <w:tcPr>
            <w:tcW w:w="9016" w:type="dxa"/>
            <w:gridSpan w:val="2"/>
            <w:tcBorders>
              <w:top w:val="single" w:sz="4" w:space="0" w:color="auto"/>
            </w:tcBorders>
          </w:tcPr>
          <w:p w:rsidR="002A1A12" w:rsidRPr="002A1A12" w:rsidRDefault="002A1A12" w:rsidP="002A1A12">
            <w:pPr>
              <w:spacing w:before="40" w:after="40"/>
              <w:rPr>
                <w:b/>
                <w:i/>
                <w:sz w:val="17"/>
                <w:szCs w:val="20"/>
              </w:rPr>
            </w:pPr>
            <w:r w:rsidRPr="002A1A12">
              <w:rPr>
                <w:b/>
                <w:i/>
                <w:sz w:val="17"/>
                <w:szCs w:val="20"/>
              </w:rPr>
              <w:t>Local Government Act 1999</w:t>
            </w:r>
          </w:p>
        </w:tc>
      </w:tr>
      <w:tr w:rsidR="002A1A12" w:rsidRPr="002A1A12" w:rsidTr="00A43FA7">
        <w:trPr>
          <w:trHeight w:val="20"/>
          <w:jc w:val="center"/>
        </w:trPr>
        <w:tc>
          <w:tcPr>
            <w:tcW w:w="2122" w:type="dxa"/>
          </w:tcPr>
          <w:p w:rsidR="002A1A12" w:rsidRPr="002A1A12" w:rsidRDefault="002A1A12" w:rsidP="002A1A12">
            <w:pPr>
              <w:spacing w:before="40" w:after="40"/>
              <w:rPr>
                <w:sz w:val="17"/>
                <w:szCs w:val="20"/>
              </w:rPr>
            </w:pPr>
            <w:r w:rsidRPr="002A1A12">
              <w:rPr>
                <w:sz w:val="17"/>
                <w:szCs w:val="20"/>
              </w:rPr>
              <w:t xml:space="preserve">Section 81 </w:t>
            </w:r>
          </w:p>
        </w:tc>
        <w:tc>
          <w:tcPr>
            <w:tcW w:w="6894" w:type="dxa"/>
          </w:tcPr>
          <w:p w:rsidR="002A1A12" w:rsidRPr="002A1A12" w:rsidRDefault="002A1A12" w:rsidP="002A1A12">
            <w:pPr>
              <w:spacing w:before="40" w:after="40"/>
              <w:rPr>
                <w:sz w:val="17"/>
                <w:szCs w:val="20"/>
              </w:rPr>
            </w:pPr>
            <w:r w:rsidRPr="002A1A12">
              <w:rPr>
                <w:sz w:val="17"/>
                <w:szCs w:val="20"/>
              </w:rPr>
              <w:t>After subsection (3) insert:</w:t>
            </w:r>
          </w:p>
          <w:p w:rsidR="002A1A12" w:rsidRPr="002A1A12" w:rsidRDefault="002A1A12" w:rsidP="002A1A12">
            <w:pPr>
              <w:spacing w:before="40" w:after="40"/>
              <w:ind w:left="320" w:hanging="320"/>
              <w:rPr>
                <w:sz w:val="17"/>
                <w:szCs w:val="20"/>
              </w:rPr>
            </w:pPr>
            <w:r w:rsidRPr="002A1A12">
              <w:rPr>
                <w:sz w:val="17"/>
                <w:szCs w:val="20"/>
              </w:rPr>
              <w:t xml:space="preserve">(3a) </w:t>
            </w:r>
            <w:r w:rsidRPr="002A1A12">
              <w:rPr>
                <w:sz w:val="17"/>
                <w:szCs w:val="20"/>
              </w:rPr>
              <w:tab/>
              <w:t xml:space="preserve">If a place has been appointed for the holding of an ordinary meeting but the council is unable to meet at the designated place as a result of the public health emergency, the chief executive officer may appoint a different place at which the ordinary meeting is to be held. </w:t>
            </w:r>
          </w:p>
        </w:tc>
      </w:tr>
      <w:tr w:rsidR="002A1A12" w:rsidRPr="002A1A12" w:rsidTr="00A43FA7">
        <w:trPr>
          <w:trHeight w:val="20"/>
          <w:jc w:val="center"/>
        </w:trPr>
        <w:tc>
          <w:tcPr>
            <w:tcW w:w="2122" w:type="dxa"/>
          </w:tcPr>
          <w:p w:rsidR="002A1A12" w:rsidRPr="002A1A12" w:rsidRDefault="002A1A12" w:rsidP="002A1A12">
            <w:pPr>
              <w:spacing w:before="40" w:after="40"/>
              <w:rPr>
                <w:sz w:val="17"/>
                <w:szCs w:val="20"/>
              </w:rPr>
            </w:pPr>
            <w:r w:rsidRPr="002A1A12">
              <w:rPr>
                <w:sz w:val="17"/>
                <w:szCs w:val="20"/>
              </w:rPr>
              <w:t>Section 81</w:t>
            </w:r>
          </w:p>
        </w:tc>
        <w:tc>
          <w:tcPr>
            <w:tcW w:w="6894" w:type="dxa"/>
          </w:tcPr>
          <w:p w:rsidR="002A1A12" w:rsidRPr="002A1A12" w:rsidRDefault="002A1A12" w:rsidP="002A1A12">
            <w:pPr>
              <w:spacing w:before="40" w:after="40"/>
              <w:rPr>
                <w:sz w:val="17"/>
                <w:szCs w:val="20"/>
              </w:rPr>
            </w:pPr>
            <w:r w:rsidRPr="002A1A12">
              <w:rPr>
                <w:sz w:val="17"/>
                <w:szCs w:val="20"/>
              </w:rPr>
              <w:t>After subsection (7) insert:</w:t>
            </w:r>
          </w:p>
          <w:p w:rsidR="002A1A12" w:rsidRPr="002A1A12" w:rsidRDefault="002A1A12" w:rsidP="002A1A12">
            <w:pPr>
              <w:spacing w:before="40" w:after="40"/>
              <w:rPr>
                <w:sz w:val="17"/>
                <w:szCs w:val="20"/>
              </w:rPr>
            </w:pPr>
            <w:r w:rsidRPr="002A1A12">
              <w:rPr>
                <w:sz w:val="17"/>
                <w:szCs w:val="20"/>
              </w:rPr>
              <w:t>(8)</w:t>
            </w:r>
            <w:r w:rsidRPr="002A1A12">
              <w:rPr>
                <w:sz w:val="17"/>
                <w:szCs w:val="20"/>
              </w:rPr>
              <w:tab/>
              <w:t>In this section—</w:t>
            </w:r>
          </w:p>
          <w:p w:rsidR="002A1A12" w:rsidRDefault="002A1A12" w:rsidP="002A1A12">
            <w:pPr>
              <w:spacing w:before="40" w:after="40"/>
              <w:ind w:left="318"/>
              <w:rPr>
                <w:sz w:val="17"/>
                <w:szCs w:val="20"/>
              </w:rPr>
            </w:pPr>
            <w:r w:rsidRPr="002A1A12">
              <w:rPr>
                <w:b/>
                <w:i/>
                <w:sz w:val="17"/>
                <w:szCs w:val="20"/>
              </w:rPr>
              <w:t xml:space="preserve">place </w:t>
            </w:r>
            <w:r w:rsidRPr="002A1A12">
              <w:rPr>
                <w:sz w:val="17"/>
                <w:szCs w:val="20"/>
              </w:rPr>
              <w:t>includes an electronic location (such as a virtual meeting room).</w:t>
            </w:r>
          </w:p>
          <w:p w:rsidR="00B068FE" w:rsidRPr="002A1A12" w:rsidRDefault="00B068FE" w:rsidP="002A1A12">
            <w:pPr>
              <w:spacing w:before="40" w:after="40"/>
              <w:ind w:left="318"/>
              <w:rPr>
                <w:sz w:val="17"/>
                <w:szCs w:val="20"/>
              </w:rPr>
            </w:pPr>
          </w:p>
        </w:tc>
      </w:tr>
      <w:tr w:rsidR="002A1A12" w:rsidRPr="002A1A12" w:rsidTr="00A43FA7">
        <w:trPr>
          <w:trHeight w:val="20"/>
          <w:jc w:val="center"/>
        </w:trPr>
        <w:tc>
          <w:tcPr>
            <w:tcW w:w="2122" w:type="dxa"/>
          </w:tcPr>
          <w:p w:rsidR="002A1A12" w:rsidRPr="002A1A12" w:rsidRDefault="002A1A12" w:rsidP="002A1A12">
            <w:pPr>
              <w:spacing w:before="40" w:after="40"/>
              <w:rPr>
                <w:sz w:val="17"/>
                <w:szCs w:val="20"/>
              </w:rPr>
            </w:pPr>
            <w:r w:rsidRPr="002A1A12">
              <w:rPr>
                <w:sz w:val="17"/>
                <w:szCs w:val="20"/>
              </w:rPr>
              <w:lastRenderedPageBreak/>
              <w:t>Section 83</w:t>
            </w:r>
          </w:p>
        </w:tc>
        <w:tc>
          <w:tcPr>
            <w:tcW w:w="6894" w:type="dxa"/>
          </w:tcPr>
          <w:p w:rsidR="002A1A12" w:rsidRPr="002A1A12" w:rsidRDefault="002A1A12" w:rsidP="002A1A12">
            <w:pPr>
              <w:spacing w:before="40" w:after="40"/>
              <w:rPr>
                <w:sz w:val="17"/>
                <w:szCs w:val="20"/>
              </w:rPr>
            </w:pPr>
            <w:r w:rsidRPr="002A1A12">
              <w:rPr>
                <w:sz w:val="17"/>
                <w:szCs w:val="20"/>
              </w:rPr>
              <w:t>After subsection (3) insert:</w:t>
            </w:r>
          </w:p>
          <w:p w:rsidR="002A1A12" w:rsidRPr="002A1A12" w:rsidRDefault="002A1A12" w:rsidP="002A1A12">
            <w:pPr>
              <w:spacing w:before="40" w:after="40"/>
              <w:ind w:left="320" w:hanging="320"/>
              <w:rPr>
                <w:sz w:val="17"/>
                <w:szCs w:val="20"/>
              </w:rPr>
            </w:pPr>
            <w:r w:rsidRPr="002A1A12">
              <w:rPr>
                <w:sz w:val="17"/>
                <w:szCs w:val="20"/>
              </w:rPr>
              <w:t xml:space="preserve">(3a) </w:t>
            </w:r>
            <w:r w:rsidRPr="002A1A12">
              <w:rPr>
                <w:sz w:val="17"/>
                <w:szCs w:val="20"/>
              </w:rPr>
              <w:tab/>
              <w:t>For the purposes of subsection (3)(c), the chief executive officer may sign the notice in hardcopy or electronically.</w:t>
            </w:r>
          </w:p>
        </w:tc>
      </w:tr>
      <w:tr w:rsidR="002A1A12" w:rsidRPr="002A1A12" w:rsidTr="00A43FA7">
        <w:trPr>
          <w:trHeight w:val="20"/>
          <w:jc w:val="center"/>
        </w:trPr>
        <w:tc>
          <w:tcPr>
            <w:tcW w:w="2122" w:type="dxa"/>
          </w:tcPr>
          <w:p w:rsidR="002A1A12" w:rsidRPr="002A1A12" w:rsidRDefault="002A1A12" w:rsidP="002A1A12">
            <w:pPr>
              <w:spacing w:before="40" w:after="40"/>
              <w:rPr>
                <w:sz w:val="17"/>
                <w:szCs w:val="20"/>
              </w:rPr>
            </w:pPr>
            <w:r w:rsidRPr="002A1A12">
              <w:rPr>
                <w:sz w:val="17"/>
                <w:szCs w:val="20"/>
              </w:rPr>
              <w:t>Section 83</w:t>
            </w:r>
          </w:p>
        </w:tc>
        <w:tc>
          <w:tcPr>
            <w:tcW w:w="6894" w:type="dxa"/>
          </w:tcPr>
          <w:p w:rsidR="002A1A12" w:rsidRPr="002A1A12" w:rsidRDefault="002A1A12" w:rsidP="002A1A12">
            <w:pPr>
              <w:spacing w:before="40" w:after="40"/>
              <w:rPr>
                <w:sz w:val="17"/>
                <w:szCs w:val="20"/>
              </w:rPr>
            </w:pPr>
            <w:r w:rsidRPr="002A1A12">
              <w:rPr>
                <w:sz w:val="17"/>
                <w:szCs w:val="20"/>
              </w:rPr>
              <w:t>After subsection (9) insert:</w:t>
            </w:r>
          </w:p>
          <w:p w:rsidR="002A1A12" w:rsidRPr="002A1A12" w:rsidRDefault="002A1A12" w:rsidP="002A1A12">
            <w:pPr>
              <w:spacing w:before="40" w:after="40"/>
              <w:rPr>
                <w:sz w:val="17"/>
                <w:szCs w:val="20"/>
              </w:rPr>
            </w:pPr>
            <w:r w:rsidRPr="002A1A12">
              <w:rPr>
                <w:sz w:val="17"/>
                <w:szCs w:val="20"/>
              </w:rPr>
              <w:t>(10)</w:t>
            </w:r>
            <w:r w:rsidRPr="002A1A12">
              <w:rPr>
                <w:sz w:val="17"/>
                <w:szCs w:val="20"/>
              </w:rPr>
              <w:tab/>
              <w:t>In subsection (3)—</w:t>
            </w:r>
          </w:p>
          <w:p w:rsidR="002A1A12" w:rsidRPr="002A1A12" w:rsidRDefault="002A1A12" w:rsidP="002A1A12">
            <w:pPr>
              <w:spacing w:before="40" w:after="40"/>
              <w:rPr>
                <w:sz w:val="17"/>
                <w:szCs w:val="20"/>
              </w:rPr>
            </w:pPr>
            <w:r w:rsidRPr="002A1A12">
              <w:rPr>
                <w:sz w:val="17"/>
                <w:szCs w:val="20"/>
              </w:rPr>
              <w:tab/>
            </w:r>
            <w:r w:rsidRPr="002A1A12">
              <w:rPr>
                <w:sz w:val="17"/>
                <w:szCs w:val="20"/>
              </w:rPr>
              <w:tab/>
            </w:r>
            <w:r w:rsidRPr="002A1A12">
              <w:rPr>
                <w:b/>
                <w:i/>
                <w:sz w:val="17"/>
                <w:szCs w:val="20"/>
              </w:rPr>
              <w:t xml:space="preserve">place </w:t>
            </w:r>
            <w:r w:rsidRPr="002A1A12">
              <w:rPr>
                <w:sz w:val="17"/>
                <w:szCs w:val="20"/>
              </w:rPr>
              <w:t>includes an electronic location (such as a virtual meeting room).</w:t>
            </w:r>
          </w:p>
        </w:tc>
      </w:tr>
      <w:tr w:rsidR="002A1A12" w:rsidRPr="002A1A12" w:rsidTr="00A43FA7">
        <w:trPr>
          <w:trHeight w:val="20"/>
          <w:jc w:val="center"/>
        </w:trPr>
        <w:tc>
          <w:tcPr>
            <w:tcW w:w="2122" w:type="dxa"/>
          </w:tcPr>
          <w:p w:rsidR="002A1A12" w:rsidRPr="002A1A12" w:rsidRDefault="002A1A12" w:rsidP="002A1A12">
            <w:pPr>
              <w:spacing w:before="40" w:after="40"/>
              <w:rPr>
                <w:sz w:val="17"/>
                <w:szCs w:val="20"/>
              </w:rPr>
            </w:pPr>
            <w:r w:rsidRPr="002A1A12">
              <w:rPr>
                <w:sz w:val="17"/>
                <w:szCs w:val="20"/>
              </w:rPr>
              <w:t>Section 84(1a)</w:t>
            </w:r>
          </w:p>
        </w:tc>
        <w:tc>
          <w:tcPr>
            <w:tcW w:w="6894" w:type="dxa"/>
          </w:tcPr>
          <w:p w:rsidR="002A1A12" w:rsidRPr="002A1A12" w:rsidRDefault="002A1A12" w:rsidP="002A1A12">
            <w:pPr>
              <w:spacing w:before="40" w:after="40"/>
              <w:rPr>
                <w:sz w:val="17"/>
                <w:szCs w:val="20"/>
              </w:rPr>
            </w:pPr>
            <w:r w:rsidRPr="002A1A12">
              <w:rPr>
                <w:sz w:val="17"/>
                <w:szCs w:val="20"/>
              </w:rPr>
              <w:t>Delete subsection (1a) and substitute:</w:t>
            </w:r>
          </w:p>
          <w:p w:rsidR="002A1A12" w:rsidRPr="002A1A12" w:rsidRDefault="002A1A12" w:rsidP="002A1A12">
            <w:pPr>
              <w:spacing w:before="40" w:after="40"/>
              <w:ind w:left="160"/>
              <w:rPr>
                <w:sz w:val="17"/>
                <w:szCs w:val="20"/>
              </w:rPr>
            </w:pPr>
            <w:r w:rsidRPr="002A1A12">
              <w:rPr>
                <w:sz w:val="17"/>
                <w:szCs w:val="20"/>
              </w:rPr>
              <w:t>The chief executive officer must publicly display the notice required under subsection (1) by publishing the notice and agenda for the meeting in accordance with section 132(1)(a).</w:t>
            </w:r>
          </w:p>
        </w:tc>
      </w:tr>
      <w:tr w:rsidR="002A1A12" w:rsidRPr="002A1A12" w:rsidTr="00A43FA7">
        <w:trPr>
          <w:trHeight w:val="20"/>
          <w:jc w:val="center"/>
        </w:trPr>
        <w:tc>
          <w:tcPr>
            <w:tcW w:w="2122" w:type="dxa"/>
          </w:tcPr>
          <w:p w:rsidR="002A1A12" w:rsidRPr="002A1A12" w:rsidRDefault="002A1A12" w:rsidP="002A1A12">
            <w:pPr>
              <w:spacing w:before="40" w:after="40"/>
              <w:rPr>
                <w:sz w:val="17"/>
                <w:szCs w:val="20"/>
              </w:rPr>
            </w:pPr>
            <w:r w:rsidRPr="002A1A12">
              <w:rPr>
                <w:sz w:val="17"/>
                <w:szCs w:val="20"/>
              </w:rPr>
              <w:t>Section 84(3)</w:t>
            </w:r>
          </w:p>
        </w:tc>
        <w:tc>
          <w:tcPr>
            <w:tcW w:w="6894" w:type="dxa"/>
          </w:tcPr>
          <w:p w:rsidR="002A1A12" w:rsidRPr="002A1A12" w:rsidRDefault="002A1A12" w:rsidP="002A1A12">
            <w:pPr>
              <w:spacing w:before="40" w:after="40"/>
              <w:rPr>
                <w:sz w:val="17"/>
                <w:szCs w:val="20"/>
              </w:rPr>
            </w:pPr>
            <w:r w:rsidRPr="002A1A12">
              <w:rPr>
                <w:sz w:val="17"/>
                <w:szCs w:val="20"/>
              </w:rPr>
              <w:t>Delete subsection (3) and substitute:</w:t>
            </w:r>
          </w:p>
          <w:p w:rsidR="002A1A12" w:rsidRPr="002A1A12" w:rsidRDefault="002A1A12" w:rsidP="002A1A12">
            <w:pPr>
              <w:spacing w:before="40" w:after="40"/>
              <w:ind w:left="159"/>
              <w:rPr>
                <w:sz w:val="17"/>
                <w:szCs w:val="20"/>
              </w:rPr>
            </w:pPr>
            <w:r w:rsidRPr="002A1A12">
              <w:rPr>
                <w:sz w:val="17"/>
                <w:szCs w:val="20"/>
              </w:rPr>
              <w:t>The notice and the agenda for the meeting must continue to be published in accordance with section 132(1)(a) until the completion of the relevant meeting.</w:t>
            </w:r>
          </w:p>
        </w:tc>
      </w:tr>
      <w:tr w:rsidR="002A1A12" w:rsidRPr="002A1A12" w:rsidTr="00A43FA7">
        <w:trPr>
          <w:trHeight w:val="20"/>
          <w:jc w:val="center"/>
        </w:trPr>
        <w:tc>
          <w:tcPr>
            <w:tcW w:w="2122" w:type="dxa"/>
          </w:tcPr>
          <w:p w:rsidR="002A1A12" w:rsidRPr="002A1A12" w:rsidRDefault="002A1A12" w:rsidP="002A1A12">
            <w:pPr>
              <w:spacing w:before="40" w:after="40"/>
              <w:rPr>
                <w:sz w:val="17"/>
                <w:szCs w:val="20"/>
              </w:rPr>
            </w:pPr>
            <w:r w:rsidRPr="002A1A12">
              <w:rPr>
                <w:sz w:val="17"/>
                <w:szCs w:val="20"/>
              </w:rPr>
              <w:t>Section 84</w:t>
            </w:r>
          </w:p>
        </w:tc>
        <w:tc>
          <w:tcPr>
            <w:tcW w:w="6894" w:type="dxa"/>
          </w:tcPr>
          <w:p w:rsidR="002A1A12" w:rsidRPr="002A1A12" w:rsidRDefault="002A1A12" w:rsidP="002A1A12">
            <w:pPr>
              <w:spacing w:before="40" w:after="40"/>
              <w:rPr>
                <w:sz w:val="17"/>
                <w:szCs w:val="20"/>
              </w:rPr>
            </w:pPr>
            <w:r w:rsidRPr="002A1A12">
              <w:rPr>
                <w:sz w:val="17"/>
                <w:szCs w:val="20"/>
              </w:rPr>
              <w:t>After subsection (6) insert:</w:t>
            </w:r>
          </w:p>
          <w:p w:rsidR="002A1A12" w:rsidRPr="002A1A12" w:rsidRDefault="002A1A12" w:rsidP="002A1A12">
            <w:pPr>
              <w:spacing w:before="40" w:after="40"/>
              <w:rPr>
                <w:sz w:val="17"/>
                <w:szCs w:val="20"/>
              </w:rPr>
            </w:pPr>
            <w:r w:rsidRPr="002A1A12">
              <w:rPr>
                <w:sz w:val="17"/>
                <w:szCs w:val="20"/>
              </w:rPr>
              <w:t>(7)</w:t>
            </w:r>
            <w:r w:rsidRPr="002A1A12">
              <w:rPr>
                <w:sz w:val="17"/>
                <w:szCs w:val="20"/>
              </w:rPr>
              <w:tab/>
              <w:t>In this section—</w:t>
            </w:r>
          </w:p>
          <w:p w:rsidR="002A1A12" w:rsidRPr="002A1A12" w:rsidRDefault="002A1A12" w:rsidP="002A1A12">
            <w:pPr>
              <w:spacing w:before="40" w:after="40"/>
              <w:ind w:left="318"/>
              <w:rPr>
                <w:sz w:val="17"/>
                <w:szCs w:val="20"/>
              </w:rPr>
            </w:pPr>
            <w:r w:rsidRPr="002A1A12">
              <w:rPr>
                <w:b/>
                <w:i/>
                <w:sz w:val="17"/>
                <w:szCs w:val="20"/>
              </w:rPr>
              <w:t xml:space="preserve">place </w:t>
            </w:r>
            <w:r w:rsidRPr="002A1A12">
              <w:rPr>
                <w:sz w:val="17"/>
                <w:szCs w:val="20"/>
              </w:rPr>
              <w:t>includes an electronic location (such as a virtual meeting room).</w:t>
            </w:r>
          </w:p>
        </w:tc>
      </w:tr>
      <w:tr w:rsidR="002A1A12" w:rsidRPr="002A1A12" w:rsidTr="00A43FA7">
        <w:trPr>
          <w:trHeight w:val="20"/>
          <w:jc w:val="center"/>
        </w:trPr>
        <w:tc>
          <w:tcPr>
            <w:tcW w:w="2122" w:type="dxa"/>
          </w:tcPr>
          <w:p w:rsidR="002A1A12" w:rsidRPr="002A1A12" w:rsidRDefault="002A1A12" w:rsidP="002A1A12">
            <w:pPr>
              <w:spacing w:before="40" w:after="40"/>
              <w:rPr>
                <w:sz w:val="17"/>
                <w:szCs w:val="20"/>
              </w:rPr>
            </w:pPr>
            <w:r w:rsidRPr="002A1A12">
              <w:rPr>
                <w:sz w:val="17"/>
                <w:szCs w:val="20"/>
              </w:rPr>
              <w:t>Section 86</w:t>
            </w:r>
          </w:p>
        </w:tc>
        <w:tc>
          <w:tcPr>
            <w:tcW w:w="6894" w:type="dxa"/>
          </w:tcPr>
          <w:p w:rsidR="002A1A12" w:rsidRPr="002A1A12" w:rsidRDefault="002A1A12" w:rsidP="002A1A12">
            <w:pPr>
              <w:spacing w:before="40" w:after="40"/>
              <w:rPr>
                <w:sz w:val="17"/>
                <w:szCs w:val="20"/>
              </w:rPr>
            </w:pPr>
            <w:r w:rsidRPr="002A1A12">
              <w:rPr>
                <w:sz w:val="17"/>
                <w:szCs w:val="20"/>
              </w:rPr>
              <w:t>After subsection (8) insert:</w:t>
            </w:r>
          </w:p>
          <w:p w:rsidR="002A1A12" w:rsidRPr="002A1A12" w:rsidRDefault="002A1A12" w:rsidP="002A1A12">
            <w:pPr>
              <w:spacing w:before="40" w:after="40"/>
              <w:ind w:left="320" w:hanging="320"/>
              <w:rPr>
                <w:sz w:val="17"/>
                <w:szCs w:val="20"/>
              </w:rPr>
            </w:pPr>
            <w:r w:rsidRPr="002A1A12">
              <w:rPr>
                <w:sz w:val="17"/>
                <w:szCs w:val="20"/>
              </w:rPr>
              <w:t xml:space="preserve">(8a) </w:t>
            </w:r>
            <w:r w:rsidRPr="002A1A12">
              <w:rPr>
                <w:sz w:val="17"/>
                <w:szCs w:val="20"/>
              </w:rPr>
              <w:tab/>
              <w:t>For the purposes of subsection (8), the council may hold a meeting by electronic means to alter a procedure determined by the council to be observed at a meeting of the council, even if the existing procedure prevents or inhibits the meeting occurring by electronic means.</w:t>
            </w:r>
          </w:p>
        </w:tc>
      </w:tr>
      <w:tr w:rsidR="002A1A12" w:rsidRPr="002A1A12" w:rsidTr="00A43FA7">
        <w:trPr>
          <w:trHeight w:val="20"/>
          <w:jc w:val="center"/>
        </w:trPr>
        <w:tc>
          <w:tcPr>
            <w:tcW w:w="2122" w:type="dxa"/>
          </w:tcPr>
          <w:p w:rsidR="002A1A12" w:rsidRPr="002A1A12" w:rsidRDefault="002A1A12" w:rsidP="002A1A12">
            <w:pPr>
              <w:spacing w:before="40" w:after="40"/>
              <w:rPr>
                <w:sz w:val="17"/>
                <w:szCs w:val="20"/>
              </w:rPr>
            </w:pPr>
            <w:r w:rsidRPr="002A1A12">
              <w:rPr>
                <w:sz w:val="17"/>
                <w:szCs w:val="20"/>
              </w:rPr>
              <w:t>Section 90</w:t>
            </w:r>
          </w:p>
        </w:tc>
        <w:tc>
          <w:tcPr>
            <w:tcW w:w="6894" w:type="dxa"/>
          </w:tcPr>
          <w:p w:rsidR="002A1A12" w:rsidRPr="002A1A12" w:rsidRDefault="002A1A12" w:rsidP="002A1A12">
            <w:pPr>
              <w:spacing w:before="40" w:after="40"/>
              <w:rPr>
                <w:sz w:val="17"/>
                <w:szCs w:val="20"/>
              </w:rPr>
            </w:pPr>
            <w:r w:rsidRPr="002A1A12">
              <w:rPr>
                <w:sz w:val="17"/>
                <w:szCs w:val="20"/>
              </w:rPr>
              <w:t>After subsection (1) insert:</w:t>
            </w:r>
          </w:p>
          <w:p w:rsidR="002A1A12" w:rsidRPr="002A1A12" w:rsidRDefault="002A1A12" w:rsidP="002A1A12">
            <w:pPr>
              <w:spacing w:before="40" w:after="40"/>
              <w:ind w:left="320" w:hanging="320"/>
              <w:rPr>
                <w:sz w:val="17"/>
                <w:szCs w:val="20"/>
              </w:rPr>
            </w:pPr>
            <w:r w:rsidRPr="002A1A12">
              <w:rPr>
                <w:sz w:val="17"/>
                <w:szCs w:val="20"/>
              </w:rPr>
              <w:t>(1a)</w:t>
            </w:r>
            <w:r w:rsidRPr="002A1A12">
              <w:rPr>
                <w:sz w:val="17"/>
                <w:szCs w:val="20"/>
              </w:rPr>
              <w:tab/>
              <w:t>A council meeting will be taken to be conducted in a place open to the public for the purposes of this section even if the administrator participates in the meeting by electronic means provided that—</w:t>
            </w:r>
          </w:p>
          <w:p w:rsidR="002A1A12" w:rsidRPr="002A1A12" w:rsidRDefault="002A1A12" w:rsidP="002A1A12">
            <w:pPr>
              <w:spacing w:before="40" w:after="40"/>
              <w:ind w:left="320" w:hanging="320"/>
              <w:rPr>
                <w:sz w:val="17"/>
                <w:szCs w:val="20"/>
              </w:rPr>
            </w:pPr>
            <w:r w:rsidRPr="002A1A12">
              <w:rPr>
                <w:sz w:val="17"/>
                <w:szCs w:val="20"/>
              </w:rPr>
              <w:t>(a)</w:t>
            </w:r>
            <w:r w:rsidRPr="002A1A12">
              <w:rPr>
                <w:sz w:val="17"/>
                <w:szCs w:val="20"/>
              </w:rPr>
              <w:tab/>
              <w:t xml:space="preserve">the chief executive officer (or a person nominated in writing by the chief executive </w:t>
            </w:r>
            <w:r w:rsidRPr="002A1A12">
              <w:rPr>
                <w:sz w:val="17"/>
                <w:szCs w:val="20"/>
              </w:rPr>
              <w:tab/>
              <w:t>officer) makes available to the public a live stream of the meeting on a website determined by the chief executive officer and ensures that members of the public can hear via the live stream the administrator and any discussion between the administrator and any person invited by the administrator to speak at the meeting; or</w:t>
            </w:r>
          </w:p>
          <w:p w:rsidR="002A1A12" w:rsidRPr="002A1A12" w:rsidRDefault="002A1A12" w:rsidP="002A1A12">
            <w:pPr>
              <w:spacing w:before="40" w:after="40"/>
              <w:ind w:left="320" w:hanging="320"/>
              <w:rPr>
                <w:spacing w:val="-3"/>
                <w:sz w:val="17"/>
                <w:szCs w:val="20"/>
              </w:rPr>
            </w:pPr>
            <w:r w:rsidRPr="002A1A12">
              <w:rPr>
                <w:sz w:val="17"/>
                <w:szCs w:val="20"/>
              </w:rPr>
              <w:t>(b)</w:t>
            </w:r>
            <w:r w:rsidRPr="002A1A12">
              <w:rPr>
                <w:sz w:val="17"/>
                <w:szCs w:val="20"/>
              </w:rPr>
              <w:tab/>
            </w:r>
            <w:r w:rsidRPr="002A1A12">
              <w:rPr>
                <w:spacing w:val="-3"/>
                <w:sz w:val="17"/>
                <w:szCs w:val="20"/>
              </w:rPr>
              <w:t>if the chief executive officer (or a person nominated in writing by the chief executive officer) has taken reasonable steps to make available a live stream of the meeting but is unable to make available a live stream of the meeting, the chief executive officer (or a person nominated in writing by the chief executive officer) makes available to the public a recording of the meeting as soon as practicable after the meeting on a website determined by the chief executive officer and ensures that members of the public can hear via the recording the administrator and any discussion between the administrator and any person invited by the administrator to speak at the meeting.</w:t>
            </w:r>
          </w:p>
          <w:p w:rsidR="002A1A12" w:rsidRPr="002A1A12" w:rsidRDefault="002A1A12" w:rsidP="002A1A12">
            <w:pPr>
              <w:spacing w:before="40" w:after="40"/>
              <w:ind w:left="320" w:hanging="320"/>
              <w:rPr>
                <w:sz w:val="17"/>
                <w:szCs w:val="20"/>
              </w:rPr>
            </w:pPr>
            <w:r w:rsidRPr="002A1A12">
              <w:rPr>
                <w:sz w:val="17"/>
                <w:szCs w:val="20"/>
              </w:rPr>
              <w:t>(1b)</w:t>
            </w:r>
            <w:r w:rsidRPr="002A1A12">
              <w:rPr>
                <w:sz w:val="17"/>
                <w:szCs w:val="20"/>
              </w:rPr>
              <w:tab/>
              <w:t>If the chief executive officer (or a person nominated in writing by the chief executive officer) has taken reasonable steps to comply with subsection (1) but is unable to comply—</w:t>
            </w:r>
          </w:p>
          <w:p w:rsidR="002A1A12" w:rsidRPr="002A1A12" w:rsidRDefault="002A1A12" w:rsidP="002A1A12">
            <w:pPr>
              <w:spacing w:before="40" w:after="40"/>
              <w:ind w:left="640" w:hanging="322"/>
              <w:rPr>
                <w:sz w:val="17"/>
                <w:szCs w:val="20"/>
              </w:rPr>
            </w:pPr>
            <w:r w:rsidRPr="002A1A12">
              <w:rPr>
                <w:sz w:val="17"/>
                <w:szCs w:val="20"/>
              </w:rPr>
              <w:tab/>
              <w:t>(a)</w:t>
            </w:r>
            <w:r w:rsidRPr="002A1A12">
              <w:rPr>
                <w:sz w:val="17"/>
                <w:szCs w:val="20"/>
              </w:rPr>
              <w:tab/>
              <w:t>the chief executive officer (or a person nominated in writing by the chief executive officer) must publish on a website determined by the chief executive officer the steps taken to comply with subsection (1); and</w:t>
            </w:r>
          </w:p>
          <w:p w:rsidR="002A1A12" w:rsidRPr="002A1A12" w:rsidRDefault="002A1A12" w:rsidP="002A1A12">
            <w:pPr>
              <w:spacing w:before="40" w:after="40"/>
              <w:ind w:left="318"/>
              <w:rPr>
                <w:sz w:val="17"/>
                <w:szCs w:val="20"/>
              </w:rPr>
            </w:pPr>
            <w:r w:rsidRPr="002A1A12">
              <w:rPr>
                <w:sz w:val="17"/>
                <w:szCs w:val="20"/>
              </w:rPr>
              <w:t>(b)</w:t>
            </w:r>
            <w:r w:rsidRPr="002A1A12">
              <w:rPr>
                <w:sz w:val="17"/>
                <w:szCs w:val="20"/>
              </w:rPr>
              <w:tab/>
              <w:t>subsection (1) is suspended.</w:t>
            </w:r>
          </w:p>
        </w:tc>
      </w:tr>
      <w:tr w:rsidR="002A1A12" w:rsidRPr="002A1A12" w:rsidTr="00A43FA7">
        <w:trPr>
          <w:trHeight w:val="20"/>
          <w:jc w:val="center"/>
        </w:trPr>
        <w:tc>
          <w:tcPr>
            <w:tcW w:w="2122" w:type="dxa"/>
          </w:tcPr>
          <w:p w:rsidR="002A1A12" w:rsidRPr="002A1A12" w:rsidRDefault="002A1A12" w:rsidP="002A1A12">
            <w:pPr>
              <w:spacing w:before="40" w:after="40"/>
              <w:rPr>
                <w:sz w:val="17"/>
                <w:szCs w:val="20"/>
              </w:rPr>
            </w:pPr>
            <w:r w:rsidRPr="002A1A12">
              <w:rPr>
                <w:sz w:val="17"/>
                <w:szCs w:val="20"/>
              </w:rPr>
              <w:t>Section 90</w:t>
            </w:r>
          </w:p>
        </w:tc>
        <w:tc>
          <w:tcPr>
            <w:tcW w:w="6894" w:type="dxa"/>
          </w:tcPr>
          <w:p w:rsidR="002A1A12" w:rsidRPr="002A1A12" w:rsidRDefault="002A1A12" w:rsidP="002A1A12">
            <w:pPr>
              <w:spacing w:before="40" w:after="40"/>
              <w:rPr>
                <w:sz w:val="17"/>
                <w:szCs w:val="20"/>
              </w:rPr>
            </w:pPr>
            <w:r w:rsidRPr="002A1A12">
              <w:rPr>
                <w:sz w:val="17"/>
                <w:szCs w:val="20"/>
              </w:rPr>
              <w:t>After subsection (2) insert:</w:t>
            </w:r>
          </w:p>
          <w:p w:rsidR="002A1A12" w:rsidRPr="002A1A12" w:rsidRDefault="002A1A12" w:rsidP="002A1A12">
            <w:pPr>
              <w:spacing w:before="40" w:after="40"/>
              <w:ind w:left="320" w:hanging="320"/>
              <w:rPr>
                <w:sz w:val="17"/>
                <w:szCs w:val="20"/>
              </w:rPr>
            </w:pPr>
            <w:r w:rsidRPr="002A1A12">
              <w:rPr>
                <w:sz w:val="17"/>
                <w:szCs w:val="20"/>
              </w:rPr>
              <w:t>(2a)</w:t>
            </w:r>
            <w:r w:rsidRPr="002A1A12">
              <w:rPr>
                <w:sz w:val="17"/>
                <w:szCs w:val="20"/>
              </w:rPr>
              <w:tab/>
            </w:r>
            <w:r w:rsidRPr="002A1A12">
              <w:rPr>
                <w:spacing w:val="-2"/>
                <w:sz w:val="17"/>
                <w:szCs w:val="20"/>
              </w:rPr>
              <w:t>A council or council committee must disconnect any live stream or recording of a meeting for the period that the meeting is closed to the public pursuant to an order made under subsection (2).</w:t>
            </w:r>
          </w:p>
        </w:tc>
      </w:tr>
      <w:tr w:rsidR="002A1A12" w:rsidRPr="002A1A12" w:rsidTr="00A43FA7">
        <w:trPr>
          <w:trHeight w:val="20"/>
          <w:jc w:val="center"/>
        </w:trPr>
        <w:tc>
          <w:tcPr>
            <w:tcW w:w="2122" w:type="dxa"/>
          </w:tcPr>
          <w:p w:rsidR="002A1A12" w:rsidRPr="002A1A12" w:rsidRDefault="002A1A12" w:rsidP="002A1A12">
            <w:pPr>
              <w:spacing w:before="40" w:after="40"/>
              <w:rPr>
                <w:sz w:val="17"/>
                <w:szCs w:val="20"/>
              </w:rPr>
            </w:pPr>
            <w:r w:rsidRPr="002A1A12">
              <w:rPr>
                <w:sz w:val="17"/>
                <w:szCs w:val="20"/>
              </w:rPr>
              <w:t>Section 90(5)</w:t>
            </w:r>
          </w:p>
        </w:tc>
        <w:tc>
          <w:tcPr>
            <w:tcW w:w="6894" w:type="dxa"/>
          </w:tcPr>
          <w:p w:rsidR="002A1A12" w:rsidRPr="002A1A12" w:rsidRDefault="002A1A12" w:rsidP="002A1A12">
            <w:pPr>
              <w:spacing w:before="40" w:after="40"/>
              <w:rPr>
                <w:sz w:val="17"/>
                <w:szCs w:val="20"/>
              </w:rPr>
            </w:pPr>
            <w:r w:rsidRPr="002A1A12">
              <w:rPr>
                <w:sz w:val="17"/>
                <w:szCs w:val="20"/>
              </w:rPr>
              <w:t>Delete subsection (5) and substitute:</w:t>
            </w:r>
          </w:p>
          <w:p w:rsidR="002A1A12" w:rsidRPr="002A1A12" w:rsidRDefault="002A1A12" w:rsidP="002A1A12">
            <w:pPr>
              <w:spacing w:before="40" w:after="40"/>
              <w:ind w:left="159"/>
              <w:rPr>
                <w:spacing w:val="-1"/>
                <w:sz w:val="17"/>
                <w:szCs w:val="20"/>
              </w:rPr>
            </w:pPr>
            <w:r w:rsidRPr="002A1A12">
              <w:rPr>
                <w:spacing w:val="-1"/>
                <w:sz w:val="17"/>
                <w:szCs w:val="20"/>
              </w:rPr>
              <w:t>A person who, knowing that an order is in force under subsection (2), enters or remains in a room in which a meeting of the council or council committee is being held, or connects to a meeting of the council or a council committee by electronic means, or fails to disconnect from a meeting of the council or council committee, is guilty of an offence and liable to a penalty not exceeding $500 and if such a person fails to leave the room on request it is lawful for an employee of the council or a member of the police force to use reasonable force to remove him or her from the room.</w:t>
            </w:r>
          </w:p>
        </w:tc>
      </w:tr>
      <w:tr w:rsidR="002A1A12" w:rsidRPr="002A1A12" w:rsidTr="00A43FA7">
        <w:trPr>
          <w:trHeight w:val="20"/>
          <w:jc w:val="center"/>
        </w:trPr>
        <w:tc>
          <w:tcPr>
            <w:tcW w:w="2122" w:type="dxa"/>
          </w:tcPr>
          <w:p w:rsidR="002A1A12" w:rsidRPr="002A1A12" w:rsidRDefault="002A1A12" w:rsidP="002A1A12">
            <w:pPr>
              <w:spacing w:before="40" w:after="40"/>
              <w:rPr>
                <w:sz w:val="17"/>
                <w:szCs w:val="20"/>
              </w:rPr>
            </w:pPr>
            <w:r w:rsidRPr="002A1A12">
              <w:rPr>
                <w:sz w:val="17"/>
                <w:szCs w:val="20"/>
              </w:rPr>
              <w:t>Section 90(9)</w:t>
            </w:r>
          </w:p>
        </w:tc>
        <w:tc>
          <w:tcPr>
            <w:tcW w:w="6894" w:type="dxa"/>
          </w:tcPr>
          <w:p w:rsidR="002A1A12" w:rsidRPr="002A1A12" w:rsidRDefault="002A1A12" w:rsidP="002A1A12">
            <w:pPr>
              <w:spacing w:before="40" w:after="40"/>
              <w:rPr>
                <w:sz w:val="17"/>
                <w:szCs w:val="20"/>
              </w:rPr>
            </w:pPr>
            <w:r w:rsidRPr="002A1A12">
              <w:rPr>
                <w:sz w:val="17"/>
                <w:szCs w:val="20"/>
              </w:rPr>
              <w:t>After “In this section—” insert:</w:t>
            </w:r>
          </w:p>
          <w:p w:rsidR="002A1A12" w:rsidRPr="002A1A12" w:rsidRDefault="002A1A12" w:rsidP="002A1A12">
            <w:pPr>
              <w:spacing w:before="40" w:after="40"/>
              <w:ind w:left="159"/>
              <w:rPr>
                <w:b/>
                <w:spacing w:val="-6"/>
                <w:sz w:val="17"/>
                <w:szCs w:val="20"/>
              </w:rPr>
            </w:pPr>
            <w:r w:rsidRPr="002A1A12">
              <w:rPr>
                <w:b/>
                <w:i/>
                <w:spacing w:val="-6"/>
                <w:sz w:val="17"/>
                <w:szCs w:val="20"/>
              </w:rPr>
              <w:t xml:space="preserve">connect </w:t>
            </w:r>
            <w:r w:rsidRPr="002A1A12">
              <w:rPr>
                <w:spacing w:val="-6"/>
                <w:sz w:val="17"/>
                <w:szCs w:val="20"/>
              </w:rPr>
              <w:t>mea</w:t>
            </w:r>
            <w:r w:rsidR="00BB2E52" w:rsidRPr="00E11F4F">
              <w:rPr>
                <w:spacing w:val="-6"/>
                <w:sz w:val="17"/>
                <w:szCs w:val="20"/>
              </w:rPr>
              <w:t xml:space="preserve">ns able to hear and/or see the </w:t>
            </w:r>
            <w:r w:rsidRPr="002A1A12">
              <w:rPr>
                <w:spacing w:val="-6"/>
                <w:sz w:val="17"/>
                <w:szCs w:val="20"/>
              </w:rPr>
              <w:t>meeting, including via a live stream or recording of the meeting;</w:t>
            </w:r>
          </w:p>
          <w:p w:rsidR="002A1A12" w:rsidRPr="002A1A12" w:rsidRDefault="002A1A12" w:rsidP="002A1A12">
            <w:pPr>
              <w:spacing w:before="40" w:after="40"/>
              <w:ind w:left="159"/>
              <w:rPr>
                <w:sz w:val="17"/>
                <w:szCs w:val="20"/>
              </w:rPr>
            </w:pPr>
            <w:r w:rsidRPr="002A1A12">
              <w:rPr>
                <w:b/>
                <w:i/>
                <w:sz w:val="17"/>
                <w:szCs w:val="20"/>
              </w:rPr>
              <w:t xml:space="preserve">disconnect </w:t>
            </w:r>
            <w:r w:rsidRPr="002A1A12">
              <w:rPr>
                <w:sz w:val="17"/>
                <w:szCs w:val="20"/>
              </w:rPr>
              <w:t>means remove the connection so as to be unable to hear and see the meeting;</w:t>
            </w:r>
          </w:p>
          <w:p w:rsidR="002A1A12" w:rsidRPr="002A1A12" w:rsidRDefault="002A1A12" w:rsidP="002A1A12">
            <w:pPr>
              <w:spacing w:before="40" w:after="40"/>
              <w:ind w:left="159"/>
              <w:rPr>
                <w:sz w:val="17"/>
                <w:szCs w:val="20"/>
              </w:rPr>
            </w:pPr>
            <w:r w:rsidRPr="002A1A12">
              <w:rPr>
                <w:b/>
                <w:i/>
                <w:sz w:val="17"/>
                <w:szCs w:val="20"/>
              </w:rPr>
              <w:t>live stream</w:t>
            </w:r>
            <w:r w:rsidRPr="002A1A12">
              <w:rPr>
                <w:i/>
                <w:sz w:val="17"/>
                <w:szCs w:val="20"/>
              </w:rPr>
              <w:t xml:space="preserve"> </w:t>
            </w:r>
            <w:r w:rsidRPr="002A1A12">
              <w:rPr>
                <w:sz w:val="17"/>
                <w:szCs w:val="20"/>
              </w:rPr>
              <w:t>means the transmission of audio and/or video from a meeting at the time that the meeting is occurring;</w:t>
            </w:r>
          </w:p>
        </w:tc>
      </w:tr>
      <w:tr w:rsidR="002A1A12" w:rsidRPr="002A1A12" w:rsidTr="00A43FA7">
        <w:trPr>
          <w:trHeight w:val="20"/>
          <w:jc w:val="center"/>
        </w:trPr>
        <w:tc>
          <w:tcPr>
            <w:tcW w:w="2122" w:type="dxa"/>
          </w:tcPr>
          <w:p w:rsidR="002A1A12" w:rsidRPr="002A1A12" w:rsidRDefault="002A1A12" w:rsidP="002A1A12">
            <w:pPr>
              <w:spacing w:before="40" w:after="40"/>
              <w:rPr>
                <w:sz w:val="17"/>
                <w:szCs w:val="20"/>
              </w:rPr>
            </w:pPr>
            <w:r w:rsidRPr="002A1A12">
              <w:rPr>
                <w:sz w:val="17"/>
                <w:szCs w:val="20"/>
              </w:rPr>
              <w:t>Section 92</w:t>
            </w:r>
          </w:p>
        </w:tc>
        <w:tc>
          <w:tcPr>
            <w:tcW w:w="6894" w:type="dxa"/>
          </w:tcPr>
          <w:p w:rsidR="002A1A12" w:rsidRPr="002A1A12" w:rsidRDefault="002A1A12" w:rsidP="002A1A12">
            <w:pPr>
              <w:spacing w:before="40" w:after="40"/>
              <w:rPr>
                <w:sz w:val="17"/>
                <w:szCs w:val="20"/>
              </w:rPr>
            </w:pPr>
            <w:r w:rsidRPr="002A1A12">
              <w:rPr>
                <w:sz w:val="17"/>
                <w:szCs w:val="20"/>
              </w:rPr>
              <w:t>Delete subsection (1) and substitute:</w:t>
            </w:r>
          </w:p>
          <w:p w:rsidR="002A1A12" w:rsidRPr="002A1A12" w:rsidRDefault="002A1A12" w:rsidP="002A1A12">
            <w:pPr>
              <w:spacing w:before="40" w:after="40"/>
              <w:ind w:left="320" w:hanging="320"/>
              <w:rPr>
                <w:sz w:val="17"/>
                <w:szCs w:val="20"/>
              </w:rPr>
            </w:pPr>
            <w:r w:rsidRPr="002A1A12">
              <w:rPr>
                <w:sz w:val="17"/>
                <w:szCs w:val="20"/>
              </w:rPr>
              <w:t>(1)</w:t>
            </w:r>
            <w:r w:rsidRPr="002A1A12">
              <w:rPr>
                <w:sz w:val="17"/>
                <w:szCs w:val="20"/>
              </w:rPr>
              <w:tab/>
              <w:t xml:space="preserve">Subject to subsection (1a), a council must prepare and adopt a code of practice relating to the principles, policies, procedures and practices that the council will apply for the </w:t>
            </w:r>
            <w:r w:rsidRPr="002A1A12">
              <w:rPr>
                <w:sz w:val="17"/>
                <w:szCs w:val="20"/>
              </w:rPr>
              <w:tab/>
              <w:t>purposes of the operation of Parts 3 and 4.</w:t>
            </w:r>
          </w:p>
          <w:p w:rsidR="002A1A12" w:rsidRPr="002A1A12" w:rsidRDefault="002A1A12" w:rsidP="002A1A12">
            <w:pPr>
              <w:spacing w:before="40" w:after="40"/>
              <w:ind w:left="320" w:hanging="320"/>
              <w:rPr>
                <w:sz w:val="17"/>
                <w:szCs w:val="20"/>
              </w:rPr>
            </w:pPr>
            <w:r w:rsidRPr="002A1A12">
              <w:rPr>
                <w:sz w:val="17"/>
                <w:szCs w:val="20"/>
              </w:rPr>
              <w:t>(1a)</w:t>
            </w:r>
            <w:r w:rsidRPr="002A1A12">
              <w:rPr>
                <w:sz w:val="17"/>
                <w:szCs w:val="20"/>
              </w:rPr>
              <w:tab/>
              <w:t xml:space="preserve">A council is not required to adopt any provision in a code of practice that would prevent or inhibit the administrator from participating in council meetings or council committee meetings by electronic means. </w:t>
            </w:r>
          </w:p>
        </w:tc>
      </w:tr>
      <w:tr w:rsidR="002A1A12" w:rsidRPr="002A1A12" w:rsidTr="00B068FE">
        <w:trPr>
          <w:trHeight w:val="20"/>
          <w:jc w:val="center"/>
        </w:trPr>
        <w:tc>
          <w:tcPr>
            <w:tcW w:w="2122" w:type="dxa"/>
          </w:tcPr>
          <w:p w:rsidR="002A1A12" w:rsidRPr="002A1A12" w:rsidRDefault="002A1A12" w:rsidP="002A1A12">
            <w:pPr>
              <w:spacing w:before="40" w:after="40"/>
              <w:rPr>
                <w:sz w:val="17"/>
                <w:szCs w:val="20"/>
              </w:rPr>
            </w:pPr>
            <w:r w:rsidRPr="002A1A12">
              <w:rPr>
                <w:sz w:val="17"/>
                <w:szCs w:val="20"/>
              </w:rPr>
              <w:t>Section 92</w:t>
            </w:r>
          </w:p>
        </w:tc>
        <w:tc>
          <w:tcPr>
            <w:tcW w:w="6894" w:type="dxa"/>
          </w:tcPr>
          <w:p w:rsidR="002A1A12" w:rsidRPr="002A1A12" w:rsidRDefault="002A1A12" w:rsidP="002A1A12">
            <w:pPr>
              <w:spacing w:before="40" w:after="40"/>
              <w:rPr>
                <w:sz w:val="17"/>
                <w:szCs w:val="20"/>
              </w:rPr>
            </w:pPr>
            <w:r w:rsidRPr="002A1A12">
              <w:rPr>
                <w:sz w:val="17"/>
                <w:szCs w:val="20"/>
              </w:rPr>
              <w:t>After subsection (3) insert:</w:t>
            </w:r>
          </w:p>
          <w:p w:rsidR="002A1A12" w:rsidRPr="002A1A12" w:rsidRDefault="002A1A12" w:rsidP="00BB2E52">
            <w:pPr>
              <w:spacing w:before="40" w:after="40"/>
              <w:ind w:left="320" w:hanging="320"/>
              <w:rPr>
                <w:sz w:val="17"/>
                <w:szCs w:val="20"/>
              </w:rPr>
            </w:pPr>
            <w:r w:rsidRPr="002A1A12">
              <w:rPr>
                <w:sz w:val="17"/>
                <w:szCs w:val="20"/>
              </w:rPr>
              <w:t>(3a)</w:t>
            </w:r>
            <w:r w:rsidRPr="002A1A12">
              <w:rPr>
                <w:sz w:val="17"/>
                <w:szCs w:val="20"/>
              </w:rPr>
              <w:tab/>
              <w:t>For the purposes of subsection (3), the administrator may hold a meeting by electronic means to alter the code of practice of the council, or substitute a new code of practice of the council, even if the existing code of practice prevents or inhibits public access by electronic means.</w:t>
            </w:r>
          </w:p>
        </w:tc>
      </w:tr>
      <w:tr w:rsidR="002A1A12" w:rsidRPr="002A1A12" w:rsidTr="00B068FE">
        <w:trPr>
          <w:trHeight w:val="20"/>
          <w:jc w:val="center"/>
        </w:trPr>
        <w:tc>
          <w:tcPr>
            <w:tcW w:w="2122" w:type="dxa"/>
            <w:tcBorders>
              <w:bottom w:val="single" w:sz="4" w:space="0" w:color="auto"/>
            </w:tcBorders>
          </w:tcPr>
          <w:p w:rsidR="002A1A12" w:rsidRPr="002A1A12" w:rsidRDefault="002A1A12" w:rsidP="002A1A12">
            <w:pPr>
              <w:spacing w:before="40" w:after="40"/>
              <w:rPr>
                <w:sz w:val="17"/>
                <w:szCs w:val="20"/>
              </w:rPr>
            </w:pPr>
            <w:r w:rsidRPr="002A1A12">
              <w:rPr>
                <w:sz w:val="17"/>
                <w:szCs w:val="20"/>
              </w:rPr>
              <w:t>Section 92(5)</w:t>
            </w:r>
          </w:p>
        </w:tc>
        <w:tc>
          <w:tcPr>
            <w:tcW w:w="6894" w:type="dxa"/>
            <w:tcBorders>
              <w:bottom w:val="single" w:sz="4" w:space="0" w:color="auto"/>
            </w:tcBorders>
          </w:tcPr>
          <w:p w:rsidR="002A1A12" w:rsidRPr="002A1A12" w:rsidRDefault="002A1A12" w:rsidP="002A1A12">
            <w:pPr>
              <w:spacing w:before="40" w:after="40"/>
              <w:rPr>
                <w:sz w:val="17"/>
                <w:szCs w:val="20"/>
              </w:rPr>
            </w:pPr>
            <w:r w:rsidRPr="002A1A12">
              <w:rPr>
                <w:sz w:val="17"/>
                <w:szCs w:val="20"/>
              </w:rPr>
              <w:t>Suspend section 92(5).</w:t>
            </w:r>
          </w:p>
        </w:tc>
      </w:tr>
    </w:tbl>
    <w:p w:rsidR="002A1A12" w:rsidRPr="002A1A12" w:rsidRDefault="002A1A12" w:rsidP="003367BC">
      <w:pPr>
        <w:rPr>
          <w:rFonts w:ascii="Times New Roman" w:eastAsia="Times New Roman" w:hAnsi="Times New Roman"/>
          <w:sz w:val="17"/>
          <w:szCs w:val="20"/>
        </w:rPr>
      </w:pPr>
      <w:r w:rsidRPr="002A1A12">
        <w:rPr>
          <w:rFonts w:ascii="Times New Roman" w:eastAsia="Times New Roman" w:hAnsi="Times New Roman"/>
          <w:sz w:val="17"/>
          <w:szCs w:val="20"/>
        </w:rPr>
        <w:lastRenderedPageBreak/>
        <w:t>This notice operates from the date of publication in the South Australian Government Gazette.</w:t>
      </w:r>
    </w:p>
    <w:p w:rsidR="002A1A12" w:rsidRPr="002A1A12" w:rsidRDefault="002A1A12" w:rsidP="002A1A12">
      <w:pPr>
        <w:rPr>
          <w:rFonts w:ascii="Times New Roman" w:eastAsia="Times New Roman" w:hAnsi="Times New Roman"/>
          <w:sz w:val="17"/>
          <w:szCs w:val="20"/>
        </w:rPr>
      </w:pPr>
      <w:r w:rsidRPr="002A1A12">
        <w:rPr>
          <w:rFonts w:ascii="Times New Roman" w:eastAsia="Times New Roman" w:hAnsi="Times New Roman"/>
          <w:sz w:val="17"/>
          <w:szCs w:val="20"/>
        </w:rPr>
        <w:t>This notice has effect for the period specified in section 302B(2)(d)(ii) of the Act.</w:t>
      </w:r>
    </w:p>
    <w:p w:rsidR="002A1A12" w:rsidRPr="002A1A12" w:rsidRDefault="002A1A12" w:rsidP="002A1A12">
      <w:pPr>
        <w:spacing w:after="0"/>
        <w:rPr>
          <w:rFonts w:ascii="Times New Roman" w:eastAsia="Times New Roman" w:hAnsi="Times New Roman"/>
          <w:sz w:val="17"/>
          <w:szCs w:val="17"/>
        </w:rPr>
      </w:pPr>
      <w:r w:rsidRPr="002A1A12">
        <w:rPr>
          <w:rFonts w:ascii="Times New Roman" w:eastAsia="Times New Roman" w:hAnsi="Times New Roman"/>
          <w:sz w:val="17"/>
          <w:szCs w:val="17"/>
        </w:rPr>
        <w:t>Dated: 5 November 2021</w:t>
      </w:r>
    </w:p>
    <w:p w:rsidR="002A1A12" w:rsidRPr="002A1A12" w:rsidRDefault="002A1A12" w:rsidP="002A1A12">
      <w:pPr>
        <w:spacing w:after="0"/>
        <w:jc w:val="right"/>
        <w:rPr>
          <w:rFonts w:ascii="Times New Roman" w:eastAsia="Times New Roman" w:hAnsi="Times New Roman"/>
          <w:smallCaps/>
          <w:sz w:val="17"/>
          <w:szCs w:val="20"/>
        </w:rPr>
      </w:pPr>
      <w:r w:rsidRPr="002A1A12">
        <w:rPr>
          <w:rFonts w:ascii="Times New Roman" w:eastAsia="Times New Roman" w:hAnsi="Times New Roman"/>
          <w:smallCaps/>
          <w:sz w:val="17"/>
          <w:szCs w:val="20"/>
        </w:rPr>
        <w:t>Vickie Ann Chapman MP</w:t>
      </w:r>
    </w:p>
    <w:p w:rsidR="002A1A12" w:rsidRDefault="002A1A12" w:rsidP="002A1A12">
      <w:pPr>
        <w:spacing w:after="0"/>
        <w:jc w:val="right"/>
        <w:rPr>
          <w:rFonts w:ascii="Times New Roman" w:eastAsia="Times New Roman" w:hAnsi="Times New Roman"/>
          <w:sz w:val="17"/>
          <w:szCs w:val="17"/>
        </w:rPr>
      </w:pPr>
      <w:r w:rsidRPr="002A1A12">
        <w:rPr>
          <w:rFonts w:ascii="Times New Roman" w:eastAsia="Times New Roman" w:hAnsi="Times New Roman"/>
          <w:sz w:val="17"/>
          <w:szCs w:val="17"/>
        </w:rPr>
        <w:t>Minister for Planning and Local Government</w:t>
      </w:r>
    </w:p>
    <w:p w:rsidR="00BB2E52" w:rsidRDefault="00BB2E52" w:rsidP="00BB2E52">
      <w:pPr>
        <w:pBdr>
          <w:bottom w:val="single" w:sz="4" w:space="1" w:color="auto"/>
        </w:pBdr>
        <w:spacing w:after="0" w:line="52" w:lineRule="exact"/>
        <w:jc w:val="center"/>
        <w:rPr>
          <w:rFonts w:ascii="Times New Roman" w:eastAsia="Times New Roman" w:hAnsi="Times New Roman"/>
          <w:sz w:val="17"/>
          <w:szCs w:val="17"/>
        </w:rPr>
      </w:pPr>
    </w:p>
    <w:p w:rsidR="00BB2E52" w:rsidRDefault="00BB2E52" w:rsidP="00BB2E52">
      <w:pPr>
        <w:pBdr>
          <w:top w:val="single" w:sz="4" w:space="1" w:color="auto"/>
        </w:pBdr>
        <w:spacing w:before="34" w:after="0" w:line="14" w:lineRule="exact"/>
        <w:jc w:val="center"/>
        <w:rPr>
          <w:rFonts w:ascii="Times New Roman" w:eastAsia="Times New Roman" w:hAnsi="Times New Roman"/>
          <w:sz w:val="17"/>
          <w:szCs w:val="17"/>
        </w:rPr>
      </w:pPr>
    </w:p>
    <w:p w:rsidR="002A1A12" w:rsidRDefault="002A1A12" w:rsidP="0000167C">
      <w:pPr>
        <w:pStyle w:val="GG-body"/>
        <w:spacing w:after="0"/>
      </w:pPr>
    </w:p>
    <w:p w:rsidR="00E11F4F" w:rsidRPr="00E11F4F" w:rsidRDefault="00E11F4F" w:rsidP="00D35FDE">
      <w:pPr>
        <w:pStyle w:val="Heading2"/>
        <w:rPr>
          <w:caps w:val="0"/>
        </w:rPr>
      </w:pPr>
      <w:bookmarkStart w:id="64" w:name="_Toc87525622"/>
      <w:r w:rsidRPr="00E11F4F">
        <w:t>MAJOR EVENTS ACT 2013</w:t>
      </w:r>
      <w:bookmarkEnd w:id="64"/>
    </w:p>
    <w:p w:rsidR="00E11F4F" w:rsidRPr="00E11F4F" w:rsidRDefault="00E11F4F" w:rsidP="00E11F4F">
      <w:pPr>
        <w:jc w:val="center"/>
        <w:rPr>
          <w:rFonts w:ascii="Times New Roman" w:hAnsi="Times New Roman"/>
          <w:smallCaps/>
          <w:sz w:val="17"/>
          <w:szCs w:val="17"/>
          <w:lang w:val="en-US"/>
        </w:rPr>
      </w:pPr>
      <w:r w:rsidRPr="00E11F4F">
        <w:rPr>
          <w:rFonts w:ascii="Times New Roman" w:hAnsi="Times New Roman"/>
          <w:smallCaps/>
          <w:sz w:val="17"/>
          <w:szCs w:val="17"/>
          <w:lang w:val="en-US"/>
        </w:rPr>
        <w:t>Section 6b</w:t>
      </w:r>
    </w:p>
    <w:p w:rsidR="00E11F4F" w:rsidRPr="00E11F4F" w:rsidRDefault="00E11F4F" w:rsidP="00E11F4F">
      <w:pPr>
        <w:spacing w:after="0"/>
        <w:jc w:val="center"/>
        <w:rPr>
          <w:rFonts w:ascii="Times New Roman" w:hAnsi="Times New Roman"/>
          <w:i/>
          <w:sz w:val="17"/>
          <w:szCs w:val="17"/>
          <w:lang w:val="en-US"/>
        </w:rPr>
      </w:pPr>
      <w:r w:rsidRPr="00E11F4F">
        <w:rPr>
          <w:rFonts w:ascii="Times New Roman" w:hAnsi="Times New Roman"/>
          <w:i/>
          <w:sz w:val="17"/>
          <w:szCs w:val="17"/>
          <w:lang w:val="en-US"/>
        </w:rPr>
        <w:t>Declared Major Event</w:t>
      </w:r>
    </w:p>
    <w:p w:rsidR="00E11F4F" w:rsidRPr="00E11F4F" w:rsidRDefault="00E11F4F" w:rsidP="00E11F4F">
      <w:pPr>
        <w:jc w:val="center"/>
        <w:rPr>
          <w:rFonts w:ascii="Times New Roman" w:hAnsi="Times New Roman"/>
          <w:i/>
          <w:sz w:val="17"/>
          <w:szCs w:val="17"/>
          <w:lang w:val="en-US"/>
        </w:rPr>
      </w:pPr>
      <w:r w:rsidRPr="00E11F4F">
        <w:rPr>
          <w:rFonts w:ascii="Times New Roman" w:hAnsi="Times New Roman"/>
          <w:i/>
          <w:sz w:val="17"/>
          <w:szCs w:val="17"/>
          <w:lang w:val="en-US"/>
        </w:rPr>
        <w:t>Vodafone Men’s Ashes, Second Test – Australia Men v England Men</w:t>
      </w:r>
    </w:p>
    <w:p w:rsidR="00E11F4F" w:rsidRPr="00E11F4F" w:rsidRDefault="00E11F4F" w:rsidP="00E11F4F">
      <w:pPr>
        <w:rPr>
          <w:rFonts w:ascii="Times New Roman" w:eastAsia="Times New Roman" w:hAnsi="Times New Roman"/>
          <w:sz w:val="17"/>
          <w:szCs w:val="20"/>
          <w:lang w:val="en-US"/>
        </w:rPr>
      </w:pPr>
      <w:r w:rsidRPr="00E11F4F">
        <w:rPr>
          <w:rFonts w:ascii="Times New Roman" w:eastAsia="Times New Roman" w:hAnsi="Times New Roman"/>
          <w:sz w:val="17"/>
          <w:szCs w:val="20"/>
          <w:lang w:val="en-US"/>
        </w:rPr>
        <w:t xml:space="preserve">PURSUANT to section 6B of the </w:t>
      </w:r>
      <w:r w:rsidRPr="00E11F4F">
        <w:rPr>
          <w:rFonts w:ascii="Times New Roman" w:eastAsia="Times New Roman" w:hAnsi="Times New Roman"/>
          <w:i/>
          <w:sz w:val="17"/>
          <w:szCs w:val="20"/>
          <w:lang w:val="en-US"/>
        </w:rPr>
        <w:t>Major Events Act 2013</w:t>
      </w:r>
      <w:r w:rsidRPr="00E11F4F">
        <w:rPr>
          <w:rFonts w:ascii="Times New Roman" w:eastAsia="Times New Roman" w:hAnsi="Times New Roman"/>
          <w:sz w:val="17"/>
          <w:szCs w:val="20"/>
          <w:lang w:val="en-US"/>
        </w:rPr>
        <w:t>, I, Hon Steven Marshall MP, Premier of South Australia declare the Vodafone Men’s Ashes, Second Test - Australia Men v England Men to be held on 16-20 December 2021 to be declared a major event.</w:t>
      </w:r>
    </w:p>
    <w:p w:rsidR="00E11F4F" w:rsidRPr="00E11F4F" w:rsidRDefault="00E11F4F" w:rsidP="00E11F4F">
      <w:pPr>
        <w:rPr>
          <w:rFonts w:ascii="Times New Roman" w:eastAsia="Times New Roman" w:hAnsi="Times New Roman"/>
          <w:sz w:val="17"/>
          <w:szCs w:val="20"/>
          <w:lang w:val="en-US"/>
        </w:rPr>
      </w:pPr>
      <w:r w:rsidRPr="00E11F4F">
        <w:rPr>
          <w:rFonts w:ascii="Times New Roman" w:eastAsia="Times New Roman" w:hAnsi="Times New Roman"/>
          <w:sz w:val="17"/>
          <w:szCs w:val="20"/>
          <w:lang w:val="en-US"/>
        </w:rPr>
        <w:t xml:space="preserve">By virtue of the provisions of the </w:t>
      </w:r>
      <w:r w:rsidRPr="00E11F4F">
        <w:rPr>
          <w:rFonts w:ascii="Times New Roman" w:eastAsia="Times New Roman" w:hAnsi="Times New Roman"/>
          <w:i/>
          <w:sz w:val="17"/>
          <w:szCs w:val="20"/>
          <w:lang w:val="en-US"/>
        </w:rPr>
        <w:t>Major Events Act 2013</w:t>
      </w:r>
      <w:r w:rsidRPr="00E11F4F">
        <w:rPr>
          <w:rFonts w:ascii="Times New Roman" w:eastAsia="Times New Roman" w:hAnsi="Times New Roman"/>
          <w:sz w:val="17"/>
          <w:szCs w:val="20"/>
          <w:lang w:val="en-US"/>
        </w:rPr>
        <w:t>, I do hereby:</w:t>
      </w:r>
    </w:p>
    <w:p w:rsidR="00E11F4F" w:rsidRPr="00E11F4F" w:rsidRDefault="00E11F4F" w:rsidP="00E11F4F">
      <w:pPr>
        <w:numPr>
          <w:ilvl w:val="0"/>
          <w:numId w:val="66"/>
        </w:numPr>
        <w:ind w:left="567"/>
        <w:rPr>
          <w:rFonts w:ascii="Times New Roman" w:eastAsia="Times New Roman" w:hAnsi="Times New Roman"/>
          <w:sz w:val="17"/>
          <w:szCs w:val="20"/>
          <w:lang w:val="en-US"/>
        </w:rPr>
      </w:pPr>
      <w:r w:rsidRPr="00E11F4F">
        <w:rPr>
          <w:rFonts w:ascii="Times New Roman" w:eastAsia="Times New Roman" w:hAnsi="Times New Roman"/>
          <w:sz w:val="17"/>
          <w:szCs w:val="20"/>
          <w:lang w:val="en-US"/>
        </w:rPr>
        <w:t>Specify the period for the event, being 16-20 December 2021 from 9am to midnight.</w:t>
      </w:r>
    </w:p>
    <w:p w:rsidR="00E11F4F" w:rsidRPr="00E11F4F" w:rsidRDefault="00E11F4F" w:rsidP="00E11F4F">
      <w:pPr>
        <w:numPr>
          <w:ilvl w:val="0"/>
          <w:numId w:val="66"/>
        </w:numPr>
        <w:ind w:left="567"/>
        <w:rPr>
          <w:rFonts w:ascii="Times New Roman" w:eastAsia="Times New Roman" w:hAnsi="Times New Roman"/>
          <w:sz w:val="17"/>
          <w:szCs w:val="20"/>
          <w:lang w:val="en-US"/>
        </w:rPr>
      </w:pPr>
      <w:r w:rsidRPr="00E11F4F">
        <w:rPr>
          <w:rFonts w:ascii="Times New Roman" w:eastAsia="Times New Roman" w:hAnsi="Times New Roman"/>
          <w:sz w:val="17"/>
          <w:szCs w:val="20"/>
          <w:lang w:val="en-US"/>
        </w:rPr>
        <w:t>Declare the major event venue to be Adelaide Oval.</w:t>
      </w:r>
    </w:p>
    <w:p w:rsidR="00E11F4F" w:rsidRPr="00E11F4F" w:rsidRDefault="00E11F4F" w:rsidP="00E11F4F">
      <w:pPr>
        <w:numPr>
          <w:ilvl w:val="0"/>
          <w:numId w:val="66"/>
        </w:numPr>
        <w:ind w:left="567"/>
        <w:rPr>
          <w:rFonts w:ascii="Times New Roman" w:eastAsia="Times New Roman" w:hAnsi="Times New Roman"/>
          <w:sz w:val="17"/>
          <w:szCs w:val="20"/>
          <w:lang w:val="en-US"/>
        </w:rPr>
      </w:pPr>
      <w:r w:rsidRPr="00E11F4F">
        <w:rPr>
          <w:rFonts w:ascii="Times New Roman" w:eastAsia="Times New Roman" w:hAnsi="Times New Roman"/>
          <w:sz w:val="17"/>
          <w:szCs w:val="20"/>
          <w:lang w:val="en-US"/>
        </w:rPr>
        <w:t>Specify an area bounded by Festival Drive, King William Road, Pennington Terrace, Montefiore Hill and Montefiore Road as a controlled area in relation to the event.</w:t>
      </w:r>
    </w:p>
    <w:p w:rsidR="00E11F4F" w:rsidRPr="00E11F4F" w:rsidRDefault="00E11F4F" w:rsidP="00E11F4F">
      <w:pPr>
        <w:numPr>
          <w:ilvl w:val="0"/>
          <w:numId w:val="66"/>
        </w:numPr>
        <w:ind w:left="567"/>
        <w:rPr>
          <w:rFonts w:ascii="Times New Roman" w:eastAsia="Times New Roman" w:hAnsi="Times New Roman"/>
          <w:sz w:val="17"/>
          <w:szCs w:val="20"/>
          <w:lang w:val="en-US"/>
        </w:rPr>
      </w:pPr>
      <w:r w:rsidRPr="00E11F4F">
        <w:rPr>
          <w:rFonts w:ascii="Times New Roman" w:eastAsia="Times New Roman" w:hAnsi="Times New Roman"/>
          <w:sz w:val="17"/>
          <w:szCs w:val="20"/>
          <w:lang w:val="en-US"/>
        </w:rPr>
        <w:t>Designate Cricket Australia to be the event organiser for the event.</w:t>
      </w:r>
    </w:p>
    <w:p w:rsidR="00E11F4F" w:rsidRPr="00E11F4F" w:rsidRDefault="00E11F4F" w:rsidP="00E11F4F">
      <w:pPr>
        <w:numPr>
          <w:ilvl w:val="0"/>
          <w:numId w:val="66"/>
        </w:numPr>
        <w:ind w:left="567"/>
        <w:rPr>
          <w:rFonts w:ascii="Times New Roman" w:eastAsia="Times New Roman" w:hAnsi="Times New Roman"/>
          <w:sz w:val="17"/>
          <w:szCs w:val="20"/>
          <w:lang w:val="en-US"/>
        </w:rPr>
      </w:pPr>
      <w:r w:rsidRPr="00E11F4F">
        <w:rPr>
          <w:rFonts w:ascii="Times New Roman" w:eastAsia="Times New Roman" w:hAnsi="Times New Roman"/>
          <w:sz w:val="17"/>
          <w:szCs w:val="20"/>
          <w:lang w:val="en-US"/>
        </w:rPr>
        <w:t>Apply section 8 of the Major Events Act to the event.</w:t>
      </w:r>
    </w:p>
    <w:p w:rsidR="00E11F4F" w:rsidRPr="00E11F4F" w:rsidRDefault="00E11F4F" w:rsidP="00E11F4F">
      <w:pPr>
        <w:numPr>
          <w:ilvl w:val="0"/>
          <w:numId w:val="66"/>
        </w:numPr>
        <w:ind w:left="567"/>
        <w:rPr>
          <w:rFonts w:ascii="Times New Roman" w:eastAsia="Times New Roman" w:hAnsi="Times New Roman"/>
          <w:sz w:val="17"/>
          <w:szCs w:val="20"/>
          <w:lang w:val="en-US"/>
        </w:rPr>
      </w:pPr>
      <w:r w:rsidRPr="00E11F4F">
        <w:rPr>
          <w:rFonts w:ascii="Times New Roman" w:eastAsia="Times New Roman" w:hAnsi="Times New Roman"/>
          <w:sz w:val="17"/>
          <w:szCs w:val="20"/>
          <w:lang w:val="en-US"/>
        </w:rPr>
        <w:t>Apply section 10 of the Major Events Act to the event.</w:t>
      </w:r>
    </w:p>
    <w:p w:rsidR="00E11F4F" w:rsidRPr="00E11F4F" w:rsidRDefault="00E11F4F" w:rsidP="00E11F4F">
      <w:pPr>
        <w:numPr>
          <w:ilvl w:val="0"/>
          <w:numId w:val="66"/>
        </w:numPr>
        <w:ind w:left="567"/>
        <w:rPr>
          <w:rFonts w:ascii="Times New Roman" w:eastAsia="Times New Roman" w:hAnsi="Times New Roman"/>
          <w:sz w:val="17"/>
          <w:szCs w:val="20"/>
          <w:lang w:val="en-US"/>
        </w:rPr>
      </w:pPr>
      <w:r w:rsidRPr="00E11F4F">
        <w:rPr>
          <w:rFonts w:ascii="Times New Roman" w:eastAsia="Times New Roman" w:hAnsi="Times New Roman"/>
          <w:sz w:val="17"/>
          <w:szCs w:val="20"/>
          <w:lang w:val="en-US"/>
        </w:rPr>
        <w:t>Apply section 11 of the Major Events Act to the event.</w:t>
      </w:r>
    </w:p>
    <w:p w:rsidR="00E11F4F" w:rsidRPr="00E11F4F" w:rsidRDefault="00E11F4F" w:rsidP="00E11F4F">
      <w:pPr>
        <w:numPr>
          <w:ilvl w:val="0"/>
          <w:numId w:val="66"/>
        </w:numPr>
        <w:ind w:left="567"/>
        <w:rPr>
          <w:rFonts w:ascii="Times New Roman" w:eastAsia="Times New Roman" w:hAnsi="Times New Roman"/>
          <w:sz w:val="17"/>
          <w:szCs w:val="20"/>
          <w:lang w:val="en-US"/>
        </w:rPr>
      </w:pPr>
      <w:r w:rsidRPr="00E11F4F">
        <w:rPr>
          <w:rFonts w:ascii="Times New Roman" w:eastAsia="Times New Roman" w:hAnsi="Times New Roman"/>
          <w:sz w:val="17"/>
          <w:szCs w:val="20"/>
          <w:lang w:val="en-US"/>
        </w:rPr>
        <w:t>Apply section 12 of the Major Events Act to the event.</w:t>
      </w:r>
    </w:p>
    <w:p w:rsidR="00E11F4F" w:rsidRPr="00E11F4F" w:rsidRDefault="00E11F4F" w:rsidP="00E11F4F">
      <w:pPr>
        <w:numPr>
          <w:ilvl w:val="0"/>
          <w:numId w:val="66"/>
        </w:numPr>
        <w:ind w:left="567"/>
        <w:rPr>
          <w:rFonts w:ascii="Times New Roman" w:eastAsia="Times New Roman" w:hAnsi="Times New Roman"/>
          <w:sz w:val="17"/>
          <w:szCs w:val="20"/>
          <w:lang w:val="en-US"/>
        </w:rPr>
      </w:pPr>
      <w:r w:rsidRPr="00E11F4F">
        <w:rPr>
          <w:rFonts w:ascii="Times New Roman" w:eastAsia="Times New Roman" w:hAnsi="Times New Roman"/>
          <w:sz w:val="17"/>
          <w:szCs w:val="20"/>
          <w:lang w:val="en-US"/>
        </w:rPr>
        <w:t>Apply section 13 of the Major Events Act to the event.</w:t>
      </w:r>
    </w:p>
    <w:p w:rsidR="00E11F4F" w:rsidRPr="00E11F4F" w:rsidRDefault="00E11F4F" w:rsidP="00E11F4F">
      <w:pPr>
        <w:numPr>
          <w:ilvl w:val="0"/>
          <w:numId w:val="66"/>
        </w:numPr>
        <w:ind w:left="567"/>
        <w:rPr>
          <w:rFonts w:ascii="Times New Roman" w:eastAsia="Times New Roman" w:hAnsi="Times New Roman"/>
          <w:sz w:val="17"/>
          <w:szCs w:val="20"/>
          <w:lang w:val="en-US"/>
        </w:rPr>
      </w:pPr>
      <w:r w:rsidRPr="00E11F4F">
        <w:rPr>
          <w:rFonts w:ascii="Times New Roman" w:eastAsia="Times New Roman" w:hAnsi="Times New Roman"/>
          <w:noProof/>
          <w:sz w:val="17"/>
          <w:szCs w:val="20"/>
          <w:lang w:eastAsia="en-AU"/>
        </w:rPr>
        <w:drawing>
          <wp:anchor distT="0" distB="0" distL="114300" distR="114300" simplePos="0" relativeHeight="251659776" behindDoc="0" locked="0" layoutInCell="1" allowOverlap="1" wp14:anchorId="2B3BB526" wp14:editId="2CA14155">
            <wp:simplePos x="0" y="0"/>
            <wp:positionH relativeFrom="column">
              <wp:posOffset>2436495</wp:posOffset>
            </wp:positionH>
            <wp:positionV relativeFrom="paragraph">
              <wp:posOffset>253365</wp:posOffset>
            </wp:positionV>
            <wp:extent cx="1112520" cy="1531620"/>
            <wp:effectExtent l="0" t="0" r="0" b="0"/>
            <wp:wrapTopAndBottom/>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12520" cy="1531620"/>
                    </a:xfrm>
                    <a:prstGeom prst="rect">
                      <a:avLst/>
                    </a:prstGeom>
                    <a:noFill/>
                    <a:ln>
                      <a:noFill/>
                    </a:ln>
                  </pic:spPr>
                </pic:pic>
              </a:graphicData>
            </a:graphic>
          </wp:anchor>
        </w:drawing>
      </w:r>
      <w:r w:rsidRPr="00E11F4F">
        <w:rPr>
          <w:rFonts w:ascii="Times New Roman" w:eastAsia="Times New Roman" w:hAnsi="Times New Roman"/>
          <w:sz w:val="17"/>
          <w:szCs w:val="20"/>
          <w:lang w:val="en-US"/>
        </w:rPr>
        <w:t>Apply section 14 of the Major Events Act to the event by specifying the official title as Vodafone Men’s Ashes, Second Test - Australia Men v England Men and the official logo as it appears below.</w:t>
      </w:r>
    </w:p>
    <w:p w:rsidR="00E11F4F" w:rsidRPr="00E11F4F" w:rsidRDefault="00E11F4F" w:rsidP="00E11F4F">
      <w:pPr>
        <w:spacing w:after="0"/>
        <w:rPr>
          <w:rFonts w:ascii="Times New Roman" w:eastAsia="Times New Roman" w:hAnsi="Times New Roman"/>
          <w:sz w:val="17"/>
          <w:szCs w:val="17"/>
          <w:lang w:val="en-US"/>
        </w:rPr>
      </w:pPr>
      <w:r w:rsidRPr="00E11F4F">
        <w:rPr>
          <w:rFonts w:ascii="Times New Roman" w:eastAsia="Times New Roman" w:hAnsi="Times New Roman"/>
          <w:sz w:val="17"/>
          <w:szCs w:val="17"/>
          <w:lang w:val="en-US"/>
        </w:rPr>
        <w:t>Dated: 5 October 2021</w:t>
      </w:r>
    </w:p>
    <w:p w:rsidR="00E11F4F" w:rsidRPr="00E11F4F" w:rsidRDefault="00E11F4F" w:rsidP="00E11F4F">
      <w:pPr>
        <w:spacing w:after="0"/>
        <w:jc w:val="right"/>
        <w:rPr>
          <w:rFonts w:ascii="Times New Roman" w:eastAsia="Times New Roman" w:hAnsi="Times New Roman"/>
          <w:smallCaps/>
          <w:sz w:val="17"/>
          <w:szCs w:val="20"/>
          <w:lang w:val="en-US"/>
        </w:rPr>
      </w:pPr>
      <w:r w:rsidRPr="00E11F4F">
        <w:rPr>
          <w:rFonts w:ascii="Times New Roman" w:eastAsia="Times New Roman" w:hAnsi="Times New Roman"/>
          <w:smallCaps/>
          <w:sz w:val="17"/>
          <w:szCs w:val="20"/>
          <w:lang w:val="en-US"/>
        </w:rPr>
        <w:t>Hon Steven Marshall MP</w:t>
      </w:r>
    </w:p>
    <w:p w:rsidR="00E11F4F" w:rsidRPr="00E11F4F" w:rsidRDefault="00E11F4F" w:rsidP="00E11F4F">
      <w:pPr>
        <w:spacing w:after="0"/>
        <w:jc w:val="right"/>
        <w:rPr>
          <w:rFonts w:ascii="Times New Roman" w:eastAsia="Times New Roman" w:hAnsi="Times New Roman"/>
          <w:sz w:val="17"/>
          <w:szCs w:val="17"/>
          <w:lang w:val="en-US"/>
        </w:rPr>
      </w:pPr>
      <w:r w:rsidRPr="00E11F4F">
        <w:rPr>
          <w:rFonts w:ascii="Times New Roman" w:eastAsia="Times New Roman" w:hAnsi="Times New Roman"/>
          <w:sz w:val="17"/>
          <w:szCs w:val="17"/>
          <w:lang w:val="en-US"/>
        </w:rPr>
        <w:t>Premier of South Australia</w:t>
      </w:r>
    </w:p>
    <w:p w:rsidR="00E11F4F" w:rsidRPr="00E11F4F" w:rsidRDefault="00E11F4F" w:rsidP="00E11F4F">
      <w:pPr>
        <w:pBdr>
          <w:top w:val="single" w:sz="4" w:space="1" w:color="auto"/>
        </w:pBdr>
        <w:spacing w:before="100" w:after="0" w:line="14" w:lineRule="exact"/>
        <w:ind w:left="1134" w:right="1138"/>
        <w:jc w:val="center"/>
        <w:rPr>
          <w:rFonts w:ascii="Times New Roman" w:eastAsia="Times New Roman" w:hAnsi="Times New Roman"/>
          <w:sz w:val="17"/>
          <w:szCs w:val="17"/>
          <w:lang w:val="en-US"/>
        </w:rPr>
      </w:pPr>
    </w:p>
    <w:p w:rsidR="00E11F4F" w:rsidRPr="00E11F4F" w:rsidRDefault="00E11F4F" w:rsidP="00E11F4F">
      <w:pPr>
        <w:spacing w:after="0" w:line="240" w:lineRule="auto"/>
        <w:jc w:val="left"/>
        <w:rPr>
          <w:rFonts w:ascii="Times New Roman" w:eastAsia="Times New Roman" w:hAnsi="Times New Roman"/>
          <w:b/>
          <w:sz w:val="17"/>
          <w:szCs w:val="17"/>
          <w:lang w:val="en-US"/>
        </w:rPr>
      </w:pPr>
      <w:r w:rsidRPr="00E11F4F">
        <w:rPr>
          <w:rFonts w:ascii="Times New Roman" w:eastAsia="Times New Roman" w:hAnsi="Times New Roman"/>
          <w:b/>
          <w:sz w:val="17"/>
          <w:szCs w:val="20"/>
          <w:lang w:val="en-US"/>
        </w:rPr>
        <w:br w:type="page"/>
      </w:r>
    </w:p>
    <w:p w:rsidR="00E11F4F" w:rsidRPr="00E11F4F" w:rsidRDefault="00E11F4F" w:rsidP="00E11F4F">
      <w:pPr>
        <w:jc w:val="center"/>
        <w:rPr>
          <w:rFonts w:ascii="Times New Roman" w:hAnsi="Times New Roman"/>
          <w:smallCaps/>
          <w:sz w:val="17"/>
          <w:szCs w:val="17"/>
          <w:lang w:val="en-US"/>
        </w:rPr>
      </w:pPr>
      <w:r w:rsidRPr="00E11F4F">
        <w:rPr>
          <w:rFonts w:ascii="Times New Roman" w:hAnsi="Times New Roman"/>
          <w:smallCaps/>
          <w:noProof/>
          <w:sz w:val="17"/>
          <w:szCs w:val="17"/>
          <w:lang w:eastAsia="en-AU"/>
        </w:rPr>
        <w:lastRenderedPageBreak/>
        <w:drawing>
          <wp:anchor distT="0" distB="0" distL="114300" distR="114300" simplePos="0" relativeHeight="251660800" behindDoc="0" locked="0" layoutInCell="1" allowOverlap="1" wp14:anchorId="41541B24" wp14:editId="52A215EF">
            <wp:simplePos x="0" y="0"/>
            <wp:positionH relativeFrom="column">
              <wp:posOffset>106680</wp:posOffset>
            </wp:positionH>
            <wp:positionV relativeFrom="paragraph">
              <wp:posOffset>195580</wp:posOffset>
            </wp:positionV>
            <wp:extent cx="5735320" cy="8348345"/>
            <wp:effectExtent l="0" t="0" r="0" b="0"/>
            <wp:wrapTopAndBottom/>
            <wp:docPr id="2" name="Picture 2"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Diagram&#10;&#10;Description automatically generated"/>
                    <pic:cNvPicPr/>
                  </pic:nvPicPr>
                  <pic:blipFill>
                    <a:blip r:embed="rId21" cstate="print">
                      <a:extLst>
                        <a:ext uri="{28A0092B-C50C-407E-A947-70E740481C1C}">
                          <a14:useLocalDpi xmlns:a14="http://schemas.microsoft.com/office/drawing/2010/main" val="0"/>
                        </a:ext>
                      </a:extLst>
                    </a:blip>
                    <a:stretch>
                      <a:fillRect/>
                    </a:stretch>
                  </pic:blipFill>
                  <pic:spPr>
                    <a:xfrm>
                      <a:off x="0" y="0"/>
                      <a:ext cx="5735320" cy="8348345"/>
                    </a:xfrm>
                    <a:prstGeom prst="rect">
                      <a:avLst/>
                    </a:prstGeom>
                  </pic:spPr>
                </pic:pic>
              </a:graphicData>
            </a:graphic>
            <wp14:sizeRelH relativeFrom="page">
              <wp14:pctWidth>0</wp14:pctWidth>
            </wp14:sizeRelH>
            <wp14:sizeRelV relativeFrom="page">
              <wp14:pctHeight>0</wp14:pctHeight>
            </wp14:sizeRelV>
          </wp:anchor>
        </w:drawing>
      </w:r>
      <w:r w:rsidRPr="00E11F4F">
        <w:rPr>
          <w:rFonts w:ascii="Times New Roman" w:hAnsi="Times New Roman"/>
          <w:smallCaps/>
          <w:sz w:val="17"/>
          <w:szCs w:val="17"/>
          <w:lang w:val="en-US"/>
        </w:rPr>
        <w:t>Map of Controlled Area for the Vodafone Men’s Ashes, Second Test - Australia Men v England Men</w:t>
      </w:r>
    </w:p>
    <w:p w:rsidR="00E11F4F" w:rsidRDefault="00E11F4F" w:rsidP="00E11F4F">
      <w:pPr>
        <w:spacing w:after="0"/>
        <w:rPr>
          <w:rFonts w:ascii="Times New Roman" w:eastAsia="Times New Roman" w:hAnsi="Times New Roman"/>
          <w:sz w:val="17"/>
          <w:szCs w:val="17"/>
          <w:lang w:val="en-US"/>
        </w:rPr>
      </w:pPr>
    </w:p>
    <w:p w:rsidR="00E11F4F" w:rsidRDefault="00E11F4F" w:rsidP="00E11F4F">
      <w:pPr>
        <w:pBdr>
          <w:bottom w:val="single" w:sz="4" w:space="1" w:color="auto"/>
        </w:pBdr>
        <w:spacing w:after="0" w:line="52" w:lineRule="exact"/>
        <w:jc w:val="center"/>
        <w:rPr>
          <w:rFonts w:ascii="Times New Roman" w:eastAsia="Times New Roman" w:hAnsi="Times New Roman"/>
          <w:sz w:val="17"/>
          <w:szCs w:val="17"/>
          <w:lang w:val="en-US"/>
        </w:rPr>
      </w:pPr>
    </w:p>
    <w:p w:rsidR="00E11F4F" w:rsidRDefault="00E11F4F" w:rsidP="00E11F4F">
      <w:pPr>
        <w:pBdr>
          <w:top w:val="single" w:sz="4" w:space="1" w:color="auto"/>
        </w:pBdr>
        <w:spacing w:before="34" w:after="0" w:line="14" w:lineRule="exact"/>
        <w:jc w:val="center"/>
        <w:rPr>
          <w:rFonts w:ascii="Times New Roman" w:eastAsia="Times New Roman" w:hAnsi="Times New Roman"/>
          <w:sz w:val="17"/>
          <w:szCs w:val="17"/>
          <w:lang w:val="en-US"/>
        </w:rPr>
      </w:pPr>
    </w:p>
    <w:p w:rsidR="00E11F4F" w:rsidRPr="00E11F4F" w:rsidRDefault="00E11F4F" w:rsidP="00D35FDE">
      <w:pPr>
        <w:pStyle w:val="Heading2"/>
        <w:rPr>
          <w:caps w:val="0"/>
        </w:rPr>
      </w:pPr>
      <w:bookmarkStart w:id="65" w:name="_Toc87525623"/>
      <w:r w:rsidRPr="00E11F4F">
        <w:lastRenderedPageBreak/>
        <w:t>Petroleum and Geothermal Energy Act 2000</w:t>
      </w:r>
      <w:bookmarkEnd w:id="65"/>
    </w:p>
    <w:p w:rsidR="00E11F4F" w:rsidRPr="00E11F4F" w:rsidRDefault="00E11F4F" w:rsidP="00E11F4F">
      <w:pPr>
        <w:jc w:val="center"/>
        <w:rPr>
          <w:rFonts w:ascii="Times New Roman" w:hAnsi="Times New Roman"/>
          <w:i/>
          <w:sz w:val="17"/>
          <w:szCs w:val="17"/>
        </w:rPr>
      </w:pPr>
      <w:r w:rsidRPr="00E11F4F">
        <w:rPr>
          <w:rFonts w:ascii="Times New Roman" w:hAnsi="Times New Roman"/>
          <w:i/>
          <w:sz w:val="17"/>
          <w:szCs w:val="17"/>
        </w:rPr>
        <w:t>Cessation of Suspension—Petroleum Retention Licence PRL 14</w:t>
      </w:r>
    </w:p>
    <w:p w:rsidR="00E11F4F" w:rsidRPr="00E11F4F" w:rsidRDefault="00E11F4F" w:rsidP="00E11F4F">
      <w:pPr>
        <w:rPr>
          <w:rFonts w:ascii="Times New Roman" w:eastAsia="Times New Roman" w:hAnsi="Times New Roman"/>
          <w:sz w:val="17"/>
          <w:szCs w:val="20"/>
        </w:rPr>
      </w:pPr>
      <w:r w:rsidRPr="00E11F4F">
        <w:rPr>
          <w:rFonts w:ascii="Times New Roman" w:eastAsia="Times New Roman" w:hAnsi="Times New Roman"/>
          <w:sz w:val="17"/>
          <w:szCs w:val="20"/>
        </w:rPr>
        <w:t xml:space="preserve">Pursuant to section 90 of the </w:t>
      </w:r>
      <w:r w:rsidRPr="00E11F4F">
        <w:rPr>
          <w:rFonts w:ascii="Times New Roman" w:eastAsia="Times New Roman" w:hAnsi="Times New Roman"/>
          <w:i/>
          <w:iCs/>
          <w:sz w:val="17"/>
          <w:szCs w:val="20"/>
        </w:rPr>
        <w:t>Petroleum and Geothermal Energy Act 2000</w:t>
      </w:r>
      <w:r w:rsidRPr="00E11F4F">
        <w:rPr>
          <w:rFonts w:ascii="Times New Roman" w:eastAsia="Times New Roman" w:hAnsi="Times New Roman"/>
          <w:sz w:val="17"/>
          <w:szCs w:val="20"/>
        </w:rPr>
        <w:t>, notice is hereby given that the suspension of PRL 14 dated 5 August 2021 has been ceased with effect from 8 November 2021, pursuant to delegated powers dated 29 June 2018.</w:t>
      </w:r>
      <w:r w:rsidR="001D41FF">
        <w:rPr>
          <w:rFonts w:ascii="Times New Roman" w:eastAsia="Times New Roman" w:hAnsi="Times New Roman"/>
          <w:sz w:val="17"/>
          <w:szCs w:val="20"/>
        </w:rPr>
        <w:t xml:space="preserve"> </w:t>
      </w:r>
      <w:r w:rsidRPr="00E11F4F">
        <w:rPr>
          <w:rFonts w:ascii="Times New Roman" w:eastAsia="Times New Roman" w:hAnsi="Times New Roman"/>
          <w:sz w:val="17"/>
          <w:szCs w:val="20"/>
        </w:rPr>
        <w:t>The expiry date of the licence is now determined to be 13 February 2024.</w:t>
      </w:r>
    </w:p>
    <w:p w:rsidR="00E11F4F" w:rsidRPr="00E11F4F" w:rsidRDefault="00E11F4F" w:rsidP="00E11F4F">
      <w:pPr>
        <w:spacing w:after="0"/>
        <w:rPr>
          <w:rFonts w:ascii="Times New Roman" w:eastAsia="Times New Roman" w:hAnsi="Times New Roman"/>
          <w:sz w:val="17"/>
          <w:szCs w:val="17"/>
        </w:rPr>
      </w:pPr>
      <w:r w:rsidRPr="00E11F4F">
        <w:rPr>
          <w:rFonts w:ascii="Times New Roman" w:eastAsia="Times New Roman" w:hAnsi="Times New Roman"/>
          <w:sz w:val="17"/>
          <w:szCs w:val="17"/>
        </w:rPr>
        <w:t>Dated: 4 November 2021</w:t>
      </w:r>
    </w:p>
    <w:p w:rsidR="00E11F4F" w:rsidRPr="00E11F4F" w:rsidRDefault="00E11F4F" w:rsidP="00E11F4F">
      <w:pPr>
        <w:spacing w:after="0"/>
        <w:jc w:val="right"/>
        <w:rPr>
          <w:rFonts w:ascii="Times New Roman" w:eastAsia="Times New Roman" w:hAnsi="Times New Roman"/>
          <w:smallCaps/>
          <w:sz w:val="17"/>
          <w:szCs w:val="20"/>
        </w:rPr>
      </w:pPr>
      <w:r w:rsidRPr="00E11F4F">
        <w:rPr>
          <w:rFonts w:ascii="Times New Roman" w:eastAsia="Times New Roman" w:hAnsi="Times New Roman"/>
          <w:smallCaps/>
          <w:sz w:val="17"/>
          <w:szCs w:val="20"/>
        </w:rPr>
        <w:t>Barry A. Goldstein</w:t>
      </w:r>
    </w:p>
    <w:p w:rsidR="00E11F4F" w:rsidRPr="00E11F4F" w:rsidRDefault="00E11F4F" w:rsidP="00E11F4F">
      <w:pPr>
        <w:spacing w:after="0"/>
        <w:jc w:val="right"/>
        <w:rPr>
          <w:rFonts w:ascii="Times New Roman" w:eastAsia="Times New Roman" w:hAnsi="Times New Roman"/>
          <w:sz w:val="17"/>
          <w:szCs w:val="17"/>
        </w:rPr>
      </w:pPr>
      <w:r w:rsidRPr="00E11F4F">
        <w:rPr>
          <w:rFonts w:ascii="Times New Roman" w:eastAsia="Times New Roman" w:hAnsi="Times New Roman"/>
          <w:sz w:val="17"/>
          <w:szCs w:val="17"/>
        </w:rPr>
        <w:t xml:space="preserve">Executive Director </w:t>
      </w:r>
    </w:p>
    <w:p w:rsidR="00E11F4F" w:rsidRPr="00E11F4F" w:rsidRDefault="00E11F4F" w:rsidP="00E11F4F">
      <w:pPr>
        <w:spacing w:after="0"/>
        <w:jc w:val="right"/>
        <w:rPr>
          <w:rFonts w:ascii="Times New Roman" w:eastAsia="Times New Roman" w:hAnsi="Times New Roman"/>
          <w:sz w:val="17"/>
          <w:szCs w:val="17"/>
        </w:rPr>
      </w:pPr>
      <w:r w:rsidRPr="00E11F4F">
        <w:rPr>
          <w:rFonts w:ascii="Times New Roman" w:eastAsia="Times New Roman" w:hAnsi="Times New Roman"/>
          <w:sz w:val="17"/>
          <w:szCs w:val="17"/>
        </w:rPr>
        <w:t>Energy Resources Division</w:t>
      </w:r>
    </w:p>
    <w:p w:rsidR="00E11F4F" w:rsidRPr="00E11F4F" w:rsidRDefault="00E11F4F" w:rsidP="00E11F4F">
      <w:pPr>
        <w:spacing w:after="0"/>
        <w:jc w:val="right"/>
        <w:rPr>
          <w:rFonts w:ascii="Times New Roman" w:eastAsia="Times New Roman" w:hAnsi="Times New Roman"/>
          <w:sz w:val="17"/>
          <w:szCs w:val="17"/>
        </w:rPr>
      </w:pPr>
      <w:r w:rsidRPr="00E11F4F">
        <w:rPr>
          <w:rFonts w:ascii="Times New Roman" w:eastAsia="Times New Roman" w:hAnsi="Times New Roman"/>
          <w:sz w:val="17"/>
          <w:szCs w:val="17"/>
        </w:rPr>
        <w:t>Department of Energy and Mining</w:t>
      </w:r>
    </w:p>
    <w:p w:rsidR="00E11F4F" w:rsidRPr="00E11F4F" w:rsidRDefault="00E11F4F" w:rsidP="00E11F4F">
      <w:pPr>
        <w:spacing w:after="0"/>
        <w:jc w:val="right"/>
        <w:rPr>
          <w:rFonts w:ascii="Times New Roman" w:eastAsia="Times New Roman" w:hAnsi="Times New Roman"/>
          <w:sz w:val="17"/>
          <w:szCs w:val="17"/>
        </w:rPr>
      </w:pPr>
      <w:r w:rsidRPr="00E11F4F">
        <w:rPr>
          <w:rFonts w:ascii="Times New Roman" w:eastAsia="Times New Roman" w:hAnsi="Times New Roman"/>
          <w:sz w:val="17"/>
          <w:szCs w:val="17"/>
        </w:rPr>
        <w:t>Delegate of the Minister for Energy and Mining</w:t>
      </w:r>
    </w:p>
    <w:p w:rsidR="00E11F4F" w:rsidRPr="00E11F4F" w:rsidRDefault="00E11F4F" w:rsidP="00E11F4F">
      <w:pPr>
        <w:pBdr>
          <w:top w:val="single" w:sz="4" w:space="1" w:color="auto"/>
        </w:pBdr>
        <w:spacing w:before="100" w:after="0" w:line="14" w:lineRule="exact"/>
        <w:jc w:val="center"/>
        <w:rPr>
          <w:rFonts w:ascii="Times New Roman" w:eastAsia="Times New Roman" w:hAnsi="Times New Roman"/>
          <w:sz w:val="17"/>
          <w:szCs w:val="17"/>
        </w:rPr>
      </w:pPr>
    </w:p>
    <w:p w:rsidR="00E11F4F" w:rsidRDefault="00E11F4F" w:rsidP="0000167C">
      <w:pPr>
        <w:pStyle w:val="GG-body"/>
        <w:spacing w:after="0"/>
      </w:pPr>
    </w:p>
    <w:p w:rsidR="00E11F4F" w:rsidRDefault="00E11F4F" w:rsidP="00E11F4F">
      <w:pPr>
        <w:pStyle w:val="GG-Title1"/>
      </w:pPr>
      <w:r w:rsidRPr="00B9594A">
        <w:t>Petroleum and Geothermal Energy Act 2000</w:t>
      </w:r>
    </w:p>
    <w:p w:rsidR="00E11F4F" w:rsidRDefault="00E11F4F" w:rsidP="00E11F4F">
      <w:pPr>
        <w:pStyle w:val="GG-Title3"/>
      </w:pPr>
      <w:r>
        <w:t>Suspension of Petroleum Exploration Licences PEL 499</w:t>
      </w:r>
    </w:p>
    <w:p w:rsidR="00E11F4F" w:rsidRDefault="00E11F4F" w:rsidP="00E11F4F">
      <w:pPr>
        <w:pStyle w:val="GG-body"/>
      </w:pPr>
      <w:r w:rsidRPr="00750A51">
        <w:rPr>
          <w:spacing w:val="-1"/>
        </w:rPr>
        <w:t xml:space="preserve">Pursuant to section 90 of the </w:t>
      </w:r>
      <w:r w:rsidRPr="00750A51">
        <w:rPr>
          <w:i/>
          <w:spacing w:val="-1"/>
        </w:rPr>
        <w:t>Petroleum and Geothermal Energy Act 2000</w:t>
      </w:r>
      <w:r w:rsidRPr="00750A51">
        <w:rPr>
          <w:spacing w:val="-1"/>
        </w:rPr>
        <w:t>, notice is hereby given that petroleum exploration licence PEL 499 has been suspended for the period from 13 October 2021 to 12 April 2022 inclusive, pursuant to delegated powers dated 29 June 2018.</w:t>
      </w:r>
      <w:r w:rsidR="001D41FF">
        <w:rPr>
          <w:spacing w:val="-1"/>
        </w:rPr>
        <w:t xml:space="preserve"> </w:t>
      </w:r>
      <w:r w:rsidR="001D41FF">
        <w:t>PEL </w:t>
      </w:r>
      <w:r w:rsidRPr="008A799B">
        <w:t>499 is now due to expire on 1</w:t>
      </w:r>
      <w:r>
        <w:t>3 July</w:t>
      </w:r>
      <w:r w:rsidRPr="008A799B">
        <w:t xml:space="preserve"> 2022.</w:t>
      </w:r>
    </w:p>
    <w:p w:rsidR="00E11F4F" w:rsidRDefault="00E11F4F" w:rsidP="00E11F4F">
      <w:pPr>
        <w:pStyle w:val="GG-SDated"/>
      </w:pPr>
      <w:r>
        <w:t>Dated: 5 November 2021</w:t>
      </w:r>
    </w:p>
    <w:p w:rsidR="00E11F4F" w:rsidRPr="00B9594A" w:rsidRDefault="00E11F4F" w:rsidP="00E11F4F">
      <w:pPr>
        <w:pStyle w:val="GG-SName"/>
      </w:pPr>
      <w:r w:rsidRPr="00B9594A">
        <w:t>Barry A. Goldstein</w:t>
      </w:r>
    </w:p>
    <w:p w:rsidR="00E11F4F" w:rsidRPr="00B9594A" w:rsidRDefault="00E11F4F" w:rsidP="00E11F4F">
      <w:pPr>
        <w:pStyle w:val="GG-Signature"/>
      </w:pPr>
      <w:r>
        <w:t>Executive Director</w:t>
      </w:r>
    </w:p>
    <w:p w:rsidR="00E11F4F" w:rsidRPr="00B9594A" w:rsidRDefault="00E11F4F" w:rsidP="00E11F4F">
      <w:pPr>
        <w:pStyle w:val="GG-Signature"/>
      </w:pPr>
      <w:r w:rsidRPr="00B9594A">
        <w:t>Energy Resources Division</w:t>
      </w:r>
    </w:p>
    <w:p w:rsidR="00E11F4F" w:rsidRPr="00B9594A" w:rsidRDefault="00E11F4F" w:rsidP="00E11F4F">
      <w:pPr>
        <w:pStyle w:val="GG-Signature"/>
      </w:pPr>
      <w:r w:rsidRPr="00B9594A">
        <w:t>Department for Energy and Mining</w:t>
      </w:r>
    </w:p>
    <w:p w:rsidR="00E11F4F" w:rsidRDefault="00E11F4F" w:rsidP="00E11F4F">
      <w:pPr>
        <w:pStyle w:val="GG-Signature"/>
      </w:pPr>
      <w:r w:rsidRPr="00B9594A">
        <w:t>Delegate of the Minister for Energy and Mining</w:t>
      </w:r>
    </w:p>
    <w:p w:rsidR="00E11F4F" w:rsidRDefault="00E11F4F" w:rsidP="00E11F4F">
      <w:pPr>
        <w:pStyle w:val="GG-Signature"/>
        <w:pBdr>
          <w:bottom w:val="single" w:sz="4" w:space="1" w:color="auto"/>
        </w:pBdr>
        <w:spacing w:line="52" w:lineRule="exact"/>
        <w:jc w:val="center"/>
      </w:pPr>
    </w:p>
    <w:p w:rsidR="00E11F4F" w:rsidRDefault="00E11F4F" w:rsidP="00E11F4F">
      <w:pPr>
        <w:pStyle w:val="GG-Signature"/>
        <w:pBdr>
          <w:top w:val="single" w:sz="4" w:space="1" w:color="auto"/>
        </w:pBdr>
        <w:spacing w:before="34" w:line="14" w:lineRule="exact"/>
        <w:jc w:val="center"/>
      </w:pPr>
    </w:p>
    <w:p w:rsidR="00E11F4F" w:rsidRDefault="00E11F4F" w:rsidP="0000167C">
      <w:pPr>
        <w:pStyle w:val="GG-body"/>
        <w:spacing w:after="0"/>
      </w:pPr>
    </w:p>
    <w:p w:rsidR="00E11F4F" w:rsidRPr="00E11F4F" w:rsidRDefault="00E11F4F" w:rsidP="00D35FDE">
      <w:pPr>
        <w:pStyle w:val="Heading2"/>
        <w:rPr>
          <w:caps w:val="0"/>
        </w:rPr>
      </w:pPr>
      <w:bookmarkStart w:id="66" w:name="_Toc87525624"/>
      <w:r w:rsidRPr="00E11F4F">
        <w:t>Radiation Protection and Control Act 1982</w:t>
      </w:r>
      <w:bookmarkEnd w:id="66"/>
    </w:p>
    <w:p w:rsidR="00E11F4F" w:rsidRPr="00E11F4F" w:rsidRDefault="00E11F4F" w:rsidP="00E11F4F">
      <w:pPr>
        <w:jc w:val="center"/>
        <w:rPr>
          <w:rFonts w:ascii="Times New Roman" w:hAnsi="Times New Roman"/>
          <w:smallCaps/>
          <w:sz w:val="17"/>
          <w:szCs w:val="17"/>
        </w:rPr>
      </w:pPr>
      <w:r w:rsidRPr="00E11F4F">
        <w:rPr>
          <w:rFonts w:ascii="Times New Roman" w:hAnsi="Times New Roman"/>
          <w:smallCaps/>
          <w:sz w:val="17"/>
          <w:szCs w:val="17"/>
        </w:rPr>
        <w:t>Section 44</w:t>
      </w:r>
    </w:p>
    <w:p w:rsidR="00E11F4F" w:rsidRPr="00E11F4F" w:rsidRDefault="00E11F4F" w:rsidP="00E11F4F">
      <w:pPr>
        <w:jc w:val="center"/>
        <w:rPr>
          <w:rFonts w:ascii="Times New Roman" w:hAnsi="Times New Roman"/>
          <w:i/>
          <w:sz w:val="17"/>
          <w:szCs w:val="17"/>
        </w:rPr>
      </w:pPr>
      <w:r w:rsidRPr="00E11F4F">
        <w:rPr>
          <w:rFonts w:ascii="Times New Roman" w:hAnsi="Times New Roman"/>
          <w:i/>
          <w:sz w:val="17"/>
          <w:szCs w:val="17"/>
        </w:rPr>
        <w:t>Notice by Delegate of the Minister for Environment and Water</w:t>
      </w:r>
    </w:p>
    <w:p w:rsidR="00E11F4F" w:rsidRPr="00E11F4F" w:rsidRDefault="00E11F4F" w:rsidP="00E11F4F">
      <w:pPr>
        <w:rPr>
          <w:rFonts w:ascii="Times New Roman" w:eastAsia="Times New Roman" w:hAnsi="Times New Roman"/>
          <w:spacing w:val="-4"/>
          <w:sz w:val="17"/>
          <w:szCs w:val="17"/>
        </w:rPr>
      </w:pPr>
      <w:r w:rsidRPr="00E11F4F">
        <w:rPr>
          <w:rFonts w:ascii="Times New Roman" w:eastAsia="Times New Roman" w:hAnsi="Times New Roman"/>
          <w:spacing w:val="-4"/>
          <w:sz w:val="17"/>
          <w:szCs w:val="17"/>
        </w:rPr>
        <w:t>PURSUANT to Section 44 of the </w:t>
      </w:r>
      <w:r w:rsidRPr="00E11F4F">
        <w:rPr>
          <w:rFonts w:ascii="Times New Roman" w:eastAsia="Times New Roman" w:hAnsi="Times New Roman"/>
          <w:i/>
          <w:iCs/>
          <w:spacing w:val="-4"/>
          <w:sz w:val="17"/>
          <w:szCs w:val="17"/>
        </w:rPr>
        <w:t>Radiation Protection and Control Act 1982 (RPC Act)</w:t>
      </w:r>
      <w:r w:rsidRPr="00E11F4F">
        <w:rPr>
          <w:rFonts w:ascii="Times New Roman" w:eastAsia="Times New Roman" w:hAnsi="Times New Roman"/>
          <w:spacing w:val="-4"/>
          <w:sz w:val="17"/>
          <w:szCs w:val="17"/>
        </w:rPr>
        <w:t>, I, Keith Baldry, Environment Protection Authority, being a person to whom the powers of the Minister under that Section have been delegated under the Act, exempt pe</w:t>
      </w:r>
      <w:r w:rsidR="001D41FF" w:rsidRPr="001D41FF">
        <w:rPr>
          <w:rFonts w:ascii="Times New Roman" w:eastAsia="Times New Roman" w:hAnsi="Times New Roman"/>
          <w:spacing w:val="-4"/>
          <w:sz w:val="17"/>
          <w:szCs w:val="17"/>
        </w:rPr>
        <w:t>rsons from the requirement of: </w:t>
      </w:r>
    </w:p>
    <w:p w:rsidR="00E11F4F" w:rsidRPr="00E11F4F" w:rsidRDefault="00E11F4F" w:rsidP="00E11F4F">
      <w:pPr>
        <w:numPr>
          <w:ilvl w:val="0"/>
          <w:numId w:val="67"/>
        </w:numPr>
        <w:rPr>
          <w:rFonts w:ascii="Times New Roman" w:eastAsia="Times New Roman" w:hAnsi="Times New Roman"/>
          <w:spacing w:val="-2"/>
          <w:sz w:val="17"/>
          <w:szCs w:val="20"/>
        </w:rPr>
      </w:pPr>
      <w:r w:rsidRPr="00E11F4F">
        <w:rPr>
          <w:rFonts w:ascii="Times New Roman" w:eastAsia="Times New Roman" w:hAnsi="Times New Roman"/>
          <w:spacing w:val="-2"/>
          <w:sz w:val="17"/>
          <w:szCs w:val="20"/>
        </w:rPr>
        <w:t>Section 29(1) of the RPC Act</w:t>
      </w:r>
      <w:r w:rsidRPr="00E11F4F">
        <w:rPr>
          <w:rFonts w:ascii="Times New Roman" w:eastAsia="Times New Roman" w:hAnsi="Times New Roman"/>
          <w:i/>
          <w:iCs/>
          <w:spacing w:val="-2"/>
          <w:sz w:val="17"/>
          <w:szCs w:val="20"/>
        </w:rPr>
        <w:t> </w:t>
      </w:r>
      <w:r w:rsidRPr="00E11F4F">
        <w:rPr>
          <w:rFonts w:ascii="Times New Roman" w:eastAsia="Times New Roman" w:hAnsi="Times New Roman"/>
          <w:spacing w:val="-2"/>
          <w:sz w:val="17"/>
          <w:szCs w:val="20"/>
        </w:rPr>
        <w:t>that requires any premises in which unsealed radioactive material are kept or handled to be registered.</w:t>
      </w:r>
    </w:p>
    <w:p w:rsidR="00E11F4F" w:rsidRPr="00E11F4F" w:rsidRDefault="00E11F4F" w:rsidP="00E11F4F">
      <w:pPr>
        <w:numPr>
          <w:ilvl w:val="0"/>
          <w:numId w:val="67"/>
        </w:numPr>
        <w:rPr>
          <w:rFonts w:ascii="Times New Roman" w:eastAsia="Times New Roman" w:hAnsi="Times New Roman"/>
          <w:sz w:val="17"/>
          <w:szCs w:val="20"/>
        </w:rPr>
      </w:pPr>
      <w:r w:rsidRPr="00E11F4F">
        <w:rPr>
          <w:rFonts w:ascii="Times New Roman" w:eastAsia="Times New Roman" w:hAnsi="Times New Roman"/>
          <w:sz w:val="17"/>
          <w:szCs w:val="20"/>
        </w:rPr>
        <w:t>Section 30(1) of the RPC Act that requires a sealed radioactive source to be registered. </w:t>
      </w:r>
    </w:p>
    <w:p w:rsidR="00E11F4F" w:rsidRPr="00E11F4F" w:rsidRDefault="00E11F4F" w:rsidP="00E11F4F">
      <w:pPr>
        <w:numPr>
          <w:ilvl w:val="0"/>
          <w:numId w:val="67"/>
        </w:numPr>
        <w:rPr>
          <w:rFonts w:ascii="Times New Roman" w:eastAsia="Times New Roman" w:hAnsi="Times New Roman"/>
          <w:sz w:val="17"/>
          <w:szCs w:val="20"/>
        </w:rPr>
      </w:pPr>
      <w:r w:rsidRPr="00E11F4F">
        <w:rPr>
          <w:rFonts w:ascii="Times New Roman" w:eastAsia="Times New Roman" w:hAnsi="Times New Roman"/>
          <w:sz w:val="17"/>
          <w:szCs w:val="20"/>
        </w:rPr>
        <w:t>Section 32(1) of the RPC Act that requires radiation apparatus to be registered.  </w:t>
      </w:r>
    </w:p>
    <w:p w:rsidR="00E11F4F" w:rsidRPr="00E11F4F" w:rsidRDefault="00E11F4F" w:rsidP="00E11F4F">
      <w:pPr>
        <w:rPr>
          <w:rFonts w:ascii="Times New Roman" w:eastAsia="Times New Roman" w:hAnsi="Times New Roman"/>
          <w:sz w:val="17"/>
          <w:szCs w:val="17"/>
        </w:rPr>
      </w:pPr>
      <w:r w:rsidRPr="00E11F4F">
        <w:rPr>
          <w:rFonts w:ascii="Times New Roman" w:eastAsia="Times New Roman" w:hAnsi="Times New Roman"/>
          <w:sz w:val="17"/>
          <w:szCs w:val="17"/>
        </w:rPr>
        <w:t xml:space="preserve">The exemption is subject </w:t>
      </w:r>
      <w:r w:rsidR="001D41FF">
        <w:rPr>
          <w:rFonts w:ascii="Times New Roman" w:eastAsia="Times New Roman" w:hAnsi="Times New Roman"/>
          <w:sz w:val="17"/>
          <w:szCs w:val="17"/>
        </w:rPr>
        <w:t xml:space="preserve">to the following conditions: </w:t>
      </w:r>
    </w:p>
    <w:p w:rsidR="00E11F4F" w:rsidRPr="00E11F4F" w:rsidRDefault="00E11F4F" w:rsidP="00E11F4F">
      <w:pPr>
        <w:numPr>
          <w:ilvl w:val="0"/>
          <w:numId w:val="68"/>
        </w:numPr>
        <w:ind w:left="686"/>
        <w:rPr>
          <w:rFonts w:ascii="Times New Roman" w:eastAsia="Times New Roman" w:hAnsi="Times New Roman"/>
          <w:sz w:val="17"/>
          <w:szCs w:val="20"/>
        </w:rPr>
      </w:pPr>
      <w:r w:rsidRPr="00E11F4F">
        <w:rPr>
          <w:rFonts w:ascii="Times New Roman" w:eastAsia="Times New Roman" w:hAnsi="Times New Roman"/>
          <w:sz w:val="17"/>
          <w:szCs w:val="20"/>
        </w:rPr>
        <w:t>The premises, source or apparatus to which this exemption applies must be the subject of an application for registration under consideration by th</w:t>
      </w:r>
      <w:r w:rsidR="001D41FF">
        <w:rPr>
          <w:rFonts w:ascii="Times New Roman" w:eastAsia="Times New Roman" w:hAnsi="Times New Roman"/>
          <w:sz w:val="17"/>
          <w:szCs w:val="20"/>
        </w:rPr>
        <w:t>e Minister or his/her delegate.</w:t>
      </w:r>
    </w:p>
    <w:p w:rsidR="00E11F4F" w:rsidRPr="00E11F4F" w:rsidRDefault="00E11F4F" w:rsidP="00E11F4F">
      <w:pPr>
        <w:numPr>
          <w:ilvl w:val="0"/>
          <w:numId w:val="68"/>
        </w:numPr>
        <w:ind w:left="686"/>
        <w:rPr>
          <w:rFonts w:ascii="Times New Roman" w:eastAsia="Times New Roman" w:hAnsi="Times New Roman"/>
          <w:sz w:val="17"/>
          <w:szCs w:val="20"/>
        </w:rPr>
      </w:pPr>
      <w:r w:rsidRPr="00E11F4F">
        <w:rPr>
          <w:rFonts w:ascii="Times New Roman" w:eastAsia="Times New Roman" w:hAnsi="Times New Roman"/>
          <w:sz w:val="17"/>
          <w:szCs w:val="20"/>
        </w:rPr>
        <w:t xml:space="preserve">The exemption ceases to apply </w:t>
      </w:r>
      <w:r w:rsidR="001D41FF">
        <w:rPr>
          <w:rFonts w:ascii="Times New Roman" w:eastAsia="Times New Roman" w:hAnsi="Times New Roman"/>
          <w:sz w:val="17"/>
          <w:szCs w:val="20"/>
        </w:rPr>
        <w:t>when an application is refused.</w:t>
      </w:r>
    </w:p>
    <w:p w:rsidR="00E11F4F" w:rsidRPr="00E11F4F" w:rsidRDefault="00E11F4F" w:rsidP="00E11F4F">
      <w:pPr>
        <w:numPr>
          <w:ilvl w:val="0"/>
          <w:numId w:val="68"/>
        </w:numPr>
        <w:ind w:left="686"/>
        <w:rPr>
          <w:rFonts w:ascii="Times New Roman" w:eastAsia="Times New Roman" w:hAnsi="Times New Roman"/>
          <w:sz w:val="17"/>
          <w:szCs w:val="20"/>
        </w:rPr>
      </w:pPr>
      <w:r w:rsidRPr="00E11F4F">
        <w:rPr>
          <w:rFonts w:ascii="Times New Roman" w:eastAsia="Times New Roman" w:hAnsi="Times New Roman"/>
          <w:sz w:val="17"/>
          <w:szCs w:val="20"/>
        </w:rPr>
        <w:t>The exemption may be suspended or restricted by the Minister or his/her delegate, either for classes of premises, source or apparatus, or for specific pr</w:t>
      </w:r>
      <w:r>
        <w:rPr>
          <w:rFonts w:ascii="Times New Roman" w:eastAsia="Times New Roman" w:hAnsi="Times New Roman"/>
          <w:sz w:val="17"/>
          <w:szCs w:val="20"/>
        </w:rPr>
        <w:t>emises, sources or apparatus.</w:t>
      </w:r>
    </w:p>
    <w:p w:rsidR="00E11F4F" w:rsidRPr="00E11F4F" w:rsidRDefault="00E11F4F" w:rsidP="00E11F4F">
      <w:pPr>
        <w:spacing w:after="0"/>
        <w:rPr>
          <w:rFonts w:ascii="Times New Roman" w:eastAsia="Times New Roman" w:hAnsi="Times New Roman"/>
          <w:sz w:val="17"/>
          <w:szCs w:val="17"/>
        </w:rPr>
      </w:pPr>
      <w:r w:rsidRPr="00E11F4F">
        <w:rPr>
          <w:rFonts w:ascii="Times New Roman" w:eastAsia="Times New Roman" w:hAnsi="Times New Roman"/>
          <w:sz w:val="17"/>
          <w:szCs w:val="17"/>
        </w:rPr>
        <w:t>Dated: 4 November 2021</w:t>
      </w:r>
    </w:p>
    <w:p w:rsidR="00E11F4F" w:rsidRPr="00E11F4F" w:rsidRDefault="00E11F4F" w:rsidP="00E11F4F">
      <w:pPr>
        <w:spacing w:after="0"/>
        <w:jc w:val="right"/>
        <w:rPr>
          <w:rFonts w:ascii="Times New Roman" w:eastAsia="Times New Roman" w:hAnsi="Times New Roman"/>
          <w:smallCaps/>
          <w:sz w:val="17"/>
          <w:szCs w:val="20"/>
        </w:rPr>
      </w:pPr>
      <w:r w:rsidRPr="00E11F4F">
        <w:rPr>
          <w:rFonts w:ascii="Times New Roman" w:eastAsia="Times New Roman" w:hAnsi="Times New Roman"/>
          <w:smallCaps/>
          <w:sz w:val="17"/>
          <w:szCs w:val="20"/>
        </w:rPr>
        <w:t>Keith Baldry</w:t>
      </w:r>
    </w:p>
    <w:p w:rsidR="00E11F4F" w:rsidRPr="00E11F4F" w:rsidRDefault="00E11F4F" w:rsidP="00E11F4F">
      <w:pPr>
        <w:spacing w:after="0"/>
        <w:jc w:val="right"/>
        <w:rPr>
          <w:rFonts w:ascii="Times New Roman" w:eastAsia="Times New Roman" w:hAnsi="Times New Roman"/>
          <w:sz w:val="17"/>
          <w:szCs w:val="17"/>
        </w:rPr>
      </w:pPr>
      <w:r w:rsidRPr="00E11F4F">
        <w:rPr>
          <w:rFonts w:ascii="Times New Roman" w:eastAsia="Times New Roman" w:hAnsi="Times New Roman"/>
          <w:sz w:val="17"/>
          <w:szCs w:val="17"/>
        </w:rPr>
        <w:t>Director Science and Systems</w:t>
      </w:r>
    </w:p>
    <w:p w:rsidR="00E11F4F" w:rsidRPr="00E11F4F" w:rsidRDefault="00E11F4F" w:rsidP="00E11F4F">
      <w:pPr>
        <w:spacing w:after="0"/>
        <w:jc w:val="right"/>
        <w:rPr>
          <w:rFonts w:ascii="Times New Roman" w:eastAsia="Times New Roman" w:hAnsi="Times New Roman"/>
          <w:sz w:val="17"/>
          <w:szCs w:val="17"/>
        </w:rPr>
      </w:pPr>
      <w:r w:rsidRPr="00E11F4F">
        <w:rPr>
          <w:rFonts w:ascii="Times New Roman" w:eastAsia="Times New Roman" w:hAnsi="Times New Roman"/>
          <w:sz w:val="17"/>
          <w:szCs w:val="17"/>
        </w:rPr>
        <w:t>Environment Protection Authority</w:t>
      </w:r>
    </w:p>
    <w:p w:rsidR="00E11F4F" w:rsidRDefault="00E11F4F" w:rsidP="00E11F4F">
      <w:pPr>
        <w:spacing w:after="0"/>
        <w:jc w:val="right"/>
        <w:rPr>
          <w:rFonts w:ascii="Times New Roman" w:eastAsia="Times New Roman" w:hAnsi="Times New Roman"/>
          <w:sz w:val="17"/>
          <w:szCs w:val="17"/>
        </w:rPr>
      </w:pPr>
      <w:r w:rsidRPr="00E11F4F">
        <w:rPr>
          <w:rFonts w:ascii="Times New Roman" w:eastAsia="Times New Roman" w:hAnsi="Times New Roman"/>
          <w:sz w:val="17"/>
          <w:szCs w:val="17"/>
        </w:rPr>
        <w:t>Delegate of the Minister for Environment and Water</w:t>
      </w:r>
    </w:p>
    <w:p w:rsidR="00E11F4F" w:rsidRDefault="00E11F4F" w:rsidP="00E11F4F">
      <w:pPr>
        <w:pBdr>
          <w:bottom w:val="single" w:sz="4" w:space="1" w:color="auto"/>
        </w:pBdr>
        <w:spacing w:after="0" w:line="52" w:lineRule="exact"/>
        <w:jc w:val="center"/>
        <w:rPr>
          <w:rFonts w:ascii="Times New Roman" w:eastAsia="Times New Roman" w:hAnsi="Times New Roman"/>
          <w:sz w:val="17"/>
          <w:szCs w:val="17"/>
        </w:rPr>
      </w:pPr>
    </w:p>
    <w:p w:rsidR="00E11F4F" w:rsidRDefault="00E11F4F" w:rsidP="00E11F4F">
      <w:pPr>
        <w:pBdr>
          <w:top w:val="single" w:sz="4" w:space="1" w:color="auto"/>
        </w:pBdr>
        <w:spacing w:before="34" w:after="0" w:line="14" w:lineRule="exact"/>
        <w:jc w:val="center"/>
        <w:rPr>
          <w:rFonts w:ascii="Times New Roman" w:eastAsia="Times New Roman" w:hAnsi="Times New Roman"/>
          <w:sz w:val="17"/>
          <w:szCs w:val="17"/>
        </w:rPr>
      </w:pPr>
    </w:p>
    <w:p w:rsidR="00E11F4F" w:rsidRPr="00E11F4F" w:rsidRDefault="00E11F4F" w:rsidP="00E11F4F">
      <w:pPr>
        <w:spacing w:after="0"/>
        <w:rPr>
          <w:rFonts w:ascii="Times New Roman" w:eastAsia="Times New Roman" w:hAnsi="Times New Roman"/>
          <w:sz w:val="17"/>
          <w:szCs w:val="17"/>
        </w:rPr>
      </w:pPr>
    </w:p>
    <w:p w:rsidR="00E11F4F" w:rsidRPr="00E11F4F" w:rsidRDefault="00E11F4F" w:rsidP="00D35FDE">
      <w:pPr>
        <w:pStyle w:val="Heading2"/>
        <w:rPr>
          <w:caps w:val="0"/>
        </w:rPr>
      </w:pPr>
      <w:bookmarkStart w:id="67" w:name="_Toc87525625"/>
      <w:r w:rsidRPr="00E11F4F">
        <w:t>RETIREMENT VILLAGES ACT 2016</w:t>
      </w:r>
      <w:bookmarkEnd w:id="67"/>
    </w:p>
    <w:p w:rsidR="00E11F4F" w:rsidRPr="00E11F4F" w:rsidRDefault="00E11F4F" w:rsidP="00E11F4F">
      <w:pPr>
        <w:jc w:val="center"/>
        <w:rPr>
          <w:rFonts w:ascii="Times New Roman" w:hAnsi="Times New Roman"/>
          <w:smallCaps/>
          <w:sz w:val="17"/>
          <w:szCs w:val="17"/>
        </w:rPr>
      </w:pPr>
      <w:r w:rsidRPr="00E11F4F">
        <w:rPr>
          <w:rFonts w:ascii="Times New Roman" w:hAnsi="Times New Roman"/>
          <w:smallCaps/>
          <w:sz w:val="17"/>
          <w:szCs w:val="17"/>
        </w:rPr>
        <w:t>Section 59 (1)</w:t>
      </w:r>
    </w:p>
    <w:p w:rsidR="00E11F4F" w:rsidRPr="00E11F4F" w:rsidRDefault="00E11F4F" w:rsidP="00E11F4F">
      <w:pPr>
        <w:jc w:val="center"/>
        <w:rPr>
          <w:rFonts w:ascii="Times New Roman" w:hAnsi="Times New Roman"/>
          <w:b/>
          <w:i/>
          <w:sz w:val="17"/>
          <w:szCs w:val="17"/>
        </w:rPr>
      </w:pPr>
      <w:r w:rsidRPr="00E11F4F">
        <w:rPr>
          <w:rFonts w:ascii="Times New Roman" w:hAnsi="Times New Roman"/>
          <w:i/>
          <w:sz w:val="17"/>
          <w:szCs w:val="17"/>
        </w:rPr>
        <w:t>Voluntary Termination of Retirement Village Scheme</w:t>
      </w:r>
      <w:r w:rsidRPr="00E11F4F">
        <w:rPr>
          <w:rFonts w:ascii="Times New Roman" w:hAnsi="Times New Roman"/>
          <w:i/>
          <w:sz w:val="17"/>
          <w:szCs w:val="17"/>
        </w:rPr>
        <w:tab/>
      </w:r>
    </w:p>
    <w:p w:rsidR="00E11F4F" w:rsidRPr="00E11F4F" w:rsidRDefault="00E11F4F" w:rsidP="00E11F4F">
      <w:pPr>
        <w:rPr>
          <w:rFonts w:ascii="Times New Roman" w:eastAsia="Times New Roman" w:hAnsi="Times New Roman"/>
          <w:sz w:val="17"/>
          <w:szCs w:val="20"/>
        </w:rPr>
      </w:pPr>
      <w:r w:rsidRPr="00E11F4F">
        <w:rPr>
          <w:rFonts w:ascii="Times New Roman" w:eastAsia="Times New Roman" w:hAnsi="Times New Roman"/>
          <w:sz w:val="17"/>
          <w:szCs w:val="20"/>
        </w:rPr>
        <w:t xml:space="preserve">TAKE NOTICE that I, STEPHEN WADE, Minister for Health and Wellbeing, pursuant to section 59(1) of the </w:t>
      </w:r>
      <w:r w:rsidRPr="00E11F4F">
        <w:rPr>
          <w:rFonts w:ascii="Times New Roman" w:eastAsia="Times New Roman" w:hAnsi="Times New Roman"/>
          <w:i/>
          <w:sz w:val="17"/>
          <w:szCs w:val="20"/>
        </w:rPr>
        <w:t>Retirement Villages Act 2016</w:t>
      </w:r>
      <w:r w:rsidRPr="00E11F4F">
        <w:rPr>
          <w:rFonts w:ascii="Times New Roman" w:eastAsia="Times New Roman" w:hAnsi="Times New Roman"/>
          <w:sz w:val="17"/>
          <w:szCs w:val="20"/>
        </w:rPr>
        <w:t>, HEREBY TERMINATE the Glenrose Court retirement village scheme situated at 550 Portrush Road, GLEN OSMOND, SA, 5064 and comprising a portion of the land and improvements in Certificate of Title Register Book Volume 5868 Folio 739. I do so being satisfied for the purposes of section 59(2) of the Act that there are no retirement village residents in occupation. The termination will take effect on the day upon which the retirement village endorsement is cancelled.</w:t>
      </w:r>
    </w:p>
    <w:p w:rsidR="00E11F4F" w:rsidRPr="00E11F4F" w:rsidRDefault="00E11F4F" w:rsidP="00E11F4F">
      <w:pPr>
        <w:spacing w:after="0"/>
        <w:rPr>
          <w:rFonts w:ascii="Times New Roman" w:eastAsia="Times New Roman" w:hAnsi="Times New Roman"/>
          <w:sz w:val="17"/>
          <w:szCs w:val="17"/>
        </w:rPr>
      </w:pPr>
      <w:r w:rsidRPr="00E11F4F">
        <w:rPr>
          <w:rFonts w:ascii="Times New Roman" w:eastAsia="Times New Roman" w:hAnsi="Times New Roman"/>
          <w:sz w:val="17"/>
          <w:szCs w:val="17"/>
        </w:rPr>
        <w:t>Dated: 7 November 2021</w:t>
      </w:r>
    </w:p>
    <w:p w:rsidR="00E11F4F" w:rsidRPr="00E11F4F" w:rsidRDefault="00E11F4F" w:rsidP="00E11F4F">
      <w:pPr>
        <w:spacing w:after="0"/>
        <w:jc w:val="right"/>
        <w:rPr>
          <w:rFonts w:ascii="Times New Roman" w:eastAsia="Times New Roman" w:hAnsi="Times New Roman"/>
          <w:smallCaps/>
          <w:sz w:val="17"/>
          <w:szCs w:val="20"/>
        </w:rPr>
      </w:pPr>
      <w:r w:rsidRPr="00E11F4F">
        <w:rPr>
          <w:rFonts w:ascii="Times New Roman" w:eastAsia="Times New Roman" w:hAnsi="Times New Roman"/>
          <w:smallCaps/>
          <w:sz w:val="17"/>
          <w:szCs w:val="20"/>
        </w:rPr>
        <w:t>Stephen Wade</w:t>
      </w:r>
    </w:p>
    <w:p w:rsidR="00E11F4F" w:rsidRDefault="00E11F4F" w:rsidP="00E11F4F">
      <w:pPr>
        <w:spacing w:after="0"/>
        <w:jc w:val="right"/>
        <w:rPr>
          <w:rFonts w:ascii="Times New Roman" w:eastAsia="Times New Roman" w:hAnsi="Times New Roman"/>
          <w:sz w:val="17"/>
          <w:szCs w:val="17"/>
        </w:rPr>
      </w:pPr>
      <w:r w:rsidRPr="00E11F4F">
        <w:rPr>
          <w:rFonts w:ascii="Times New Roman" w:eastAsia="Times New Roman" w:hAnsi="Times New Roman"/>
          <w:sz w:val="17"/>
          <w:szCs w:val="17"/>
        </w:rPr>
        <w:t>Minister for Health and Wellbeing</w:t>
      </w:r>
    </w:p>
    <w:p w:rsidR="00E11F4F" w:rsidRDefault="00E11F4F" w:rsidP="00E11F4F">
      <w:pPr>
        <w:pBdr>
          <w:bottom w:val="single" w:sz="4" w:space="1" w:color="auto"/>
        </w:pBdr>
        <w:spacing w:after="0" w:line="52" w:lineRule="exact"/>
        <w:jc w:val="center"/>
        <w:rPr>
          <w:rFonts w:ascii="Times New Roman" w:eastAsia="Times New Roman" w:hAnsi="Times New Roman"/>
          <w:sz w:val="17"/>
          <w:szCs w:val="17"/>
        </w:rPr>
      </w:pPr>
    </w:p>
    <w:p w:rsidR="00E11F4F" w:rsidRDefault="00E11F4F" w:rsidP="00E11F4F">
      <w:pPr>
        <w:pBdr>
          <w:top w:val="single" w:sz="4" w:space="1" w:color="auto"/>
        </w:pBdr>
        <w:spacing w:before="34" w:after="0" w:line="14" w:lineRule="exact"/>
        <w:jc w:val="center"/>
        <w:rPr>
          <w:rFonts w:ascii="Times New Roman" w:eastAsia="Times New Roman" w:hAnsi="Times New Roman"/>
          <w:sz w:val="17"/>
          <w:szCs w:val="17"/>
        </w:rPr>
      </w:pPr>
    </w:p>
    <w:p w:rsidR="00E11F4F" w:rsidRDefault="00E11F4F" w:rsidP="0000167C">
      <w:pPr>
        <w:pStyle w:val="GG-body"/>
        <w:spacing w:after="0"/>
      </w:pPr>
    </w:p>
    <w:p w:rsidR="00E11F4F" w:rsidRPr="00E11F4F" w:rsidRDefault="00E11F4F" w:rsidP="00D35FDE">
      <w:pPr>
        <w:pStyle w:val="Heading2"/>
        <w:rPr>
          <w:caps w:val="0"/>
        </w:rPr>
      </w:pPr>
      <w:bookmarkStart w:id="68" w:name="_Toc87525626"/>
      <w:r w:rsidRPr="00E11F4F">
        <w:t>ROADS (OPENING AND CLOSING) ACT 1991</w:t>
      </w:r>
      <w:bookmarkEnd w:id="68"/>
    </w:p>
    <w:p w:rsidR="00E11F4F" w:rsidRPr="00E11F4F" w:rsidRDefault="00E11F4F" w:rsidP="00E11F4F">
      <w:pPr>
        <w:jc w:val="center"/>
        <w:rPr>
          <w:rFonts w:ascii="Times New Roman" w:hAnsi="Times New Roman"/>
          <w:smallCaps/>
          <w:sz w:val="17"/>
          <w:szCs w:val="17"/>
        </w:rPr>
      </w:pPr>
      <w:r w:rsidRPr="00E11F4F">
        <w:rPr>
          <w:rFonts w:ascii="Times New Roman" w:hAnsi="Times New Roman"/>
          <w:smallCaps/>
          <w:sz w:val="17"/>
          <w:szCs w:val="17"/>
        </w:rPr>
        <w:t>Section 24</w:t>
      </w:r>
    </w:p>
    <w:p w:rsidR="00E11F4F" w:rsidRPr="00E11F4F" w:rsidRDefault="00E11F4F" w:rsidP="00E11F4F">
      <w:pPr>
        <w:spacing w:after="0"/>
        <w:jc w:val="center"/>
        <w:rPr>
          <w:rFonts w:ascii="Times New Roman" w:hAnsi="Times New Roman"/>
          <w:i/>
          <w:sz w:val="17"/>
          <w:szCs w:val="17"/>
        </w:rPr>
      </w:pPr>
      <w:r w:rsidRPr="00E11F4F">
        <w:rPr>
          <w:rFonts w:ascii="Times New Roman" w:hAnsi="Times New Roman"/>
          <w:i/>
          <w:sz w:val="17"/>
          <w:szCs w:val="17"/>
        </w:rPr>
        <w:t>Notice of Confirmation of Road Process Order</w:t>
      </w:r>
    </w:p>
    <w:p w:rsidR="00E11F4F" w:rsidRPr="00E11F4F" w:rsidRDefault="00E11F4F" w:rsidP="00E11F4F">
      <w:pPr>
        <w:jc w:val="center"/>
        <w:rPr>
          <w:rFonts w:ascii="Times New Roman" w:hAnsi="Times New Roman"/>
          <w:i/>
          <w:sz w:val="17"/>
          <w:szCs w:val="17"/>
        </w:rPr>
      </w:pPr>
      <w:r w:rsidRPr="00E11F4F">
        <w:rPr>
          <w:rFonts w:ascii="Times New Roman" w:hAnsi="Times New Roman"/>
          <w:i/>
          <w:sz w:val="17"/>
          <w:szCs w:val="17"/>
        </w:rPr>
        <w:t>Road Closure – Paratoo South Road, Orroroo</w:t>
      </w:r>
    </w:p>
    <w:p w:rsidR="00E11F4F" w:rsidRPr="00E11F4F" w:rsidRDefault="00E11F4F" w:rsidP="00E11F4F">
      <w:pPr>
        <w:rPr>
          <w:rFonts w:ascii="Times New Roman" w:eastAsia="Times New Roman" w:hAnsi="Times New Roman"/>
          <w:sz w:val="17"/>
          <w:szCs w:val="20"/>
        </w:rPr>
      </w:pPr>
      <w:r w:rsidRPr="00E11F4F">
        <w:rPr>
          <w:rFonts w:ascii="Times New Roman" w:eastAsia="Times New Roman" w:hAnsi="Times New Roman"/>
          <w:sz w:val="17"/>
          <w:szCs w:val="20"/>
        </w:rPr>
        <w:t>BY Road Process Order made on 15 September 2021, the District Council of Orroroo Carrieton ordered that:</w:t>
      </w:r>
    </w:p>
    <w:p w:rsidR="00E11F4F" w:rsidRPr="00E11F4F" w:rsidRDefault="00E11F4F" w:rsidP="00E11F4F">
      <w:pPr>
        <w:numPr>
          <w:ilvl w:val="0"/>
          <w:numId w:val="69"/>
        </w:numPr>
        <w:ind w:left="567"/>
        <w:rPr>
          <w:rFonts w:ascii="Times New Roman" w:eastAsia="Times New Roman" w:hAnsi="Times New Roman"/>
          <w:sz w:val="17"/>
          <w:szCs w:val="20"/>
        </w:rPr>
      </w:pPr>
      <w:r w:rsidRPr="00E11F4F">
        <w:rPr>
          <w:rFonts w:ascii="Times New Roman" w:eastAsia="Times New Roman" w:hAnsi="Times New Roman"/>
          <w:sz w:val="17"/>
          <w:szCs w:val="20"/>
        </w:rPr>
        <w:t>Portion of Paratoo South Road, Orroroo, situated adjoining Section 349, Hundred of Walloway, more particularly delineated and lettered ‘A’ in Preliminary Plan 21/0016 be closed.</w:t>
      </w:r>
    </w:p>
    <w:p w:rsidR="00E11F4F" w:rsidRPr="00E11F4F" w:rsidRDefault="00E11F4F" w:rsidP="00E11F4F">
      <w:pPr>
        <w:numPr>
          <w:ilvl w:val="0"/>
          <w:numId w:val="69"/>
        </w:numPr>
        <w:ind w:left="567"/>
        <w:rPr>
          <w:rFonts w:ascii="Times New Roman" w:eastAsia="Times New Roman" w:hAnsi="Times New Roman"/>
          <w:sz w:val="17"/>
          <w:szCs w:val="20"/>
        </w:rPr>
      </w:pPr>
      <w:r w:rsidRPr="00E11F4F">
        <w:rPr>
          <w:rFonts w:ascii="Times New Roman" w:eastAsia="Times New Roman" w:hAnsi="Times New Roman"/>
          <w:sz w:val="17"/>
          <w:szCs w:val="20"/>
        </w:rPr>
        <w:t xml:space="preserve">Issue a Certificate of Title to the District Council of Orroroo Carrieton for the whole of the land subject to closure in accordance </w:t>
      </w:r>
    </w:p>
    <w:p w:rsidR="00E11F4F" w:rsidRPr="00E11F4F" w:rsidRDefault="00E11F4F" w:rsidP="00E11F4F">
      <w:pPr>
        <w:rPr>
          <w:rFonts w:ascii="Times New Roman" w:eastAsia="Times New Roman" w:hAnsi="Times New Roman"/>
          <w:sz w:val="17"/>
          <w:szCs w:val="20"/>
        </w:rPr>
      </w:pPr>
      <w:r w:rsidRPr="00E11F4F">
        <w:rPr>
          <w:rFonts w:ascii="Times New Roman" w:eastAsia="Times New Roman" w:hAnsi="Times New Roman"/>
          <w:sz w:val="17"/>
          <w:szCs w:val="20"/>
        </w:rPr>
        <w:lastRenderedPageBreak/>
        <w:t xml:space="preserve">On 5 November 2021 that order was confirmed by the Attorney-General conditionally upon the deposit by the Registrar-General of Deposited Plan </w:t>
      </w:r>
      <w:r w:rsidRPr="00E11F4F">
        <w:rPr>
          <w:rFonts w:ascii="Times New Roman" w:eastAsia="Times New Roman" w:hAnsi="Times New Roman"/>
          <w:iCs/>
          <w:sz w:val="17"/>
          <w:szCs w:val="20"/>
        </w:rPr>
        <w:t>128139</w:t>
      </w:r>
      <w:r w:rsidRPr="00E11F4F">
        <w:rPr>
          <w:rFonts w:ascii="Times New Roman" w:eastAsia="Times New Roman" w:hAnsi="Times New Roman"/>
          <w:sz w:val="17"/>
          <w:szCs w:val="20"/>
        </w:rPr>
        <w:t xml:space="preserve"> being the authority for the new boundaries.</w:t>
      </w:r>
    </w:p>
    <w:p w:rsidR="00E11F4F" w:rsidRPr="00E11F4F" w:rsidRDefault="00E11F4F" w:rsidP="00E11F4F">
      <w:pPr>
        <w:rPr>
          <w:rFonts w:ascii="Times New Roman" w:eastAsia="Times New Roman" w:hAnsi="Times New Roman"/>
          <w:sz w:val="17"/>
          <w:szCs w:val="20"/>
        </w:rPr>
      </w:pPr>
      <w:r w:rsidRPr="00E11F4F">
        <w:rPr>
          <w:rFonts w:ascii="Times New Roman" w:eastAsia="Times New Roman" w:hAnsi="Times New Roman"/>
          <w:sz w:val="17"/>
          <w:szCs w:val="20"/>
        </w:rPr>
        <w:t>Pursuant to section 24(5) of the Roads (Opening and Closing) Act 1991, NOTICE of the Order referred to above and its confirmation is hereby given.</w:t>
      </w:r>
    </w:p>
    <w:p w:rsidR="00E11F4F" w:rsidRPr="00E11F4F" w:rsidRDefault="00E11F4F" w:rsidP="00E11F4F">
      <w:pPr>
        <w:spacing w:after="0"/>
        <w:rPr>
          <w:rFonts w:ascii="Times New Roman" w:eastAsia="Times New Roman" w:hAnsi="Times New Roman"/>
          <w:sz w:val="17"/>
          <w:szCs w:val="17"/>
        </w:rPr>
      </w:pPr>
      <w:r w:rsidRPr="00E11F4F">
        <w:rPr>
          <w:rFonts w:ascii="Times New Roman" w:eastAsia="Times New Roman" w:hAnsi="Times New Roman"/>
          <w:sz w:val="17"/>
          <w:szCs w:val="17"/>
        </w:rPr>
        <w:t>Dated: 11 November 2021</w:t>
      </w:r>
    </w:p>
    <w:p w:rsidR="00E11F4F" w:rsidRPr="00E11F4F" w:rsidRDefault="00E11F4F" w:rsidP="00E11F4F">
      <w:pPr>
        <w:spacing w:after="0"/>
        <w:jc w:val="right"/>
        <w:rPr>
          <w:rFonts w:ascii="Times New Roman" w:eastAsia="Times New Roman" w:hAnsi="Times New Roman"/>
          <w:smallCaps/>
          <w:sz w:val="17"/>
          <w:szCs w:val="20"/>
        </w:rPr>
      </w:pPr>
      <w:r w:rsidRPr="00E11F4F">
        <w:rPr>
          <w:rFonts w:ascii="Times New Roman" w:eastAsia="Times New Roman" w:hAnsi="Times New Roman"/>
          <w:smallCaps/>
          <w:sz w:val="17"/>
          <w:szCs w:val="20"/>
        </w:rPr>
        <w:t>M. P. Burdett</w:t>
      </w:r>
    </w:p>
    <w:p w:rsidR="00E11F4F" w:rsidRPr="00E11F4F" w:rsidRDefault="00E11F4F" w:rsidP="00E11F4F">
      <w:pPr>
        <w:spacing w:after="0"/>
        <w:jc w:val="right"/>
        <w:rPr>
          <w:rFonts w:ascii="Times New Roman" w:eastAsia="Times New Roman" w:hAnsi="Times New Roman"/>
          <w:sz w:val="17"/>
          <w:szCs w:val="17"/>
        </w:rPr>
      </w:pPr>
      <w:r w:rsidRPr="00E11F4F">
        <w:rPr>
          <w:rFonts w:ascii="Times New Roman" w:eastAsia="Times New Roman" w:hAnsi="Times New Roman"/>
          <w:sz w:val="17"/>
          <w:szCs w:val="17"/>
        </w:rPr>
        <w:t>Surveyor-General</w:t>
      </w:r>
    </w:p>
    <w:p w:rsidR="00E11F4F" w:rsidRDefault="00E11F4F" w:rsidP="00E11F4F">
      <w:pPr>
        <w:spacing w:after="0"/>
        <w:rPr>
          <w:rFonts w:ascii="Times New Roman" w:eastAsia="Times New Roman" w:hAnsi="Times New Roman"/>
          <w:sz w:val="17"/>
          <w:szCs w:val="17"/>
        </w:rPr>
      </w:pPr>
      <w:r w:rsidRPr="00E11F4F">
        <w:rPr>
          <w:rFonts w:ascii="Times New Roman" w:eastAsia="Times New Roman" w:hAnsi="Times New Roman"/>
          <w:sz w:val="17"/>
          <w:szCs w:val="17"/>
        </w:rPr>
        <w:t>DPTI: 2021/12149/01</w:t>
      </w:r>
    </w:p>
    <w:p w:rsidR="001D41FF" w:rsidRDefault="001D41FF" w:rsidP="001D41FF">
      <w:pPr>
        <w:pBdr>
          <w:bottom w:val="single" w:sz="4" w:space="1" w:color="auto"/>
        </w:pBdr>
        <w:spacing w:after="0" w:line="52" w:lineRule="exact"/>
        <w:jc w:val="center"/>
        <w:rPr>
          <w:rFonts w:ascii="Times New Roman" w:eastAsia="Times New Roman" w:hAnsi="Times New Roman"/>
          <w:sz w:val="17"/>
          <w:szCs w:val="17"/>
        </w:rPr>
      </w:pPr>
    </w:p>
    <w:p w:rsidR="001D41FF" w:rsidRDefault="001D41FF" w:rsidP="001D41FF">
      <w:pPr>
        <w:pBdr>
          <w:top w:val="single" w:sz="4" w:space="1" w:color="auto"/>
        </w:pBdr>
        <w:spacing w:before="34" w:after="0" w:line="14" w:lineRule="exact"/>
        <w:jc w:val="center"/>
        <w:rPr>
          <w:rFonts w:ascii="Times New Roman" w:eastAsia="Times New Roman" w:hAnsi="Times New Roman"/>
          <w:sz w:val="17"/>
          <w:szCs w:val="17"/>
        </w:rPr>
      </w:pPr>
    </w:p>
    <w:p w:rsidR="00E11F4F" w:rsidRDefault="00E11F4F" w:rsidP="0000167C">
      <w:pPr>
        <w:pStyle w:val="GG-body"/>
        <w:spacing w:after="0"/>
      </w:pPr>
    </w:p>
    <w:p w:rsidR="001D41FF" w:rsidRPr="001D41FF" w:rsidRDefault="001D41FF" w:rsidP="00D35FDE">
      <w:pPr>
        <w:pStyle w:val="Heading2"/>
        <w:rPr>
          <w:caps w:val="0"/>
        </w:rPr>
      </w:pPr>
      <w:bookmarkStart w:id="69" w:name="_Toc87525627"/>
      <w:r w:rsidRPr="001D41FF">
        <w:t>SOUTH AUSTRALIAN SKILLS ACT 2008</w:t>
      </w:r>
      <w:bookmarkEnd w:id="69"/>
    </w:p>
    <w:p w:rsidR="001D41FF" w:rsidRPr="001D41FF" w:rsidRDefault="001D41FF" w:rsidP="001D41FF">
      <w:pPr>
        <w:jc w:val="center"/>
        <w:rPr>
          <w:rFonts w:ascii="Times New Roman" w:hAnsi="Times New Roman"/>
          <w:i/>
          <w:sz w:val="17"/>
          <w:szCs w:val="17"/>
        </w:rPr>
      </w:pPr>
      <w:r w:rsidRPr="001D41FF">
        <w:rPr>
          <w:rFonts w:ascii="Times New Roman" w:hAnsi="Times New Roman"/>
          <w:i/>
          <w:sz w:val="17"/>
          <w:szCs w:val="17"/>
        </w:rPr>
        <w:t>Part 4 – Apprenticeships, Traineeships and Training Contracts</w:t>
      </w:r>
    </w:p>
    <w:p w:rsidR="001D41FF" w:rsidRPr="001D41FF" w:rsidRDefault="001D41FF" w:rsidP="001D41FF">
      <w:pPr>
        <w:rPr>
          <w:rFonts w:ascii="Times New Roman" w:eastAsia="Times New Roman" w:hAnsi="Times New Roman"/>
          <w:sz w:val="17"/>
          <w:szCs w:val="20"/>
        </w:rPr>
      </w:pPr>
      <w:r w:rsidRPr="001D41FF">
        <w:rPr>
          <w:rFonts w:ascii="Times New Roman" w:eastAsia="Times New Roman" w:hAnsi="Times New Roman"/>
          <w:sz w:val="17"/>
          <w:szCs w:val="20"/>
        </w:rPr>
        <w:t>PURSUANT to the provision of the South Australian Skills Act 2008, the South Australian Skills Commission (SASC) gives notice that determines the following Trades or Declared Vocations in addition to the gazette notices of:</w:t>
      </w:r>
    </w:p>
    <w:tbl>
      <w:tblPr>
        <w:tblW w:w="8789" w:type="dxa"/>
        <w:jc w:val="center"/>
        <w:tblLook w:val="04A0" w:firstRow="1" w:lastRow="0" w:firstColumn="1" w:lastColumn="0" w:noHBand="0" w:noVBand="1"/>
      </w:tblPr>
      <w:tblGrid>
        <w:gridCol w:w="2410"/>
        <w:gridCol w:w="2126"/>
        <w:gridCol w:w="2126"/>
        <w:gridCol w:w="2127"/>
      </w:tblGrid>
      <w:tr w:rsidR="001D41FF" w:rsidRPr="001D41FF" w:rsidTr="00A43FA7">
        <w:trPr>
          <w:trHeight w:val="57"/>
          <w:jc w:val="center"/>
        </w:trPr>
        <w:tc>
          <w:tcPr>
            <w:tcW w:w="2410"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      25 September 2008</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2.     23 October 2008</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3.      13 November 2008</w:t>
            </w:r>
          </w:p>
        </w:tc>
        <w:tc>
          <w:tcPr>
            <w:tcW w:w="2127"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4.      4 December 2008</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5.     18 December 2008</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6.     29 January 2009</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7.      12 February 2009</w:t>
            </w:r>
          </w:p>
        </w:tc>
        <w:tc>
          <w:tcPr>
            <w:tcW w:w="2127"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8.      5 March 2009</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9.     12 March 2009</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10.   26 March 2009</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11.    30 April 2009</w:t>
            </w:r>
          </w:p>
        </w:tc>
        <w:tc>
          <w:tcPr>
            <w:tcW w:w="2127"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12.    18 June 2009</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13.   25 June 2009</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14.   27 August 2009</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15.    17 September 2009</w:t>
            </w:r>
          </w:p>
        </w:tc>
        <w:tc>
          <w:tcPr>
            <w:tcW w:w="2127"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16.    24 September 2009</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17.   9 October 2009</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18.   22 October 2009</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19.    3 December 2009</w:t>
            </w:r>
          </w:p>
        </w:tc>
        <w:tc>
          <w:tcPr>
            <w:tcW w:w="2127"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20.    17 December 2009</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21.   4 February 2010</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22.   11 February 2010</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23.    18 February 2010</w:t>
            </w:r>
          </w:p>
        </w:tc>
        <w:tc>
          <w:tcPr>
            <w:tcW w:w="2127"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24.    18 March 2010</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25.   8 April 2010</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26.   6 May 2010</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27.    20 May 2010</w:t>
            </w:r>
          </w:p>
        </w:tc>
        <w:tc>
          <w:tcPr>
            <w:tcW w:w="2127"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28.    3 June 2010</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29.   17 June 2010</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30.   24 June 2010</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31.    8 July 2010</w:t>
            </w:r>
          </w:p>
        </w:tc>
        <w:tc>
          <w:tcPr>
            <w:tcW w:w="2127"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32.    9 September 2010</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33.   23 September 2010</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34.   4 November 2010</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35.    25 November 2010</w:t>
            </w:r>
          </w:p>
        </w:tc>
        <w:tc>
          <w:tcPr>
            <w:tcW w:w="2127"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36.    16 December 2010</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37.   23 December 2010</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38.   17 March 2011</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39.    7 April 2011</w:t>
            </w:r>
          </w:p>
        </w:tc>
        <w:tc>
          <w:tcPr>
            <w:tcW w:w="2127"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40.    21 April 2011</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41.   19 May 2011</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42.   30 June 2011</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43.    21 July 2011</w:t>
            </w:r>
          </w:p>
        </w:tc>
        <w:tc>
          <w:tcPr>
            <w:tcW w:w="2127"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44.    8 September 2011</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45.   10 November 2011</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46.   24 November 2011</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47.    1 December 2011</w:t>
            </w:r>
          </w:p>
        </w:tc>
        <w:tc>
          <w:tcPr>
            <w:tcW w:w="2127"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48.    8 December 2011</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49.   16 December 2011</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50.   22 December 2011</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51.    5 January 2012</w:t>
            </w:r>
          </w:p>
        </w:tc>
        <w:tc>
          <w:tcPr>
            <w:tcW w:w="2127"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52.    19 January 2012</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53.   1 March 2012</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54.   29 March 2012</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55.    24 May 2012</w:t>
            </w:r>
          </w:p>
        </w:tc>
        <w:tc>
          <w:tcPr>
            <w:tcW w:w="2127"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56.    31 May 2012</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57.   7 June 2012</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58.   14 June 2012</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59.    21 June 2012</w:t>
            </w:r>
          </w:p>
        </w:tc>
        <w:tc>
          <w:tcPr>
            <w:tcW w:w="2127"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60.    28 June 2012</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61.   5 July 2012</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62.   12 July 2012</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63.    19 July 2012</w:t>
            </w:r>
          </w:p>
        </w:tc>
        <w:tc>
          <w:tcPr>
            <w:tcW w:w="2127"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64.    2 August 2012</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65.   9 August 2012</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66.   30 August 2012</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67.    13 September 2012</w:t>
            </w:r>
          </w:p>
        </w:tc>
        <w:tc>
          <w:tcPr>
            <w:tcW w:w="2127"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68.    4 October 2012</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69.   18 October 2012</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70.   25 October 2012</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71.    8 November 2012</w:t>
            </w:r>
          </w:p>
        </w:tc>
        <w:tc>
          <w:tcPr>
            <w:tcW w:w="2127"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72.    29 November 2012</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73.   13 December 2012</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74.   25 January 2013</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75.    14 February 2013</w:t>
            </w:r>
          </w:p>
        </w:tc>
        <w:tc>
          <w:tcPr>
            <w:tcW w:w="2127"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76.    21 February 2013</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77.   28 February 2013</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78.   7 March 2013</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79.    14 March 2013</w:t>
            </w:r>
          </w:p>
        </w:tc>
        <w:tc>
          <w:tcPr>
            <w:tcW w:w="2127"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80.    21 March 2013</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81.   28 March 2013</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82.   26 April 2013</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83.    23 May 2013</w:t>
            </w:r>
          </w:p>
        </w:tc>
        <w:tc>
          <w:tcPr>
            <w:tcW w:w="2127"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84.    30 May 2013</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85.   13 June 2013</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86.   20 June 2013</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87.    11 July 2013</w:t>
            </w:r>
          </w:p>
        </w:tc>
        <w:tc>
          <w:tcPr>
            <w:tcW w:w="2127"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88.    1 August 2013</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89.   8 August 2013</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90.   15 August 2013</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91.    29 August 2013</w:t>
            </w:r>
          </w:p>
        </w:tc>
        <w:tc>
          <w:tcPr>
            <w:tcW w:w="2127"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92.    6 February 2014</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93.   12 June 2014</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94.   28 August 2014</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95.    4 September 2014</w:t>
            </w:r>
          </w:p>
        </w:tc>
        <w:tc>
          <w:tcPr>
            <w:tcW w:w="2127"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96.    16 October 2014</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97.   23 October 2014</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98.   5 February 2015</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99.    26 March 2015</w:t>
            </w:r>
          </w:p>
        </w:tc>
        <w:tc>
          <w:tcPr>
            <w:tcW w:w="2127"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 xml:space="preserve">100.  16 April 2015 </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101. 27 May 2015</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102. 18 June 2015</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103.  3 December 2015</w:t>
            </w:r>
          </w:p>
        </w:tc>
        <w:tc>
          <w:tcPr>
            <w:tcW w:w="2127"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104.  7 April 2016</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105. 30 June 2016</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106. 28 July 2016</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107.  8 September 2016</w:t>
            </w:r>
          </w:p>
        </w:tc>
        <w:tc>
          <w:tcPr>
            <w:tcW w:w="2127"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108.  22 September 2016</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109. 27 October 2016</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110. 1 December 2016</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111.  15 December 2016</w:t>
            </w:r>
          </w:p>
        </w:tc>
        <w:tc>
          <w:tcPr>
            <w:tcW w:w="2127"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112.  7 March 2017</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113. 21 March 2017</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114. 23 May 2017</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115.  13 June 2017</w:t>
            </w:r>
          </w:p>
        </w:tc>
        <w:tc>
          <w:tcPr>
            <w:tcW w:w="2127"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116.  18 July 2017</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117. 19 September 2017</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118. 26 September 2017</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119.  17 October 2017</w:t>
            </w:r>
          </w:p>
        </w:tc>
        <w:tc>
          <w:tcPr>
            <w:tcW w:w="2127"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120. 3 January 2018</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121. 23 January 2018</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122. 14 March 2018</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123.  14 June 2018</w:t>
            </w:r>
          </w:p>
        </w:tc>
        <w:tc>
          <w:tcPr>
            <w:tcW w:w="2127"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124.  5 July 2018</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125. 2 August 2018</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126. 9 August 2018</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127.  16 August 2018</w:t>
            </w:r>
          </w:p>
        </w:tc>
        <w:tc>
          <w:tcPr>
            <w:tcW w:w="2127"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128.  30 August 2018</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129. 27 September 2018</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130. 4 October 2018</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131.  18 October 2018</w:t>
            </w:r>
          </w:p>
        </w:tc>
        <w:tc>
          <w:tcPr>
            <w:tcW w:w="2127"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132.  1 November 2018</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133. 15 November 2018</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134. 22 November 2018</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135.  29 November 2018</w:t>
            </w:r>
          </w:p>
        </w:tc>
        <w:tc>
          <w:tcPr>
            <w:tcW w:w="2127"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136.  6 December 2018</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137. 20 December 2018</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138. 24 January 2019</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139.  14 February 2019</w:t>
            </w:r>
          </w:p>
        </w:tc>
        <w:tc>
          <w:tcPr>
            <w:tcW w:w="2127"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140.  30 May 2019</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141. 6 June 2019</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142. 13 June 2019</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143.  20 June 2019</w:t>
            </w:r>
          </w:p>
        </w:tc>
        <w:tc>
          <w:tcPr>
            <w:tcW w:w="2127"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144.  27 June 2019</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145. 11 July 2019</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146. 8 August 2019</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147.  22 August 2019</w:t>
            </w:r>
          </w:p>
        </w:tc>
        <w:tc>
          <w:tcPr>
            <w:tcW w:w="2127"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148.  12 September 2019</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149. 19 September 2019</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150. 14 November 2019</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151.  28 November 2019</w:t>
            </w:r>
          </w:p>
        </w:tc>
        <w:tc>
          <w:tcPr>
            <w:tcW w:w="2127"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152.  12 December 2019</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153. 19 December 2019</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154. 23 January 2020</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155.  27 February 2020</w:t>
            </w:r>
          </w:p>
        </w:tc>
        <w:tc>
          <w:tcPr>
            <w:tcW w:w="2127"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156.  21 April 2020</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157. 25 June 2020</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158. 10 September 2020</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159.  17 September 2020</w:t>
            </w:r>
          </w:p>
        </w:tc>
        <w:tc>
          <w:tcPr>
            <w:tcW w:w="2127"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160.  8 October 2020</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161. 29 October 2020</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162. 5 November 2020</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163. 10 December 2020</w:t>
            </w:r>
          </w:p>
        </w:tc>
        <w:tc>
          <w:tcPr>
            <w:tcW w:w="2127"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164. 17 December 2020</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165. 24 December 2020</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166. 21 January 2021</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167. 11 February 2021</w:t>
            </w:r>
          </w:p>
        </w:tc>
        <w:tc>
          <w:tcPr>
            <w:tcW w:w="2127"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168. 25 February 2021</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169. 25 March 2021</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170. 1 April 2021</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171. 8 April 2021</w:t>
            </w:r>
          </w:p>
        </w:tc>
        <w:tc>
          <w:tcPr>
            <w:tcW w:w="2127" w:type="dxa"/>
            <w:tcBorders>
              <w:top w:val="nil"/>
              <w:left w:val="nil"/>
              <w:bottom w:val="nil"/>
              <w:right w:val="nil"/>
            </w:tcBorders>
            <w:shd w:val="clear" w:color="auto" w:fill="auto"/>
            <w:noWrap/>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172. 6 May 2021</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173. 10 June 2021</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174. 1 July 2021</w:t>
            </w:r>
          </w:p>
        </w:tc>
        <w:tc>
          <w:tcPr>
            <w:tcW w:w="2126"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175. 12 August 2021</w:t>
            </w:r>
          </w:p>
        </w:tc>
        <w:tc>
          <w:tcPr>
            <w:tcW w:w="2127" w:type="dxa"/>
            <w:tcBorders>
              <w:top w:val="nil"/>
              <w:left w:val="nil"/>
              <w:bottom w:val="nil"/>
              <w:right w:val="nil"/>
            </w:tcBorders>
            <w:shd w:val="clear" w:color="auto" w:fill="auto"/>
            <w:vAlign w:val="center"/>
            <w:hideMark/>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176. 9 September 2021</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177. 23 September 2021</w:t>
            </w:r>
          </w:p>
        </w:tc>
        <w:tc>
          <w:tcPr>
            <w:tcW w:w="2126" w:type="dxa"/>
            <w:tcBorders>
              <w:top w:val="nil"/>
              <w:left w:val="nil"/>
              <w:bottom w:val="nil"/>
              <w:right w:val="nil"/>
            </w:tcBorders>
            <w:shd w:val="clear" w:color="auto" w:fill="auto"/>
            <w:vAlign w:val="center"/>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178. 30 September 2021</w:t>
            </w:r>
          </w:p>
        </w:tc>
        <w:tc>
          <w:tcPr>
            <w:tcW w:w="2126" w:type="dxa"/>
            <w:tcBorders>
              <w:top w:val="nil"/>
              <w:left w:val="nil"/>
              <w:bottom w:val="nil"/>
              <w:right w:val="nil"/>
            </w:tcBorders>
            <w:shd w:val="clear" w:color="auto" w:fill="auto"/>
            <w:vAlign w:val="center"/>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179. 14 October 2021</w:t>
            </w:r>
          </w:p>
        </w:tc>
        <w:tc>
          <w:tcPr>
            <w:tcW w:w="2127" w:type="dxa"/>
            <w:tcBorders>
              <w:top w:val="nil"/>
              <w:left w:val="nil"/>
              <w:bottom w:val="nil"/>
              <w:right w:val="nil"/>
            </w:tcBorders>
            <w:shd w:val="clear" w:color="auto" w:fill="auto"/>
            <w:vAlign w:val="center"/>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180. 21 October 2021</w:t>
            </w:r>
          </w:p>
        </w:tc>
      </w:tr>
      <w:tr w:rsidR="001D41FF" w:rsidRPr="001D41FF" w:rsidTr="00A43FA7">
        <w:trPr>
          <w:trHeight w:val="57"/>
          <w:jc w:val="center"/>
        </w:trPr>
        <w:tc>
          <w:tcPr>
            <w:tcW w:w="2410" w:type="dxa"/>
            <w:tcBorders>
              <w:top w:val="nil"/>
              <w:left w:val="nil"/>
              <w:bottom w:val="nil"/>
              <w:right w:val="nil"/>
            </w:tcBorders>
            <w:shd w:val="clear" w:color="auto" w:fill="auto"/>
            <w:vAlign w:val="center"/>
          </w:tcPr>
          <w:p w:rsidR="001D41FF" w:rsidRPr="001D41FF" w:rsidRDefault="001D41FF" w:rsidP="001D41FF">
            <w:pPr>
              <w:spacing w:before="20" w:after="20"/>
              <w:rPr>
                <w:rFonts w:ascii="Times New Roman" w:eastAsia="Times New Roman" w:hAnsi="Times New Roman"/>
                <w:sz w:val="17"/>
                <w:szCs w:val="20"/>
              </w:rPr>
            </w:pPr>
            <w:r w:rsidRPr="001D41FF">
              <w:rPr>
                <w:rFonts w:ascii="Times New Roman" w:eastAsia="Times New Roman" w:hAnsi="Times New Roman"/>
                <w:sz w:val="17"/>
                <w:szCs w:val="20"/>
              </w:rPr>
              <w:t>181. 11 November 2021</w:t>
            </w:r>
          </w:p>
        </w:tc>
        <w:tc>
          <w:tcPr>
            <w:tcW w:w="2126" w:type="dxa"/>
            <w:tcBorders>
              <w:top w:val="nil"/>
              <w:left w:val="nil"/>
              <w:bottom w:val="nil"/>
              <w:right w:val="nil"/>
            </w:tcBorders>
            <w:shd w:val="clear" w:color="auto" w:fill="auto"/>
            <w:vAlign w:val="center"/>
          </w:tcPr>
          <w:p w:rsidR="001D41FF" w:rsidRPr="001D41FF" w:rsidRDefault="001D41FF" w:rsidP="001D41FF">
            <w:pPr>
              <w:spacing w:before="20" w:after="20"/>
              <w:rPr>
                <w:rFonts w:ascii="Times New Roman" w:eastAsia="Times New Roman" w:hAnsi="Times New Roman"/>
                <w:sz w:val="17"/>
                <w:szCs w:val="20"/>
              </w:rPr>
            </w:pPr>
          </w:p>
        </w:tc>
        <w:tc>
          <w:tcPr>
            <w:tcW w:w="2126" w:type="dxa"/>
            <w:tcBorders>
              <w:top w:val="nil"/>
              <w:left w:val="nil"/>
              <w:bottom w:val="nil"/>
              <w:right w:val="nil"/>
            </w:tcBorders>
            <w:shd w:val="clear" w:color="auto" w:fill="auto"/>
            <w:vAlign w:val="center"/>
          </w:tcPr>
          <w:p w:rsidR="001D41FF" w:rsidRPr="001D41FF" w:rsidRDefault="001D41FF" w:rsidP="001D41FF">
            <w:pPr>
              <w:spacing w:before="20" w:after="20"/>
              <w:rPr>
                <w:rFonts w:ascii="Times New Roman" w:eastAsia="Times New Roman" w:hAnsi="Times New Roman"/>
                <w:sz w:val="17"/>
                <w:szCs w:val="20"/>
              </w:rPr>
            </w:pPr>
          </w:p>
        </w:tc>
        <w:tc>
          <w:tcPr>
            <w:tcW w:w="2127" w:type="dxa"/>
            <w:tcBorders>
              <w:top w:val="nil"/>
              <w:left w:val="nil"/>
              <w:bottom w:val="nil"/>
              <w:right w:val="nil"/>
            </w:tcBorders>
            <w:shd w:val="clear" w:color="auto" w:fill="auto"/>
            <w:vAlign w:val="center"/>
          </w:tcPr>
          <w:p w:rsidR="001D41FF" w:rsidRPr="001D41FF" w:rsidRDefault="001D41FF" w:rsidP="001D41FF">
            <w:pPr>
              <w:spacing w:before="20" w:after="20"/>
              <w:rPr>
                <w:rFonts w:ascii="Times New Roman" w:eastAsia="Times New Roman" w:hAnsi="Times New Roman"/>
                <w:sz w:val="17"/>
                <w:szCs w:val="20"/>
              </w:rPr>
            </w:pPr>
          </w:p>
        </w:tc>
      </w:tr>
    </w:tbl>
    <w:p w:rsidR="001D41FF" w:rsidRDefault="001D41FF" w:rsidP="001D41FF">
      <w:pPr>
        <w:spacing w:before="80"/>
        <w:jc w:val="center"/>
        <w:rPr>
          <w:rFonts w:ascii="Times New Roman" w:hAnsi="Times New Roman"/>
          <w:smallCaps/>
          <w:sz w:val="17"/>
          <w:szCs w:val="17"/>
        </w:rPr>
      </w:pPr>
    </w:p>
    <w:p w:rsidR="001D41FF" w:rsidRDefault="001D41FF">
      <w:pPr>
        <w:spacing w:after="0" w:line="240" w:lineRule="auto"/>
        <w:jc w:val="left"/>
        <w:rPr>
          <w:rFonts w:ascii="Times New Roman" w:hAnsi="Times New Roman"/>
          <w:smallCaps/>
          <w:sz w:val="17"/>
          <w:szCs w:val="17"/>
        </w:rPr>
      </w:pPr>
      <w:r>
        <w:rPr>
          <w:rFonts w:ascii="Times New Roman" w:hAnsi="Times New Roman"/>
          <w:smallCaps/>
          <w:sz w:val="17"/>
          <w:szCs w:val="17"/>
        </w:rPr>
        <w:br w:type="page"/>
      </w:r>
    </w:p>
    <w:p w:rsidR="001D41FF" w:rsidRPr="001D41FF" w:rsidRDefault="001D41FF" w:rsidP="001D41FF">
      <w:pPr>
        <w:spacing w:before="80"/>
        <w:jc w:val="center"/>
        <w:rPr>
          <w:rFonts w:ascii="Times New Roman" w:hAnsi="Times New Roman"/>
          <w:smallCaps/>
          <w:sz w:val="17"/>
          <w:szCs w:val="17"/>
        </w:rPr>
      </w:pPr>
      <w:r w:rsidRPr="001D41FF">
        <w:rPr>
          <w:rFonts w:ascii="Times New Roman" w:hAnsi="Times New Roman"/>
          <w:smallCaps/>
          <w:sz w:val="17"/>
          <w:szCs w:val="17"/>
        </w:rPr>
        <w:lastRenderedPageBreak/>
        <w:t xml:space="preserve">Trades or Declared Vocations and Required Qualifications and Training Contract Conditions </w:t>
      </w:r>
      <w:r w:rsidRPr="001D41FF">
        <w:rPr>
          <w:rFonts w:ascii="Times New Roman" w:hAnsi="Times New Roman"/>
          <w:smallCaps/>
          <w:sz w:val="17"/>
          <w:szCs w:val="17"/>
        </w:rPr>
        <w:br/>
        <w:t>for the Maritime (Mar) Training Package/S</w:t>
      </w:r>
    </w:p>
    <w:tbl>
      <w:tblPr>
        <w:tblW w:w="5000" w:type="pct"/>
        <w:jc w:val="center"/>
        <w:tblBorders>
          <w:top w:val="single" w:sz="4" w:space="0" w:color="auto"/>
          <w:bottom w:val="single" w:sz="4" w:space="0" w:color="auto"/>
        </w:tblBorders>
        <w:tblLook w:val="04A0" w:firstRow="1" w:lastRow="0" w:firstColumn="1" w:lastColumn="0" w:noHBand="0" w:noVBand="1"/>
      </w:tblPr>
      <w:tblGrid>
        <w:gridCol w:w="1584"/>
        <w:gridCol w:w="1170"/>
        <w:gridCol w:w="3014"/>
        <w:gridCol w:w="1327"/>
        <w:gridCol w:w="1189"/>
        <w:gridCol w:w="1076"/>
      </w:tblGrid>
      <w:tr w:rsidR="001D41FF" w:rsidRPr="001D41FF" w:rsidTr="00A43FA7">
        <w:trPr>
          <w:trHeight w:val="20"/>
          <w:jc w:val="center"/>
        </w:trPr>
        <w:tc>
          <w:tcPr>
            <w:tcW w:w="846" w:type="pct"/>
            <w:tcBorders>
              <w:top w:val="single" w:sz="4" w:space="0" w:color="auto"/>
              <w:bottom w:val="single" w:sz="4" w:space="0" w:color="auto"/>
            </w:tcBorders>
            <w:shd w:val="clear" w:color="auto" w:fill="auto"/>
            <w:hideMark/>
          </w:tcPr>
          <w:p w:rsidR="001D41FF" w:rsidRPr="001D41FF" w:rsidRDefault="001D41FF" w:rsidP="001D41FF">
            <w:pPr>
              <w:spacing w:before="40" w:after="40"/>
              <w:jc w:val="center"/>
              <w:rPr>
                <w:rFonts w:ascii="Times New Roman" w:eastAsia="Times New Roman" w:hAnsi="Times New Roman"/>
                <w:b/>
                <w:bCs/>
                <w:sz w:val="17"/>
                <w:szCs w:val="20"/>
              </w:rPr>
            </w:pPr>
            <w:r w:rsidRPr="001D41FF">
              <w:rPr>
                <w:rFonts w:ascii="Times New Roman" w:eastAsia="Times New Roman" w:hAnsi="Times New Roman"/>
                <w:b/>
                <w:bCs/>
                <w:sz w:val="17"/>
                <w:szCs w:val="20"/>
              </w:rPr>
              <w:t>*Trade/ #Declared Vocation/ Other Occupation</w:t>
            </w:r>
          </w:p>
        </w:tc>
        <w:tc>
          <w:tcPr>
            <w:tcW w:w="625" w:type="pct"/>
            <w:tcBorders>
              <w:top w:val="single" w:sz="4" w:space="0" w:color="auto"/>
              <w:bottom w:val="single" w:sz="4" w:space="0" w:color="auto"/>
            </w:tcBorders>
            <w:shd w:val="clear" w:color="auto" w:fill="auto"/>
            <w:vAlign w:val="center"/>
            <w:hideMark/>
          </w:tcPr>
          <w:p w:rsidR="001D41FF" w:rsidRPr="001D41FF" w:rsidRDefault="001D41FF" w:rsidP="001D41FF">
            <w:pPr>
              <w:spacing w:before="40" w:after="40"/>
              <w:jc w:val="center"/>
              <w:rPr>
                <w:rFonts w:ascii="Times New Roman" w:eastAsia="Times New Roman" w:hAnsi="Times New Roman"/>
                <w:b/>
                <w:bCs/>
                <w:sz w:val="17"/>
                <w:szCs w:val="20"/>
              </w:rPr>
            </w:pPr>
            <w:r w:rsidRPr="001D41FF">
              <w:rPr>
                <w:rFonts w:ascii="Times New Roman" w:eastAsia="Times New Roman" w:hAnsi="Times New Roman"/>
                <w:b/>
                <w:bCs/>
                <w:sz w:val="17"/>
                <w:szCs w:val="20"/>
              </w:rPr>
              <w:t>Qualification Code</w:t>
            </w:r>
          </w:p>
        </w:tc>
        <w:tc>
          <w:tcPr>
            <w:tcW w:w="1610" w:type="pct"/>
            <w:tcBorders>
              <w:top w:val="single" w:sz="4" w:space="0" w:color="auto"/>
              <w:bottom w:val="single" w:sz="4" w:space="0" w:color="auto"/>
            </w:tcBorders>
            <w:shd w:val="clear" w:color="auto" w:fill="auto"/>
            <w:vAlign w:val="center"/>
            <w:hideMark/>
          </w:tcPr>
          <w:p w:rsidR="001D41FF" w:rsidRPr="001D41FF" w:rsidRDefault="001D41FF" w:rsidP="001D41FF">
            <w:pPr>
              <w:spacing w:before="40" w:after="40"/>
              <w:jc w:val="center"/>
              <w:rPr>
                <w:rFonts w:ascii="Times New Roman" w:eastAsia="Times New Roman" w:hAnsi="Times New Roman"/>
                <w:b/>
                <w:bCs/>
                <w:sz w:val="17"/>
                <w:szCs w:val="20"/>
              </w:rPr>
            </w:pPr>
            <w:r w:rsidRPr="001D41FF">
              <w:rPr>
                <w:rFonts w:ascii="Times New Roman" w:eastAsia="Times New Roman" w:hAnsi="Times New Roman"/>
                <w:b/>
                <w:bCs/>
                <w:sz w:val="17"/>
                <w:szCs w:val="20"/>
              </w:rPr>
              <w:t>Qualification Title</w:t>
            </w:r>
          </w:p>
        </w:tc>
        <w:tc>
          <w:tcPr>
            <w:tcW w:w="709" w:type="pct"/>
            <w:tcBorders>
              <w:top w:val="single" w:sz="4" w:space="0" w:color="auto"/>
              <w:bottom w:val="single" w:sz="4" w:space="0" w:color="auto"/>
            </w:tcBorders>
            <w:shd w:val="clear" w:color="auto" w:fill="auto"/>
            <w:vAlign w:val="center"/>
            <w:hideMark/>
          </w:tcPr>
          <w:p w:rsidR="001D41FF" w:rsidRPr="001D41FF" w:rsidRDefault="001D41FF" w:rsidP="001D41FF">
            <w:pPr>
              <w:spacing w:before="40" w:after="40"/>
              <w:jc w:val="center"/>
              <w:rPr>
                <w:rFonts w:ascii="Times New Roman" w:eastAsia="Times New Roman" w:hAnsi="Times New Roman"/>
                <w:b/>
                <w:bCs/>
                <w:sz w:val="17"/>
                <w:szCs w:val="20"/>
              </w:rPr>
            </w:pPr>
            <w:r w:rsidRPr="001D41FF">
              <w:rPr>
                <w:rFonts w:ascii="Times New Roman" w:eastAsia="Times New Roman" w:hAnsi="Times New Roman"/>
                <w:b/>
                <w:bCs/>
                <w:sz w:val="17"/>
                <w:szCs w:val="20"/>
              </w:rPr>
              <w:t>Nominal Term of Training Contract</w:t>
            </w:r>
          </w:p>
        </w:tc>
        <w:tc>
          <w:tcPr>
            <w:tcW w:w="635" w:type="pct"/>
            <w:tcBorders>
              <w:top w:val="single" w:sz="4" w:space="0" w:color="auto"/>
              <w:bottom w:val="single" w:sz="4" w:space="0" w:color="auto"/>
            </w:tcBorders>
            <w:shd w:val="clear" w:color="auto" w:fill="auto"/>
            <w:vAlign w:val="center"/>
            <w:hideMark/>
          </w:tcPr>
          <w:p w:rsidR="001D41FF" w:rsidRPr="001D41FF" w:rsidRDefault="001D41FF" w:rsidP="001D41FF">
            <w:pPr>
              <w:spacing w:before="40" w:after="40"/>
              <w:jc w:val="center"/>
              <w:rPr>
                <w:rFonts w:ascii="Times New Roman" w:eastAsia="Times New Roman" w:hAnsi="Times New Roman"/>
                <w:b/>
                <w:bCs/>
                <w:sz w:val="17"/>
                <w:szCs w:val="20"/>
              </w:rPr>
            </w:pPr>
            <w:r w:rsidRPr="001D41FF">
              <w:rPr>
                <w:rFonts w:ascii="Times New Roman" w:eastAsia="Times New Roman" w:hAnsi="Times New Roman"/>
                <w:b/>
                <w:bCs/>
                <w:sz w:val="17"/>
                <w:szCs w:val="20"/>
              </w:rPr>
              <w:t>Probationary Period</w:t>
            </w:r>
          </w:p>
        </w:tc>
        <w:tc>
          <w:tcPr>
            <w:tcW w:w="575" w:type="pct"/>
            <w:tcBorders>
              <w:top w:val="single" w:sz="4" w:space="0" w:color="auto"/>
              <w:bottom w:val="single" w:sz="4" w:space="0" w:color="auto"/>
            </w:tcBorders>
            <w:shd w:val="clear" w:color="auto" w:fill="auto"/>
            <w:vAlign w:val="center"/>
            <w:hideMark/>
          </w:tcPr>
          <w:p w:rsidR="001D41FF" w:rsidRPr="001D41FF" w:rsidRDefault="001D41FF" w:rsidP="001D41FF">
            <w:pPr>
              <w:spacing w:before="40" w:after="40"/>
              <w:jc w:val="center"/>
              <w:rPr>
                <w:rFonts w:ascii="Times New Roman" w:eastAsia="Times New Roman" w:hAnsi="Times New Roman"/>
                <w:b/>
                <w:bCs/>
                <w:sz w:val="17"/>
                <w:szCs w:val="20"/>
              </w:rPr>
            </w:pPr>
            <w:r w:rsidRPr="001D41FF">
              <w:rPr>
                <w:rFonts w:ascii="Times New Roman" w:eastAsia="Times New Roman" w:hAnsi="Times New Roman"/>
                <w:b/>
                <w:bCs/>
                <w:sz w:val="17"/>
                <w:szCs w:val="20"/>
              </w:rPr>
              <w:t>Supervision Level Rating</w:t>
            </w:r>
          </w:p>
        </w:tc>
      </w:tr>
      <w:tr w:rsidR="001D41FF" w:rsidRPr="001D41FF" w:rsidTr="00A43FA7">
        <w:trPr>
          <w:trHeight w:val="20"/>
          <w:jc w:val="center"/>
        </w:trPr>
        <w:tc>
          <w:tcPr>
            <w:tcW w:w="846" w:type="pct"/>
            <w:tcBorders>
              <w:top w:val="single" w:sz="4" w:space="0" w:color="auto"/>
            </w:tcBorders>
            <w:shd w:val="clear" w:color="auto" w:fill="auto"/>
            <w:hideMark/>
          </w:tcPr>
          <w:p w:rsidR="001D41FF" w:rsidRPr="001D41FF" w:rsidRDefault="001D41FF" w:rsidP="001D41FF">
            <w:pPr>
              <w:spacing w:before="40" w:after="40"/>
              <w:jc w:val="left"/>
              <w:rPr>
                <w:rFonts w:ascii="Times New Roman" w:eastAsia="Times New Roman" w:hAnsi="Times New Roman"/>
                <w:sz w:val="17"/>
                <w:szCs w:val="20"/>
              </w:rPr>
            </w:pPr>
            <w:r w:rsidRPr="001D41FF">
              <w:rPr>
                <w:rFonts w:ascii="Times New Roman" w:eastAsia="Times New Roman" w:hAnsi="Times New Roman"/>
                <w:sz w:val="17"/>
                <w:szCs w:val="20"/>
              </w:rPr>
              <w:t>Marine Engine Driver Grade 2 #</w:t>
            </w:r>
          </w:p>
        </w:tc>
        <w:tc>
          <w:tcPr>
            <w:tcW w:w="625" w:type="pct"/>
            <w:tcBorders>
              <w:top w:val="single" w:sz="4" w:space="0" w:color="auto"/>
            </w:tcBorders>
            <w:shd w:val="clear" w:color="auto" w:fill="auto"/>
            <w:noWrap/>
            <w:hideMark/>
          </w:tcPr>
          <w:p w:rsidR="001D41FF" w:rsidRPr="001D41FF" w:rsidRDefault="001D41FF" w:rsidP="001D41FF">
            <w:pPr>
              <w:spacing w:before="40" w:after="40"/>
              <w:jc w:val="left"/>
              <w:rPr>
                <w:rFonts w:ascii="Times New Roman" w:eastAsia="Times New Roman" w:hAnsi="Times New Roman"/>
                <w:sz w:val="17"/>
                <w:szCs w:val="20"/>
              </w:rPr>
            </w:pPr>
            <w:r w:rsidRPr="001D41FF">
              <w:rPr>
                <w:rFonts w:ascii="Times New Roman" w:eastAsia="Times New Roman" w:hAnsi="Times New Roman"/>
                <w:sz w:val="17"/>
                <w:szCs w:val="20"/>
              </w:rPr>
              <w:t>MAR30821</w:t>
            </w:r>
          </w:p>
        </w:tc>
        <w:tc>
          <w:tcPr>
            <w:tcW w:w="1610" w:type="pct"/>
            <w:tcBorders>
              <w:top w:val="single" w:sz="4" w:space="0" w:color="auto"/>
            </w:tcBorders>
            <w:shd w:val="clear" w:color="auto" w:fill="auto"/>
            <w:hideMark/>
          </w:tcPr>
          <w:p w:rsidR="001D41FF" w:rsidRPr="001D41FF" w:rsidRDefault="001D41FF" w:rsidP="001D41FF">
            <w:pPr>
              <w:spacing w:before="40" w:after="40"/>
              <w:jc w:val="left"/>
              <w:rPr>
                <w:rFonts w:ascii="Times New Roman" w:eastAsia="Times New Roman" w:hAnsi="Times New Roman"/>
                <w:sz w:val="17"/>
                <w:szCs w:val="20"/>
              </w:rPr>
            </w:pPr>
            <w:r w:rsidRPr="001D41FF">
              <w:rPr>
                <w:rFonts w:ascii="Times New Roman" w:eastAsia="Times New Roman" w:hAnsi="Times New Roman"/>
                <w:sz w:val="17"/>
                <w:szCs w:val="20"/>
              </w:rPr>
              <w:t>Certificate III in Maritime Operations (Marine Engine Driver Grade 2 Near Coastal)</w:t>
            </w:r>
          </w:p>
        </w:tc>
        <w:tc>
          <w:tcPr>
            <w:tcW w:w="709" w:type="pct"/>
            <w:tcBorders>
              <w:top w:val="single" w:sz="4" w:space="0" w:color="auto"/>
            </w:tcBorders>
            <w:shd w:val="clear" w:color="auto" w:fill="auto"/>
            <w:noWrap/>
            <w:hideMark/>
          </w:tcPr>
          <w:p w:rsidR="001D41FF" w:rsidRPr="001D41FF" w:rsidRDefault="001D41FF" w:rsidP="001D41FF">
            <w:pPr>
              <w:spacing w:before="40" w:after="40"/>
              <w:jc w:val="left"/>
              <w:rPr>
                <w:rFonts w:ascii="Times New Roman" w:eastAsia="Times New Roman" w:hAnsi="Times New Roman"/>
                <w:sz w:val="17"/>
                <w:szCs w:val="20"/>
              </w:rPr>
            </w:pPr>
            <w:r w:rsidRPr="001D41FF">
              <w:rPr>
                <w:rFonts w:ascii="Times New Roman" w:eastAsia="Times New Roman" w:hAnsi="Times New Roman"/>
                <w:sz w:val="17"/>
                <w:szCs w:val="20"/>
              </w:rPr>
              <w:t>24</w:t>
            </w:r>
          </w:p>
        </w:tc>
        <w:tc>
          <w:tcPr>
            <w:tcW w:w="635" w:type="pct"/>
            <w:tcBorders>
              <w:top w:val="single" w:sz="4" w:space="0" w:color="auto"/>
            </w:tcBorders>
            <w:shd w:val="clear" w:color="auto" w:fill="auto"/>
            <w:noWrap/>
            <w:hideMark/>
          </w:tcPr>
          <w:p w:rsidR="001D41FF" w:rsidRPr="001D41FF" w:rsidRDefault="001D41FF" w:rsidP="001D41FF">
            <w:pPr>
              <w:spacing w:before="40" w:after="40"/>
              <w:jc w:val="left"/>
              <w:rPr>
                <w:rFonts w:ascii="Times New Roman" w:eastAsia="Times New Roman" w:hAnsi="Times New Roman"/>
                <w:sz w:val="17"/>
                <w:szCs w:val="20"/>
              </w:rPr>
            </w:pPr>
            <w:r w:rsidRPr="001D41FF">
              <w:rPr>
                <w:rFonts w:ascii="Times New Roman" w:eastAsia="Times New Roman" w:hAnsi="Times New Roman"/>
                <w:sz w:val="17"/>
                <w:szCs w:val="20"/>
              </w:rPr>
              <w:t>60</w:t>
            </w:r>
          </w:p>
        </w:tc>
        <w:tc>
          <w:tcPr>
            <w:tcW w:w="575" w:type="pct"/>
            <w:tcBorders>
              <w:top w:val="single" w:sz="4" w:space="0" w:color="auto"/>
            </w:tcBorders>
            <w:shd w:val="clear" w:color="auto" w:fill="auto"/>
            <w:noWrap/>
            <w:hideMark/>
          </w:tcPr>
          <w:p w:rsidR="001D41FF" w:rsidRPr="001D41FF" w:rsidRDefault="001D41FF" w:rsidP="001D41FF">
            <w:pPr>
              <w:spacing w:before="40" w:after="40"/>
              <w:jc w:val="left"/>
              <w:rPr>
                <w:rFonts w:ascii="Times New Roman" w:eastAsia="Times New Roman" w:hAnsi="Times New Roman"/>
                <w:sz w:val="17"/>
                <w:szCs w:val="20"/>
              </w:rPr>
            </w:pPr>
            <w:r w:rsidRPr="001D41FF">
              <w:rPr>
                <w:rFonts w:ascii="Times New Roman" w:eastAsia="Times New Roman" w:hAnsi="Times New Roman"/>
                <w:sz w:val="17"/>
                <w:szCs w:val="20"/>
              </w:rPr>
              <w:t>H</w:t>
            </w:r>
          </w:p>
        </w:tc>
      </w:tr>
      <w:tr w:rsidR="001D41FF" w:rsidRPr="001D41FF" w:rsidTr="00A43FA7">
        <w:trPr>
          <w:trHeight w:val="20"/>
          <w:jc w:val="center"/>
        </w:trPr>
        <w:tc>
          <w:tcPr>
            <w:tcW w:w="846" w:type="pct"/>
            <w:shd w:val="clear" w:color="auto" w:fill="auto"/>
            <w:hideMark/>
          </w:tcPr>
          <w:p w:rsidR="001D41FF" w:rsidRPr="001D41FF" w:rsidRDefault="001D41FF" w:rsidP="001D41FF">
            <w:pPr>
              <w:spacing w:before="40" w:after="40"/>
              <w:jc w:val="left"/>
              <w:rPr>
                <w:rFonts w:ascii="Times New Roman" w:eastAsia="Times New Roman" w:hAnsi="Times New Roman"/>
                <w:sz w:val="17"/>
                <w:szCs w:val="20"/>
              </w:rPr>
            </w:pPr>
            <w:r w:rsidRPr="001D41FF">
              <w:rPr>
                <w:rFonts w:ascii="Times New Roman" w:eastAsia="Times New Roman" w:hAnsi="Times New Roman"/>
                <w:sz w:val="17"/>
                <w:szCs w:val="20"/>
              </w:rPr>
              <w:t>Master 5 Skipper Grade 3 #</w:t>
            </w:r>
          </w:p>
        </w:tc>
        <w:tc>
          <w:tcPr>
            <w:tcW w:w="625" w:type="pct"/>
            <w:shd w:val="clear" w:color="auto" w:fill="auto"/>
            <w:noWrap/>
            <w:hideMark/>
          </w:tcPr>
          <w:p w:rsidR="001D41FF" w:rsidRPr="001D41FF" w:rsidRDefault="001D41FF" w:rsidP="001D41FF">
            <w:pPr>
              <w:spacing w:before="40" w:after="40"/>
              <w:jc w:val="left"/>
              <w:rPr>
                <w:rFonts w:ascii="Times New Roman" w:eastAsia="Times New Roman" w:hAnsi="Times New Roman"/>
                <w:sz w:val="17"/>
                <w:szCs w:val="20"/>
              </w:rPr>
            </w:pPr>
            <w:r w:rsidRPr="001D41FF">
              <w:rPr>
                <w:rFonts w:ascii="Times New Roman" w:eastAsia="Times New Roman" w:hAnsi="Times New Roman"/>
                <w:sz w:val="17"/>
                <w:szCs w:val="20"/>
              </w:rPr>
              <w:t>MAR30921</w:t>
            </w:r>
          </w:p>
        </w:tc>
        <w:tc>
          <w:tcPr>
            <w:tcW w:w="1610" w:type="pct"/>
            <w:shd w:val="clear" w:color="auto" w:fill="auto"/>
            <w:hideMark/>
          </w:tcPr>
          <w:p w:rsidR="001D41FF" w:rsidRPr="001D41FF" w:rsidRDefault="001D41FF" w:rsidP="001D41FF">
            <w:pPr>
              <w:spacing w:before="40" w:after="40"/>
              <w:jc w:val="left"/>
              <w:rPr>
                <w:rFonts w:ascii="Times New Roman" w:eastAsia="Times New Roman" w:hAnsi="Times New Roman"/>
                <w:sz w:val="17"/>
                <w:szCs w:val="20"/>
              </w:rPr>
            </w:pPr>
            <w:r w:rsidRPr="001D41FF">
              <w:rPr>
                <w:rFonts w:ascii="Times New Roman" w:eastAsia="Times New Roman" w:hAnsi="Times New Roman"/>
                <w:sz w:val="17"/>
                <w:szCs w:val="20"/>
              </w:rPr>
              <w:t>Certificate III in Maritime Operations (Master up to 24 metres Near Coastal)</w:t>
            </w:r>
          </w:p>
        </w:tc>
        <w:tc>
          <w:tcPr>
            <w:tcW w:w="709" w:type="pct"/>
            <w:shd w:val="clear" w:color="auto" w:fill="auto"/>
            <w:noWrap/>
            <w:hideMark/>
          </w:tcPr>
          <w:p w:rsidR="001D41FF" w:rsidRPr="001D41FF" w:rsidRDefault="001D41FF" w:rsidP="001D41FF">
            <w:pPr>
              <w:spacing w:before="40" w:after="40"/>
              <w:jc w:val="left"/>
              <w:rPr>
                <w:rFonts w:ascii="Times New Roman" w:eastAsia="Times New Roman" w:hAnsi="Times New Roman"/>
                <w:sz w:val="17"/>
                <w:szCs w:val="20"/>
              </w:rPr>
            </w:pPr>
            <w:r w:rsidRPr="001D41FF">
              <w:rPr>
                <w:rFonts w:ascii="Times New Roman" w:eastAsia="Times New Roman" w:hAnsi="Times New Roman"/>
                <w:sz w:val="17"/>
                <w:szCs w:val="20"/>
              </w:rPr>
              <w:t>24</w:t>
            </w:r>
          </w:p>
        </w:tc>
        <w:tc>
          <w:tcPr>
            <w:tcW w:w="635" w:type="pct"/>
            <w:shd w:val="clear" w:color="auto" w:fill="auto"/>
            <w:noWrap/>
            <w:hideMark/>
          </w:tcPr>
          <w:p w:rsidR="001D41FF" w:rsidRPr="001D41FF" w:rsidRDefault="001D41FF" w:rsidP="001D41FF">
            <w:pPr>
              <w:spacing w:before="40" w:after="40"/>
              <w:jc w:val="left"/>
              <w:rPr>
                <w:rFonts w:ascii="Times New Roman" w:eastAsia="Times New Roman" w:hAnsi="Times New Roman"/>
                <w:sz w:val="17"/>
                <w:szCs w:val="20"/>
              </w:rPr>
            </w:pPr>
            <w:r w:rsidRPr="001D41FF">
              <w:rPr>
                <w:rFonts w:ascii="Times New Roman" w:eastAsia="Times New Roman" w:hAnsi="Times New Roman"/>
                <w:sz w:val="17"/>
                <w:szCs w:val="20"/>
              </w:rPr>
              <w:t>60</w:t>
            </w:r>
          </w:p>
        </w:tc>
        <w:tc>
          <w:tcPr>
            <w:tcW w:w="575" w:type="pct"/>
            <w:shd w:val="clear" w:color="auto" w:fill="auto"/>
            <w:noWrap/>
            <w:hideMark/>
          </w:tcPr>
          <w:p w:rsidR="001D41FF" w:rsidRPr="001D41FF" w:rsidRDefault="001D41FF" w:rsidP="001D41FF">
            <w:pPr>
              <w:spacing w:before="40" w:after="40"/>
              <w:jc w:val="left"/>
              <w:rPr>
                <w:rFonts w:ascii="Times New Roman" w:eastAsia="Times New Roman" w:hAnsi="Times New Roman"/>
                <w:sz w:val="17"/>
                <w:szCs w:val="20"/>
              </w:rPr>
            </w:pPr>
            <w:r w:rsidRPr="001D41FF">
              <w:rPr>
                <w:rFonts w:ascii="Times New Roman" w:eastAsia="Times New Roman" w:hAnsi="Times New Roman"/>
                <w:sz w:val="17"/>
                <w:szCs w:val="20"/>
              </w:rPr>
              <w:t>H</w:t>
            </w:r>
          </w:p>
        </w:tc>
      </w:tr>
    </w:tbl>
    <w:p w:rsidR="001D41FF" w:rsidRPr="001D41FF" w:rsidRDefault="001D41FF" w:rsidP="001D41FF">
      <w:pPr>
        <w:spacing w:before="80" w:after="0"/>
        <w:rPr>
          <w:rFonts w:ascii="Arial Nova Light" w:eastAsia="Times New Roman" w:hAnsi="Arial Nova Light"/>
          <w:color w:val="000000"/>
          <w:sz w:val="17"/>
          <w:szCs w:val="17"/>
        </w:rPr>
      </w:pPr>
      <w:r w:rsidRPr="001D41FF">
        <w:rPr>
          <w:rFonts w:ascii="Arial Nova Light" w:eastAsia="Times New Roman" w:hAnsi="Arial Nova Light"/>
          <w:color w:val="000000"/>
          <w:sz w:val="17"/>
          <w:szCs w:val="17"/>
        </w:rPr>
        <w:t>Dated: 28 October 2021</w:t>
      </w:r>
    </w:p>
    <w:p w:rsidR="001D41FF" w:rsidRPr="001D41FF" w:rsidRDefault="001D41FF" w:rsidP="001D41FF">
      <w:pPr>
        <w:spacing w:after="0"/>
        <w:jc w:val="right"/>
        <w:rPr>
          <w:rFonts w:ascii="Times New Roman" w:eastAsia="Times New Roman" w:hAnsi="Times New Roman"/>
          <w:smallCaps/>
          <w:sz w:val="17"/>
          <w:szCs w:val="20"/>
        </w:rPr>
      </w:pPr>
      <w:r w:rsidRPr="001D41FF">
        <w:rPr>
          <w:rFonts w:ascii="Times New Roman" w:eastAsia="Times New Roman" w:hAnsi="Times New Roman"/>
          <w:smallCaps/>
          <w:sz w:val="17"/>
          <w:szCs w:val="20"/>
        </w:rPr>
        <w:t>John Evangelista</w:t>
      </w:r>
    </w:p>
    <w:p w:rsidR="001D41FF" w:rsidRDefault="001D41FF" w:rsidP="001D41FF">
      <w:pPr>
        <w:spacing w:after="0"/>
        <w:jc w:val="right"/>
        <w:rPr>
          <w:rFonts w:ascii="Times New Roman" w:eastAsia="Times New Roman" w:hAnsi="Times New Roman"/>
          <w:sz w:val="17"/>
          <w:szCs w:val="17"/>
        </w:rPr>
      </w:pPr>
      <w:r w:rsidRPr="001D41FF">
        <w:rPr>
          <w:rFonts w:ascii="Times New Roman" w:eastAsia="Times New Roman" w:hAnsi="Times New Roman"/>
          <w:sz w:val="17"/>
          <w:szCs w:val="17"/>
        </w:rPr>
        <w:t>Director</w:t>
      </w:r>
    </w:p>
    <w:p w:rsidR="001D41FF" w:rsidRDefault="001D41FF" w:rsidP="001D41FF">
      <w:pPr>
        <w:spacing w:after="0"/>
        <w:jc w:val="right"/>
        <w:rPr>
          <w:rFonts w:ascii="Times New Roman" w:eastAsia="Times New Roman" w:hAnsi="Times New Roman"/>
          <w:sz w:val="17"/>
          <w:szCs w:val="17"/>
        </w:rPr>
      </w:pPr>
      <w:r w:rsidRPr="001D41FF">
        <w:rPr>
          <w:rFonts w:ascii="Times New Roman" w:eastAsia="Times New Roman" w:hAnsi="Times New Roman"/>
          <w:sz w:val="17"/>
          <w:szCs w:val="17"/>
        </w:rPr>
        <w:t>Traineeship and Apprenticeship Services</w:t>
      </w:r>
    </w:p>
    <w:p w:rsidR="001D41FF" w:rsidRDefault="001D41FF" w:rsidP="001D41FF">
      <w:pPr>
        <w:pBdr>
          <w:bottom w:val="single" w:sz="4" w:space="1" w:color="auto"/>
        </w:pBdr>
        <w:spacing w:after="0" w:line="52" w:lineRule="exact"/>
        <w:jc w:val="center"/>
        <w:rPr>
          <w:rFonts w:ascii="Times New Roman" w:eastAsia="Times New Roman" w:hAnsi="Times New Roman"/>
          <w:sz w:val="17"/>
          <w:szCs w:val="17"/>
        </w:rPr>
      </w:pPr>
    </w:p>
    <w:p w:rsidR="001D41FF" w:rsidRDefault="001D41FF" w:rsidP="001D41FF">
      <w:pPr>
        <w:pBdr>
          <w:top w:val="single" w:sz="4" w:space="1" w:color="auto"/>
        </w:pBdr>
        <w:spacing w:before="34" w:after="0" w:line="14" w:lineRule="exact"/>
        <w:jc w:val="center"/>
        <w:rPr>
          <w:rFonts w:ascii="Times New Roman" w:eastAsia="Times New Roman" w:hAnsi="Times New Roman"/>
          <w:sz w:val="17"/>
          <w:szCs w:val="17"/>
        </w:rPr>
      </w:pPr>
    </w:p>
    <w:p w:rsidR="00E11F4F" w:rsidRPr="003471CD" w:rsidRDefault="00E11F4F" w:rsidP="0000167C">
      <w:pPr>
        <w:pStyle w:val="GG-body"/>
        <w:spacing w:after="0"/>
      </w:pPr>
    </w:p>
    <w:p w:rsidR="00CD6F7B" w:rsidRPr="003471CD" w:rsidRDefault="00CD6F7B" w:rsidP="009C23A5">
      <w:pPr>
        <w:spacing w:after="0" w:line="240" w:lineRule="auto"/>
        <w:jc w:val="left"/>
        <w:rPr>
          <w:rFonts w:ascii="Times New Roman" w:eastAsia="Times New Roman" w:hAnsi="Times New Roman"/>
          <w:sz w:val="17"/>
          <w:szCs w:val="17"/>
        </w:rPr>
      </w:pPr>
      <w:r w:rsidRPr="003471CD">
        <w:rPr>
          <w:rFonts w:ascii="Times New Roman" w:hAnsi="Times New Roman"/>
        </w:rPr>
        <w:br w:type="page"/>
      </w:r>
    </w:p>
    <w:p w:rsidR="00164C3B" w:rsidRPr="003471CD" w:rsidRDefault="00164C3B" w:rsidP="009C23A5">
      <w:pPr>
        <w:pStyle w:val="Heading1"/>
      </w:pPr>
      <w:bookmarkStart w:id="70" w:name="_Toc87525628"/>
      <w:r w:rsidRPr="003471CD">
        <w:lastRenderedPageBreak/>
        <w:t>Local Government Instruments</w:t>
      </w:r>
      <w:bookmarkEnd w:id="70"/>
    </w:p>
    <w:p w:rsidR="00D601F0" w:rsidRPr="00D601F0" w:rsidRDefault="00D601F0" w:rsidP="00D35FDE">
      <w:pPr>
        <w:pStyle w:val="Heading2"/>
        <w:rPr>
          <w:caps w:val="0"/>
        </w:rPr>
      </w:pPr>
      <w:bookmarkStart w:id="71" w:name="_Toc87525629"/>
      <w:r w:rsidRPr="00D601F0">
        <w:t>City of Onkaparinga</w:t>
      </w:r>
      <w:bookmarkEnd w:id="71"/>
      <w:r w:rsidRPr="00D601F0">
        <w:t xml:space="preserve"> </w:t>
      </w:r>
    </w:p>
    <w:p w:rsidR="00D601F0" w:rsidRPr="00D601F0" w:rsidRDefault="00D601F0" w:rsidP="00D601F0">
      <w:pPr>
        <w:jc w:val="center"/>
        <w:rPr>
          <w:rFonts w:ascii="Times New Roman" w:hAnsi="Times New Roman"/>
          <w:smallCaps/>
          <w:sz w:val="17"/>
          <w:szCs w:val="17"/>
        </w:rPr>
      </w:pPr>
      <w:r w:rsidRPr="00D601F0">
        <w:rPr>
          <w:rFonts w:ascii="Times New Roman" w:hAnsi="Times New Roman"/>
          <w:smallCaps/>
          <w:sz w:val="17"/>
          <w:szCs w:val="17"/>
        </w:rPr>
        <w:t>Roads (Opening &amp; Closing) Act 1991</w:t>
      </w:r>
    </w:p>
    <w:p w:rsidR="00D601F0" w:rsidRPr="00D601F0" w:rsidRDefault="00D601F0" w:rsidP="00D601F0">
      <w:pPr>
        <w:jc w:val="center"/>
        <w:rPr>
          <w:rFonts w:ascii="Times New Roman" w:hAnsi="Times New Roman"/>
          <w:i/>
          <w:sz w:val="17"/>
          <w:szCs w:val="17"/>
        </w:rPr>
      </w:pPr>
      <w:r w:rsidRPr="00D601F0">
        <w:rPr>
          <w:rFonts w:ascii="Times New Roman" w:hAnsi="Times New Roman"/>
          <w:i/>
          <w:sz w:val="17"/>
          <w:szCs w:val="17"/>
        </w:rPr>
        <w:t>Road Closing – Public Road, Sellicks Hill</w:t>
      </w:r>
    </w:p>
    <w:p w:rsidR="00D601F0" w:rsidRPr="00D601F0" w:rsidRDefault="00D601F0" w:rsidP="00D601F0">
      <w:pPr>
        <w:rPr>
          <w:rFonts w:ascii="Times New Roman" w:eastAsia="Times New Roman" w:hAnsi="Times New Roman"/>
          <w:sz w:val="17"/>
          <w:szCs w:val="20"/>
        </w:rPr>
      </w:pPr>
      <w:r w:rsidRPr="00D601F0">
        <w:rPr>
          <w:rFonts w:ascii="Times New Roman" w:eastAsia="Times New Roman" w:hAnsi="Times New Roman"/>
          <w:sz w:val="17"/>
          <w:szCs w:val="20"/>
        </w:rPr>
        <w:t>NOTICE is hereby given, pursuant to Section 10 of the Roads (Opening and Closing) Act 1991, that City of Onkaparinga proposes to make a Road Process Order to close and merge with the adjoining Allotment Comprising Pieces 52 and 53 in D73607 portion of the public road more particularly delineated and lettered 'A' in Preliminary Plan 21/0024.</w:t>
      </w:r>
    </w:p>
    <w:p w:rsidR="00D601F0" w:rsidRPr="00D601F0" w:rsidRDefault="00D601F0" w:rsidP="00D601F0">
      <w:pPr>
        <w:rPr>
          <w:rFonts w:ascii="Times New Roman" w:eastAsia="Times New Roman" w:hAnsi="Times New Roman"/>
          <w:sz w:val="17"/>
          <w:szCs w:val="20"/>
        </w:rPr>
      </w:pPr>
      <w:r w:rsidRPr="00D601F0">
        <w:rPr>
          <w:rFonts w:ascii="Times New Roman" w:eastAsia="Times New Roman" w:hAnsi="Times New Roman"/>
          <w:sz w:val="17"/>
          <w:szCs w:val="20"/>
        </w:rPr>
        <w:t xml:space="preserve">The Preliminary Plan and Statement of Persons Affected are available for public inspection at the offices of the Council at City of Onkaparinga, Ramsay Place, Noarlunga Centre, and at the Surveyor-General’s Office, Level 2, 101 Grenfell Street, Adelaide during normal working hours. The Preliminary Plan can also be viewed at </w:t>
      </w:r>
      <w:hyperlink r:id="rId22" w:history="1">
        <w:r w:rsidRPr="00D601F0">
          <w:rPr>
            <w:rFonts w:ascii="Times New Roman" w:eastAsia="Times New Roman" w:hAnsi="Times New Roman"/>
            <w:color w:val="0000FF"/>
            <w:sz w:val="17"/>
            <w:szCs w:val="20"/>
            <w:u w:val="single"/>
          </w:rPr>
          <w:t>www.sa.gov.au/roadsactproposals</w:t>
        </w:r>
      </w:hyperlink>
    </w:p>
    <w:p w:rsidR="00D601F0" w:rsidRPr="00D601F0" w:rsidRDefault="00D601F0" w:rsidP="00D601F0">
      <w:pPr>
        <w:rPr>
          <w:rFonts w:ascii="Times New Roman" w:eastAsia="Times New Roman" w:hAnsi="Times New Roman"/>
          <w:sz w:val="17"/>
          <w:szCs w:val="20"/>
        </w:rPr>
      </w:pPr>
      <w:r w:rsidRPr="00D601F0">
        <w:rPr>
          <w:rFonts w:ascii="Times New Roman" w:eastAsia="Times New Roman" w:hAnsi="Times New Roman"/>
          <w:sz w:val="17"/>
          <w:szCs w:val="20"/>
        </w:rPr>
        <w:t xml:space="preserve">Any application for easement or objection must set out the full name, address and details of the submission and must be fully supported by reasons. The application for easement or objection must be made in writing to the Council at City of Onkaparinga, PO Box 1, Noarlunga Centre SA 5168 WITHIN 28 DAYS OF THIS NOTICE and a copy must be forwarded to the Surveyor-General at GPO Box 1354, Adelaide SA 5001. Where a submission is made, the Council will give notification of a meeting at which time the matter will be considered. </w:t>
      </w:r>
    </w:p>
    <w:p w:rsidR="00D601F0" w:rsidRPr="00D601F0" w:rsidRDefault="00D601F0" w:rsidP="00D601F0">
      <w:pPr>
        <w:spacing w:after="0"/>
        <w:rPr>
          <w:rFonts w:ascii="Times New Roman" w:eastAsia="Times New Roman" w:hAnsi="Times New Roman"/>
          <w:sz w:val="17"/>
          <w:szCs w:val="17"/>
        </w:rPr>
      </w:pPr>
      <w:r w:rsidRPr="00D601F0">
        <w:rPr>
          <w:rFonts w:ascii="Times New Roman" w:eastAsia="Times New Roman" w:hAnsi="Times New Roman"/>
          <w:sz w:val="17"/>
          <w:szCs w:val="17"/>
        </w:rPr>
        <w:t>Dated: 8 July 2021</w:t>
      </w:r>
    </w:p>
    <w:p w:rsidR="00D601F0" w:rsidRPr="00D601F0" w:rsidRDefault="00D601F0" w:rsidP="00D601F0">
      <w:pPr>
        <w:spacing w:after="0"/>
        <w:jc w:val="right"/>
        <w:rPr>
          <w:rFonts w:ascii="Times New Roman" w:eastAsia="Times New Roman" w:hAnsi="Times New Roman"/>
          <w:smallCaps/>
          <w:sz w:val="17"/>
          <w:szCs w:val="20"/>
        </w:rPr>
      </w:pPr>
      <w:r w:rsidRPr="00D601F0">
        <w:rPr>
          <w:rFonts w:ascii="Times New Roman" w:eastAsia="Times New Roman" w:hAnsi="Times New Roman"/>
          <w:smallCaps/>
          <w:sz w:val="17"/>
          <w:szCs w:val="20"/>
        </w:rPr>
        <w:t>Scott Ashby</w:t>
      </w:r>
    </w:p>
    <w:p w:rsidR="00D601F0" w:rsidRDefault="00D601F0" w:rsidP="00D601F0">
      <w:pPr>
        <w:spacing w:after="0"/>
        <w:jc w:val="right"/>
        <w:rPr>
          <w:rFonts w:ascii="Times New Roman" w:eastAsia="Times New Roman" w:hAnsi="Times New Roman"/>
          <w:sz w:val="17"/>
          <w:szCs w:val="17"/>
        </w:rPr>
      </w:pPr>
      <w:r w:rsidRPr="00D601F0">
        <w:rPr>
          <w:rFonts w:ascii="Times New Roman" w:eastAsia="Times New Roman" w:hAnsi="Times New Roman"/>
          <w:sz w:val="17"/>
          <w:szCs w:val="17"/>
        </w:rPr>
        <w:t>Chief Executive Officer</w:t>
      </w:r>
    </w:p>
    <w:p w:rsidR="00D601F0" w:rsidRDefault="00D601F0" w:rsidP="00D601F0">
      <w:pPr>
        <w:pBdr>
          <w:bottom w:val="single" w:sz="4" w:space="1" w:color="auto"/>
        </w:pBdr>
        <w:spacing w:after="0" w:line="52" w:lineRule="exact"/>
        <w:jc w:val="center"/>
        <w:rPr>
          <w:rFonts w:ascii="Times New Roman" w:eastAsia="Times New Roman" w:hAnsi="Times New Roman"/>
          <w:sz w:val="17"/>
          <w:szCs w:val="17"/>
        </w:rPr>
      </w:pPr>
    </w:p>
    <w:p w:rsidR="00D601F0" w:rsidRDefault="00D601F0" w:rsidP="00D601F0">
      <w:pPr>
        <w:pBdr>
          <w:top w:val="single" w:sz="4" w:space="1" w:color="auto"/>
        </w:pBdr>
        <w:spacing w:before="34" w:after="0" w:line="14" w:lineRule="exact"/>
        <w:jc w:val="center"/>
        <w:rPr>
          <w:rFonts w:ascii="Times New Roman" w:eastAsia="Times New Roman" w:hAnsi="Times New Roman"/>
          <w:sz w:val="17"/>
          <w:szCs w:val="17"/>
        </w:rPr>
      </w:pPr>
    </w:p>
    <w:p w:rsidR="00C20455" w:rsidRDefault="00C20455" w:rsidP="00D601F0">
      <w:pPr>
        <w:spacing w:after="0"/>
        <w:rPr>
          <w:rFonts w:ascii="Times New Roman" w:eastAsia="Times New Roman" w:hAnsi="Times New Roman"/>
          <w:sz w:val="17"/>
          <w:szCs w:val="20"/>
        </w:rPr>
      </w:pPr>
    </w:p>
    <w:p w:rsidR="00D601F0" w:rsidRPr="00D601F0" w:rsidRDefault="00D601F0" w:rsidP="00D35FDE">
      <w:pPr>
        <w:pStyle w:val="Heading2"/>
        <w:rPr>
          <w:caps w:val="0"/>
        </w:rPr>
      </w:pPr>
      <w:bookmarkStart w:id="72" w:name="_Toc87525630"/>
      <w:r w:rsidRPr="00D601F0">
        <w:t>District council of Streaky Bay</w:t>
      </w:r>
      <w:bookmarkEnd w:id="72"/>
    </w:p>
    <w:p w:rsidR="00D601F0" w:rsidRPr="00D601F0" w:rsidRDefault="00D601F0" w:rsidP="00D601F0">
      <w:pPr>
        <w:autoSpaceDE w:val="0"/>
        <w:autoSpaceDN w:val="0"/>
        <w:adjustRightInd w:val="0"/>
        <w:spacing w:after="240" w:line="240" w:lineRule="auto"/>
        <w:jc w:val="left"/>
        <w:rPr>
          <w:rFonts w:ascii="Times New Roman" w:hAnsi="Times New Roman"/>
          <w:color w:val="000000"/>
          <w:sz w:val="28"/>
          <w:szCs w:val="28"/>
        </w:rPr>
      </w:pPr>
      <w:r w:rsidRPr="00D601F0">
        <w:rPr>
          <w:rFonts w:ascii="Times New Roman" w:hAnsi="Times New Roman"/>
          <w:color w:val="000000"/>
          <w:sz w:val="28"/>
          <w:szCs w:val="28"/>
        </w:rPr>
        <w:t xml:space="preserve">South Australia </w:t>
      </w:r>
    </w:p>
    <w:p w:rsidR="00D601F0" w:rsidRPr="00D601F0" w:rsidRDefault="00D601F0" w:rsidP="00D601F0">
      <w:pPr>
        <w:autoSpaceDE w:val="0"/>
        <w:autoSpaceDN w:val="0"/>
        <w:adjustRightInd w:val="0"/>
        <w:spacing w:after="240" w:line="240" w:lineRule="auto"/>
        <w:jc w:val="left"/>
        <w:rPr>
          <w:rFonts w:ascii="Times New Roman" w:hAnsi="Times New Roman"/>
          <w:b/>
          <w:bCs/>
          <w:color w:val="000000"/>
          <w:sz w:val="36"/>
          <w:szCs w:val="36"/>
        </w:rPr>
      </w:pPr>
      <w:r w:rsidRPr="00D601F0">
        <w:rPr>
          <w:rFonts w:ascii="Times New Roman" w:hAnsi="Times New Roman"/>
          <w:b/>
          <w:bCs/>
          <w:color w:val="000000"/>
          <w:sz w:val="36"/>
          <w:szCs w:val="36"/>
        </w:rPr>
        <w:t>Liquor Licensing (Dry Areas) Notice 2021</w:t>
      </w:r>
    </w:p>
    <w:p w:rsidR="00D601F0" w:rsidRPr="00D601F0" w:rsidRDefault="00D601F0" w:rsidP="00D601F0">
      <w:pPr>
        <w:autoSpaceDE w:val="0"/>
        <w:autoSpaceDN w:val="0"/>
        <w:adjustRightInd w:val="0"/>
        <w:spacing w:after="240" w:line="240" w:lineRule="auto"/>
        <w:jc w:val="left"/>
        <w:rPr>
          <w:rFonts w:ascii="Times New Roman" w:hAnsi="Times New Roman"/>
          <w:i/>
          <w:iCs/>
          <w:color w:val="000000"/>
        </w:rPr>
      </w:pPr>
      <w:r w:rsidRPr="00D601F0">
        <w:rPr>
          <w:rFonts w:ascii="Times New Roman" w:hAnsi="Times New Roman"/>
          <w:color w:val="000000"/>
        </w:rPr>
        <w:t xml:space="preserve">Under section 131(1a) of the </w:t>
      </w:r>
      <w:r w:rsidRPr="00D601F0">
        <w:rPr>
          <w:rFonts w:ascii="Times New Roman" w:hAnsi="Times New Roman"/>
          <w:i/>
          <w:iCs/>
          <w:color w:val="000000"/>
        </w:rPr>
        <w:t xml:space="preserve">Liquor Licensing Act 1997 </w:t>
      </w:r>
    </w:p>
    <w:p w:rsidR="00D601F0" w:rsidRPr="00D601F0" w:rsidRDefault="00D601F0" w:rsidP="00D601F0">
      <w:pPr>
        <w:autoSpaceDE w:val="0"/>
        <w:autoSpaceDN w:val="0"/>
        <w:adjustRightInd w:val="0"/>
        <w:spacing w:after="0" w:line="240" w:lineRule="auto"/>
        <w:jc w:val="left"/>
        <w:rPr>
          <w:rFonts w:ascii="Times New Roman" w:hAnsi="Times New Roman"/>
          <w:color w:val="000000"/>
        </w:rPr>
      </w:pPr>
    </w:p>
    <w:p w:rsidR="00D601F0" w:rsidRPr="00D601F0" w:rsidRDefault="00D601F0" w:rsidP="00D601F0">
      <w:pPr>
        <w:autoSpaceDE w:val="0"/>
        <w:autoSpaceDN w:val="0"/>
        <w:adjustRightInd w:val="0"/>
        <w:spacing w:after="240" w:line="240" w:lineRule="auto"/>
        <w:jc w:val="left"/>
        <w:rPr>
          <w:rFonts w:ascii="Times New Roman" w:hAnsi="Times New Roman"/>
          <w:color w:val="000000"/>
        </w:rPr>
      </w:pPr>
      <w:r w:rsidRPr="00D601F0">
        <w:rPr>
          <w:rFonts w:ascii="Times New Roman" w:hAnsi="Times New Roman"/>
          <w:b/>
          <w:bCs/>
          <w:color w:val="000000"/>
        </w:rPr>
        <w:t xml:space="preserve">1—Short title </w:t>
      </w:r>
    </w:p>
    <w:p w:rsidR="00D601F0" w:rsidRPr="00D601F0" w:rsidRDefault="00D601F0" w:rsidP="00D601F0">
      <w:pPr>
        <w:autoSpaceDE w:val="0"/>
        <w:autoSpaceDN w:val="0"/>
        <w:adjustRightInd w:val="0"/>
        <w:spacing w:after="240" w:line="240" w:lineRule="auto"/>
        <w:ind w:left="709"/>
        <w:jc w:val="left"/>
        <w:rPr>
          <w:rFonts w:ascii="Times New Roman" w:hAnsi="Times New Roman"/>
          <w:color w:val="000000"/>
        </w:rPr>
      </w:pPr>
      <w:r w:rsidRPr="00D601F0">
        <w:rPr>
          <w:rFonts w:ascii="Times New Roman" w:hAnsi="Times New Roman"/>
          <w:color w:val="000000"/>
        </w:rPr>
        <w:t xml:space="preserve">This notice may be cited as the </w:t>
      </w:r>
      <w:r w:rsidRPr="00D601F0">
        <w:rPr>
          <w:rFonts w:ascii="Times New Roman" w:hAnsi="Times New Roman"/>
          <w:i/>
          <w:iCs/>
          <w:color w:val="000000"/>
        </w:rPr>
        <w:t>Liquor Licensing (Dry Areas) Notice 2021</w:t>
      </w:r>
      <w:r w:rsidRPr="00D601F0">
        <w:rPr>
          <w:rFonts w:ascii="Times New Roman" w:hAnsi="Times New Roman"/>
          <w:color w:val="000000"/>
        </w:rPr>
        <w:t xml:space="preserve">. </w:t>
      </w:r>
    </w:p>
    <w:p w:rsidR="00D601F0" w:rsidRPr="00D601F0" w:rsidRDefault="00D601F0" w:rsidP="00D601F0">
      <w:pPr>
        <w:autoSpaceDE w:val="0"/>
        <w:autoSpaceDN w:val="0"/>
        <w:adjustRightInd w:val="0"/>
        <w:spacing w:after="0" w:line="240" w:lineRule="auto"/>
        <w:jc w:val="left"/>
        <w:rPr>
          <w:rFonts w:ascii="Times New Roman" w:hAnsi="Times New Roman"/>
          <w:color w:val="000000"/>
        </w:rPr>
      </w:pPr>
    </w:p>
    <w:p w:rsidR="00D601F0" w:rsidRPr="00D601F0" w:rsidRDefault="00D601F0" w:rsidP="00D601F0">
      <w:pPr>
        <w:autoSpaceDE w:val="0"/>
        <w:autoSpaceDN w:val="0"/>
        <w:adjustRightInd w:val="0"/>
        <w:spacing w:after="240" w:line="240" w:lineRule="auto"/>
        <w:jc w:val="left"/>
        <w:rPr>
          <w:rFonts w:ascii="Times New Roman" w:hAnsi="Times New Roman"/>
          <w:b/>
          <w:bCs/>
          <w:color w:val="000000"/>
        </w:rPr>
      </w:pPr>
      <w:r w:rsidRPr="00D601F0">
        <w:rPr>
          <w:rFonts w:ascii="Times New Roman" w:hAnsi="Times New Roman"/>
          <w:b/>
          <w:bCs/>
          <w:color w:val="000000"/>
        </w:rPr>
        <w:t xml:space="preserve">2—Commencement </w:t>
      </w:r>
    </w:p>
    <w:p w:rsidR="00D601F0" w:rsidRPr="00D601F0" w:rsidRDefault="00D601F0" w:rsidP="00D601F0">
      <w:pPr>
        <w:autoSpaceDE w:val="0"/>
        <w:autoSpaceDN w:val="0"/>
        <w:adjustRightInd w:val="0"/>
        <w:spacing w:after="240" w:line="240" w:lineRule="auto"/>
        <w:ind w:left="709"/>
        <w:jc w:val="left"/>
        <w:rPr>
          <w:rFonts w:ascii="Times New Roman" w:hAnsi="Times New Roman"/>
          <w:color w:val="000000"/>
        </w:rPr>
      </w:pPr>
      <w:r w:rsidRPr="00D601F0">
        <w:rPr>
          <w:rFonts w:ascii="Times New Roman" w:hAnsi="Times New Roman"/>
          <w:color w:val="000000"/>
        </w:rPr>
        <w:t>This notice comes into operation on 27 November 2021.</w:t>
      </w:r>
    </w:p>
    <w:p w:rsidR="00D601F0" w:rsidRPr="00D601F0" w:rsidRDefault="00D601F0" w:rsidP="00D601F0">
      <w:pPr>
        <w:autoSpaceDE w:val="0"/>
        <w:autoSpaceDN w:val="0"/>
        <w:adjustRightInd w:val="0"/>
        <w:spacing w:after="0" w:line="240" w:lineRule="auto"/>
        <w:jc w:val="left"/>
        <w:rPr>
          <w:rFonts w:ascii="Times New Roman" w:hAnsi="Times New Roman"/>
          <w:color w:val="000000"/>
        </w:rPr>
      </w:pPr>
    </w:p>
    <w:p w:rsidR="00D601F0" w:rsidRPr="00D601F0" w:rsidRDefault="00D601F0" w:rsidP="00D601F0">
      <w:pPr>
        <w:autoSpaceDE w:val="0"/>
        <w:autoSpaceDN w:val="0"/>
        <w:adjustRightInd w:val="0"/>
        <w:spacing w:after="240" w:line="240" w:lineRule="auto"/>
        <w:jc w:val="left"/>
        <w:rPr>
          <w:rFonts w:ascii="Times New Roman" w:hAnsi="Times New Roman"/>
          <w:color w:val="000000"/>
        </w:rPr>
      </w:pPr>
      <w:r w:rsidRPr="00D601F0">
        <w:rPr>
          <w:rFonts w:ascii="Times New Roman" w:hAnsi="Times New Roman"/>
          <w:b/>
          <w:bCs/>
          <w:color w:val="000000"/>
        </w:rPr>
        <w:t xml:space="preserve">3—Interpretation </w:t>
      </w:r>
    </w:p>
    <w:p w:rsidR="00D601F0" w:rsidRPr="00D601F0" w:rsidRDefault="00D601F0" w:rsidP="00D601F0">
      <w:pPr>
        <w:numPr>
          <w:ilvl w:val="0"/>
          <w:numId w:val="70"/>
        </w:numPr>
        <w:tabs>
          <w:tab w:val="left" w:pos="709"/>
        </w:tabs>
        <w:autoSpaceDE w:val="0"/>
        <w:autoSpaceDN w:val="0"/>
        <w:adjustRightInd w:val="0"/>
        <w:spacing w:after="240" w:line="240" w:lineRule="auto"/>
        <w:ind w:hanging="436"/>
        <w:jc w:val="left"/>
        <w:rPr>
          <w:rFonts w:ascii="Times New Roman" w:hAnsi="Times New Roman"/>
          <w:color w:val="000000"/>
        </w:rPr>
      </w:pPr>
      <w:r w:rsidRPr="00D601F0">
        <w:rPr>
          <w:rFonts w:ascii="Times New Roman" w:hAnsi="Times New Roman"/>
          <w:color w:val="000000"/>
        </w:rPr>
        <w:t xml:space="preserve">In this notice— </w:t>
      </w:r>
    </w:p>
    <w:p w:rsidR="00D601F0" w:rsidRPr="00D601F0" w:rsidRDefault="00D601F0" w:rsidP="00D601F0">
      <w:pPr>
        <w:autoSpaceDE w:val="0"/>
        <w:autoSpaceDN w:val="0"/>
        <w:adjustRightInd w:val="0"/>
        <w:spacing w:after="240" w:line="240" w:lineRule="auto"/>
        <w:ind w:left="720"/>
        <w:jc w:val="left"/>
        <w:rPr>
          <w:rFonts w:ascii="Times New Roman" w:hAnsi="Times New Roman"/>
          <w:color w:val="000000"/>
        </w:rPr>
      </w:pPr>
      <w:r w:rsidRPr="00D601F0">
        <w:rPr>
          <w:rFonts w:ascii="Times New Roman" w:hAnsi="Times New Roman"/>
          <w:bCs/>
          <w:i/>
          <w:iCs/>
          <w:color w:val="000000"/>
        </w:rPr>
        <w:t>principal notice</w:t>
      </w:r>
      <w:r w:rsidRPr="00D601F0">
        <w:rPr>
          <w:rFonts w:ascii="Times New Roman" w:hAnsi="Times New Roman"/>
          <w:b/>
          <w:bCs/>
          <w:i/>
          <w:iCs/>
          <w:color w:val="000000"/>
        </w:rPr>
        <w:t xml:space="preserve"> </w:t>
      </w:r>
      <w:r w:rsidRPr="00D601F0">
        <w:rPr>
          <w:rFonts w:ascii="Times New Roman" w:hAnsi="Times New Roman"/>
          <w:color w:val="000000"/>
        </w:rPr>
        <w:t xml:space="preserve">means the </w:t>
      </w:r>
      <w:r w:rsidRPr="00D601F0">
        <w:rPr>
          <w:rFonts w:ascii="Times New Roman" w:hAnsi="Times New Roman"/>
          <w:i/>
          <w:iCs/>
          <w:color w:val="000000"/>
        </w:rPr>
        <w:t xml:space="preserve">Liquor Licensing (Dry Areas) Notice 2015 </w:t>
      </w:r>
      <w:r w:rsidRPr="00D601F0">
        <w:rPr>
          <w:rFonts w:ascii="Times New Roman" w:hAnsi="Times New Roman"/>
          <w:color w:val="000000"/>
        </w:rPr>
        <w:t xml:space="preserve">published in the Gazette on 5.1.15, as in force from time to time. </w:t>
      </w:r>
    </w:p>
    <w:p w:rsidR="00D601F0" w:rsidRPr="00D601F0" w:rsidRDefault="00D601F0" w:rsidP="00D601F0">
      <w:pPr>
        <w:numPr>
          <w:ilvl w:val="0"/>
          <w:numId w:val="70"/>
        </w:numPr>
        <w:tabs>
          <w:tab w:val="left" w:pos="709"/>
        </w:tabs>
        <w:autoSpaceDE w:val="0"/>
        <w:autoSpaceDN w:val="0"/>
        <w:adjustRightInd w:val="0"/>
        <w:spacing w:after="240" w:line="240" w:lineRule="auto"/>
        <w:ind w:hanging="436"/>
        <w:jc w:val="left"/>
        <w:rPr>
          <w:rFonts w:ascii="Times New Roman" w:hAnsi="Times New Roman"/>
          <w:color w:val="000000"/>
        </w:rPr>
      </w:pPr>
      <w:r w:rsidRPr="00D601F0">
        <w:rPr>
          <w:rFonts w:ascii="Times New Roman" w:hAnsi="Times New Roman"/>
          <w:color w:val="000000"/>
        </w:rPr>
        <w:t xml:space="preserve">Clause 3 of the principal notice applies to this notice as if it were the principal notice. </w:t>
      </w:r>
    </w:p>
    <w:p w:rsidR="00D601F0" w:rsidRPr="00D601F0" w:rsidRDefault="00D601F0" w:rsidP="00D601F0">
      <w:pPr>
        <w:autoSpaceDE w:val="0"/>
        <w:autoSpaceDN w:val="0"/>
        <w:adjustRightInd w:val="0"/>
        <w:spacing w:after="0" w:line="240" w:lineRule="auto"/>
        <w:jc w:val="left"/>
        <w:rPr>
          <w:rFonts w:ascii="Times New Roman" w:hAnsi="Times New Roman"/>
          <w:color w:val="000000"/>
        </w:rPr>
      </w:pPr>
    </w:p>
    <w:p w:rsidR="00D601F0" w:rsidRPr="00D601F0" w:rsidRDefault="00D601F0" w:rsidP="00D601F0">
      <w:pPr>
        <w:autoSpaceDE w:val="0"/>
        <w:autoSpaceDN w:val="0"/>
        <w:adjustRightInd w:val="0"/>
        <w:spacing w:after="240" w:line="240" w:lineRule="auto"/>
        <w:jc w:val="left"/>
        <w:rPr>
          <w:rFonts w:ascii="Times New Roman" w:hAnsi="Times New Roman"/>
          <w:color w:val="000000"/>
        </w:rPr>
      </w:pPr>
      <w:r w:rsidRPr="00D601F0">
        <w:rPr>
          <w:rFonts w:ascii="Times New Roman" w:hAnsi="Times New Roman"/>
          <w:b/>
          <w:bCs/>
          <w:color w:val="000000"/>
        </w:rPr>
        <w:t xml:space="preserve">4—Consumption etc of liquor prohibited in dry areas </w:t>
      </w:r>
    </w:p>
    <w:p w:rsidR="00D601F0" w:rsidRPr="00D601F0" w:rsidRDefault="00D601F0" w:rsidP="00D601F0">
      <w:pPr>
        <w:numPr>
          <w:ilvl w:val="0"/>
          <w:numId w:val="71"/>
        </w:numPr>
        <w:tabs>
          <w:tab w:val="left" w:pos="709"/>
        </w:tabs>
        <w:autoSpaceDE w:val="0"/>
        <w:autoSpaceDN w:val="0"/>
        <w:adjustRightInd w:val="0"/>
        <w:spacing w:after="240" w:line="240" w:lineRule="auto"/>
        <w:ind w:left="709" w:hanging="425"/>
        <w:jc w:val="left"/>
        <w:rPr>
          <w:rFonts w:ascii="Times New Roman" w:hAnsi="Times New Roman"/>
          <w:color w:val="000000"/>
        </w:rPr>
      </w:pPr>
      <w:r w:rsidRPr="00D601F0">
        <w:rPr>
          <w:rFonts w:ascii="Times New Roman" w:hAnsi="Times New Roman"/>
          <w:color w:val="000000"/>
        </w:rPr>
        <w:t xml:space="preserve">Pursuant to section 131 of the Act, the consumption and possession of liquor in the area described in the Schedule is prohibited in accordance with the provisions of the Schedule. </w:t>
      </w:r>
    </w:p>
    <w:p w:rsidR="00D601F0" w:rsidRPr="00D601F0" w:rsidRDefault="00D601F0" w:rsidP="00D601F0">
      <w:pPr>
        <w:numPr>
          <w:ilvl w:val="0"/>
          <w:numId w:val="71"/>
        </w:numPr>
        <w:tabs>
          <w:tab w:val="left" w:pos="709"/>
        </w:tabs>
        <w:autoSpaceDE w:val="0"/>
        <w:autoSpaceDN w:val="0"/>
        <w:adjustRightInd w:val="0"/>
        <w:spacing w:after="240" w:line="240" w:lineRule="auto"/>
        <w:ind w:left="709" w:hanging="425"/>
        <w:jc w:val="left"/>
        <w:rPr>
          <w:rFonts w:ascii="Times New Roman" w:hAnsi="Times New Roman"/>
          <w:color w:val="000000"/>
        </w:rPr>
      </w:pPr>
      <w:r w:rsidRPr="00D601F0">
        <w:rPr>
          <w:rFonts w:ascii="Times New Roman" w:hAnsi="Times New Roman"/>
          <w:color w:val="000000"/>
        </w:rPr>
        <w:t xml:space="preserve">The prohibition has effect during the periods specified in the Schedule. </w:t>
      </w:r>
    </w:p>
    <w:p w:rsidR="00D601F0" w:rsidRPr="00D601F0" w:rsidRDefault="00D601F0" w:rsidP="00D601F0">
      <w:pPr>
        <w:numPr>
          <w:ilvl w:val="0"/>
          <w:numId w:val="71"/>
        </w:numPr>
        <w:tabs>
          <w:tab w:val="left" w:pos="709"/>
        </w:tabs>
        <w:autoSpaceDE w:val="0"/>
        <w:autoSpaceDN w:val="0"/>
        <w:adjustRightInd w:val="0"/>
        <w:spacing w:after="240" w:line="240" w:lineRule="auto"/>
        <w:ind w:left="709" w:hanging="425"/>
        <w:jc w:val="left"/>
        <w:rPr>
          <w:rFonts w:ascii="Times New Roman" w:hAnsi="Times New Roman"/>
          <w:color w:val="000000"/>
        </w:rPr>
      </w:pPr>
      <w:r w:rsidRPr="00D601F0">
        <w:rPr>
          <w:rFonts w:ascii="Times New Roman" w:hAnsi="Times New Roman"/>
          <w:color w:val="000000"/>
        </w:rPr>
        <w:t xml:space="preserve">The prohibition does not extend to private land in the area described in the Schedule. </w:t>
      </w:r>
    </w:p>
    <w:p w:rsidR="00D601F0" w:rsidRPr="00D601F0" w:rsidRDefault="00D601F0" w:rsidP="00D601F0">
      <w:pPr>
        <w:numPr>
          <w:ilvl w:val="0"/>
          <w:numId w:val="71"/>
        </w:numPr>
        <w:tabs>
          <w:tab w:val="left" w:pos="709"/>
        </w:tabs>
        <w:autoSpaceDE w:val="0"/>
        <w:autoSpaceDN w:val="0"/>
        <w:adjustRightInd w:val="0"/>
        <w:spacing w:after="240" w:line="240" w:lineRule="auto"/>
        <w:ind w:left="709" w:hanging="425"/>
        <w:jc w:val="left"/>
        <w:rPr>
          <w:rFonts w:ascii="Times New Roman" w:hAnsi="Times New Roman"/>
          <w:color w:val="000000"/>
        </w:rPr>
      </w:pPr>
      <w:r w:rsidRPr="00D601F0">
        <w:rPr>
          <w:rFonts w:ascii="Times New Roman" w:hAnsi="Times New Roman"/>
          <w:color w:val="000000"/>
        </w:rPr>
        <w:lastRenderedPageBreak/>
        <w:t xml:space="preserve">Unless the contrary intention appears, the prohibition of the possession of liquor in the area does not extend to— </w:t>
      </w:r>
    </w:p>
    <w:p w:rsidR="00D601F0" w:rsidRPr="00D601F0" w:rsidRDefault="00D601F0" w:rsidP="00D601F0">
      <w:pPr>
        <w:numPr>
          <w:ilvl w:val="0"/>
          <w:numId w:val="72"/>
        </w:numPr>
        <w:tabs>
          <w:tab w:val="left" w:pos="1276"/>
        </w:tabs>
        <w:autoSpaceDE w:val="0"/>
        <w:autoSpaceDN w:val="0"/>
        <w:adjustRightInd w:val="0"/>
        <w:spacing w:after="240" w:line="240" w:lineRule="auto"/>
        <w:ind w:left="1134" w:hanging="425"/>
        <w:jc w:val="left"/>
        <w:rPr>
          <w:rFonts w:ascii="Times New Roman" w:hAnsi="Times New Roman"/>
          <w:color w:val="000000"/>
        </w:rPr>
      </w:pPr>
      <w:r w:rsidRPr="00D601F0">
        <w:rPr>
          <w:rFonts w:ascii="Times New Roman" w:hAnsi="Times New Roman"/>
          <w:color w:val="000000"/>
        </w:rPr>
        <w:t xml:space="preserve">a person who is genuinely passing through the area if— </w:t>
      </w:r>
    </w:p>
    <w:p w:rsidR="00D601F0" w:rsidRPr="00D601F0" w:rsidRDefault="00D601F0" w:rsidP="00D601F0">
      <w:pPr>
        <w:numPr>
          <w:ilvl w:val="0"/>
          <w:numId w:val="73"/>
        </w:numPr>
        <w:tabs>
          <w:tab w:val="left" w:pos="1806"/>
        </w:tabs>
        <w:autoSpaceDE w:val="0"/>
        <w:autoSpaceDN w:val="0"/>
        <w:adjustRightInd w:val="0"/>
        <w:spacing w:after="240" w:line="240" w:lineRule="auto"/>
        <w:ind w:left="1806" w:hanging="530"/>
        <w:jc w:val="left"/>
        <w:rPr>
          <w:rFonts w:ascii="Times New Roman" w:hAnsi="Times New Roman"/>
          <w:color w:val="000000"/>
        </w:rPr>
      </w:pPr>
      <w:r w:rsidRPr="00D601F0">
        <w:rPr>
          <w:rFonts w:ascii="Times New Roman" w:hAnsi="Times New Roman"/>
          <w:color w:val="000000"/>
        </w:rPr>
        <w:t xml:space="preserve">the liquor is in the original container in which it was purchased from licensed premises; and </w:t>
      </w:r>
    </w:p>
    <w:p w:rsidR="00D601F0" w:rsidRPr="00D601F0" w:rsidRDefault="00D601F0" w:rsidP="00D601F0">
      <w:pPr>
        <w:numPr>
          <w:ilvl w:val="0"/>
          <w:numId w:val="73"/>
        </w:numPr>
        <w:tabs>
          <w:tab w:val="left" w:pos="1806"/>
        </w:tabs>
        <w:autoSpaceDE w:val="0"/>
        <w:autoSpaceDN w:val="0"/>
        <w:adjustRightInd w:val="0"/>
        <w:spacing w:after="240" w:line="240" w:lineRule="auto"/>
        <w:ind w:left="1806" w:hanging="530"/>
        <w:jc w:val="left"/>
        <w:rPr>
          <w:rFonts w:ascii="Times New Roman" w:hAnsi="Times New Roman"/>
          <w:color w:val="000000"/>
        </w:rPr>
      </w:pPr>
      <w:r w:rsidRPr="00D601F0">
        <w:rPr>
          <w:rFonts w:ascii="Times New Roman" w:hAnsi="Times New Roman"/>
          <w:color w:val="000000"/>
        </w:rPr>
        <w:t xml:space="preserve">the container has not been opened; or </w:t>
      </w:r>
    </w:p>
    <w:p w:rsidR="00D601F0" w:rsidRPr="00D601F0" w:rsidRDefault="00D601F0" w:rsidP="00D601F0">
      <w:pPr>
        <w:numPr>
          <w:ilvl w:val="0"/>
          <w:numId w:val="72"/>
        </w:numPr>
        <w:tabs>
          <w:tab w:val="left" w:pos="1276"/>
        </w:tabs>
        <w:autoSpaceDE w:val="0"/>
        <w:autoSpaceDN w:val="0"/>
        <w:adjustRightInd w:val="0"/>
        <w:spacing w:after="240" w:line="240" w:lineRule="auto"/>
        <w:ind w:left="1276" w:hanging="567"/>
        <w:jc w:val="left"/>
        <w:rPr>
          <w:rFonts w:ascii="Times New Roman" w:hAnsi="Times New Roman"/>
          <w:color w:val="000000"/>
          <w:spacing w:val="-2"/>
        </w:rPr>
      </w:pPr>
      <w:r w:rsidRPr="00D601F0">
        <w:rPr>
          <w:rFonts w:ascii="Times New Roman" w:hAnsi="Times New Roman"/>
          <w:color w:val="000000"/>
          <w:spacing w:val="-2"/>
        </w:rPr>
        <w:t xml:space="preserve">a person who has possession of the liquor in the course of carrying on a business or in the course of his or her employment by another person in the course of carrying on a business; or </w:t>
      </w:r>
    </w:p>
    <w:p w:rsidR="00D601F0" w:rsidRPr="00D601F0" w:rsidRDefault="00D601F0" w:rsidP="00D601F0">
      <w:pPr>
        <w:numPr>
          <w:ilvl w:val="0"/>
          <w:numId w:val="72"/>
        </w:numPr>
        <w:tabs>
          <w:tab w:val="left" w:pos="1276"/>
        </w:tabs>
        <w:autoSpaceDE w:val="0"/>
        <w:autoSpaceDN w:val="0"/>
        <w:adjustRightInd w:val="0"/>
        <w:spacing w:after="240" w:line="240" w:lineRule="auto"/>
        <w:ind w:left="1276" w:hanging="567"/>
        <w:jc w:val="left"/>
        <w:rPr>
          <w:rFonts w:ascii="Times New Roman" w:hAnsi="Times New Roman"/>
          <w:color w:val="000000"/>
        </w:rPr>
      </w:pPr>
      <w:r w:rsidRPr="00D601F0">
        <w:rPr>
          <w:rFonts w:ascii="Times New Roman" w:hAnsi="Times New Roman"/>
          <w:color w:val="000000"/>
        </w:rPr>
        <w:t xml:space="preserve">a person who is permanently or temporarily residing at premises within the area or on the boundary of the area and who enters the area solely for the purpose of passing through it to enter those premises or who enters the area from those premises for the purpose of leaving the area. </w:t>
      </w:r>
    </w:p>
    <w:p w:rsidR="00D601F0" w:rsidRPr="00D601F0" w:rsidRDefault="00D601F0" w:rsidP="00D601F0">
      <w:pPr>
        <w:numPr>
          <w:ilvl w:val="0"/>
          <w:numId w:val="71"/>
        </w:numPr>
        <w:tabs>
          <w:tab w:val="left" w:pos="709"/>
        </w:tabs>
        <w:autoSpaceDE w:val="0"/>
        <w:autoSpaceDN w:val="0"/>
        <w:adjustRightInd w:val="0"/>
        <w:spacing w:after="240" w:line="240" w:lineRule="auto"/>
        <w:ind w:left="709" w:hanging="425"/>
        <w:jc w:val="left"/>
        <w:rPr>
          <w:rFonts w:ascii="Times New Roman" w:hAnsi="Times New Roman"/>
          <w:color w:val="000000"/>
        </w:rPr>
      </w:pPr>
      <w:r w:rsidRPr="00D601F0">
        <w:rPr>
          <w:rFonts w:ascii="Times New Roman" w:hAnsi="Times New Roman"/>
          <w:color w:val="000000"/>
        </w:rPr>
        <w:t>Schedule 1 and Schedule 2 are in substitution for Schedule—Streaky Bay Area 1 and Area 2 in the principal notice.</w:t>
      </w:r>
    </w:p>
    <w:p w:rsidR="00D601F0" w:rsidRPr="00D601F0" w:rsidRDefault="00D601F0" w:rsidP="00D601F0">
      <w:pPr>
        <w:autoSpaceDE w:val="0"/>
        <w:autoSpaceDN w:val="0"/>
        <w:adjustRightInd w:val="0"/>
        <w:spacing w:after="0" w:line="240" w:lineRule="auto"/>
        <w:jc w:val="left"/>
        <w:rPr>
          <w:rFonts w:ascii="Times New Roman" w:hAnsi="Times New Roman"/>
        </w:rPr>
      </w:pPr>
    </w:p>
    <w:p w:rsidR="00D601F0" w:rsidRPr="00D601F0" w:rsidRDefault="00D601F0" w:rsidP="00D601F0">
      <w:pPr>
        <w:spacing w:after="240" w:line="259" w:lineRule="auto"/>
        <w:jc w:val="left"/>
        <w:rPr>
          <w:rFonts w:ascii="Times New Roman" w:hAnsi="Times New Roman"/>
          <w:b/>
          <w:bCs/>
          <w:sz w:val="32"/>
          <w:szCs w:val="32"/>
        </w:rPr>
      </w:pPr>
      <w:r w:rsidRPr="00D601F0">
        <w:rPr>
          <w:rFonts w:ascii="Times New Roman" w:hAnsi="Times New Roman"/>
          <w:b/>
          <w:bCs/>
          <w:sz w:val="32"/>
          <w:szCs w:val="32"/>
        </w:rPr>
        <w:t xml:space="preserve">Schedule 1—Streaky Bay Area 1 </w:t>
      </w:r>
    </w:p>
    <w:p w:rsidR="00D601F0" w:rsidRPr="00D601F0" w:rsidRDefault="00D601F0" w:rsidP="00D601F0">
      <w:pPr>
        <w:spacing w:after="240" w:line="259" w:lineRule="auto"/>
        <w:jc w:val="left"/>
        <w:rPr>
          <w:rFonts w:ascii="Times New Roman" w:hAnsi="Times New Roman"/>
          <w:b/>
          <w:bCs/>
          <w:sz w:val="23"/>
          <w:szCs w:val="23"/>
        </w:rPr>
      </w:pPr>
      <w:r w:rsidRPr="00D601F0">
        <w:rPr>
          <w:rFonts w:ascii="Times New Roman" w:hAnsi="Times New Roman"/>
          <w:b/>
          <w:bCs/>
          <w:sz w:val="23"/>
          <w:szCs w:val="23"/>
        </w:rPr>
        <w:t xml:space="preserve">1—Extent of prohibition </w:t>
      </w:r>
    </w:p>
    <w:p w:rsidR="00D601F0" w:rsidRPr="00D601F0" w:rsidRDefault="00D601F0" w:rsidP="00D601F0">
      <w:pPr>
        <w:spacing w:after="240" w:line="259" w:lineRule="auto"/>
        <w:ind w:left="567"/>
        <w:jc w:val="left"/>
        <w:rPr>
          <w:rFonts w:ascii="Times New Roman" w:hAnsi="Times New Roman"/>
          <w:sz w:val="23"/>
          <w:szCs w:val="23"/>
        </w:rPr>
      </w:pPr>
      <w:r w:rsidRPr="00D601F0">
        <w:rPr>
          <w:rFonts w:ascii="Times New Roman" w:hAnsi="Times New Roman"/>
          <w:sz w:val="23"/>
          <w:szCs w:val="23"/>
        </w:rPr>
        <w:t xml:space="preserve">The consumption of liquor is prohibited and the possession of liquor is prohibited. </w:t>
      </w:r>
    </w:p>
    <w:p w:rsidR="00D601F0" w:rsidRPr="00D601F0" w:rsidRDefault="00D601F0" w:rsidP="00D601F0">
      <w:pPr>
        <w:autoSpaceDE w:val="0"/>
        <w:autoSpaceDN w:val="0"/>
        <w:adjustRightInd w:val="0"/>
        <w:spacing w:after="0" w:line="240" w:lineRule="auto"/>
        <w:jc w:val="left"/>
        <w:rPr>
          <w:rFonts w:ascii="Times New Roman" w:hAnsi="Times New Roman"/>
          <w:b/>
          <w:bCs/>
          <w:sz w:val="23"/>
          <w:szCs w:val="23"/>
        </w:rPr>
      </w:pPr>
    </w:p>
    <w:p w:rsidR="00D601F0" w:rsidRPr="00D601F0" w:rsidRDefault="00D601F0" w:rsidP="00D601F0">
      <w:pPr>
        <w:spacing w:after="240" w:line="259" w:lineRule="auto"/>
        <w:jc w:val="left"/>
        <w:rPr>
          <w:rFonts w:ascii="Times New Roman" w:hAnsi="Times New Roman"/>
          <w:b/>
          <w:bCs/>
          <w:sz w:val="23"/>
          <w:szCs w:val="23"/>
        </w:rPr>
      </w:pPr>
      <w:r w:rsidRPr="00D601F0">
        <w:rPr>
          <w:rFonts w:ascii="Times New Roman" w:hAnsi="Times New Roman"/>
          <w:b/>
          <w:bCs/>
          <w:sz w:val="23"/>
          <w:szCs w:val="23"/>
        </w:rPr>
        <w:t xml:space="preserve">2—Period of prohibition </w:t>
      </w:r>
    </w:p>
    <w:p w:rsidR="00D601F0" w:rsidRPr="00D601F0" w:rsidRDefault="00D601F0" w:rsidP="00D601F0">
      <w:pPr>
        <w:spacing w:after="240" w:line="240" w:lineRule="auto"/>
        <w:ind w:left="567"/>
        <w:jc w:val="left"/>
        <w:rPr>
          <w:rFonts w:ascii="Times New Roman" w:hAnsi="Times New Roman"/>
          <w:sz w:val="23"/>
          <w:szCs w:val="23"/>
        </w:rPr>
      </w:pPr>
      <w:r w:rsidRPr="00D601F0">
        <w:rPr>
          <w:rFonts w:ascii="Times New Roman" w:hAnsi="Times New Roman"/>
          <w:sz w:val="23"/>
          <w:szCs w:val="23"/>
        </w:rPr>
        <w:t>From 12.01 am Saturday 37 November 2021 to 12.00 pm (Noon) on Sunday 28 November 2021.</w:t>
      </w:r>
    </w:p>
    <w:p w:rsidR="00D601F0" w:rsidRPr="00D601F0" w:rsidRDefault="00D601F0" w:rsidP="00D601F0">
      <w:pPr>
        <w:autoSpaceDE w:val="0"/>
        <w:autoSpaceDN w:val="0"/>
        <w:adjustRightInd w:val="0"/>
        <w:spacing w:after="0" w:line="240" w:lineRule="auto"/>
        <w:jc w:val="left"/>
        <w:rPr>
          <w:rFonts w:ascii="Times New Roman" w:hAnsi="Times New Roman"/>
          <w:b/>
          <w:bCs/>
          <w:sz w:val="23"/>
          <w:szCs w:val="23"/>
        </w:rPr>
      </w:pPr>
    </w:p>
    <w:p w:rsidR="00D601F0" w:rsidRPr="00D601F0" w:rsidRDefault="00D601F0" w:rsidP="00D601F0">
      <w:pPr>
        <w:spacing w:after="240" w:line="259" w:lineRule="auto"/>
        <w:jc w:val="left"/>
        <w:rPr>
          <w:rFonts w:ascii="Times New Roman" w:hAnsi="Times New Roman"/>
        </w:rPr>
      </w:pPr>
      <w:r w:rsidRPr="00D601F0">
        <w:rPr>
          <w:rFonts w:ascii="Times New Roman" w:hAnsi="Times New Roman"/>
          <w:b/>
          <w:bCs/>
          <w:sz w:val="23"/>
          <w:szCs w:val="23"/>
        </w:rPr>
        <w:t xml:space="preserve">3—Description of area </w:t>
      </w:r>
    </w:p>
    <w:p w:rsidR="00D601F0" w:rsidRPr="00D601F0" w:rsidRDefault="00D601F0" w:rsidP="00D601F0">
      <w:pPr>
        <w:spacing w:line="240" w:lineRule="auto"/>
        <w:ind w:left="567" w:right="288"/>
        <w:jc w:val="left"/>
        <w:rPr>
          <w:rFonts w:ascii="Times New Roman" w:eastAsia="Times New Roman" w:hAnsi="Times New Roman"/>
          <w:sz w:val="23"/>
          <w:szCs w:val="23"/>
        </w:rPr>
      </w:pPr>
      <w:r w:rsidRPr="00D601F0">
        <w:rPr>
          <w:rFonts w:ascii="Times New Roman" w:eastAsia="Times New Roman" w:hAnsi="Times New Roman"/>
          <w:sz w:val="23"/>
          <w:szCs w:val="23"/>
        </w:rPr>
        <w:t>"The area commonly known as the Streaky Bay Race Course and officially known as 29614 Flinders Highway, as contained in Certificate of Title Volume 5938 Folio 856. Additionally included is the area to the west of the allotment 326m from the North-western corner of Certificate of Title Volume 5938 Folio 856 following the Northern boundary of the Certificate of Title Volume 5899 Folio 186, then spanning 260m South East, then East connecting back to the South-western corner of the Certificate of Title Volume 5938 Folio 856. The area excludes a rectangle licenced zone, that is set back 20 metres from the northern boundary, spanning 190 metres wide parallel to the northern boundary of Certificate of Title Volume 5938 Folio 856, 225 metres along the western side boundary fence, the length of 205 metres into the land parcel, continuing up 239 metres on the eastern side. Set in 500m metres from the eastern side boundary.”</w:t>
      </w:r>
    </w:p>
    <w:p w:rsidR="00D601F0" w:rsidRPr="00D601F0" w:rsidRDefault="00D601F0" w:rsidP="00D601F0">
      <w:pPr>
        <w:spacing w:line="240" w:lineRule="auto"/>
        <w:ind w:left="567" w:right="288"/>
        <w:jc w:val="left"/>
        <w:rPr>
          <w:rFonts w:ascii="Times New Roman" w:hAnsi="Times New Roman"/>
          <w:sz w:val="23"/>
          <w:szCs w:val="23"/>
        </w:rPr>
      </w:pPr>
      <w:r w:rsidRPr="00D601F0">
        <w:rPr>
          <w:rFonts w:ascii="Times New Roman" w:eastAsia="Times New Roman" w:hAnsi="Times New Roman"/>
          <w:noProof/>
          <w:sz w:val="23"/>
          <w:szCs w:val="23"/>
          <w:lang w:eastAsia="en-AU"/>
        </w:rPr>
        <w:lastRenderedPageBreak/>
        <w:drawing>
          <wp:anchor distT="0" distB="0" distL="114300" distR="114300" simplePos="0" relativeHeight="251662848" behindDoc="0" locked="0" layoutInCell="1" allowOverlap="1" wp14:anchorId="0602D139" wp14:editId="35213406">
            <wp:simplePos x="0" y="0"/>
            <wp:positionH relativeFrom="column">
              <wp:posOffset>450850</wp:posOffset>
            </wp:positionH>
            <wp:positionV relativeFrom="paragraph">
              <wp:posOffset>124262</wp:posOffset>
            </wp:positionV>
            <wp:extent cx="5070475" cy="7411085"/>
            <wp:effectExtent l="0" t="0" r="0" b="0"/>
            <wp:wrapTopAndBottom/>
            <wp:docPr id="5" name="Picture 5" descr="Diagram, engineer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gram, engineering drawing&#10;&#10;Description automatically generated"/>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070475" cy="74110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601F0" w:rsidRPr="00D601F0" w:rsidRDefault="00D601F0" w:rsidP="00D601F0">
      <w:pPr>
        <w:spacing w:before="120" w:after="0" w:line="259" w:lineRule="auto"/>
        <w:jc w:val="left"/>
        <w:rPr>
          <w:rFonts w:ascii="Times New Roman" w:hAnsi="Times New Roman"/>
        </w:rPr>
      </w:pPr>
      <w:r w:rsidRPr="00D601F0">
        <w:rPr>
          <w:rFonts w:ascii="Times New Roman" w:hAnsi="Times New Roman"/>
        </w:rPr>
        <w:t xml:space="preserve">Dated: 4 November 2021 </w:t>
      </w:r>
    </w:p>
    <w:p w:rsidR="00D601F0" w:rsidRPr="00D601F0" w:rsidRDefault="00D601F0" w:rsidP="00D601F0">
      <w:pPr>
        <w:spacing w:before="120" w:after="0" w:line="259" w:lineRule="auto"/>
        <w:jc w:val="right"/>
        <w:rPr>
          <w:rFonts w:ascii="Times New Roman" w:hAnsi="Times New Roman"/>
        </w:rPr>
      </w:pPr>
      <w:r w:rsidRPr="00D601F0">
        <w:rPr>
          <w:rFonts w:ascii="Times New Roman" w:hAnsi="Times New Roman"/>
        </w:rPr>
        <w:t>Damian Carter</w:t>
      </w:r>
    </w:p>
    <w:p w:rsidR="00D601F0" w:rsidRDefault="00D601F0" w:rsidP="00D601F0">
      <w:pPr>
        <w:spacing w:before="120" w:after="0" w:line="259" w:lineRule="auto"/>
        <w:jc w:val="right"/>
        <w:rPr>
          <w:rFonts w:ascii="Times New Roman" w:hAnsi="Times New Roman"/>
        </w:rPr>
      </w:pPr>
      <w:r w:rsidRPr="00D601F0">
        <w:rPr>
          <w:rFonts w:ascii="Times New Roman" w:hAnsi="Times New Roman"/>
        </w:rPr>
        <w:t>Chief Executive Officer</w:t>
      </w:r>
    </w:p>
    <w:p w:rsidR="00D601F0" w:rsidRDefault="00D601F0" w:rsidP="00D601F0">
      <w:pPr>
        <w:pBdr>
          <w:bottom w:val="single" w:sz="4" w:space="1" w:color="auto"/>
        </w:pBdr>
        <w:spacing w:after="0" w:line="52" w:lineRule="exact"/>
        <w:jc w:val="center"/>
        <w:rPr>
          <w:rFonts w:ascii="Times New Roman" w:hAnsi="Times New Roman"/>
        </w:rPr>
      </w:pPr>
    </w:p>
    <w:p w:rsidR="00D601F0" w:rsidRDefault="00D601F0" w:rsidP="00D601F0">
      <w:pPr>
        <w:pBdr>
          <w:top w:val="single" w:sz="4" w:space="1" w:color="auto"/>
        </w:pBdr>
        <w:spacing w:before="34" w:after="0" w:line="14" w:lineRule="exact"/>
        <w:jc w:val="center"/>
        <w:rPr>
          <w:rFonts w:ascii="Times New Roman" w:hAnsi="Times New Roman"/>
        </w:rPr>
      </w:pPr>
    </w:p>
    <w:p w:rsidR="00CA3C3A" w:rsidRPr="003471CD" w:rsidRDefault="00CA3C3A" w:rsidP="009C23A5">
      <w:pPr>
        <w:spacing w:after="0" w:line="240" w:lineRule="auto"/>
        <w:jc w:val="left"/>
        <w:rPr>
          <w:rFonts w:ascii="Times New Roman" w:eastAsia="Times New Roman" w:hAnsi="Times New Roman"/>
          <w:sz w:val="17"/>
          <w:szCs w:val="20"/>
        </w:rPr>
      </w:pPr>
      <w:r w:rsidRPr="003471CD">
        <w:rPr>
          <w:rFonts w:ascii="Times New Roman" w:eastAsia="Times New Roman" w:hAnsi="Times New Roman"/>
          <w:sz w:val="17"/>
          <w:szCs w:val="20"/>
        </w:rPr>
        <w:br w:type="page"/>
      </w:r>
    </w:p>
    <w:p w:rsidR="00CA3C3A" w:rsidRPr="003471CD" w:rsidRDefault="00CA3C3A" w:rsidP="009C23A5">
      <w:pPr>
        <w:pStyle w:val="Heading1"/>
      </w:pPr>
      <w:bookmarkStart w:id="73" w:name="_Toc87525631"/>
      <w:r w:rsidRPr="003471CD">
        <w:lastRenderedPageBreak/>
        <w:t>Public Notices</w:t>
      </w:r>
      <w:bookmarkEnd w:id="73"/>
    </w:p>
    <w:p w:rsidR="00D601F0" w:rsidRDefault="00D601F0" w:rsidP="00D35FDE">
      <w:pPr>
        <w:pStyle w:val="Heading2"/>
      </w:pPr>
      <w:bookmarkStart w:id="74" w:name="_Toc87525632"/>
      <w:bookmarkStart w:id="75" w:name="_Hlk9434811"/>
      <w:r w:rsidRPr="00A43D44">
        <w:t>A</w:t>
      </w:r>
      <w:r w:rsidRPr="00A43D44">
        <w:rPr>
          <w:u w:val="single"/>
        </w:rPr>
        <w:t>n</w:t>
      </w:r>
      <w:r w:rsidRPr="00A43D44">
        <w:t>angu Pitjantjatjara Yankunytjatjara Land Rights Act 1981</w:t>
      </w:r>
      <w:bookmarkEnd w:id="74"/>
    </w:p>
    <w:p w:rsidR="00D601F0" w:rsidRPr="00A43D44" w:rsidRDefault="00D601F0" w:rsidP="00D601F0">
      <w:pPr>
        <w:pStyle w:val="GG-Title2"/>
      </w:pPr>
      <w:r w:rsidRPr="00A43D44">
        <w:t>Result for Supplementary Election</w:t>
      </w:r>
    </w:p>
    <w:p w:rsidR="00D601F0" w:rsidRPr="00A43D44" w:rsidRDefault="00D601F0" w:rsidP="00D601F0">
      <w:pPr>
        <w:pStyle w:val="GG-Title3"/>
      </w:pPr>
      <w:r w:rsidRPr="00A43D44">
        <w:t>A</w:t>
      </w:r>
      <w:r w:rsidRPr="00A43D44">
        <w:rPr>
          <w:u w:val="single"/>
        </w:rPr>
        <w:t>n</w:t>
      </w:r>
      <w:r w:rsidRPr="00A43D44">
        <w:t>angu Pitjantjatjara Yankunytjatjara</w:t>
      </w:r>
      <w:bookmarkEnd w:id="75"/>
      <w:r w:rsidRPr="00A43D44">
        <w:t xml:space="preserve"> Executive Board </w:t>
      </w:r>
    </w:p>
    <w:p w:rsidR="00D601F0" w:rsidRPr="00A43D44" w:rsidRDefault="00D601F0" w:rsidP="00D601F0">
      <w:pPr>
        <w:pStyle w:val="GG-body"/>
      </w:pPr>
      <w:r w:rsidRPr="00A43D44">
        <w:t xml:space="preserve">A Supplementary election was required to fill a vacancy of a </w:t>
      </w:r>
      <w:r>
        <w:t>f</w:t>
      </w:r>
      <w:r w:rsidRPr="00A43D44">
        <w:t xml:space="preserve">emale member of Iwantja, Amuruna, Railway Bore, Witjintitja and Wallatinna. At the Declaration of Nominations on 15 October 2021, only one nomination had been received. In accordance with Clause 17(3)(b) of Schedule 3 of the </w:t>
      </w:r>
      <w:r w:rsidRPr="00A43D44">
        <w:rPr>
          <w:i/>
        </w:rPr>
        <w:t>A</w:t>
      </w:r>
      <w:r w:rsidRPr="00A43D44">
        <w:rPr>
          <w:i/>
          <w:u w:val="single"/>
        </w:rPr>
        <w:t>n</w:t>
      </w:r>
      <w:r w:rsidRPr="00A43D44">
        <w:rPr>
          <w:i/>
        </w:rPr>
        <w:t>angu Pitjantjatjara Yankunytjatjara Land Rights Act 1981</w:t>
      </w:r>
      <w:r w:rsidRPr="00A43D44">
        <w:t xml:space="preserve">, I Mick Sherry, Returning Officer, hereby declare Ms Karina Joan Lester </w:t>
      </w:r>
      <w:r>
        <w:t xml:space="preserve">to be </w:t>
      </w:r>
      <w:r w:rsidRPr="00A43D44">
        <w:t>elected</w:t>
      </w:r>
      <w:r>
        <w:t>,</w:t>
      </w:r>
      <w:r w:rsidRPr="00A43D44">
        <w:t xml:space="preserve"> unopposed.</w:t>
      </w:r>
    </w:p>
    <w:p w:rsidR="00D601F0" w:rsidRDefault="00D601F0" w:rsidP="00D601F0">
      <w:pPr>
        <w:pStyle w:val="GG-SDated"/>
      </w:pPr>
      <w:r>
        <w:t xml:space="preserve">Dated: 11 </w:t>
      </w:r>
      <w:r w:rsidRPr="00A43D44">
        <w:t>November 2021</w:t>
      </w:r>
    </w:p>
    <w:p w:rsidR="00D601F0" w:rsidRPr="00A43D44" w:rsidRDefault="00D601F0" w:rsidP="00D601F0">
      <w:pPr>
        <w:pStyle w:val="GG-SName"/>
      </w:pPr>
      <w:r w:rsidRPr="00A43D44">
        <w:t>Mick Sherry</w:t>
      </w:r>
    </w:p>
    <w:p w:rsidR="00D601F0" w:rsidRDefault="00D601F0" w:rsidP="00D601F0">
      <w:pPr>
        <w:pStyle w:val="GG-Signature"/>
      </w:pPr>
      <w:r>
        <w:t>Returning Officer</w:t>
      </w:r>
    </w:p>
    <w:p w:rsidR="00D601F0" w:rsidRDefault="00D601F0" w:rsidP="00D601F0">
      <w:pPr>
        <w:pStyle w:val="GG-Signature"/>
        <w:pBdr>
          <w:bottom w:val="single" w:sz="4" w:space="1" w:color="auto"/>
        </w:pBdr>
        <w:spacing w:line="52" w:lineRule="exact"/>
        <w:jc w:val="center"/>
      </w:pPr>
    </w:p>
    <w:p w:rsidR="00D601F0" w:rsidRDefault="00D601F0" w:rsidP="00D601F0">
      <w:pPr>
        <w:pStyle w:val="GG-Signature"/>
        <w:pBdr>
          <w:top w:val="single" w:sz="4" w:space="1" w:color="auto"/>
        </w:pBdr>
        <w:spacing w:before="34" w:line="14" w:lineRule="exact"/>
        <w:jc w:val="center"/>
      </w:pPr>
    </w:p>
    <w:p w:rsidR="00164C3B" w:rsidRDefault="00164C3B" w:rsidP="00D601F0">
      <w:pPr>
        <w:spacing w:after="0"/>
        <w:rPr>
          <w:rFonts w:ascii="Times New Roman" w:eastAsia="Times New Roman" w:hAnsi="Times New Roman"/>
          <w:sz w:val="17"/>
          <w:szCs w:val="20"/>
        </w:rPr>
      </w:pPr>
    </w:p>
    <w:p w:rsidR="00D601F0" w:rsidRPr="00D601F0" w:rsidRDefault="00D601F0" w:rsidP="00D35FDE">
      <w:pPr>
        <w:pStyle w:val="Heading2"/>
        <w:rPr>
          <w:caps w:val="0"/>
        </w:rPr>
      </w:pPr>
      <w:bookmarkStart w:id="76" w:name="_Toc87525633"/>
      <w:r w:rsidRPr="00D601F0">
        <w:t>Trustee Act 1936</w:t>
      </w:r>
      <w:bookmarkEnd w:id="76"/>
    </w:p>
    <w:p w:rsidR="00D601F0" w:rsidRPr="00D601F0" w:rsidRDefault="00D601F0" w:rsidP="00D601F0">
      <w:pPr>
        <w:jc w:val="center"/>
        <w:rPr>
          <w:rFonts w:ascii="Times New Roman" w:hAnsi="Times New Roman"/>
          <w:smallCaps/>
          <w:sz w:val="17"/>
          <w:szCs w:val="17"/>
        </w:rPr>
      </w:pPr>
      <w:r w:rsidRPr="00D601F0">
        <w:rPr>
          <w:rFonts w:ascii="Times New Roman" w:hAnsi="Times New Roman"/>
          <w:smallCaps/>
          <w:sz w:val="17"/>
          <w:szCs w:val="17"/>
        </w:rPr>
        <w:t>Public Trustee</w:t>
      </w:r>
    </w:p>
    <w:p w:rsidR="00D601F0" w:rsidRPr="00D601F0" w:rsidRDefault="00D601F0" w:rsidP="00D601F0">
      <w:pPr>
        <w:jc w:val="center"/>
        <w:rPr>
          <w:rFonts w:ascii="Times New Roman" w:hAnsi="Times New Roman"/>
          <w:i/>
          <w:sz w:val="17"/>
          <w:szCs w:val="17"/>
        </w:rPr>
      </w:pPr>
      <w:r w:rsidRPr="00D601F0">
        <w:rPr>
          <w:rFonts w:ascii="Times New Roman" w:hAnsi="Times New Roman"/>
          <w:i/>
          <w:sz w:val="17"/>
          <w:szCs w:val="17"/>
        </w:rPr>
        <w:t>Estates of Deceased Persons</w:t>
      </w:r>
    </w:p>
    <w:p w:rsidR="00D601F0" w:rsidRPr="00D601F0" w:rsidRDefault="00D601F0" w:rsidP="00D601F0">
      <w:pPr>
        <w:rPr>
          <w:rFonts w:ascii="Times New Roman" w:eastAsia="Times New Roman" w:hAnsi="Times New Roman"/>
          <w:sz w:val="17"/>
          <w:szCs w:val="17"/>
        </w:rPr>
      </w:pPr>
      <w:r w:rsidRPr="00D601F0">
        <w:rPr>
          <w:rFonts w:ascii="Times New Roman" w:eastAsia="Times New Roman" w:hAnsi="Times New Roman"/>
          <w:sz w:val="17"/>
          <w:szCs w:val="17"/>
        </w:rPr>
        <w:t>In the matter of the estates of the undermentioned deceased persons:</w:t>
      </w:r>
    </w:p>
    <w:p w:rsidR="00D601F0" w:rsidRPr="00D601F0" w:rsidRDefault="00D601F0" w:rsidP="00D601F0">
      <w:pPr>
        <w:spacing w:after="0"/>
        <w:ind w:left="142"/>
        <w:rPr>
          <w:rFonts w:ascii="Times New Roman" w:eastAsia="Times New Roman" w:hAnsi="Times New Roman"/>
          <w:sz w:val="17"/>
          <w:szCs w:val="17"/>
        </w:rPr>
      </w:pPr>
      <w:r w:rsidRPr="00D601F0">
        <w:rPr>
          <w:rFonts w:ascii="Times New Roman" w:eastAsia="Times New Roman" w:hAnsi="Times New Roman"/>
          <w:sz w:val="17"/>
          <w:szCs w:val="17"/>
        </w:rPr>
        <w:t>BARTSCH Eric Russell late of 20-22 Harrow Terrace Kingswood of no occupation who died 24 July 2021</w:t>
      </w:r>
    </w:p>
    <w:p w:rsidR="00D601F0" w:rsidRPr="00D601F0" w:rsidRDefault="00D601F0" w:rsidP="00D601F0">
      <w:pPr>
        <w:spacing w:after="0"/>
        <w:ind w:left="142"/>
        <w:rPr>
          <w:rFonts w:ascii="Times New Roman" w:eastAsia="Times New Roman" w:hAnsi="Times New Roman"/>
          <w:sz w:val="17"/>
          <w:szCs w:val="17"/>
        </w:rPr>
      </w:pPr>
      <w:r w:rsidRPr="00D601F0">
        <w:rPr>
          <w:rFonts w:ascii="Times New Roman" w:eastAsia="Times New Roman" w:hAnsi="Times New Roman"/>
          <w:sz w:val="17"/>
          <w:szCs w:val="17"/>
        </w:rPr>
        <w:t>BOSTON Barbara Jean late of 42-60 Halsey Road Elizabeth East of no occupation who died 20 May 2021</w:t>
      </w:r>
    </w:p>
    <w:p w:rsidR="00D601F0" w:rsidRPr="00D601F0" w:rsidRDefault="00D601F0" w:rsidP="00D601F0">
      <w:pPr>
        <w:spacing w:after="0"/>
        <w:ind w:left="142"/>
        <w:rPr>
          <w:rFonts w:ascii="Times New Roman" w:eastAsia="Times New Roman" w:hAnsi="Times New Roman"/>
          <w:sz w:val="17"/>
          <w:szCs w:val="17"/>
        </w:rPr>
      </w:pPr>
      <w:r w:rsidRPr="00D601F0">
        <w:rPr>
          <w:rFonts w:ascii="Times New Roman" w:eastAsia="Times New Roman" w:hAnsi="Times New Roman"/>
          <w:sz w:val="17"/>
          <w:szCs w:val="17"/>
        </w:rPr>
        <w:t>COBURN James Arthur late of 16-24 Penneys Hill Road Hackham of no occupation who died 06 June 2021</w:t>
      </w:r>
    </w:p>
    <w:p w:rsidR="00D601F0" w:rsidRPr="00D601F0" w:rsidRDefault="00D601F0" w:rsidP="00D601F0">
      <w:pPr>
        <w:spacing w:after="0"/>
        <w:ind w:left="142"/>
        <w:rPr>
          <w:rFonts w:ascii="Times New Roman" w:eastAsia="Times New Roman" w:hAnsi="Times New Roman"/>
          <w:sz w:val="17"/>
          <w:szCs w:val="17"/>
        </w:rPr>
      </w:pPr>
      <w:r w:rsidRPr="00D601F0">
        <w:rPr>
          <w:rFonts w:ascii="Times New Roman" w:eastAsia="Times New Roman" w:hAnsi="Times New Roman"/>
          <w:sz w:val="17"/>
          <w:szCs w:val="17"/>
        </w:rPr>
        <w:t>DAVIS Brian John late of 29 Tay Street Port Pirie West of no occupation who died 12 October 2020</w:t>
      </w:r>
    </w:p>
    <w:p w:rsidR="00D601F0" w:rsidRPr="00D601F0" w:rsidRDefault="00D601F0" w:rsidP="00D601F0">
      <w:pPr>
        <w:spacing w:after="0"/>
        <w:ind w:left="142"/>
        <w:rPr>
          <w:rFonts w:ascii="Times New Roman" w:eastAsia="Times New Roman" w:hAnsi="Times New Roman"/>
          <w:sz w:val="17"/>
          <w:szCs w:val="17"/>
        </w:rPr>
      </w:pPr>
      <w:r w:rsidRPr="00D601F0">
        <w:rPr>
          <w:rFonts w:ascii="Times New Roman" w:eastAsia="Times New Roman" w:hAnsi="Times New Roman"/>
          <w:sz w:val="17"/>
          <w:szCs w:val="17"/>
        </w:rPr>
        <w:t>DINGAMAN Dione Samuel late of 3 Birch Crescent Clovelly Park of no occupation who died 04 July 2021</w:t>
      </w:r>
    </w:p>
    <w:p w:rsidR="00D601F0" w:rsidRPr="00D601F0" w:rsidRDefault="00D601F0" w:rsidP="00D601F0">
      <w:pPr>
        <w:spacing w:after="0"/>
        <w:ind w:left="142"/>
        <w:rPr>
          <w:rFonts w:ascii="Times New Roman" w:eastAsia="Times New Roman" w:hAnsi="Times New Roman"/>
          <w:sz w:val="17"/>
          <w:szCs w:val="17"/>
        </w:rPr>
      </w:pPr>
      <w:r w:rsidRPr="00D601F0">
        <w:rPr>
          <w:rFonts w:ascii="Times New Roman" w:eastAsia="Times New Roman" w:hAnsi="Times New Roman"/>
          <w:sz w:val="17"/>
          <w:szCs w:val="17"/>
        </w:rPr>
        <w:t>EDMUNDS Betty Gladys late of 1099 Grand Junction Road Hope Valley of no occupation who died 04 August 2021</w:t>
      </w:r>
    </w:p>
    <w:p w:rsidR="00D601F0" w:rsidRPr="00D601F0" w:rsidRDefault="00D601F0" w:rsidP="00D601F0">
      <w:pPr>
        <w:spacing w:after="0"/>
        <w:ind w:left="142"/>
        <w:rPr>
          <w:rFonts w:ascii="Times New Roman" w:eastAsia="Times New Roman" w:hAnsi="Times New Roman"/>
          <w:sz w:val="17"/>
          <w:szCs w:val="17"/>
        </w:rPr>
      </w:pPr>
      <w:r w:rsidRPr="00D601F0">
        <w:rPr>
          <w:rFonts w:ascii="Times New Roman" w:eastAsia="Times New Roman" w:hAnsi="Times New Roman"/>
          <w:sz w:val="17"/>
          <w:szCs w:val="17"/>
        </w:rPr>
        <w:t>LESHINSKAS Marie Margaret late of 5 Bradford Court Enfield Retired Public Servant who died 18 July 2021</w:t>
      </w:r>
    </w:p>
    <w:p w:rsidR="00D601F0" w:rsidRPr="00D601F0" w:rsidRDefault="00D601F0" w:rsidP="00D601F0">
      <w:pPr>
        <w:spacing w:after="0"/>
        <w:ind w:left="142"/>
        <w:rPr>
          <w:rFonts w:ascii="Times New Roman" w:eastAsia="Times New Roman" w:hAnsi="Times New Roman"/>
          <w:sz w:val="17"/>
          <w:szCs w:val="17"/>
        </w:rPr>
      </w:pPr>
      <w:r w:rsidRPr="00D601F0">
        <w:rPr>
          <w:rFonts w:ascii="Times New Roman" w:eastAsia="Times New Roman" w:hAnsi="Times New Roman"/>
          <w:sz w:val="17"/>
          <w:szCs w:val="17"/>
        </w:rPr>
        <w:t>PAECH Reginald Norman late of 56 Monmouth Road Westbourne Park Retired School Principal who died 27 December 2020</w:t>
      </w:r>
    </w:p>
    <w:p w:rsidR="00D601F0" w:rsidRPr="00D601F0" w:rsidRDefault="00D601F0" w:rsidP="00D601F0">
      <w:pPr>
        <w:spacing w:after="0"/>
        <w:ind w:left="142"/>
        <w:rPr>
          <w:rFonts w:ascii="Times New Roman" w:eastAsia="Times New Roman" w:hAnsi="Times New Roman"/>
          <w:sz w:val="17"/>
          <w:szCs w:val="17"/>
        </w:rPr>
      </w:pPr>
      <w:r w:rsidRPr="00D601F0">
        <w:rPr>
          <w:rFonts w:ascii="Times New Roman" w:eastAsia="Times New Roman" w:hAnsi="Times New Roman"/>
          <w:sz w:val="17"/>
          <w:szCs w:val="17"/>
        </w:rPr>
        <w:t>PAGE late of John Walter Retired Regional Superintendent who died 22 June 2021</w:t>
      </w:r>
    </w:p>
    <w:p w:rsidR="00D601F0" w:rsidRPr="00D601F0" w:rsidRDefault="00D601F0" w:rsidP="00D601F0">
      <w:pPr>
        <w:ind w:left="142"/>
        <w:rPr>
          <w:rFonts w:ascii="Times New Roman" w:eastAsia="Times New Roman" w:hAnsi="Times New Roman"/>
          <w:sz w:val="17"/>
          <w:szCs w:val="17"/>
        </w:rPr>
      </w:pPr>
      <w:r w:rsidRPr="00D601F0">
        <w:rPr>
          <w:rFonts w:ascii="Times New Roman" w:eastAsia="Times New Roman" w:hAnsi="Times New Roman"/>
          <w:sz w:val="17"/>
          <w:szCs w:val="17"/>
        </w:rPr>
        <w:t>ROBBINS David late of 14 Phillis Terrace Peterhead of no occupation who died 03 April 2021</w:t>
      </w:r>
    </w:p>
    <w:p w:rsidR="00D601F0" w:rsidRPr="00D601F0" w:rsidRDefault="00D601F0" w:rsidP="00D601F0">
      <w:pPr>
        <w:rPr>
          <w:rFonts w:ascii="Times New Roman" w:eastAsia="Times New Roman" w:hAnsi="Times New Roman"/>
          <w:sz w:val="17"/>
          <w:szCs w:val="17"/>
        </w:rPr>
      </w:pPr>
      <w:r w:rsidRPr="00D601F0">
        <w:rPr>
          <w:rFonts w:ascii="Times New Roman" w:eastAsia="Times New Roman" w:hAnsi="Times New Roman"/>
          <w:sz w:val="17"/>
          <w:szCs w:val="17"/>
        </w:rPr>
        <w:t>Notice is hereby given pursuant to the Trustee Act 1936, the Inheritance (Family Provision) Act 1972 and the Family Relationships Act 1975 that all creditors, beneficiaries, and other persons having claims against the said estates are required to send, in writing, to the office of Public Trustee at GPO Box 1338, Adelaide, 5001, full particulars and proof of such claims, on or before the 10 December 2021 otherwise they will be excluded from the distribution of the said estate; and notice is also hereby given that all persons indebted to the said estates are required to pay the amount of their debts to the Public Trustee or proceedings will be taken for the recovery thereof; and all persons having any property belonging to the said estates are forthwith to deliver same to the Public Trustee.</w:t>
      </w:r>
    </w:p>
    <w:p w:rsidR="00D601F0" w:rsidRPr="00D601F0" w:rsidRDefault="00D601F0" w:rsidP="00D601F0">
      <w:pPr>
        <w:spacing w:after="0"/>
        <w:rPr>
          <w:rFonts w:ascii="Times New Roman" w:eastAsia="Times New Roman" w:hAnsi="Times New Roman"/>
          <w:sz w:val="17"/>
          <w:szCs w:val="17"/>
        </w:rPr>
      </w:pPr>
      <w:r w:rsidRPr="00D601F0">
        <w:rPr>
          <w:rFonts w:ascii="Times New Roman" w:eastAsia="Times New Roman" w:hAnsi="Times New Roman"/>
          <w:sz w:val="17"/>
          <w:szCs w:val="17"/>
        </w:rPr>
        <w:t>Dated: 11 November 2021</w:t>
      </w:r>
    </w:p>
    <w:p w:rsidR="00D601F0" w:rsidRPr="00D601F0" w:rsidRDefault="00D601F0" w:rsidP="00D601F0">
      <w:pPr>
        <w:spacing w:after="0"/>
        <w:jc w:val="right"/>
        <w:rPr>
          <w:rFonts w:ascii="Times New Roman" w:eastAsia="Times New Roman" w:hAnsi="Times New Roman"/>
          <w:smallCaps/>
          <w:sz w:val="17"/>
          <w:szCs w:val="20"/>
        </w:rPr>
      </w:pPr>
      <w:r w:rsidRPr="00D601F0">
        <w:rPr>
          <w:rFonts w:ascii="Times New Roman" w:eastAsia="Times New Roman" w:hAnsi="Times New Roman"/>
          <w:smallCaps/>
          <w:sz w:val="17"/>
          <w:szCs w:val="20"/>
        </w:rPr>
        <w:t>N. S. Rantanen</w:t>
      </w:r>
    </w:p>
    <w:p w:rsidR="00D601F0" w:rsidRPr="00D601F0" w:rsidRDefault="00D601F0" w:rsidP="00D601F0">
      <w:pPr>
        <w:spacing w:after="0"/>
        <w:jc w:val="right"/>
        <w:rPr>
          <w:rFonts w:ascii="Times New Roman" w:eastAsia="Times New Roman" w:hAnsi="Times New Roman"/>
          <w:sz w:val="17"/>
          <w:szCs w:val="17"/>
        </w:rPr>
      </w:pPr>
      <w:r w:rsidRPr="00D601F0">
        <w:rPr>
          <w:rFonts w:ascii="Times New Roman" w:eastAsia="Times New Roman" w:hAnsi="Times New Roman"/>
          <w:sz w:val="17"/>
          <w:szCs w:val="17"/>
        </w:rPr>
        <w:t>Public Trustee</w:t>
      </w:r>
    </w:p>
    <w:p w:rsidR="00D601F0" w:rsidRPr="00D601F0" w:rsidRDefault="00D601F0" w:rsidP="00D601F0">
      <w:pPr>
        <w:pBdr>
          <w:bottom w:val="single" w:sz="4" w:space="1" w:color="auto"/>
        </w:pBdr>
        <w:spacing w:after="0" w:line="52" w:lineRule="exact"/>
        <w:jc w:val="center"/>
        <w:rPr>
          <w:rFonts w:ascii="Times New Roman" w:eastAsia="Times New Roman" w:hAnsi="Times New Roman"/>
          <w:sz w:val="17"/>
          <w:szCs w:val="17"/>
        </w:rPr>
      </w:pPr>
    </w:p>
    <w:p w:rsidR="00D601F0" w:rsidRPr="00D601F0" w:rsidRDefault="00D601F0" w:rsidP="00D601F0">
      <w:pPr>
        <w:pBdr>
          <w:top w:val="single" w:sz="4" w:space="1" w:color="auto"/>
        </w:pBdr>
        <w:spacing w:before="34" w:after="0" w:line="14" w:lineRule="exact"/>
        <w:jc w:val="center"/>
        <w:rPr>
          <w:rFonts w:ascii="Times New Roman" w:eastAsia="Times New Roman" w:hAnsi="Times New Roman"/>
          <w:sz w:val="17"/>
          <w:szCs w:val="17"/>
        </w:rPr>
      </w:pPr>
    </w:p>
    <w:p w:rsidR="00D601F0" w:rsidRPr="003471CD" w:rsidRDefault="00D601F0" w:rsidP="009C23A5">
      <w:pPr>
        <w:rPr>
          <w:rFonts w:ascii="Times New Roman" w:eastAsia="Times New Roman" w:hAnsi="Times New Roman"/>
          <w:sz w:val="17"/>
          <w:szCs w:val="20"/>
        </w:rPr>
      </w:pPr>
    </w:p>
    <w:p w:rsidR="00C17ECC" w:rsidRPr="003471CD" w:rsidRDefault="00C17ECC" w:rsidP="009C23A5">
      <w:pPr>
        <w:spacing w:after="0" w:line="240" w:lineRule="auto"/>
        <w:jc w:val="left"/>
        <w:rPr>
          <w:rFonts w:ascii="Times New Roman" w:eastAsia="Times New Roman" w:hAnsi="Times New Roman"/>
          <w:sz w:val="17"/>
          <w:szCs w:val="17"/>
          <w:lang w:val="en-US"/>
        </w:rPr>
      </w:pPr>
      <w:r w:rsidRPr="003471CD">
        <w:rPr>
          <w:rFonts w:ascii="Times New Roman" w:hAnsi="Times New Roman"/>
          <w:lang w:val="en-US"/>
        </w:rPr>
        <w:br w:type="page"/>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eastAsia="Times New Roman" w:hAnsi="Times New Roman"/>
          <w:b/>
          <w:smallCaps/>
          <w:color w:val="000000"/>
          <w:sz w:val="56"/>
          <w:szCs w:val="56"/>
          <w:lang w:eastAsia="en-AU"/>
        </w:rPr>
      </w:pPr>
      <w:r w:rsidRPr="00576D3B">
        <w:rPr>
          <w:rFonts w:ascii="Times New Roman" w:eastAsia="Times New Roman" w:hAnsi="Times New Roman"/>
          <w:b/>
          <w:smallCaps/>
          <w:color w:val="000000"/>
          <w:sz w:val="56"/>
          <w:szCs w:val="56"/>
          <w:lang w:eastAsia="en-AU"/>
        </w:rPr>
        <w:t>Notice Submission</w:t>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bookmarkStart w:id="77" w:name="_GoBack"/>
      <w:bookmarkEnd w:id="77"/>
    </w:p>
    <w:p w:rsidR="00576D3B" w:rsidRPr="00576D3B" w:rsidRDefault="00576D3B" w:rsidP="009C23A5">
      <w:pPr>
        <w:spacing w:after="160" w:line="240" w:lineRule="auto"/>
        <w:rPr>
          <w:rFonts w:ascii="Times New Roman" w:hAnsi="Times New Roman"/>
          <w:color w:val="000000"/>
        </w:rPr>
      </w:pPr>
      <w:r w:rsidRPr="00576D3B">
        <w:rPr>
          <w:rFonts w:ascii="Times New Roman" w:hAnsi="Times New Roman"/>
          <w:color w:val="000000"/>
        </w:rPr>
        <w:t xml:space="preserve">The </w:t>
      </w:r>
      <w:r w:rsidRPr="00576D3B">
        <w:rPr>
          <w:rFonts w:ascii="Times New Roman" w:hAnsi="Times New Roman"/>
          <w:iCs/>
          <w:color w:val="000000"/>
        </w:rPr>
        <w:t>South Australian Government Gazette</w:t>
      </w:r>
      <w:r w:rsidRPr="00576D3B">
        <w:rPr>
          <w:rFonts w:ascii="Times New Roman" w:hAnsi="Times New Roman"/>
          <w:color w:val="000000"/>
        </w:rPr>
        <w:t xml:space="preserve"> is compiled and published each Thursday. </w:t>
      </w:r>
    </w:p>
    <w:p w:rsidR="00576D3B" w:rsidRPr="00576D3B" w:rsidRDefault="00576D3B" w:rsidP="009C23A5">
      <w:pPr>
        <w:spacing w:after="160" w:line="240" w:lineRule="auto"/>
        <w:rPr>
          <w:rFonts w:ascii="Times New Roman" w:hAnsi="Times New Roman"/>
          <w:color w:val="000000"/>
        </w:rPr>
      </w:pPr>
      <w:r w:rsidRPr="00576D3B">
        <w:rPr>
          <w:rFonts w:ascii="Times New Roman" w:hAnsi="Times New Roman"/>
          <w:color w:val="000000"/>
        </w:rPr>
        <w:t>Notices must be submitted before 4 p.m. Tuesday, the week of intended publication.</w:t>
      </w:r>
    </w:p>
    <w:p w:rsidR="00576D3B" w:rsidRPr="00576D3B" w:rsidRDefault="00576D3B" w:rsidP="009C23A5">
      <w:pPr>
        <w:spacing w:after="160" w:line="240" w:lineRule="auto"/>
        <w:rPr>
          <w:rFonts w:ascii="Times New Roman" w:hAnsi="Times New Roman"/>
          <w:color w:val="000000"/>
        </w:rPr>
      </w:pPr>
      <w:r w:rsidRPr="00576D3B">
        <w:rPr>
          <w:rFonts w:ascii="Times New Roman" w:hAnsi="Times New Roman"/>
          <w:color w:val="000000"/>
        </w:rPr>
        <w:t>All submissions are formatted per the gazette style and proofs are supplied as soon as possible. Alterations must be returned before 4 p.m. Wednesday.</w:t>
      </w:r>
    </w:p>
    <w:p w:rsidR="00576D3B" w:rsidRPr="00576D3B" w:rsidRDefault="00576D3B" w:rsidP="009C23A5">
      <w:pPr>
        <w:spacing w:line="240" w:lineRule="auto"/>
        <w:rPr>
          <w:rFonts w:ascii="Times New Roman" w:hAnsi="Times New Roman"/>
          <w:color w:val="000000"/>
        </w:rPr>
      </w:pPr>
      <w:r w:rsidRPr="00576D3B">
        <w:rPr>
          <w:rFonts w:ascii="Times New Roman" w:hAnsi="Times New Roman"/>
          <w:color w:val="000000"/>
        </w:rPr>
        <w:t>Requests to withdraw submitted notices must be received before 10 a.m. on the day of publication.</w:t>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160" w:line="240" w:lineRule="auto"/>
        <w:rPr>
          <w:rFonts w:ascii="Times New Roman" w:eastAsia="Times New Roman" w:hAnsi="Times New Roman"/>
          <w:b/>
          <w:color w:val="000000"/>
          <w:sz w:val="24"/>
          <w:szCs w:val="24"/>
          <w:lang w:eastAsia="en-AU"/>
        </w:rPr>
      </w:pPr>
      <w:r w:rsidRPr="00576D3B">
        <w:rPr>
          <w:rFonts w:ascii="Times New Roman" w:eastAsia="Times New Roman" w:hAnsi="Times New Roman"/>
          <w:b/>
          <w:color w:val="000000"/>
          <w:sz w:val="24"/>
          <w:szCs w:val="24"/>
          <w:lang w:eastAsia="en-AU"/>
        </w:rPr>
        <w:t xml:space="preserve">Gazette notices should be emailed </w:t>
      </w:r>
      <w:r w:rsidRPr="00576D3B">
        <w:rPr>
          <w:rFonts w:ascii="Times New Roman" w:hAnsi="Times New Roman"/>
          <w:b/>
          <w:color w:val="000000"/>
          <w:sz w:val="24"/>
          <w:szCs w:val="24"/>
        </w:rPr>
        <w:t>as Word files in the following format:</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Title—name of the governing Act/Regulation</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Subtitle—brief description of the notice</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A structured body of text</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Date of authorisation</w:t>
      </w:r>
    </w:p>
    <w:p w:rsidR="00576D3B" w:rsidRPr="00576D3B" w:rsidRDefault="00576D3B" w:rsidP="009C23A5">
      <w:pPr>
        <w:spacing w:after="160"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Name, position, and government department/organisation of the person authorising the notice</w:t>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160" w:line="240" w:lineRule="auto"/>
        <w:rPr>
          <w:rFonts w:ascii="Times New Roman" w:eastAsia="Times New Roman" w:hAnsi="Times New Roman"/>
          <w:b/>
          <w:color w:val="000000"/>
          <w:sz w:val="24"/>
          <w:szCs w:val="24"/>
          <w:lang w:eastAsia="en-AU"/>
        </w:rPr>
      </w:pPr>
      <w:r w:rsidRPr="00576D3B">
        <w:rPr>
          <w:rFonts w:ascii="Times New Roman" w:eastAsia="Times New Roman" w:hAnsi="Times New Roman"/>
          <w:b/>
          <w:color w:val="000000"/>
          <w:sz w:val="24"/>
          <w:szCs w:val="24"/>
          <w:lang w:eastAsia="en-AU"/>
        </w:rPr>
        <w:t>Please provide the following information in your email:</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Date of intended publication</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Contact details of at least two people responsible for the notice content</w:t>
      </w:r>
    </w:p>
    <w:p w:rsidR="00576D3B" w:rsidRPr="00576D3B" w:rsidRDefault="00576D3B" w:rsidP="009C23A5">
      <w:pPr>
        <w:spacing w:line="240" w:lineRule="auto"/>
        <w:ind w:left="567" w:hanging="425"/>
        <w:rPr>
          <w:rFonts w:ascii="Times New Roman" w:hAnsi="Times New Roman"/>
          <w:color w:val="000000"/>
          <w:spacing w:val="-5"/>
        </w:rPr>
      </w:pPr>
      <w:r w:rsidRPr="00576D3B">
        <w:rPr>
          <w:rFonts w:ascii="Times New Roman" w:hAnsi="Times New Roman"/>
          <w:color w:val="000000"/>
          <w:spacing w:val="-5"/>
        </w:rPr>
        <w:sym w:font="Symbol" w:char="F0B7"/>
      </w:r>
      <w:r w:rsidRPr="00576D3B">
        <w:rPr>
          <w:rFonts w:ascii="Times New Roman" w:hAnsi="Times New Roman"/>
          <w:color w:val="000000"/>
          <w:spacing w:val="-5"/>
        </w:rPr>
        <w:tab/>
        <w:t>Name of the person and organisation to be charged for the publication (Local Council and Public notices)</w:t>
      </w:r>
    </w:p>
    <w:p w:rsidR="00576D3B" w:rsidRPr="00576D3B" w:rsidRDefault="00576D3B" w:rsidP="009C23A5">
      <w:pPr>
        <w:spacing w:line="240" w:lineRule="auto"/>
        <w:ind w:left="567" w:hanging="425"/>
        <w:rPr>
          <w:rFonts w:ascii="Times New Roman" w:hAnsi="Times New Roman"/>
          <w:color w:val="000000"/>
        </w:rPr>
      </w:pPr>
      <w:r w:rsidRPr="00576D3B">
        <w:rPr>
          <w:rFonts w:ascii="Times New Roman" w:hAnsi="Times New Roman"/>
          <w:color w:val="000000"/>
        </w:rPr>
        <w:sym w:font="Symbol" w:char="F0B7"/>
      </w:r>
      <w:r w:rsidRPr="00576D3B">
        <w:rPr>
          <w:rFonts w:ascii="Times New Roman" w:hAnsi="Times New Roman"/>
          <w:color w:val="000000"/>
        </w:rPr>
        <w:tab/>
        <w:t>Request for a quote, if required</w:t>
      </w:r>
    </w:p>
    <w:p w:rsidR="00576D3B" w:rsidRPr="00576D3B" w:rsidRDefault="00576D3B" w:rsidP="009C23A5">
      <w:pPr>
        <w:spacing w:line="240" w:lineRule="auto"/>
        <w:ind w:left="567" w:hanging="425"/>
        <w:rPr>
          <w:rFonts w:ascii="Times New Roman" w:eastAsia="Times New Roman" w:hAnsi="Times New Roman"/>
          <w:b/>
          <w:color w:val="000000"/>
          <w:sz w:val="24"/>
          <w:szCs w:val="24"/>
          <w:lang w:eastAsia="en-AU"/>
        </w:rPr>
      </w:pPr>
      <w:r w:rsidRPr="00576D3B">
        <w:rPr>
          <w:rFonts w:ascii="Times New Roman" w:hAnsi="Times New Roman"/>
          <w:color w:val="000000"/>
        </w:rPr>
        <w:sym w:font="Symbol" w:char="F0B7"/>
      </w:r>
      <w:r w:rsidRPr="00576D3B">
        <w:rPr>
          <w:rFonts w:ascii="Times New Roman" w:hAnsi="Times New Roman"/>
          <w:color w:val="000000"/>
        </w:rPr>
        <w:tab/>
        <w:t>Purchase order, if required</w:t>
      </w: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E2391D">
      <w:pPr>
        <w:tabs>
          <w:tab w:val="left" w:pos="3360"/>
        </w:tabs>
        <w:spacing w:after="160" w:line="240" w:lineRule="auto"/>
        <w:ind w:left="2268" w:right="601"/>
        <w:jc w:val="left"/>
        <w:rPr>
          <w:rFonts w:ascii="Times New Roman" w:eastAsia="Times New Roman" w:hAnsi="Times New Roman"/>
          <w:color w:val="0000FF"/>
          <w:sz w:val="24"/>
          <w:u w:val="single"/>
          <w:lang w:eastAsia="en-AU"/>
        </w:rPr>
      </w:pPr>
      <w:r w:rsidRPr="00576D3B">
        <w:rPr>
          <w:rFonts w:ascii="Times New Roman" w:hAnsi="Times New Roman"/>
          <w:smallCaps/>
          <w:color w:val="000000"/>
          <w:sz w:val="24"/>
        </w:rPr>
        <w:t>Email:</w:t>
      </w:r>
      <w:r w:rsidRPr="00576D3B">
        <w:rPr>
          <w:rFonts w:ascii="Times New Roman" w:hAnsi="Times New Roman"/>
          <w:smallCaps/>
          <w:color w:val="000000"/>
          <w:sz w:val="24"/>
        </w:rPr>
        <w:tab/>
      </w:r>
      <w:hyperlink r:id="rId24" w:history="1">
        <w:r w:rsidRPr="00576D3B">
          <w:rPr>
            <w:rFonts w:ascii="Times New Roman" w:eastAsia="Times New Roman" w:hAnsi="Times New Roman"/>
            <w:color w:val="0000FF"/>
            <w:sz w:val="24"/>
            <w:u w:val="single"/>
            <w:lang w:eastAsia="en-AU"/>
          </w:rPr>
          <w:t>governmentgazettesa@sa.gov.au</w:t>
        </w:r>
      </w:hyperlink>
    </w:p>
    <w:p w:rsidR="00576D3B" w:rsidRPr="00576D3B" w:rsidRDefault="00576D3B" w:rsidP="00E2391D">
      <w:pPr>
        <w:tabs>
          <w:tab w:val="left" w:pos="3360"/>
        </w:tabs>
        <w:spacing w:after="160" w:line="240" w:lineRule="auto"/>
        <w:ind w:left="2268" w:right="601"/>
        <w:jc w:val="left"/>
        <w:rPr>
          <w:rFonts w:ascii="Times New Roman" w:hAnsi="Times New Roman"/>
          <w:smallCaps/>
          <w:color w:val="000000"/>
          <w:sz w:val="24"/>
        </w:rPr>
      </w:pPr>
      <w:r w:rsidRPr="00576D3B">
        <w:rPr>
          <w:rFonts w:ascii="Times New Roman" w:hAnsi="Times New Roman"/>
          <w:smallCaps/>
          <w:color w:val="000000"/>
          <w:sz w:val="24"/>
        </w:rPr>
        <w:t>Phone:</w:t>
      </w:r>
      <w:r w:rsidRPr="00576D3B">
        <w:rPr>
          <w:rFonts w:ascii="Times New Roman" w:hAnsi="Times New Roman"/>
          <w:smallCaps/>
          <w:color w:val="000000"/>
          <w:sz w:val="24"/>
        </w:rPr>
        <w:tab/>
        <w:t>(08) 7109 7760</w:t>
      </w:r>
    </w:p>
    <w:p w:rsidR="00576D3B" w:rsidRPr="00576D3B" w:rsidRDefault="00576D3B" w:rsidP="009C23A5">
      <w:pPr>
        <w:spacing w:line="240" w:lineRule="auto"/>
        <w:ind w:left="2268" w:right="601"/>
        <w:jc w:val="left"/>
        <w:rPr>
          <w:rFonts w:ascii="Times New Roman" w:hAnsi="Times New Roman"/>
          <w:smallCaps/>
          <w:color w:val="000000"/>
          <w:sz w:val="24"/>
        </w:rPr>
      </w:pPr>
      <w:r w:rsidRPr="00576D3B">
        <w:rPr>
          <w:rFonts w:ascii="Times New Roman" w:hAnsi="Times New Roman"/>
          <w:smallCaps/>
          <w:color w:val="000000"/>
          <w:sz w:val="24"/>
        </w:rPr>
        <w:t>Website:</w:t>
      </w:r>
      <w:r w:rsidRPr="00576D3B">
        <w:rPr>
          <w:rFonts w:ascii="Times New Roman" w:hAnsi="Times New Roman"/>
          <w:smallCaps/>
          <w:color w:val="000000"/>
          <w:sz w:val="24"/>
        </w:rPr>
        <w:tab/>
      </w:r>
      <w:hyperlink r:id="rId25" w:history="1">
        <w:r w:rsidRPr="00576D3B">
          <w:rPr>
            <w:rFonts w:ascii="Times New Roman" w:eastAsia="Times New Roman" w:hAnsi="Times New Roman"/>
            <w:color w:val="0000FF"/>
            <w:sz w:val="24"/>
            <w:u w:val="single"/>
            <w:lang w:eastAsia="en-AU"/>
          </w:rPr>
          <w:t>www.governmentgazette.sa.gov.au</w:t>
        </w:r>
      </w:hyperlink>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after="0" w:line="240" w:lineRule="auto"/>
        <w:ind w:left="600" w:right="600"/>
        <w:jc w:val="center"/>
        <w:rPr>
          <w:rFonts w:ascii="Times New Roman" w:hAnsi="Times New Roman"/>
          <w:color w:val="000000"/>
          <w:sz w:val="20"/>
          <w:szCs w:val="20"/>
        </w:rPr>
      </w:pPr>
    </w:p>
    <w:p w:rsidR="00576D3B" w:rsidRPr="00576D3B" w:rsidRDefault="00576D3B" w:rsidP="009C23A5">
      <w:pPr>
        <w:spacing w:line="220" w:lineRule="exact"/>
        <w:jc w:val="center"/>
        <w:rPr>
          <w:rFonts w:ascii="Times New Roman" w:eastAsia="Times New Roman" w:hAnsi="Times New Roman"/>
          <w:b/>
          <w:color w:val="000000"/>
          <w:sz w:val="20"/>
          <w:szCs w:val="20"/>
          <w:lang w:eastAsia="en-AU"/>
        </w:rPr>
      </w:pPr>
      <w:r w:rsidRPr="00576D3B">
        <w:rPr>
          <w:rFonts w:ascii="Times New Roman" w:eastAsia="Times New Roman" w:hAnsi="Times New Roman"/>
          <w:b/>
          <w:color w:val="000000"/>
          <w:sz w:val="20"/>
          <w:szCs w:val="20"/>
          <w:lang w:eastAsia="en-AU"/>
        </w:rPr>
        <w:t>All instruments appearing in this gazette are to be considered official, and obeyed as such</w:t>
      </w:r>
    </w:p>
    <w:p w:rsidR="00576D3B" w:rsidRPr="00576D3B" w:rsidRDefault="00576D3B" w:rsidP="009C23A5">
      <w:pPr>
        <w:pBdr>
          <w:top w:val="single" w:sz="4" w:space="1" w:color="auto"/>
        </w:pBdr>
        <w:spacing w:before="100" w:after="0" w:line="14" w:lineRule="exact"/>
        <w:jc w:val="center"/>
        <w:rPr>
          <w:rFonts w:ascii="Times New Roman" w:eastAsia="Times New Roman" w:hAnsi="Times New Roman"/>
          <w:b/>
          <w:color w:val="000000"/>
          <w:sz w:val="20"/>
          <w:szCs w:val="20"/>
          <w:lang w:eastAsia="en-AU"/>
        </w:rPr>
      </w:pPr>
    </w:p>
    <w:p w:rsidR="00576D3B" w:rsidRPr="00576D3B" w:rsidRDefault="00576D3B" w:rsidP="009C23A5">
      <w:pPr>
        <w:spacing w:before="180" w:after="0"/>
        <w:jc w:val="center"/>
        <w:rPr>
          <w:rFonts w:ascii="Times New Roman" w:hAnsi="Times New Roman"/>
          <w:sz w:val="17"/>
          <w:szCs w:val="17"/>
        </w:rPr>
      </w:pPr>
      <w:r w:rsidRPr="00576D3B">
        <w:rPr>
          <w:rFonts w:ascii="Times New Roman" w:hAnsi="Times New Roman"/>
          <w:sz w:val="17"/>
          <w:szCs w:val="17"/>
        </w:rPr>
        <w:t xml:space="preserve">Printed and published weekly by authority of S. </w:t>
      </w:r>
      <w:r w:rsidRPr="00576D3B">
        <w:rPr>
          <w:rFonts w:ascii="Times New Roman" w:hAnsi="Times New Roman"/>
          <w:smallCaps/>
          <w:sz w:val="17"/>
          <w:szCs w:val="17"/>
        </w:rPr>
        <w:t>Smith</w:t>
      </w:r>
      <w:r w:rsidRPr="00576D3B">
        <w:rPr>
          <w:rFonts w:ascii="Times New Roman" w:hAnsi="Times New Roman"/>
          <w:sz w:val="17"/>
          <w:szCs w:val="17"/>
        </w:rPr>
        <w:t>, Government Printer, South Australia</w:t>
      </w:r>
    </w:p>
    <w:p w:rsidR="00576D3B" w:rsidRPr="00576D3B" w:rsidRDefault="00576D3B" w:rsidP="009C23A5">
      <w:pPr>
        <w:spacing w:after="0"/>
        <w:jc w:val="center"/>
        <w:rPr>
          <w:rFonts w:ascii="Times New Roman" w:hAnsi="Times New Roman"/>
          <w:sz w:val="17"/>
          <w:szCs w:val="17"/>
        </w:rPr>
      </w:pPr>
      <w:r w:rsidRPr="00576D3B">
        <w:rPr>
          <w:rFonts w:ascii="Times New Roman" w:hAnsi="Times New Roman"/>
          <w:sz w:val="17"/>
          <w:szCs w:val="17"/>
        </w:rPr>
        <w:t>$8.00 per issue (plus postage), $402.00 per annual subscription—GST inclusive</w:t>
      </w:r>
    </w:p>
    <w:p w:rsidR="00F337C8" w:rsidRPr="003471CD" w:rsidRDefault="00576D3B" w:rsidP="009C23A5">
      <w:pPr>
        <w:pStyle w:val="GG-body"/>
        <w:jc w:val="center"/>
      </w:pPr>
      <w:r w:rsidRPr="00576D3B">
        <w:rPr>
          <w:rFonts w:eastAsia="Calibri"/>
        </w:rPr>
        <w:t xml:space="preserve">Online publications: </w:t>
      </w:r>
      <w:hyperlink r:id="rId26" w:history="1">
        <w:r w:rsidRPr="00576D3B">
          <w:rPr>
            <w:rFonts w:eastAsia="Calibri"/>
            <w:color w:val="0000FF"/>
            <w:u w:val="single"/>
          </w:rPr>
          <w:t>www.governmentgazette.sa.gov.au</w:t>
        </w:r>
      </w:hyperlink>
    </w:p>
    <w:sectPr w:rsidR="00F337C8" w:rsidRPr="003471CD" w:rsidSect="003943CF">
      <w:headerReference w:type="even" r:id="rId27"/>
      <w:headerReference w:type="default" r:id="rId28"/>
      <w:footerReference w:type="default" r:id="rId29"/>
      <w:pgSz w:w="11906" w:h="16838"/>
      <w:pgMar w:top="1674" w:right="1256" w:bottom="1134" w:left="1290" w:header="1077" w:footer="1134" w:gutter="0"/>
      <w:pgNumType w:start="3994"/>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2F61" w:rsidRDefault="00FE2F61" w:rsidP="00777F88">
      <w:pPr>
        <w:spacing w:after="0" w:line="240" w:lineRule="auto"/>
      </w:pPr>
      <w:r>
        <w:separator/>
      </w:r>
    </w:p>
  </w:endnote>
  <w:endnote w:type="continuationSeparator" w:id="0">
    <w:p w:rsidR="00FE2F61" w:rsidRDefault="00FE2F61"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imes-Roman">
    <w:panose1 w:val="00000000000000000000"/>
    <w:charset w:val="4D"/>
    <w:family w:val="auto"/>
    <w:notTrueType/>
    <w:pitch w:val="default"/>
    <w:sig w:usb0="03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Arial Bold">
    <w:panose1 w:val="020B0704020202020204"/>
    <w:charset w:val="00"/>
    <w:family w:val="roman"/>
    <w:notTrueType/>
    <w:pitch w:val="default"/>
  </w:font>
  <w:font w:name="AFHDL H+ Helvetica Neue">
    <w:altName w:val="Helvetica Neue"/>
    <w:panose1 w:val="00000000000000000000"/>
    <w:charset w:val="00"/>
    <w:family w:val="swiss"/>
    <w:notTrueType/>
    <w:pitch w:val="default"/>
    <w:sig w:usb0="00000003" w:usb1="00000000" w:usb2="00000000" w:usb3="00000000" w:csb0="00000001" w:csb1="00000000"/>
  </w:font>
  <w:font w:name="SourceSansPro-Light">
    <w:altName w:val="Source Sans Pro Light"/>
    <w:panose1 w:val="00000000000000000000"/>
    <w:charset w:val="4D"/>
    <w:family w:val="auto"/>
    <w:notTrueType/>
    <w:pitch w:val="default"/>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ource Sans Pro">
    <w:altName w:val="Corbel"/>
    <w:charset w:val="00"/>
    <w:family w:val="swiss"/>
    <w:pitch w:val="variable"/>
    <w:sig w:usb0="20000007" w:usb1="00000001" w:usb2="00000000" w:usb3="00000000" w:csb0="00000193" w:csb1="00000000"/>
  </w:font>
  <w:font w:name="Calibri-Light">
    <w:altName w:val="Calibri Light"/>
    <w:panose1 w:val="00000000000000000000"/>
    <w:charset w:val="4D"/>
    <w:family w:val="auto"/>
    <w:notTrueType/>
    <w:pitch w:val="default"/>
    <w:sig w:usb0="00000003" w:usb1="00000000" w:usb2="00000000" w:usb3="00000000" w:csb0="00000001" w:csb1="00000000"/>
  </w:font>
  <w:font w:name="Vani">
    <w:charset w:val="00"/>
    <w:family w:val="swiss"/>
    <w:pitch w:val="variable"/>
    <w:sig w:usb0="00200003" w:usb1="00000000" w:usb2="00000000" w:usb3="00000000" w:csb0="00000001" w:csb1="00000000"/>
  </w:font>
  <w:font w:name="Arial Nova Ligh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61" w:rsidRPr="00D0446B" w:rsidRDefault="00FE2F61"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61" w:rsidRPr="00144772" w:rsidRDefault="00FE2F61"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FE2F61" w:rsidRPr="00144772" w:rsidRDefault="00FE2F61"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FE2F61" w:rsidRPr="00777F88" w:rsidRDefault="00FE2F61"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FE2F61" w:rsidRPr="00777F88" w:rsidRDefault="00FE2F61" w:rsidP="00D0446B">
    <w:pPr>
      <w:pStyle w:val="Footer"/>
      <w:spacing w:line="170" w:lineRule="exact"/>
      <w:jc w:val="center"/>
      <w:rPr>
        <w:rFonts w:ascii="Times New Roman" w:hAnsi="Times New Roman"/>
        <w:sz w:val="17"/>
        <w:szCs w:val="17"/>
      </w:rPr>
    </w:pPr>
    <w:r>
      <w:rPr>
        <w:rFonts w:ascii="Times New Roman" w:hAnsi="Times New Roman"/>
        <w:sz w:val="17"/>
        <w:szCs w:val="17"/>
      </w:rPr>
      <w:t>$8.00 per issue (plus postage), $402.00 per annual subscription—GST inclusive</w:t>
    </w:r>
  </w:p>
  <w:p w:rsidR="00FE2F61" w:rsidRPr="00D0446B" w:rsidRDefault="00FE2F61"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61" w:rsidRPr="00D0446B" w:rsidRDefault="00FE2F61" w:rsidP="00D0446B">
    <w:pPr>
      <w:pStyle w:val="Footer"/>
    </w:pPr>
    <w:r w:rsidRPr="00D0446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61" w:rsidRPr="00144772" w:rsidRDefault="00FE2F61"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rsidR="00FE2F61" w:rsidRPr="00144772" w:rsidRDefault="00FE2F61"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FE2F61" w:rsidRPr="00777F88" w:rsidRDefault="00FE2F61"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rsidR="00FE2F61" w:rsidRPr="00777F88" w:rsidRDefault="00FE2F61"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rsidR="00FE2F61" w:rsidRPr="00D0446B" w:rsidRDefault="00FE2F61"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61" w:rsidRPr="0034074D" w:rsidRDefault="00FE2F61" w:rsidP="0034074D">
    <w:pPr>
      <w:pStyle w:val="Footer"/>
      <w:rPr>
        <w:rFonts w:ascii="Times New Roman" w:hAnsi="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2F61" w:rsidRDefault="00FE2F61" w:rsidP="00777F88">
      <w:pPr>
        <w:spacing w:after="0" w:line="240" w:lineRule="auto"/>
      </w:pPr>
      <w:r>
        <w:separator/>
      </w:r>
    </w:p>
  </w:footnote>
  <w:footnote w:type="continuationSeparator" w:id="0">
    <w:p w:rsidR="00FE2F61" w:rsidRDefault="00FE2F61"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61" w:rsidRPr="0034074D" w:rsidRDefault="00FE2F61"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FE2F61" w:rsidRPr="0034074D" w:rsidRDefault="00FE2F61"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FE2F61" w:rsidRPr="0034074D" w:rsidRDefault="00FE2F61"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61" w:rsidRPr="00DA30CF" w:rsidRDefault="00FE2F61" w:rsidP="00DA30CF">
    <w:pPr>
      <w:pStyle w:val="Header"/>
      <w:spacing w:line="170" w:lineRule="exact"/>
      <w:rPr>
        <w:rFonts w:ascii="Times New Roman" w:hAnsi="Times New Roman"/>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61" w:rsidRPr="0034074D" w:rsidRDefault="00FE2F61"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FE2F61" w:rsidRPr="0034074D" w:rsidRDefault="00FE2F61"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FE2F61" w:rsidRPr="0034074D" w:rsidRDefault="00FE2F61" w:rsidP="0034074D">
    <w:pPr>
      <w:pStyle w:val="Header"/>
      <w:spacing w:line="170" w:lineRule="exact"/>
      <w:rPr>
        <w:rFonts w:ascii="Times New Roman" w:hAnsi="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61" w:rsidRPr="00DA30CF" w:rsidRDefault="00FE2F61" w:rsidP="00DA30CF">
    <w:pPr>
      <w:pStyle w:val="Header"/>
      <w:spacing w:line="170" w:lineRule="exact"/>
      <w:rPr>
        <w:rFonts w:ascii="Times New Roman" w:hAnsi="Times New Roman"/>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61" w:rsidRPr="00552C29" w:rsidRDefault="00FE2F61" w:rsidP="00552C29">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w:t>
    </w:r>
    <w:r>
      <w:rPr>
        <w:rStyle w:val="PageNumber"/>
        <w:rFonts w:ascii="Times New Roman" w:hAnsi="Times New Roman"/>
        <w:sz w:val="21"/>
        <w:szCs w:val="21"/>
      </w:rPr>
      <w:t>73</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4C4C7C">
      <w:rPr>
        <w:rStyle w:val="PageNumber"/>
        <w:rFonts w:ascii="Times New Roman" w:hAnsi="Times New Roman"/>
        <w:noProof/>
        <w:sz w:val="21"/>
        <w:szCs w:val="21"/>
      </w:rPr>
      <w:t>4030</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Pr>
        <w:rStyle w:val="PageNumber"/>
        <w:rFonts w:ascii="Times New Roman" w:hAnsi="Times New Roman"/>
        <w:sz w:val="21"/>
        <w:szCs w:val="21"/>
      </w:rPr>
      <w:t>11 November</w:t>
    </w:r>
    <w:r w:rsidRPr="00552C29">
      <w:rPr>
        <w:rStyle w:val="PageNumber"/>
        <w:rFonts w:ascii="Times New Roman" w:hAnsi="Times New Roman"/>
        <w:sz w:val="21"/>
        <w:szCs w:val="21"/>
      </w:rPr>
      <w:t xml:space="preserve"> </w:t>
    </w:r>
    <w:r w:rsidRPr="00552C29">
      <w:rPr>
        <w:rFonts w:ascii="Times New Roman" w:hAnsi="Times New Roman"/>
        <w:sz w:val="21"/>
        <w:szCs w:val="21"/>
      </w:rPr>
      <w:t>2021</w:t>
    </w:r>
  </w:p>
  <w:p w:rsidR="00FE2F61" w:rsidRPr="00552C29" w:rsidRDefault="00FE2F61" w:rsidP="00552C29">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2F61" w:rsidRPr="00552C29" w:rsidRDefault="00FE2F61" w:rsidP="00552C29">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Pr>
        <w:rStyle w:val="PageNumber"/>
        <w:rFonts w:ascii="Times New Roman" w:hAnsi="Times New Roman"/>
        <w:sz w:val="21"/>
        <w:szCs w:val="21"/>
      </w:rPr>
      <w:t>11 November</w:t>
    </w:r>
    <w:r w:rsidRPr="00552C29">
      <w:rPr>
        <w:rStyle w:val="PageNumber"/>
        <w:rFonts w:ascii="Times New Roman" w:hAnsi="Times New Roman"/>
        <w:sz w:val="21"/>
        <w:szCs w:val="21"/>
      </w:rPr>
      <w:t xml:space="preserve"> </w:t>
    </w:r>
    <w:r w:rsidRPr="00552C29">
      <w:rPr>
        <w:rFonts w:ascii="Times New Roman" w:hAnsi="Times New Roman"/>
        <w:sz w:val="21"/>
        <w:szCs w:val="21"/>
      </w:rPr>
      <w:t>2021</w:t>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Pr>
        <w:rStyle w:val="PageNumber"/>
        <w:rFonts w:ascii="Times New Roman" w:hAnsi="Times New Roman"/>
        <w:sz w:val="21"/>
        <w:szCs w:val="21"/>
      </w:rPr>
      <w:t>No. 73</w:t>
    </w:r>
    <w:r w:rsidRPr="00552C29">
      <w:rPr>
        <w:rStyle w:val="PageNumber"/>
        <w:rFonts w:ascii="Times New Roman" w:hAnsi="Times New Roman"/>
        <w:sz w:val="21"/>
        <w:szCs w:val="21"/>
      </w:rPr>
      <w:t xml:space="preserve">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4C4C7C">
      <w:rPr>
        <w:rStyle w:val="PageNumber"/>
        <w:rFonts w:ascii="Times New Roman" w:hAnsi="Times New Roman"/>
        <w:noProof/>
        <w:sz w:val="21"/>
        <w:szCs w:val="21"/>
      </w:rPr>
      <w:t>4031</w:t>
    </w:r>
    <w:r w:rsidRPr="00552C29">
      <w:rPr>
        <w:rStyle w:val="PageNumber"/>
        <w:rFonts w:ascii="Times New Roman" w:hAnsi="Times New Roman"/>
        <w:sz w:val="21"/>
        <w:szCs w:val="21"/>
      </w:rPr>
      <w:fldChar w:fldCharType="end"/>
    </w:r>
  </w:p>
  <w:p w:rsidR="00FE2F61" w:rsidRPr="00552C29" w:rsidRDefault="00FE2F61" w:rsidP="00552C29">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9CCB53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D222DB3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BBDC9BF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E62135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C38640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C5A53D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C0EED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B830906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28CA9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5AEBB4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5F3BDB"/>
    <w:multiLevelType w:val="hybridMultilevel"/>
    <w:tmpl w:val="E8C091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34C2CA3"/>
    <w:multiLevelType w:val="hybridMultilevel"/>
    <w:tmpl w:val="E8C091E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097160FA"/>
    <w:multiLevelType w:val="hybridMultilevel"/>
    <w:tmpl w:val="D4242A3E"/>
    <w:lvl w:ilvl="0" w:tplc="E152C952">
      <w:start w:val="1"/>
      <w:numFmt w:val="decimal"/>
      <w:lvlText w:val="%1."/>
      <w:lvlJc w:val="left"/>
      <w:pPr>
        <w:ind w:left="476" w:hanging="358"/>
      </w:pPr>
      <w:rPr>
        <w:rFonts w:ascii="Times New Roman" w:eastAsia="Arial" w:hAnsi="Times New Roman" w:cs="Times New Roman" w:hint="default"/>
        <w:sz w:val="17"/>
        <w:szCs w:val="17"/>
      </w:rPr>
    </w:lvl>
    <w:lvl w:ilvl="1" w:tplc="7BB8A3FE">
      <w:start w:val="1"/>
      <w:numFmt w:val="lowerLetter"/>
      <w:lvlText w:val="%2."/>
      <w:lvlJc w:val="left"/>
      <w:pPr>
        <w:ind w:left="1558" w:hanging="360"/>
      </w:pPr>
      <w:rPr>
        <w:rFonts w:ascii="Arial" w:eastAsia="Arial" w:hAnsi="Arial" w:hint="default"/>
        <w:sz w:val="24"/>
        <w:szCs w:val="24"/>
      </w:rPr>
    </w:lvl>
    <w:lvl w:ilvl="2" w:tplc="C76E394E">
      <w:start w:val="1"/>
      <w:numFmt w:val="bullet"/>
      <w:lvlText w:val="•"/>
      <w:lvlJc w:val="left"/>
      <w:pPr>
        <w:ind w:left="2419" w:hanging="360"/>
      </w:pPr>
      <w:rPr>
        <w:rFonts w:hint="default"/>
      </w:rPr>
    </w:lvl>
    <w:lvl w:ilvl="3" w:tplc="F56CC186">
      <w:start w:val="1"/>
      <w:numFmt w:val="bullet"/>
      <w:lvlText w:val="•"/>
      <w:lvlJc w:val="left"/>
      <w:pPr>
        <w:ind w:left="3280" w:hanging="360"/>
      </w:pPr>
      <w:rPr>
        <w:rFonts w:hint="default"/>
      </w:rPr>
    </w:lvl>
    <w:lvl w:ilvl="4" w:tplc="AE8C9CF4">
      <w:start w:val="1"/>
      <w:numFmt w:val="bullet"/>
      <w:lvlText w:val="•"/>
      <w:lvlJc w:val="left"/>
      <w:pPr>
        <w:ind w:left="4141" w:hanging="360"/>
      </w:pPr>
      <w:rPr>
        <w:rFonts w:hint="default"/>
      </w:rPr>
    </w:lvl>
    <w:lvl w:ilvl="5" w:tplc="D8F851C0">
      <w:start w:val="1"/>
      <w:numFmt w:val="bullet"/>
      <w:lvlText w:val="•"/>
      <w:lvlJc w:val="left"/>
      <w:pPr>
        <w:ind w:left="5002" w:hanging="360"/>
      </w:pPr>
      <w:rPr>
        <w:rFonts w:hint="default"/>
      </w:rPr>
    </w:lvl>
    <w:lvl w:ilvl="6" w:tplc="B4000FF4">
      <w:start w:val="1"/>
      <w:numFmt w:val="bullet"/>
      <w:lvlText w:val="•"/>
      <w:lvlJc w:val="left"/>
      <w:pPr>
        <w:ind w:left="5863" w:hanging="360"/>
      </w:pPr>
      <w:rPr>
        <w:rFonts w:hint="default"/>
      </w:rPr>
    </w:lvl>
    <w:lvl w:ilvl="7" w:tplc="426471C6">
      <w:start w:val="1"/>
      <w:numFmt w:val="bullet"/>
      <w:lvlText w:val="•"/>
      <w:lvlJc w:val="left"/>
      <w:pPr>
        <w:ind w:left="6723" w:hanging="360"/>
      </w:pPr>
      <w:rPr>
        <w:rFonts w:hint="default"/>
      </w:rPr>
    </w:lvl>
    <w:lvl w:ilvl="8" w:tplc="1F100332">
      <w:start w:val="1"/>
      <w:numFmt w:val="bullet"/>
      <w:lvlText w:val="•"/>
      <w:lvlJc w:val="left"/>
      <w:pPr>
        <w:ind w:left="7584" w:hanging="360"/>
      </w:pPr>
      <w:rPr>
        <w:rFonts w:hint="default"/>
      </w:rPr>
    </w:lvl>
  </w:abstractNum>
  <w:abstractNum w:abstractNumId="13" w15:restartNumberingAfterBreak="0">
    <w:nsid w:val="0BDC2991"/>
    <w:multiLevelType w:val="hybridMultilevel"/>
    <w:tmpl w:val="F41693B8"/>
    <w:lvl w:ilvl="0" w:tplc="CD582C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0C56762B"/>
    <w:multiLevelType w:val="multilevel"/>
    <w:tmpl w:val="9EC694AE"/>
    <w:lvl w:ilvl="0">
      <w:start w:val="1"/>
      <w:numFmt w:val="upperLetter"/>
      <w:pStyle w:val="Recitals"/>
      <w:lvlText w:val="%1."/>
      <w:lvlJc w:val="left"/>
      <w:pPr>
        <w:tabs>
          <w:tab w:val="num" w:pos="2007"/>
        </w:tabs>
        <w:ind w:left="2007" w:hanging="567"/>
      </w:pPr>
      <w:rPr>
        <w:rFonts w:ascii="Times New Roman" w:hAnsi="Times New Roman" w:hint="default"/>
        <w:b w:val="0"/>
        <w:i w:val="0"/>
        <w:sz w:val="24"/>
      </w:rPr>
    </w:lvl>
    <w:lvl w:ilvl="1">
      <w:start w:val="1"/>
      <w:numFmt w:val="lowerLetter"/>
      <w:lvlText w:val="(%2)"/>
      <w:lvlJc w:val="left"/>
      <w:pPr>
        <w:tabs>
          <w:tab w:val="num" w:pos="2716"/>
        </w:tabs>
        <w:ind w:left="2716" w:hanging="709"/>
      </w:pPr>
      <w:rPr>
        <w:rFonts w:ascii="Times New Roman" w:hAnsi="Times New Roman" w:hint="default"/>
        <w:b w:val="0"/>
        <w:i w:val="0"/>
        <w:sz w:val="24"/>
      </w:rPr>
    </w:lvl>
    <w:lvl w:ilvl="2">
      <w:start w:val="1"/>
      <w:numFmt w:val="lowerRoman"/>
      <w:lvlText w:val="(%3)"/>
      <w:lvlJc w:val="left"/>
      <w:pPr>
        <w:tabs>
          <w:tab w:val="num" w:pos="3566"/>
        </w:tabs>
        <w:ind w:left="3566" w:hanging="850"/>
      </w:pPr>
      <w:rPr>
        <w:rFonts w:ascii="Times New Roman" w:hAnsi="Times New Roman" w:hint="default"/>
        <w:b w:val="0"/>
        <w:i w:val="0"/>
        <w:sz w:val="24"/>
      </w:rPr>
    </w:lvl>
    <w:lvl w:ilvl="3">
      <w:start w:val="1"/>
      <w:numFmt w:val="decimal"/>
      <w:lvlText w:val="%4)"/>
      <w:lvlJc w:val="left"/>
      <w:pPr>
        <w:tabs>
          <w:tab w:val="num" w:pos="4559"/>
        </w:tabs>
        <w:ind w:left="4559" w:hanging="993"/>
      </w:pPr>
      <w:rPr>
        <w:rFonts w:ascii="Times New Roman" w:hAnsi="Times New Roman" w:hint="default"/>
        <w:b w:val="0"/>
        <w:i w:val="0"/>
        <w:sz w:val="24"/>
      </w:rPr>
    </w:lvl>
    <w:lvl w:ilvl="4">
      <w:start w:val="1"/>
      <w:numFmt w:val="lowerLetter"/>
      <w:lvlText w:val="(%5)"/>
      <w:lvlJc w:val="left"/>
      <w:pPr>
        <w:tabs>
          <w:tab w:val="num" w:pos="2448"/>
        </w:tabs>
        <w:ind w:left="2448" w:hanging="1008"/>
      </w:pPr>
      <w:rPr>
        <w:rFonts w:hint="default"/>
      </w:rPr>
    </w:lvl>
    <w:lvl w:ilvl="5">
      <w:start w:val="1"/>
      <w:numFmt w:val="lowerRoman"/>
      <w:lvlText w:val="(%6)"/>
      <w:lvlJc w:val="left"/>
      <w:pPr>
        <w:tabs>
          <w:tab w:val="num" w:pos="2592"/>
        </w:tabs>
        <w:ind w:left="2592" w:hanging="1152"/>
      </w:pPr>
      <w:rPr>
        <w:rFonts w:hint="default"/>
      </w:rPr>
    </w:lvl>
    <w:lvl w:ilvl="6">
      <w:start w:val="1"/>
      <w:numFmt w:val="decimal"/>
      <w:lvlText w:val="(%7)"/>
      <w:lvlJc w:val="left"/>
      <w:pPr>
        <w:tabs>
          <w:tab w:val="num" w:pos="2736"/>
        </w:tabs>
        <w:ind w:left="2736" w:hanging="1296"/>
      </w:pPr>
      <w:rPr>
        <w:rFonts w:hint="default"/>
      </w:rPr>
    </w:lvl>
    <w:lvl w:ilvl="7">
      <w:start w:val="1"/>
      <w:numFmt w:val="lowerLetter"/>
      <w:lvlText w:val="%8)"/>
      <w:lvlJc w:val="left"/>
      <w:pPr>
        <w:tabs>
          <w:tab w:val="num" w:pos="2880"/>
        </w:tabs>
        <w:ind w:left="2880" w:hanging="1440"/>
      </w:pPr>
      <w:rPr>
        <w:rFonts w:hint="default"/>
      </w:rPr>
    </w:lvl>
    <w:lvl w:ilvl="8">
      <w:start w:val="1"/>
      <w:numFmt w:val="lowerRoman"/>
      <w:lvlText w:val="%9)"/>
      <w:lvlJc w:val="left"/>
      <w:pPr>
        <w:tabs>
          <w:tab w:val="num" w:pos="3024"/>
        </w:tabs>
        <w:ind w:left="3024" w:hanging="1584"/>
      </w:pPr>
      <w:rPr>
        <w:rFonts w:hint="default"/>
      </w:rPr>
    </w:lvl>
  </w:abstractNum>
  <w:abstractNum w:abstractNumId="15" w15:restartNumberingAfterBreak="0">
    <w:nsid w:val="10DE5388"/>
    <w:multiLevelType w:val="hybridMultilevel"/>
    <w:tmpl w:val="BA142E5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116341C7"/>
    <w:multiLevelType w:val="multilevel"/>
    <w:tmpl w:val="071ABE9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7" w15:restartNumberingAfterBreak="0">
    <w:nsid w:val="11DF54CD"/>
    <w:multiLevelType w:val="singleLevel"/>
    <w:tmpl w:val="9A7ADCFE"/>
    <w:lvl w:ilvl="0">
      <w:start w:val="1"/>
      <w:numFmt w:val="bullet"/>
      <w:pStyle w:val="LetterBullet2"/>
      <w:lvlText w:val=""/>
      <w:lvlJc w:val="left"/>
      <w:pPr>
        <w:tabs>
          <w:tab w:val="num" w:pos="360"/>
        </w:tabs>
        <w:ind w:left="360" w:hanging="360"/>
      </w:pPr>
      <w:rPr>
        <w:rFonts w:ascii="Symbol" w:hAnsi="Symbol" w:hint="default"/>
      </w:rPr>
    </w:lvl>
  </w:abstractNum>
  <w:abstractNum w:abstractNumId="18" w15:restartNumberingAfterBreak="0">
    <w:nsid w:val="156B659A"/>
    <w:multiLevelType w:val="hybridMultilevel"/>
    <w:tmpl w:val="1442884C"/>
    <w:lvl w:ilvl="0" w:tplc="5D06211E">
      <w:start w:val="1"/>
      <w:numFmt w:val="lowerLetter"/>
      <w:lvlText w:val="(%1)"/>
      <w:lvlJc w:val="left"/>
      <w:pPr>
        <w:ind w:left="1080" w:hanging="360"/>
      </w:pPr>
      <w:rPr>
        <w:rFonts w:cs="Times New Roman" w:hint="default"/>
        <w:b w:val="0"/>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19" w15:restartNumberingAfterBreak="0">
    <w:nsid w:val="158F3348"/>
    <w:multiLevelType w:val="singleLevel"/>
    <w:tmpl w:val="426CBD98"/>
    <w:lvl w:ilvl="0">
      <w:start w:val="1"/>
      <w:numFmt w:val="bullet"/>
      <w:pStyle w:val="GSAMinuteBullet2"/>
      <w:lvlText w:val=""/>
      <w:lvlJc w:val="left"/>
      <w:pPr>
        <w:tabs>
          <w:tab w:val="num" w:pos="360"/>
        </w:tabs>
        <w:ind w:left="360" w:hanging="360"/>
      </w:pPr>
      <w:rPr>
        <w:rFonts w:ascii="Symbol" w:hAnsi="Symbol" w:hint="default"/>
      </w:rPr>
    </w:lvl>
  </w:abstractNum>
  <w:abstractNum w:abstractNumId="20" w15:restartNumberingAfterBreak="0">
    <w:nsid w:val="15A33A61"/>
    <w:multiLevelType w:val="hybridMultilevel"/>
    <w:tmpl w:val="CBEA55DC"/>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15F47728"/>
    <w:multiLevelType w:val="hybridMultilevel"/>
    <w:tmpl w:val="CBEA55DC"/>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174576EF"/>
    <w:multiLevelType w:val="hybridMultilevel"/>
    <w:tmpl w:val="052CE49E"/>
    <w:lvl w:ilvl="0" w:tplc="0C09000F">
      <w:start w:val="1"/>
      <w:numFmt w:val="decimal"/>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194523E7"/>
    <w:multiLevelType w:val="multilevel"/>
    <w:tmpl w:val="071ABE9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1B9D0EC8"/>
    <w:multiLevelType w:val="hybridMultilevel"/>
    <w:tmpl w:val="7248AF74"/>
    <w:lvl w:ilvl="0" w:tplc="98822A04">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5" w15:restartNumberingAfterBreak="0">
    <w:nsid w:val="1E4A29D6"/>
    <w:multiLevelType w:val="multilevel"/>
    <w:tmpl w:val="5302FE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21E63928"/>
    <w:multiLevelType w:val="hybridMultilevel"/>
    <w:tmpl w:val="6244298E"/>
    <w:lvl w:ilvl="0" w:tplc="5D06211E">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27" w15:restartNumberingAfterBreak="0">
    <w:nsid w:val="24A163A0"/>
    <w:multiLevelType w:val="hybridMultilevel"/>
    <w:tmpl w:val="E8746AF0"/>
    <w:lvl w:ilvl="0" w:tplc="3362836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8" w15:restartNumberingAfterBreak="0">
    <w:nsid w:val="27116113"/>
    <w:multiLevelType w:val="hybridMultilevel"/>
    <w:tmpl w:val="628E6ED4"/>
    <w:lvl w:ilvl="0" w:tplc="418AB52A">
      <w:start w:val="1"/>
      <w:numFmt w:val="decimal"/>
      <w:lvlText w:val="(%1)"/>
      <w:lvlJc w:val="left"/>
      <w:pPr>
        <w:ind w:left="720" w:hanging="360"/>
      </w:pPr>
      <w:rPr>
        <w:rFonts w:ascii="Times New Roman" w:eastAsia="Calibri" w:hAnsi="Times New Roman" w:cs="Times New Roman"/>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274001A7"/>
    <w:multiLevelType w:val="hybridMultilevel"/>
    <w:tmpl w:val="820C93E2"/>
    <w:lvl w:ilvl="0" w:tplc="04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27BB654D"/>
    <w:multiLevelType w:val="hybridMultilevel"/>
    <w:tmpl w:val="12B63660"/>
    <w:lvl w:ilvl="0" w:tplc="0C090001">
      <w:start w:val="1"/>
      <w:numFmt w:val="bullet"/>
      <w:lvlText w:val=""/>
      <w:lvlJc w:val="left"/>
      <w:pPr>
        <w:ind w:left="879" w:hanging="360"/>
      </w:pPr>
      <w:rPr>
        <w:rFonts w:ascii="Symbol" w:hAnsi="Symbol" w:hint="default"/>
      </w:rPr>
    </w:lvl>
    <w:lvl w:ilvl="1" w:tplc="0C090003" w:tentative="1">
      <w:start w:val="1"/>
      <w:numFmt w:val="bullet"/>
      <w:lvlText w:val="o"/>
      <w:lvlJc w:val="left"/>
      <w:pPr>
        <w:ind w:left="1599" w:hanging="360"/>
      </w:pPr>
      <w:rPr>
        <w:rFonts w:ascii="Courier New" w:hAnsi="Courier New" w:cs="Courier New" w:hint="default"/>
      </w:rPr>
    </w:lvl>
    <w:lvl w:ilvl="2" w:tplc="0C090005" w:tentative="1">
      <w:start w:val="1"/>
      <w:numFmt w:val="bullet"/>
      <w:lvlText w:val=""/>
      <w:lvlJc w:val="left"/>
      <w:pPr>
        <w:ind w:left="2319" w:hanging="360"/>
      </w:pPr>
      <w:rPr>
        <w:rFonts w:ascii="Wingdings" w:hAnsi="Wingdings" w:hint="default"/>
      </w:rPr>
    </w:lvl>
    <w:lvl w:ilvl="3" w:tplc="0C090001" w:tentative="1">
      <w:start w:val="1"/>
      <w:numFmt w:val="bullet"/>
      <w:lvlText w:val=""/>
      <w:lvlJc w:val="left"/>
      <w:pPr>
        <w:ind w:left="3039" w:hanging="360"/>
      </w:pPr>
      <w:rPr>
        <w:rFonts w:ascii="Symbol" w:hAnsi="Symbol" w:hint="default"/>
      </w:rPr>
    </w:lvl>
    <w:lvl w:ilvl="4" w:tplc="0C090003" w:tentative="1">
      <w:start w:val="1"/>
      <w:numFmt w:val="bullet"/>
      <w:lvlText w:val="o"/>
      <w:lvlJc w:val="left"/>
      <w:pPr>
        <w:ind w:left="3759" w:hanging="360"/>
      </w:pPr>
      <w:rPr>
        <w:rFonts w:ascii="Courier New" w:hAnsi="Courier New" w:cs="Courier New" w:hint="default"/>
      </w:rPr>
    </w:lvl>
    <w:lvl w:ilvl="5" w:tplc="0C090005" w:tentative="1">
      <w:start w:val="1"/>
      <w:numFmt w:val="bullet"/>
      <w:lvlText w:val=""/>
      <w:lvlJc w:val="left"/>
      <w:pPr>
        <w:ind w:left="4479" w:hanging="360"/>
      </w:pPr>
      <w:rPr>
        <w:rFonts w:ascii="Wingdings" w:hAnsi="Wingdings" w:hint="default"/>
      </w:rPr>
    </w:lvl>
    <w:lvl w:ilvl="6" w:tplc="0C090001" w:tentative="1">
      <w:start w:val="1"/>
      <w:numFmt w:val="bullet"/>
      <w:lvlText w:val=""/>
      <w:lvlJc w:val="left"/>
      <w:pPr>
        <w:ind w:left="5199" w:hanging="360"/>
      </w:pPr>
      <w:rPr>
        <w:rFonts w:ascii="Symbol" w:hAnsi="Symbol" w:hint="default"/>
      </w:rPr>
    </w:lvl>
    <w:lvl w:ilvl="7" w:tplc="0C090003" w:tentative="1">
      <w:start w:val="1"/>
      <w:numFmt w:val="bullet"/>
      <w:lvlText w:val="o"/>
      <w:lvlJc w:val="left"/>
      <w:pPr>
        <w:ind w:left="5919" w:hanging="360"/>
      </w:pPr>
      <w:rPr>
        <w:rFonts w:ascii="Courier New" w:hAnsi="Courier New" w:cs="Courier New" w:hint="default"/>
      </w:rPr>
    </w:lvl>
    <w:lvl w:ilvl="8" w:tplc="0C090005" w:tentative="1">
      <w:start w:val="1"/>
      <w:numFmt w:val="bullet"/>
      <w:lvlText w:val=""/>
      <w:lvlJc w:val="left"/>
      <w:pPr>
        <w:ind w:left="6639" w:hanging="360"/>
      </w:pPr>
      <w:rPr>
        <w:rFonts w:ascii="Wingdings" w:hAnsi="Wingdings" w:hint="default"/>
      </w:rPr>
    </w:lvl>
  </w:abstractNum>
  <w:abstractNum w:abstractNumId="31" w15:restartNumberingAfterBreak="0">
    <w:nsid w:val="2D844CA6"/>
    <w:multiLevelType w:val="singleLevel"/>
    <w:tmpl w:val="0CAC8680"/>
    <w:lvl w:ilvl="0">
      <w:start w:val="1"/>
      <w:numFmt w:val="bullet"/>
      <w:pStyle w:val="GSALegEXMemMainBullet"/>
      <w:lvlText w:val=""/>
      <w:lvlJc w:val="left"/>
      <w:pPr>
        <w:tabs>
          <w:tab w:val="num" w:pos="360"/>
        </w:tabs>
        <w:ind w:left="360" w:hanging="360"/>
      </w:pPr>
      <w:rPr>
        <w:rFonts w:ascii="Symbol" w:hAnsi="Symbol" w:hint="default"/>
      </w:rPr>
    </w:lvl>
  </w:abstractNum>
  <w:abstractNum w:abstractNumId="32" w15:restartNumberingAfterBreak="0">
    <w:nsid w:val="2F0C09EA"/>
    <w:multiLevelType w:val="hybridMultilevel"/>
    <w:tmpl w:val="2FE23E3C"/>
    <w:lvl w:ilvl="0" w:tplc="0986A52C">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33" w15:restartNumberingAfterBreak="0">
    <w:nsid w:val="30D35E3C"/>
    <w:multiLevelType w:val="hybridMultilevel"/>
    <w:tmpl w:val="96DC0A50"/>
    <w:lvl w:ilvl="0" w:tplc="F3DAA5B8">
      <w:start w:val="1"/>
      <w:numFmt w:val="bullet"/>
      <w:pStyle w:val="Bullets"/>
      <w:lvlText w:val=""/>
      <w:lvlJc w:val="left"/>
      <w:pPr>
        <w:ind w:left="360" w:hanging="360"/>
      </w:pPr>
      <w:rPr>
        <w:rFonts w:ascii="Symbol" w:hAnsi="Symbol" w:hint="default"/>
        <w:color w:val="A21C2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3A5B6C7E"/>
    <w:multiLevelType w:val="hybridMultilevel"/>
    <w:tmpl w:val="9C087164"/>
    <w:lvl w:ilvl="0" w:tplc="3FEA726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3B41618E"/>
    <w:multiLevelType w:val="hybridMultilevel"/>
    <w:tmpl w:val="8758B1DC"/>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3BF90D6A"/>
    <w:multiLevelType w:val="multilevel"/>
    <w:tmpl w:val="1D86259E"/>
    <w:lvl w:ilvl="0">
      <w:start w:val="1"/>
      <w:numFmt w:val="lowerRoman"/>
      <w:lvlText w:val="(%1)"/>
      <w:lvlJc w:val="left"/>
      <w:pPr>
        <w:ind w:left="360" w:hanging="360"/>
      </w:pPr>
      <w:rPr>
        <w:rFonts w:ascii="Times New Roman" w:eastAsia="Calibri" w:hAnsi="Times New Roman" w:cs="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3C402223"/>
    <w:multiLevelType w:val="hybridMultilevel"/>
    <w:tmpl w:val="90AC7D4E"/>
    <w:lvl w:ilvl="0" w:tplc="A1E0758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3E3F4AE1"/>
    <w:multiLevelType w:val="singleLevel"/>
    <w:tmpl w:val="5E8A415E"/>
    <w:lvl w:ilvl="0">
      <w:start w:val="1"/>
      <w:numFmt w:val="bullet"/>
      <w:pStyle w:val="GSAPaperBullet1"/>
      <w:lvlText w:val=""/>
      <w:lvlJc w:val="left"/>
      <w:pPr>
        <w:tabs>
          <w:tab w:val="num" w:pos="360"/>
        </w:tabs>
        <w:ind w:left="360" w:hanging="360"/>
      </w:pPr>
      <w:rPr>
        <w:rFonts w:ascii="Symbol" w:hAnsi="Symbol" w:hint="default"/>
      </w:rPr>
    </w:lvl>
  </w:abstractNum>
  <w:abstractNum w:abstractNumId="39" w15:restartNumberingAfterBreak="0">
    <w:nsid w:val="3EFC009A"/>
    <w:multiLevelType w:val="multilevel"/>
    <w:tmpl w:val="67523214"/>
    <w:lvl w:ilvl="0">
      <w:start w:val="1"/>
      <w:numFmt w:val="decimal"/>
      <w:lvlText w:val="%1."/>
      <w:lvlJc w:val="left"/>
      <w:pPr>
        <w:tabs>
          <w:tab w:val="num" w:pos="360"/>
        </w:tabs>
        <w:ind w:left="360" w:hanging="360"/>
      </w:pPr>
      <w:rPr>
        <w:rFonts w:hint="default"/>
        <w:b/>
        <w:i w:val="0"/>
      </w:rPr>
    </w:lvl>
    <w:lvl w:ilvl="1">
      <w:start w:val="1"/>
      <w:numFmt w:val="decimal"/>
      <w:pStyle w:val="Style3"/>
      <w:lvlText w:val="%1.%2."/>
      <w:lvlJc w:val="left"/>
      <w:pPr>
        <w:tabs>
          <w:tab w:val="num" w:pos="792"/>
        </w:tabs>
        <w:ind w:left="792" w:hanging="432"/>
      </w:pPr>
      <w:rPr>
        <w:rFonts w:hint="default"/>
        <w:b/>
        <w:i w:val="0"/>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40" w15:restartNumberingAfterBreak="0">
    <w:nsid w:val="3F53162A"/>
    <w:multiLevelType w:val="hybridMultilevel"/>
    <w:tmpl w:val="19B805C4"/>
    <w:lvl w:ilvl="0" w:tplc="98D21C58">
      <w:start w:val="1"/>
      <w:numFmt w:val="decimal"/>
      <w:lvlText w:val="%1."/>
      <w:lvlJc w:val="left"/>
      <w:pPr>
        <w:ind w:left="360" w:hanging="360"/>
      </w:pPr>
      <w:rPr>
        <w:rFonts w:cs="Times New Roman"/>
        <w:b w:val="0"/>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1" w15:restartNumberingAfterBreak="0">
    <w:nsid w:val="41575BE3"/>
    <w:multiLevelType w:val="hybridMultilevel"/>
    <w:tmpl w:val="8BDE421C"/>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45B03B76"/>
    <w:multiLevelType w:val="hybridMultilevel"/>
    <w:tmpl w:val="40FEC0E2"/>
    <w:lvl w:ilvl="0" w:tplc="5CFCC3A0">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45D551EA"/>
    <w:multiLevelType w:val="hybridMultilevel"/>
    <w:tmpl w:val="8D9AF280"/>
    <w:lvl w:ilvl="0" w:tplc="0C09000F">
      <w:start w:val="1"/>
      <w:numFmt w:val="decimal"/>
      <w:lvlText w:val="%1."/>
      <w:lvlJc w:val="left"/>
      <w:pPr>
        <w:ind w:left="680" w:hanging="360"/>
      </w:pPr>
    </w:lvl>
    <w:lvl w:ilvl="1" w:tplc="0C090019" w:tentative="1">
      <w:start w:val="1"/>
      <w:numFmt w:val="lowerLetter"/>
      <w:lvlText w:val="%2."/>
      <w:lvlJc w:val="left"/>
      <w:pPr>
        <w:ind w:left="1400" w:hanging="360"/>
      </w:pPr>
    </w:lvl>
    <w:lvl w:ilvl="2" w:tplc="0C09001B" w:tentative="1">
      <w:start w:val="1"/>
      <w:numFmt w:val="lowerRoman"/>
      <w:lvlText w:val="%3."/>
      <w:lvlJc w:val="right"/>
      <w:pPr>
        <w:ind w:left="2120" w:hanging="180"/>
      </w:pPr>
    </w:lvl>
    <w:lvl w:ilvl="3" w:tplc="0C09000F" w:tentative="1">
      <w:start w:val="1"/>
      <w:numFmt w:val="decimal"/>
      <w:lvlText w:val="%4."/>
      <w:lvlJc w:val="left"/>
      <w:pPr>
        <w:ind w:left="2840" w:hanging="360"/>
      </w:pPr>
    </w:lvl>
    <w:lvl w:ilvl="4" w:tplc="0C090019" w:tentative="1">
      <w:start w:val="1"/>
      <w:numFmt w:val="lowerLetter"/>
      <w:lvlText w:val="%5."/>
      <w:lvlJc w:val="left"/>
      <w:pPr>
        <w:ind w:left="3560" w:hanging="360"/>
      </w:pPr>
    </w:lvl>
    <w:lvl w:ilvl="5" w:tplc="0C09001B" w:tentative="1">
      <w:start w:val="1"/>
      <w:numFmt w:val="lowerRoman"/>
      <w:lvlText w:val="%6."/>
      <w:lvlJc w:val="right"/>
      <w:pPr>
        <w:ind w:left="4280" w:hanging="180"/>
      </w:pPr>
    </w:lvl>
    <w:lvl w:ilvl="6" w:tplc="0C09000F" w:tentative="1">
      <w:start w:val="1"/>
      <w:numFmt w:val="decimal"/>
      <w:lvlText w:val="%7."/>
      <w:lvlJc w:val="left"/>
      <w:pPr>
        <w:ind w:left="5000" w:hanging="360"/>
      </w:pPr>
    </w:lvl>
    <w:lvl w:ilvl="7" w:tplc="0C090019" w:tentative="1">
      <w:start w:val="1"/>
      <w:numFmt w:val="lowerLetter"/>
      <w:lvlText w:val="%8."/>
      <w:lvlJc w:val="left"/>
      <w:pPr>
        <w:ind w:left="5720" w:hanging="360"/>
      </w:pPr>
    </w:lvl>
    <w:lvl w:ilvl="8" w:tplc="0C09001B" w:tentative="1">
      <w:start w:val="1"/>
      <w:numFmt w:val="lowerRoman"/>
      <w:lvlText w:val="%9."/>
      <w:lvlJc w:val="right"/>
      <w:pPr>
        <w:ind w:left="6440" w:hanging="180"/>
      </w:pPr>
    </w:lvl>
  </w:abstractNum>
  <w:abstractNum w:abstractNumId="44" w15:restartNumberingAfterBreak="0">
    <w:nsid w:val="49B56423"/>
    <w:multiLevelType w:val="hybridMultilevel"/>
    <w:tmpl w:val="F092D8BC"/>
    <w:lvl w:ilvl="0" w:tplc="24ECBDEC">
      <w:start w:val="1"/>
      <w:numFmt w:val="decimal"/>
      <w:lvlText w:val="%1."/>
      <w:lvlJc w:val="left"/>
      <w:pPr>
        <w:ind w:left="720" w:hanging="360"/>
      </w:pPr>
      <w:rPr>
        <w:i w:val="0"/>
        <w:iCs w:val="0"/>
      </w:rPr>
    </w:lvl>
    <w:lvl w:ilvl="1" w:tplc="0C090001">
      <w:start w:val="1"/>
      <w:numFmt w:val="bullet"/>
      <w:lvlText w:val=""/>
      <w:lvlJc w:val="left"/>
      <w:pPr>
        <w:ind w:left="1440" w:hanging="360"/>
      </w:pPr>
      <w:rPr>
        <w:rFonts w:ascii="Symbol" w:hAnsi="Symbol"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4CFD4CA3"/>
    <w:multiLevelType w:val="hybridMultilevel"/>
    <w:tmpl w:val="19B805C4"/>
    <w:lvl w:ilvl="0" w:tplc="98D21C58">
      <w:start w:val="1"/>
      <w:numFmt w:val="decimal"/>
      <w:lvlText w:val="%1."/>
      <w:lvlJc w:val="left"/>
      <w:pPr>
        <w:ind w:left="360" w:hanging="360"/>
      </w:pPr>
      <w:rPr>
        <w:rFonts w:cs="Times New Roman"/>
        <w:b w:val="0"/>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46" w15:restartNumberingAfterBreak="0">
    <w:nsid w:val="524B437A"/>
    <w:multiLevelType w:val="multilevel"/>
    <w:tmpl w:val="555C1792"/>
    <w:lvl w:ilvl="0">
      <w:start w:val="1"/>
      <w:numFmt w:val="decimal"/>
      <w:pStyle w:val="LetterBullet1"/>
      <w:lvlText w:val="%1."/>
      <w:lvlJc w:val="left"/>
      <w:pPr>
        <w:tabs>
          <w:tab w:val="num" w:pos="567"/>
        </w:tabs>
        <w:ind w:left="567" w:hanging="567"/>
      </w:pPr>
      <w:rPr>
        <w:rFonts w:ascii="Arial" w:hAnsi="Arial" w:hint="default"/>
        <w:b w:val="0"/>
        <w:i w:val="0"/>
        <w:sz w:val="22"/>
      </w:rPr>
    </w:lvl>
    <w:lvl w:ilvl="1">
      <w:start w:val="1"/>
      <w:numFmt w:val="decimal"/>
      <w:lvlText w:val="%1.%2"/>
      <w:lvlJc w:val="left"/>
      <w:pPr>
        <w:tabs>
          <w:tab w:val="num" w:pos="1247"/>
        </w:tabs>
        <w:ind w:left="1247" w:hanging="680"/>
      </w:pPr>
      <w:rPr>
        <w:rFonts w:ascii="Arial" w:hAnsi="Arial" w:hint="default"/>
        <w:b w:val="0"/>
        <w:i w:val="0"/>
        <w:sz w:val="22"/>
      </w:rPr>
    </w:lvl>
    <w:lvl w:ilvl="2">
      <w:start w:val="1"/>
      <w:numFmt w:val="decimal"/>
      <w:lvlText w:val="%1.%2.%3"/>
      <w:lvlJc w:val="left"/>
      <w:pPr>
        <w:tabs>
          <w:tab w:val="num" w:pos="2268"/>
        </w:tabs>
        <w:ind w:left="2268" w:hanging="1021"/>
      </w:pPr>
      <w:rPr>
        <w:rFonts w:ascii="Arial" w:hAnsi="Arial" w:hint="default"/>
        <w:b w:val="0"/>
        <w:i w:val="0"/>
        <w:sz w:val="22"/>
      </w:rPr>
    </w:lvl>
    <w:lvl w:ilvl="3">
      <w:start w:val="1"/>
      <w:numFmt w:val="lowerLetter"/>
      <w:lvlText w:val="(%4)"/>
      <w:lvlJc w:val="left"/>
      <w:pPr>
        <w:tabs>
          <w:tab w:val="num" w:pos="2778"/>
        </w:tabs>
        <w:ind w:left="2778" w:hanging="510"/>
      </w:pPr>
      <w:rPr>
        <w:rFonts w:ascii="Arial" w:hAnsi="Arial" w:hint="default"/>
        <w:b w:val="0"/>
        <w:i w:val="0"/>
        <w:sz w:val="22"/>
      </w:rPr>
    </w:lvl>
    <w:lvl w:ilvl="4">
      <w:start w:val="1"/>
      <w:numFmt w:val="lowerRoman"/>
      <w:lvlText w:val="(%5)"/>
      <w:lvlJc w:val="left"/>
      <w:pPr>
        <w:tabs>
          <w:tab w:val="num" w:pos="3458"/>
        </w:tabs>
        <w:ind w:left="3458" w:hanging="680"/>
      </w:pPr>
      <w:rPr>
        <w:rFonts w:ascii="Arial" w:hAnsi="Arial" w:hint="default"/>
        <w:b w:val="0"/>
        <w:i w:val="0"/>
        <w:sz w:val="22"/>
      </w:rPr>
    </w:lvl>
    <w:lvl w:ilvl="5">
      <w:start w:val="1"/>
      <w:numFmt w:val="upperLetter"/>
      <w:lvlText w:val="(%6)"/>
      <w:lvlJc w:val="left"/>
      <w:pPr>
        <w:tabs>
          <w:tab w:val="num" w:pos="3969"/>
        </w:tabs>
        <w:ind w:left="3969" w:hanging="511"/>
      </w:pPr>
      <w:rPr>
        <w:rFonts w:ascii="Arial" w:hAnsi="Arial" w:hint="default"/>
        <w:b w:val="0"/>
        <w:i w:val="0"/>
        <w:sz w:val="22"/>
      </w:rPr>
    </w:lvl>
    <w:lvl w:ilvl="6">
      <w:start w:val="1"/>
      <w:numFmt w:val="upperRoman"/>
      <w:lvlText w:val="(%7)"/>
      <w:lvlJc w:val="left"/>
      <w:pPr>
        <w:tabs>
          <w:tab w:val="num" w:pos="4689"/>
        </w:tabs>
        <w:ind w:left="4592" w:hanging="623"/>
      </w:pPr>
    </w:lvl>
    <w:lvl w:ilvl="7">
      <w:start w:val="1"/>
      <w:numFmt w:val="none"/>
      <w:lvlText w:val=""/>
      <w:lvlJc w:val="left"/>
      <w:pPr>
        <w:tabs>
          <w:tab w:val="num" w:pos="3742"/>
        </w:tabs>
        <w:ind w:left="3742" w:hanging="1225"/>
      </w:pPr>
    </w:lvl>
    <w:lvl w:ilvl="8">
      <w:start w:val="1"/>
      <w:numFmt w:val="none"/>
      <w:lvlText w:val=""/>
      <w:lvlJc w:val="left"/>
      <w:pPr>
        <w:tabs>
          <w:tab w:val="num" w:pos="4320"/>
        </w:tabs>
        <w:ind w:left="4320" w:hanging="1440"/>
      </w:pPr>
    </w:lvl>
  </w:abstractNum>
  <w:abstractNum w:abstractNumId="47" w15:restartNumberingAfterBreak="0">
    <w:nsid w:val="55B0126F"/>
    <w:multiLevelType w:val="hybridMultilevel"/>
    <w:tmpl w:val="50261400"/>
    <w:lvl w:ilvl="0" w:tplc="0C09000F">
      <w:start w:val="1"/>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58672D73"/>
    <w:multiLevelType w:val="hybridMultilevel"/>
    <w:tmpl w:val="FB2E9AF8"/>
    <w:lvl w:ilvl="0" w:tplc="2B54A2B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9" w15:restartNumberingAfterBreak="0">
    <w:nsid w:val="5CD76B35"/>
    <w:multiLevelType w:val="hybridMultilevel"/>
    <w:tmpl w:val="2326DF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5D000718"/>
    <w:multiLevelType w:val="hybridMultilevel"/>
    <w:tmpl w:val="2CE48464"/>
    <w:lvl w:ilvl="0" w:tplc="B0B4844E">
      <w:numFmt w:val="bullet"/>
      <w:lvlText w:val="-"/>
      <w:lvlJc w:val="left"/>
      <w:pPr>
        <w:ind w:left="1800" w:hanging="360"/>
      </w:pPr>
      <w:rPr>
        <w:rFonts w:ascii="Arial" w:eastAsia="Times New Roman" w:hAnsi="Arial" w:cs="Arial"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51" w15:restartNumberingAfterBreak="0">
    <w:nsid w:val="5D80343E"/>
    <w:multiLevelType w:val="singleLevel"/>
    <w:tmpl w:val="22A46DA4"/>
    <w:lvl w:ilvl="0">
      <w:start w:val="1"/>
      <w:numFmt w:val="bullet"/>
      <w:pStyle w:val="GSAActionBullet1"/>
      <w:lvlText w:val=""/>
      <w:lvlJc w:val="left"/>
      <w:pPr>
        <w:tabs>
          <w:tab w:val="num" w:pos="360"/>
        </w:tabs>
        <w:ind w:left="360" w:hanging="360"/>
      </w:pPr>
      <w:rPr>
        <w:rFonts w:ascii="Symbol" w:hAnsi="Symbol" w:hint="default"/>
      </w:rPr>
    </w:lvl>
  </w:abstractNum>
  <w:abstractNum w:abstractNumId="52" w15:restartNumberingAfterBreak="0">
    <w:nsid w:val="60597E71"/>
    <w:multiLevelType w:val="hybridMultilevel"/>
    <w:tmpl w:val="0642750A"/>
    <w:lvl w:ilvl="0" w:tplc="74B8578A">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3" w15:restartNumberingAfterBreak="0">
    <w:nsid w:val="60FD07F3"/>
    <w:multiLevelType w:val="multilevel"/>
    <w:tmpl w:val="631E0E60"/>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4" w15:restartNumberingAfterBreak="0">
    <w:nsid w:val="63725D87"/>
    <w:multiLevelType w:val="hybridMultilevel"/>
    <w:tmpl w:val="EF1A3E74"/>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639D586E"/>
    <w:multiLevelType w:val="hybridMultilevel"/>
    <w:tmpl w:val="E8C091EE"/>
    <w:lvl w:ilvl="0" w:tplc="0409000F">
      <w:start w:val="1"/>
      <w:numFmt w:val="decimal"/>
      <w:lvlText w:val="%1."/>
      <w:lvlJc w:val="left"/>
      <w:pPr>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56" w15:restartNumberingAfterBreak="0">
    <w:nsid w:val="659D00CF"/>
    <w:multiLevelType w:val="hybridMultilevel"/>
    <w:tmpl w:val="1D4A2956"/>
    <w:lvl w:ilvl="0" w:tplc="52063008">
      <w:start w:val="1"/>
      <w:numFmt w:val="lowerLetter"/>
      <w:lvlText w:val="%1)"/>
      <w:lvlJc w:val="left"/>
      <w:pPr>
        <w:ind w:left="801" w:hanging="360"/>
      </w:pPr>
      <w:rPr>
        <w:rFonts w:ascii="Times New Roman" w:hAnsi="Times New Roman" w:cs="Times New Roman" w:hint="default"/>
        <w:b w:val="0"/>
        <w:sz w:val="17"/>
        <w:szCs w:val="17"/>
      </w:rPr>
    </w:lvl>
    <w:lvl w:ilvl="1" w:tplc="0C090019" w:tentative="1">
      <w:start w:val="1"/>
      <w:numFmt w:val="lowerLetter"/>
      <w:lvlText w:val="%2."/>
      <w:lvlJc w:val="left"/>
      <w:pPr>
        <w:ind w:left="1521" w:hanging="360"/>
      </w:pPr>
    </w:lvl>
    <w:lvl w:ilvl="2" w:tplc="0C09001B" w:tentative="1">
      <w:start w:val="1"/>
      <w:numFmt w:val="lowerRoman"/>
      <w:lvlText w:val="%3."/>
      <w:lvlJc w:val="right"/>
      <w:pPr>
        <w:ind w:left="2241" w:hanging="180"/>
      </w:pPr>
    </w:lvl>
    <w:lvl w:ilvl="3" w:tplc="0C09000F" w:tentative="1">
      <w:start w:val="1"/>
      <w:numFmt w:val="decimal"/>
      <w:lvlText w:val="%4."/>
      <w:lvlJc w:val="left"/>
      <w:pPr>
        <w:ind w:left="2961" w:hanging="360"/>
      </w:pPr>
    </w:lvl>
    <w:lvl w:ilvl="4" w:tplc="0C090019" w:tentative="1">
      <w:start w:val="1"/>
      <w:numFmt w:val="lowerLetter"/>
      <w:lvlText w:val="%5."/>
      <w:lvlJc w:val="left"/>
      <w:pPr>
        <w:ind w:left="3681" w:hanging="360"/>
      </w:pPr>
    </w:lvl>
    <w:lvl w:ilvl="5" w:tplc="0C09001B" w:tentative="1">
      <w:start w:val="1"/>
      <w:numFmt w:val="lowerRoman"/>
      <w:lvlText w:val="%6."/>
      <w:lvlJc w:val="right"/>
      <w:pPr>
        <w:ind w:left="4401" w:hanging="180"/>
      </w:pPr>
    </w:lvl>
    <w:lvl w:ilvl="6" w:tplc="0C09000F" w:tentative="1">
      <w:start w:val="1"/>
      <w:numFmt w:val="decimal"/>
      <w:lvlText w:val="%7."/>
      <w:lvlJc w:val="left"/>
      <w:pPr>
        <w:ind w:left="5121" w:hanging="360"/>
      </w:pPr>
    </w:lvl>
    <w:lvl w:ilvl="7" w:tplc="0C090019" w:tentative="1">
      <w:start w:val="1"/>
      <w:numFmt w:val="lowerLetter"/>
      <w:lvlText w:val="%8."/>
      <w:lvlJc w:val="left"/>
      <w:pPr>
        <w:ind w:left="5841" w:hanging="360"/>
      </w:pPr>
    </w:lvl>
    <w:lvl w:ilvl="8" w:tplc="0C09001B" w:tentative="1">
      <w:start w:val="1"/>
      <w:numFmt w:val="lowerRoman"/>
      <w:lvlText w:val="%9."/>
      <w:lvlJc w:val="right"/>
      <w:pPr>
        <w:ind w:left="6561" w:hanging="180"/>
      </w:pPr>
    </w:lvl>
  </w:abstractNum>
  <w:abstractNum w:abstractNumId="57" w15:restartNumberingAfterBreak="0">
    <w:nsid w:val="68B526ED"/>
    <w:multiLevelType w:val="hybridMultilevel"/>
    <w:tmpl w:val="174AE83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6A2C69F8"/>
    <w:multiLevelType w:val="hybridMultilevel"/>
    <w:tmpl w:val="3A401F9A"/>
    <w:lvl w:ilvl="0" w:tplc="AC5A8AB4">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6BBA1FF9"/>
    <w:multiLevelType w:val="hybridMultilevel"/>
    <w:tmpl w:val="1442884C"/>
    <w:lvl w:ilvl="0" w:tplc="5D06211E">
      <w:start w:val="1"/>
      <w:numFmt w:val="lowerLetter"/>
      <w:lvlText w:val="(%1)"/>
      <w:lvlJc w:val="left"/>
      <w:pPr>
        <w:ind w:left="1800" w:hanging="360"/>
      </w:pPr>
      <w:rPr>
        <w:rFonts w:cs="Times New Roman" w:hint="default"/>
        <w:b w:val="0"/>
      </w:rPr>
    </w:lvl>
    <w:lvl w:ilvl="1" w:tplc="0C090019" w:tentative="1">
      <w:start w:val="1"/>
      <w:numFmt w:val="lowerLetter"/>
      <w:lvlText w:val="%2."/>
      <w:lvlJc w:val="left"/>
      <w:pPr>
        <w:ind w:left="2520" w:hanging="360"/>
      </w:pPr>
      <w:rPr>
        <w:rFonts w:cs="Times New Roman"/>
      </w:rPr>
    </w:lvl>
    <w:lvl w:ilvl="2" w:tplc="0C09001B" w:tentative="1">
      <w:start w:val="1"/>
      <w:numFmt w:val="lowerRoman"/>
      <w:lvlText w:val="%3."/>
      <w:lvlJc w:val="right"/>
      <w:pPr>
        <w:ind w:left="3240" w:hanging="180"/>
      </w:pPr>
      <w:rPr>
        <w:rFonts w:cs="Times New Roman"/>
      </w:rPr>
    </w:lvl>
    <w:lvl w:ilvl="3" w:tplc="0C09000F" w:tentative="1">
      <w:start w:val="1"/>
      <w:numFmt w:val="decimal"/>
      <w:lvlText w:val="%4."/>
      <w:lvlJc w:val="left"/>
      <w:pPr>
        <w:ind w:left="3960" w:hanging="360"/>
      </w:pPr>
      <w:rPr>
        <w:rFonts w:cs="Times New Roman"/>
      </w:rPr>
    </w:lvl>
    <w:lvl w:ilvl="4" w:tplc="0C090019" w:tentative="1">
      <w:start w:val="1"/>
      <w:numFmt w:val="lowerLetter"/>
      <w:lvlText w:val="%5."/>
      <w:lvlJc w:val="left"/>
      <w:pPr>
        <w:ind w:left="4680" w:hanging="360"/>
      </w:pPr>
      <w:rPr>
        <w:rFonts w:cs="Times New Roman"/>
      </w:rPr>
    </w:lvl>
    <w:lvl w:ilvl="5" w:tplc="0C09001B" w:tentative="1">
      <w:start w:val="1"/>
      <w:numFmt w:val="lowerRoman"/>
      <w:lvlText w:val="%6."/>
      <w:lvlJc w:val="right"/>
      <w:pPr>
        <w:ind w:left="5400" w:hanging="180"/>
      </w:pPr>
      <w:rPr>
        <w:rFonts w:cs="Times New Roman"/>
      </w:rPr>
    </w:lvl>
    <w:lvl w:ilvl="6" w:tplc="0C09000F" w:tentative="1">
      <w:start w:val="1"/>
      <w:numFmt w:val="decimal"/>
      <w:lvlText w:val="%7."/>
      <w:lvlJc w:val="left"/>
      <w:pPr>
        <w:ind w:left="6120" w:hanging="360"/>
      </w:pPr>
      <w:rPr>
        <w:rFonts w:cs="Times New Roman"/>
      </w:rPr>
    </w:lvl>
    <w:lvl w:ilvl="7" w:tplc="0C090019" w:tentative="1">
      <w:start w:val="1"/>
      <w:numFmt w:val="lowerLetter"/>
      <w:lvlText w:val="%8."/>
      <w:lvlJc w:val="left"/>
      <w:pPr>
        <w:ind w:left="6840" w:hanging="360"/>
      </w:pPr>
      <w:rPr>
        <w:rFonts w:cs="Times New Roman"/>
      </w:rPr>
    </w:lvl>
    <w:lvl w:ilvl="8" w:tplc="0C09001B" w:tentative="1">
      <w:start w:val="1"/>
      <w:numFmt w:val="lowerRoman"/>
      <w:lvlText w:val="%9."/>
      <w:lvlJc w:val="right"/>
      <w:pPr>
        <w:ind w:left="7560" w:hanging="180"/>
      </w:pPr>
      <w:rPr>
        <w:rFonts w:cs="Times New Roman"/>
      </w:rPr>
    </w:lvl>
  </w:abstractNum>
  <w:abstractNum w:abstractNumId="60" w15:restartNumberingAfterBreak="0">
    <w:nsid w:val="6CAA077D"/>
    <w:multiLevelType w:val="hybridMultilevel"/>
    <w:tmpl w:val="DFDC8798"/>
    <w:lvl w:ilvl="0" w:tplc="0409000F">
      <w:start w:val="1"/>
      <w:numFmt w:val="decimal"/>
      <w:lvlText w:val="%1."/>
      <w:lvlJc w:val="left"/>
      <w:pPr>
        <w:tabs>
          <w:tab w:val="num" w:pos="360"/>
        </w:tabs>
        <w:ind w:left="360" w:hanging="360"/>
      </w:pPr>
    </w:lvl>
    <w:lvl w:ilvl="1" w:tplc="0C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1" w15:restartNumberingAfterBreak="0">
    <w:nsid w:val="6E103681"/>
    <w:multiLevelType w:val="hybridMultilevel"/>
    <w:tmpl w:val="19B805C4"/>
    <w:lvl w:ilvl="0" w:tplc="98D21C58">
      <w:start w:val="1"/>
      <w:numFmt w:val="decimal"/>
      <w:lvlText w:val="%1."/>
      <w:lvlJc w:val="left"/>
      <w:pPr>
        <w:ind w:left="360" w:hanging="360"/>
      </w:pPr>
      <w:rPr>
        <w:rFonts w:cs="Times New Roman"/>
        <w:b w:val="0"/>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2" w15:restartNumberingAfterBreak="0">
    <w:nsid w:val="6FE86D91"/>
    <w:multiLevelType w:val="hybridMultilevel"/>
    <w:tmpl w:val="38D46B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3" w15:restartNumberingAfterBreak="0">
    <w:nsid w:val="704D7BC7"/>
    <w:multiLevelType w:val="hybridMultilevel"/>
    <w:tmpl w:val="E8746AF0"/>
    <w:lvl w:ilvl="0" w:tplc="3362836E">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64" w15:restartNumberingAfterBreak="0">
    <w:nsid w:val="73B35EA4"/>
    <w:multiLevelType w:val="hybridMultilevel"/>
    <w:tmpl w:val="A746D9D8"/>
    <w:lvl w:ilvl="0" w:tplc="E5C66F1A">
      <w:start w:val="1"/>
      <w:numFmt w:val="lowerLetter"/>
      <w:lvlText w:val="(%1)"/>
      <w:lvlJc w:val="left"/>
      <w:pPr>
        <w:ind w:left="1080" w:hanging="360"/>
      </w:pPr>
      <w:rPr>
        <w:rFonts w:cs="Times New Roman" w:hint="default"/>
      </w:rPr>
    </w:lvl>
    <w:lvl w:ilvl="1" w:tplc="0C090019" w:tentative="1">
      <w:start w:val="1"/>
      <w:numFmt w:val="lowerLetter"/>
      <w:lvlText w:val="%2."/>
      <w:lvlJc w:val="left"/>
      <w:pPr>
        <w:ind w:left="1800" w:hanging="360"/>
      </w:pPr>
      <w:rPr>
        <w:rFonts w:cs="Times New Roman"/>
      </w:rPr>
    </w:lvl>
    <w:lvl w:ilvl="2" w:tplc="0C09001B" w:tentative="1">
      <w:start w:val="1"/>
      <w:numFmt w:val="lowerRoman"/>
      <w:lvlText w:val="%3."/>
      <w:lvlJc w:val="right"/>
      <w:pPr>
        <w:ind w:left="2520" w:hanging="180"/>
      </w:pPr>
      <w:rPr>
        <w:rFonts w:cs="Times New Roman"/>
      </w:rPr>
    </w:lvl>
    <w:lvl w:ilvl="3" w:tplc="0C09000F" w:tentative="1">
      <w:start w:val="1"/>
      <w:numFmt w:val="decimal"/>
      <w:lvlText w:val="%4."/>
      <w:lvlJc w:val="left"/>
      <w:pPr>
        <w:ind w:left="3240" w:hanging="360"/>
      </w:pPr>
      <w:rPr>
        <w:rFonts w:cs="Times New Roman"/>
      </w:rPr>
    </w:lvl>
    <w:lvl w:ilvl="4" w:tplc="0C090019" w:tentative="1">
      <w:start w:val="1"/>
      <w:numFmt w:val="lowerLetter"/>
      <w:lvlText w:val="%5."/>
      <w:lvlJc w:val="left"/>
      <w:pPr>
        <w:ind w:left="3960" w:hanging="360"/>
      </w:pPr>
      <w:rPr>
        <w:rFonts w:cs="Times New Roman"/>
      </w:rPr>
    </w:lvl>
    <w:lvl w:ilvl="5" w:tplc="0C09001B" w:tentative="1">
      <w:start w:val="1"/>
      <w:numFmt w:val="lowerRoman"/>
      <w:lvlText w:val="%6."/>
      <w:lvlJc w:val="right"/>
      <w:pPr>
        <w:ind w:left="4680" w:hanging="180"/>
      </w:pPr>
      <w:rPr>
        <w:rFonts w:cs="Times New Roman"/>
      </w:rPr>
    </w:lvl>
    <w:lvl w:ilvl="6" w:tplc="0C09000F" w:tentative="1">
      <w:start w:val="1"/>
      <w:numFmt w:val="decimal"/>
      <w:lvlText w:val="%7."/>
      <w:lvlJc w:val="left"/>
      <w:pPr>
        <w:ind w:left="5400" w:hanging="360"/>
      </w:pPr>
      <w:rPr>
        <w:rFonts w:cs="Times New Roman"/>
      </w:rPr>
    </w:lvl>
    <w:lvl w:ilvl="7" w:tplc="0C090019" w:tentative="1">
      <w:start w:val="1"/>
      <w:numFmt w:val="lowerLetter"/>
      <w:lvlText w:val="%8."/>
      <w:lvlJc w:val="left"/>
      <w:pPr>
        <w:ind w:left="6120" w:hanging="360"/>
      </w:pPr>
      <w:rPr>
        <w:rFonts w:cs="Times New Roman"/>
      </w:rPr>
    </w:lvl>
    <w:lvl w:ilvl="8" w:tplc="0C09001B" w:tentative="1">
      <w:start w:val="1"/>
      <w:numFmt w:val="lowerRoman"/>
      <w:lvlText w:val="%9."/>
      <w:lvlJc w:val="right"/>
      <w:pPr>
        <w:ind w:left="6840" w:hanging="180"/>
      </w:pPr>
      <w:rPr>
        <w:rFonts w:cs="Times New Roman"/>
      </w:rPr>
    </w:lvl>
  </w:abstractNum>
  <w:abstractNum w:abstractNumId="65" w15:restartNumberingAfterBreak="0">
    <w:nsid w:val="758F4D8E"/>
    <w:multiLevelType w:val="hybridMultilevel"/>
    <w:tmpl w:val="997A6920"/>
    <w:lvl w:ilvl="0" w:tplc="6A28EA96">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76CE08CA"/>
    <w:multiLevelType w:val="hybridMultilevel"/>
    <w:tmpl w:val="D11A89A2"/>
    <w:lvl w:ilvl="0" w:tplc="0C09000F">
      <w:start w:val="1"/>
      <w:numFmt w:val="decimal"/>
      <w:lvlText w:val="%1."/>
      <w:lvlJc w:val="left"/>
      <w:pPr>
        <w:ind w:left="360" w:hanging="360"/>
      </w:pPr>
      <w:rPr>
        <w:rFonts w:cs="Times New Roman"/>
      </w:rPr>
    </w:lvl>
    <w:lvl w:ilvl="1" w:tplc="0C090019">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67" w15:restartNumberingAfterBreak="0">
    <w:nsid w:val="7B437D5D"/>
    <w:multiLevelType w:val="hybridMultilevel"/>
    <w:tmpl w:val="DD2EB63A"/>
    <w:lvl w:ilvl="0" w:tplc="5D4EE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7C261BB2"/>
    <w:multiLevelType w:val="hybridMultilevel"/>
    <w:tmpl w:val="79F42100"/>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69" w15:restartNumberingAfterBreak="0">
    <w:nsid w:val="7E705C08"/>
    <w:multiLevelType w:val="hybridMultilevel"/>
    <w:tmpl w:val="9AC4F53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7EF97A4A"/>
    <w:multiLevelType w:val="hybridMultilevel"/>
    <w:tmpl w:val="6DD63346"/>
    <w:lvl w:ilvl="0" w:tplc="FFFFFFFF">
      <w:start w:val="1"/>
      <w:numFmt w:val="bullet"/>
      <w:pStyle w:val="ARText1Bullet1"/>
      <w:lvlText w:val=""/>
      <w:lvlJc w:val="left"/>
      <w:pPr>
        <w:tabs>
          <w:tab w:val="num" w:pos="1080"/>
        </w:tabs>
        <w:ind w:left="1080" w:hanging="360"/>
      </w:pPr>
      <w:rPr>
        <w:rFonts w:ascii="Wingdings" w:hAnsi="Wingdings" w:hint="default"/>
        <w:sz w:val="20"/>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71" w15:restartNumberingAfterBreak="0">
    <w:nsid w:val="7F4E2D40"/>
    <w:multiLevelType w:val="hybridMultilevel"/>
    <w:tmpl w:val="3342D3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4"/>
  </w:num>
  <w:num w:numId="2">
    <w:abstractNumId w:val="68"/>
  </w:num>
  <w:num w:numId="3">
    <w:abstractNumId w:val="53"/>
  </w:num>
  <w:num w:numId="4">
    <w:abstractNumId w:val="46"/>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38"/>
  </w:num>
  <w:num w:numId="17">
    <w:abstractNumId w:val="51"/>
  </w:num>
  <w:num w:numId="18">
    <w:abstractNumId w:val="19"/>
  </w:num>
  <w:num w:numId="19">
    <w:abstractNumId w:val="31"/>
  </w:num>
  <w:num w:numId="20">
    <w:abstractNumId w:val="17"/>
  </w:num>
  <w:num w:numId="21">
    <w:abstractNumId w:val="70"/>
  </w:num>
  <w:num w:numId="22">
    <w:abstractNumId w:val="39"/>
  </w:num>
  <w:num w:numId="23">
    <w:abstractNumId w:val="33"/>
  </w:num>
  <w:num w:numId="24">
    <w:abstractNumId w:val="65"/>
  </w:num>
  <w:num w:numId="25">
    <w:abstractNumId w:val="41"/>
  </w:num>
  <w:num w:numId="26">
    <w:abstractNumId w:val="12"/>
  </w:num>
  <w:num w:numId="27">
    <w:abstractNumId w:val="20"/>
  </w:num>
  <w:num w:numId="28">
    <w:abstractNumId w:val="21"/>
  </w:num>
  <w:num w:numId="29">
    <w:abstractNumId w:val="56"/>
  </w:num>
  <w:num w:numId="3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5"/>
  </w:num>
  <w:num w:numId="33">
    <w:abstractNumId w:val="11"/>
  </w:num>
  <w:num w:numId="34">
    <w:abstractNumId w:val="10"/>
  </w:num>
  <w:num w:numId="35">
    <w:abstractNumId w:val="44"/>
  </w:num>
  <w:num w:numId="36">
    <w:abstractNumId w:val="35"/>
  </w:num>
  <w:num w:numId="37">
    <w:abstractNumId w:val="16"/>
  </w:num>
  <w:num w:numId="38">
    <w:abstractNumId w:val="25"/>
  </w:num>
  <w:num w:numId="39">
    <w:abstractNumId w:val="29"/>
  </w:num>
  <w:num w:numId="40">
    <w:abstractNumId w:val="62"/>
  </w:num>
  <w:num w:numId="41">
    <w:abstractNumId w:val="50"/>
  </w:num>
  <w:num w:numId="42">
    <w:abstractNumId w:val="23"/>
  </w:num>
  <w:num w:numId="43">
    <w:abstractNumId w:val="60"/>
  </w:num>
  <w:num w:numId="44">
    <w:abstractNumId w:val="15"/>
  </w:num>
  <w:num w:numId="45">
    <w:abstractNumId w:val="69"/>
  </w:num>
  <w:num w:numId="46">
    <w:abstractNumId w:val="27"/>
  </w:num>
  <w:num w:numId="47">
    <w:abstractNumId w:val="24"/>
  </w:num>
  <w:num w:numId="48">
    <w:abstractNumId w:val="63"/>
  </w:num>
  <w:num w:numId="49">
    <w:abstractNumId w:val="30"/>
  </w:num>
  <w:num w:numId="50">
    <w:abstractNumId w:val="61"/>
  </w:num>
  <w:num w:numId="51">
    <w:abstractNumId w:val="66"/>
  </w:num>
  <w:num w:numId="52">
    <w:abstractNumId w:val="59"/>
  </w:num>
  <w:num w:numId="53">
    <w:abstractNumId w:val="32"/>
  </w:num>
  <w:num w:numId="54">
    <w:abstractNumId w:val="64"/>
  </w:num>
  <w:num w:numId="55">
    <w:abstractNumId w:val="18"/>
  </w:num>
  <w:num w:numId="56">
    <w:abstractNumId w:val="26"/>
  </w:num>
  <w:num w:numId="57">
    <w:abstractNumId w:val="34"/>
  </w:num>
  <w:num w:numId="58">
    <w:abstractNumId w:val="49"/>
  </w:num>
  <w:num w:numId="59">
    <w:abstractNumId w:val="52"/>
  </w:num>
  <w:num w:numId="60">
    <w:abstractNumId w:val="37"/>
  </w:num>
  <w:num w:numId="61">
    <w:abstractNumId w:val="48"/>
  </w:num>
  <w:num w:numId="62">
    <w:abstractNumId w:val="58"/>
  </w:num>
  <w:num w:numId="63">
    <w:abstractNumId w:val="71"/>
  </w:num>
  <w:num w:numId="64">
    <w:abstractNumId w:val="45"/>
  </w:num>
  <w:num w:numId="65">
    <w:abstractNumId w:val="40"/>
  </w:num>
  <w:num w:numId="66">
    <w:abstractNumId w:val="47"/>
  </w:num>
  <w:num w:numId="67">
    <w:abstractNumId w:val="43"/>
  </w:num>
  <w:num w:numId="68">
    <w:abstractNumId w:val="57"/>
  </w:num>
  <w:num w:numId="69">
    <w:abstractNumId w:val="67"/>
  </w:num>
  <w:num w:numId="70">
    <w:abstractNumId w:val="28"/>
  </w:num>
  <w:num w:numId="71">
    <w:abstractNumId w:val="42"/>
  </w:num>
  <w:num w:numId="72">
    <w:abstractNumId w:val="13"/>
  </w:num>
  <w:num w:numId="73">
    <w:abstractNumId w:val="36"/>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attachedTemplate r:id="rId1"/>
  <w:stylePaneFormatFilter w:val="1301" w:allStyles="1" w:customStyles="0" w:latentStyles="0" w:stylesInUse="0" w:headingStyles="0" w:numberingStyles="0" w:tableStyles="0" w:directFormattingOnRuns="1" w:directFormattingOnParagraphs="1" w:directFormattingOnNumbering="0" w:directFormattingOnTables="0" w:clearFormatting="1" w:top3HeadingStyles="0" w:visibleStyles="0" w:alternateStyleNames="0"/>
  <w:stylePaneSortMethod w:val="0000"/>
  <w:defaultTabStop w:val="16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3CF"/>
    <w:rsid w:val="0000167C"/>
    <w:rsid w:val="00004729"/>
    <w:rsid w:val="000100A7"/>
    <w:rsid w:val="0002085F"/>
    <w:rsid w:val="00024C56"/>
    <w:rsid w:val="000257EB"/>
    <w:rsid w:val="0003161E"/>
    <w:rsid w:val="0004369E"/>
    <w:rsid w:val="00050A2F"/>
    <w:rsid w:val="000620AF"/>
    <w:rsid w:val="00063ABC"/>
    <w:rsid w:val="00063D6D"/>
    <w:rsid w:val="00064AAC"/>
    <w:rsid w:val="00070E37"/>
    <w:rsid w:val="00077609"/>
    <w:rsid w:val="00081074"/>
    <w:rsid w:val="000A336F"/>
    <w:rsid w:val="000B0640"/>
    <w:rsid w:val="000B3572"/>
    <w:rsid w:val="000D34A3"/>
    <w:rsid w:val="000D64E6"/>
    <w:rsid w:val="000E2F18"/>
    <w:rsid w:val="000E45A0"/>
    <w:rsid w:val="000E655C"/>
    <w:rsid w:val="000F0B45"/>
    <w:rsid w:val="000F2CEA"/>
    <w:rsid w:val="000F3911"/>
    <w:rsid w:val="00104536"/>
    <w:rsid w:val="00110C78"/>
    <w:rsid w:val="00111C2E"/>
    <w:rsid w:val="00124474"/>
    <w:rsid w:val="0014092E"/>
    <w:rsid w:val="00147592"/>
    <w:rsid w:val="00153708"/>
    <w:rsid w:val="00153834"/>
    <w:rsid w:val="001572AD"/>
    <w:rsid w:val="001576DB"/>
    <w:rsid w:val="00160CDB"/>
    <w:rsid w:val="00164C3B"/>
    <w:rsid w:val="00180625"/>
    <w:rsid w:val="00186AD3"/>
    <w:rsid w:val="0019539C"/>
    <w:rsid w:val="00196D44"/>
    <w:rsid w:val="001B0CAA"/>
    <w:rsid w:val="001B62DE"/>
    <w:rsid w:val="001B7138"/>
    <w:rsid w:val="001C09DA"/>
    <w:rsid w:val="001D41FF"/>
    <w:rsid w:val="001D663C"/>
    <w:rsid w:val="001E751E"/>
    <w:rsid w:val="00201E08"/>
    <w:rsid w:val="00204C2A"/>
    <w:rsid w:val="00214B74"/>
    <w:rsid w:val="00256DA2"/>
    <w:rsid w:val="00257337"/>
    <w:rsid w:val="0027531F"/>
    <w:rsid w:val="0029410F"/>
    <w:rsid w:val="002977EE"/>
    <w:rsid w:val="002A1A12"/>
    <w:rsid w:val="002A4530"/>
    <w:rsid w:val="002A6CE5"/>
    <w:rsid w:val="002B2F50"/>
    <w:rsid w:val="002B5B69"/>
    <w:rsid w:val="002C2B7C"/>
    <w:rsid w:val="002C2E97"/>
    <w:rsid w:val="002D4754"/>
    <w:rsid w:val="002F50FE"/>
    <w:rsid w:val="00301E5B"/>
    <w:rsid w:val="00315D0F"/>
    <w:rsid w:val="003343FC"/>
    <w:rsid w:val="003367BC"/>
    <w:rsid w:val="0034074D"/>
    <w:rsid w:val="003471CD"/>
    <w:rsid w:val="00351A85"/>
    <w:rsid w:val="00362C85"/>
    <w:rsid w:val="0036689F"/>
    <w:rsid w:val="00372CA3"/>
    <w:rsid w:val="0037326A"/>
    <w:rsid w:val="00387ED4"/>
    <w:rsid w:val="003943CF"/>
    <w:rsid w:val="00394729"/>
    <w:rsid w:val="003949B2"/>
    <w:rsid w:val="00395519"/>
    <w:rsid w:val="003967FE"/>
    <w:rsid w:val="003A0231"/>
    <w:rsid w:val="003A0AC9"/>
    <w:rsid w:val="003D2332"/>
    <w:rsid w:val="003E3565"/>
    <w:rsid w:val="003E777D"/>
    <w:rsid w:val="003F0997"/>
    <w:rsid w:val="003F6A82"/>
    <w:rsid w:val="00412942"/>
    <w:rsid w:val="00415C6A"/>
    <w:rsid w:val="00421804"/>
    <w:rsid w:val="0042678B"/>
    <w:rsid w:val="0043387B"/>
    <w:rsid w:val="00433BF5"/>
    <w:rsid w:val="00435ECE"/>
    <w:rsid w:val="00450A85"/>
    <w:rsid w:val="004535E8"/>
    <w:rsid w:val="004872C1"/>
    <w:rsid w:val="004970C3"/>
    <w:rsid w:val="004A16B7"/>
    <w:rsid w:val="004A27C7"/>
    <w:rsid w:val="004B1B9B"/>
    <w:rsid w:val="004B2274"/>
    <w:rsid w:val="004B3DD0"/>
    <w:rsid w:val="004B76DC"/>
    <w:rsid w:val="004C2558"/>
    <w:rsid w:val="004C4C7C"/>
    <w:rsid w:val="004D295B"/>
    <w:rsid w:val="004D3DE4"/>
    <w:rsid w:val="004E545F"/>
    <w:rsid w:val="00503243"/>
    <w:rsid w:val="005115D3"/>
    <w:rsid w:val="00513929"/>
    <w:rsid w:val="005340CC"/>
    <w:rsid w:val="00540493"/>
    <w:rsid w:val="00541253"/>
    <w:rsid w:val="00541D6D"/>
    <w:rsid w:val="0054338C"/>
    <w:rsid w:val="00552C29"/>
    <w:rsid w:val="00555C1B"/>
    <w:rsid w:val="00567B3E"/>
    <w:rsid w:val="00571C05"/>
    <w:rsid w:val="00575614"/>
    <w:rsid w:val="00576D3B"/>
    <w:rsid w:val="00582BEE"/>
    <w:rsid w:val="00584100"/>
    <w:rsid w:val="005A3459"/>
    <w:rsid w:val="005A3A1B"/>
    <w:rsid w:val="005B17A6"/>
    <w:rsid w:val="005B4E55"/>
    <w:rsid w:val="005B69B3"/>
    <w:rsid w:val="005C6C9D"/>
    <w:rsid w:val="005D24AC"/>
    <w:rsid w:val="005D6CDE"/>
    <w:rsid w:val="005E20D2"/>
    <w:rsid w:val="005E53D7"/>
    <w:rsid w:val="005E7D95"/>
    <w:rsid w:val="005F039C"/>
    <w:rsid w:val="005F4618"/>
    <w:rsid w:val="005F5395"/>
    <w:rsid w:val="00604E10"/>
    <w:rsid w:val="00611716"/>
    <w:rsid w:val="00612978"/>
    <w:rsid w:val="006167DB"/>
    <w:rsid w:val="00665367"/>
    <w:rsid w:val="0068145F"/>
    <w:rsid w:val="00684600"/>
    <w:rsid w:val="00693DF1"/>
    <w:rsid w:val="006A5FD4"/>
    <w:rsid w:val="006B561D"/>
    <w:rsid w:val="006B5B96"/>
    <w:rsid w:val="006C2F10"/>
    <w:rsid w:val="006C4BD1"/>
    <w:rsid w:val="006D7ABF"/>
    <w:rsid w:val="006E0C7D"/>
    <w:rsid w:val="006E60D6"/>
    <w:rsid w:val="006F34FE"/>
    <w:rsid w:val="00703D70"/>
    <w:rsid w:val="00710664"/>
    <w:rsid w:val="00720680"/>
    <w:rsid w:val="00726BEE"/>
    <w:rsid w:val="00744301"/>
    <w:rsid w:val="00744B31"/>
    <w:rsid w:val="0074587D"/>
    <w:rsid w:val="007529D9"/>
    <w:rsid w:val="007739E5"/>
    <w:rsid w:val="00777F88"/>
    <w:rsid w:val="00784E44"/>
    <w:rsid w:val="0078745E"/>
    <w:rsid w:val="007C302D"/>
    <w:rsid w:val="007E3EE2"/>
    <w:rsid w:val="007E60AA"/>
    <w:rsid w:val="007F4F28"/>
    <w:rsid w:val="0080019C"/>
    <w:rsid w:val="008008DD"/>
    <w:rsid w:val="00802490"/>
    <w:rsid w:val="00803596"/>
    <w:rsid w:val="00830DDA"/>
    <w:rsid w:val="00831E93"/>
    <w:rsid w:val="00841455"/>
    <w:rsid w:val="00842BD5"/>
    <w:rsid w:val="00854962"/>
    <w:rsid w:val="00856E06"/>
    <w:rsid w:val="00862AB8"/>
    <w:rsid w:val="00867EF2"/>
    <w:rsid w:val="0087319A"/>
    <w:rsid w:val="00873673"/>
    <w:rsid w:val="00874044"/>
    <w:rsid w:val="00885D22"/>
    <w:rsid w:val="00887816"/>
    <w:rsid w:val="008913E9"/>
    <w:rsid w:val="008A309D"/>
    <w:rsid w:val="008B5E97"/>
    <w:rsid w:val="008C099E"/>
    <w:rsid w:val="008E20DF"/>
    <w:rsid w:val="008E6C69"/>
    <w:rsid w:val="008F7C9F"/>
    <w:rsid w:val="0090520A"/>
    <w:rsid w:val="00910FD1"/>
    <w:rsid w:val="00914649"/>
    <w:rsid w:val="00923F19"/>
    <w:rsid w:val="00926798"/>
    <w:rsid w:val="0093079E"/>
    <w:rsid w:val="0093187F"/>
    <w:rsid w:val="009369DD"/>
    <w:rsid w:val="00947809"/>
    <w:rsid w:val="00954C30"/>
    <w:rsid w:val="00977C9F"/>
    <w:rsid w:val="00980028"/>
    <w:rsid w:val="009A605E"/>
    <w:rsid w:val="009A6661"/>
    <w:rsid w:val="009B5E1A"/>
    <w:rsid w:val="009B6FFD"/>
    <w:rsid w:val="009C23A5"/>
    <w:rsid w:val="009D1F1C"/>
    <w:rsid w:val="009D4294"/>
    <w:rsid w:val="009D586E"/>
    <w:rsid w:val="009E195C"/>
    <w:rsid w:val="009E2997"/>
    <w:rsid w:val="009F15D7"/>
    <w:rsid w:val="009F7976"/>
    <w:rsid w:val="00A00A77"/>
    <w:rsid w:val="00A00E5B"/>
    <w:rsid w:val="00A0211B"/>
    <w:rsid w:val="00A2611B"/>
    <w:rsid w:val="00A2758A"/>
    <w:rsid w:val="00A35C71"/>
    <w:rsid w:val="00A42333"/>
    <w:rsid w:val="00A43FA7"/>
    <w:rsid w:val="00A44619"/>
    <w:rsid w:val="00A44FFB"/>
    <w:rsid w:val="00A54E7C"/>
    <w:rsid w:val="00A56212"/>
    <w:rsid w:val="00A56345"/>
    <w:rsid w:val="00A72409"/>
    <w:rsid w:val="00A747D0"/>
    <w:rsid w:val="00A773E8"/>
    <w:rsid w:val="00A97608"/>
    <w:rsid w:val="00AC18FD"/>
    <w:rsid w:val="00AC1E63"/>
    <w:rsid w:val="00AC5D21"/>
    <w:rsid w:val="00AC7B03"/>
    <w:rsid w:val="00AD00CD"/>
    <w:rsid w:val="00AF526B"/>
    <w:rsid w:val="00AF68F7"/>
    <w:rsid w:val="00B068FE"/>
    <w:rsid w:val="00B07083"/>
    <w:rsid w:val="00B152A8"/>
    <w:rsid w:val="00B22E26"/>
    <w:rsid w:val="00B23CE6"/>
    <w:rsid w:val="00B444AF"/>
    <w:rsid w:val="00B5295D"/>
    <w:rsid w:val="00B53F6A"/>
    <w:rsid w:val="00B56C44"/>
    <w:rsid w:val="00B67220"/>
    <w:rsid w:val="00B71C88"/>
    <w:rsid w:val="00B8243A"/>
    <w:rsid w:val="00B96303"/>
    <w:rsid w:val="00BB2E52"/>
    <w:rsid w:val="00BC4D92"/>
    <w:rsid w:val="00BC5EDC"/>
    <w:rsid w:val="00BD361C"/>
    <w:rsid w:val="00BE137F"/>
    <w:rsid w:val="00BE59CC"/>
    <w:rsid w:val="00BE63AD"/>
    <w:rsid w:val="00BF1895"/>
    <w:rsid w:val="00BF3C56"/>
    <w:rsid w:val="00BF6670"/>
    <w:rsid w:val="00C00001"/>
    <w:rsid w:val="00C00E62"/>
    <w:rsid w:val="00C032B2"/>
    <w:rsid w:val="00C17ECC"/>
    <w:rsid w:val="00C20455"/>
    <w:rsid w:val="00C41613"/>
    <w:rsid w:val="00C60C10"/>
    <w:rsid w:val="00C67086"/>
    <w:rsid w:val="00C971BF"/>
    <w:rsid w:val="00CA3C3A"/>
    <w:rsid w:val="00CB7001"/>
    <w:rsid w:val="00CD460E"/>
    <w:rsid w:val="00CD6F7B"/>
    <w:rsid w:val="00CE1A68"/>
    <w:rsid w:val="00CF262F"/>
    <w:rsid w:val="00CF4F5C"/>
    <w:rsid w:val="00D01E75"/>
    <w:rsid w:val="00D0261B"/>
    <w:rsid w:val="00D0446B"/>
    <w:rsid w:val="00D14F34"/>
    <w:rsid w:val="00D15B81"/>
    <w:rsid w:val="00D22343"/>
    <w:rsid w:val="00D23AB5"/>
    <w:rsid w:val="00D275AA"/>
    <w:rsid w:val="00D35BBC"/>
    <w:rsid w:val="00D35FDE"/>
    <w:rsid w:val="00D5408E"/>
    <w:rsid w:val="00D601F0"/>
    <w:rsid w:val="00D746A9"/>
    <w:rsid w:val="00D83C2C"/>
    <w:rsid w:val="00DA30CF"/>
    <w:rsid w:val="00DA38AF"/>
    <w:rsid w:val="00DA3B77"/>
    <w:rsid w:val="00DA6921"/>
    <w:rsid w:val="00DB5A8F"/>
    <w:rsid w:val="00DC4CFF"/>
    <w:rsid w:val="00DD5CAA"/>
    <w:rsid w:val="00DD7116"/>
    <w:rsid w:val="00DE1B10"/>
    <w:rsid w:val="00DE347D"/>
    <w:rsid w:val="00DE561A"/>
    <w:rsid w:val="00DF0B1B"/>
    <w:rsid w:val="00DF2A3D"/>
    <w:rsid w:val="00DF632D"/>
    <w:rsid w:val="00E0064F"/>
    <w:rsid w:val="00E00EDE"/>
    <w:rsid w:val="00E02241"/>
    <w:rsid w:val="00E07085"/>
    <w:rsid w:val="00E11666"/>
    <w:rsid w:val="00E11F4F"/>
    <w:rsid w:val="00E149D6"/>
    <w:rsid w:val="00E21999"/>
    <w:rsid w:val="00E222C6"/>
    <w:rsid w:val="00E2391D"/>
    <w:rsid w:val="00E24E16"/>
    <w:rsid w:val="00E30D8D"/>
    <w:rsid w:val="00E36C01"/>
    <w:rsid w:val="00E4712A"/>
    <w:rsid w:val="00E53145"/>
    <w:rsid w:val="00E5455F"/>
    <w:rsid w:val="00E57D4E"/>
    <w:rsid w:val="00E663DF"/>
    <w:rsid w:val="00E74559"/>
    <w:rsid w:val="00E92649"/>
    <w:rsid w:val="00EA0D33"/>
    <w:rsid w:val="00EA25DC"/>
    <w:rsid w:val="00EA34AE"/>
    <w:rsid w:val="00EC2419"/>
    <w:rsid w:val="00ED024C"/>
    <w:rsid w:val="00EE2A33"/>
    <w:rsid w:val="00EE4206"/>
    <w:rsid w:val="00EE7338"/>
    <w:rsid w:val="00EE7E91"/>
    <w:rsid w:val="00EF7BA2"/>
    <w:rsid w:val="00F011AF"/>
    <w:rsid w:val="00F0461F"/>
    <w:rsid w:val="00F108DF"/>
    <w:rsid w:val="00F12687"/>
    <w:rsid w:val="00F15488"/>
    <w:rsid w:val="00F16F9B"/>
    <w:rsid w:val="00F337C8"/>
    <w:rsid w:val="00F36D72"/>
    <w:rsid w:val="00F45A9F"/>
    <w:rsid w:val="00F50686"/>
    <w:rsid w:val="00F529DC"/>
    <w:rsid w:val="00F62A09"/>
    <w:rsid w:val="00F67CDF"/>
    <w:rsid w:val="00F75C1D"/>
    <w:rsid w:val="00F76B48"/>
    <w:rsid w:val="00F82A18"/>
    <w:rsid w:val="00F8336F"/>
    <w:rsid w:val="00F84DBC"/>
    <w:rsid w:val="00FA01B5"/>
    <w:rsid w:val="00FB03F0"/>
    <w:rsid w:val="00FB374C"/>
    <w:rsid w:val="00FB48A8"/>
    <w:rsid w:val="00FB5F67"/>
    <w:rsid w:val="00FC683A"/>
    <w:rsid w:val="00FE2F61"/>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address"/>
  <w:smartTagType w:namespaceuri="urn:schemas-microsoft-com:office:smarttags" w:name="Street"/>
  <w:shapeDefaults>
    <o:shapedefaults v:ext="edit" spidmax="8193"/>
    <o:shapelayout v:ext="edit">
      <o:idmap v:ext="edit" data="1"/>
    </o:shapelayout>
  </w:shapeDefaults>
  <w:decimalSymbol w:val="."/>
  <w:listSeparator w:val=","/>
  <w15:chartTrackingRefBased/>
  <w15:docId w15:val="{D668FF5F-0B18-46E7-B71E-A1058D3AD9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lsdException w:name="heading 7" w:semiHidden="1" w:uiPriority="0" w:unhideWhenUsed="1"/>
    <w:lsdException w:name="heading 8" w:semiHidden="1" w:uiPriority="0" w:unhideWhenUsed="1"/>
    <w:lsdException w:name="heading 9" w:semiHidden="1" w:uiPriority="0"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lsdException w:name="Emphasis" w:uiPriority="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E30D8D"/>
    <w:pPr>
      <w:spacing w:after="80" w:line="170" w:lineRule="exact"/>
      <w:jc w:val="both"/>
    </w:pPr>
    <w:rPr>
      <w:sz w:val="22"/>
      <w:szCs w:val="22"/>
      <w:lang w:eastAsia="en-US"/>
    </w:rPr>
  </w:style>
  <w:style w:type="paragraph" w:styleId="Heading1">
    <w:name w:val="heading 1"/>
    <w:basedOn w:val="Heading10"/>
    <w:next w:val="Normal"/>
    <w:link w:val="Heading1Char"/>
    <w:qFormat/>
    <w:rsid w:val="0074587D"/>
    <w:pPr>
      <w:spacing w:before="0"/>
      <w:outlineLvl w:val="0"/>
    </w:pPr>
  </w:style>
  <w:style w:type="paragraph" w:styleId="Heading2">
    <w:name w:val="heading 2"/>
    <w:basedOn w:val="GG-Title1"/>
    <w:next w:val="Normal"/>
    <w:link w:val="Heading2Char"/>
    <w:unhideWhenUsed/>
    <w:qFormat/>
    <w:rsid w:val="0074587D"/>
    <w:pPr>
      <w:outlineLvl w:val="1"/>
    </w:pPr>
    <w:rPr>
      <w:lang w:val="en-US"/>
    </w:rPr>
  </w:style>
  <w:style w:type="paragraph" w:styleId="Heading3">
    <w:name w:val="heading 3"/>
    <w:basedOn w:val="Normal"/>
    <w:next w:val="Normal"/>
    <w:link w:val="Heading3Char"/>
    <w:unhideWhenUsed/>
    <w:qFormat/>
    <w:rsid w:val="00862AB8"/>
    <w:pPr>
      <w:spacing w:before="120" w:after="200" w:line="240" w:lineRule="auto"/>
      <w:jc w:val="left"/>
      <w:outlineLvl w:val="2"/>
    </w:pPr>
    <w:rPr>
      <w:rFonts w:ascii="Times New Roman" w:eastAsia="Times New Roman" w:hAnsi="Times New Roman"/>
      <w:b/>
      <w:bCs/>
      <w:sz w:val="36"/>
    </w:rPr>
  </w:style>
  <w:style w:type="paragraph" w:styleId="Heading4">
    <w:name w:val="heading 4"/>
    <w:basedOn w:val="Normal"/>
    <w:next w:val="Normal"/>
    <w:link w:val="Heading4Char"/>
    <w:unhideWhenUsed/>
    <w:rsid w:val="0074587D"/>
    <w:pPr>
      <w:spacing w:before="200" w:after="0"/>
      <w:outlineLvl w:val="3"/>
    </w:pPr>
    <w:rPr>
      <w:rFonts w:ascii="Cambria" w:eastAsia="Times New Roman" w:hAnsi="Cambria"/>
      <w:b/>
      <w:bCs/>
      <w:i/>
      <w:iCs/>
    </w:rPr>
  </w:style>
  <w:style w:type="paragraph" w:styleId="Heading5">
    <w:name w:val="heading 5"/>
    <w:basedOn w:val="Normal"/>
    <w:next w:val="Normal"/>
    <w:link w:val="Heading5Char"/>
    <w:unhideWhenUsed/>
    <w:rsid w:val="0074587D"/>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nhideWhenUsed/>
    <w:rsid w:val="0074587D"/>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nhideWhenUsed/>
    <w:rsid w:val="0074587D"/>
    <w:pPr>
      <w:spacing w:after="0"/>
      <w:outlineLvl w:val="6"/>
    </w:pPr>
    <w:rPr>
      <w:rFonts w:ascii="Cambria" w:eastAsia="Times New Roman" w:hAnsi="Cambria"/>
      <w:i/>
      <w:iCs/>
    </w:rPr>
  </w:style>
  <w:style w:type="paragraph" w:styleId="Heading8">
    <w:name w:val="heading 8"/>
    <w:basedOn w:val="Normal"/>
    <w:next w:val="Normal"/>
    <w:link w:val="Heading8Char"/>
    <w:unhideWhenUsed/>
    <w:rsid w:val="0074587D"/>
    <w:pPr>
      <w:spacing w:after="0"/>
      <w:outlineLvl w:val="7"/>
    </w:pPr>
    <w:rPr>
      <w:rFonts w:ascii="Cambria" w:eastAsia="Times New Roman" w:hAnsi="Cambria"/>
      <w:sz w:val="20"/>
      <w:szCs w:val="20"/>
    </w:rPr>
  </w:style>
  <w:style w:type="paragraph" w:styleId="Heading9">
    <w:name w:val="heading 9"/>
    <w:basedOn w:val="Normal"/>
    <w:next w:val="Normal"/>
    <w:link w:val="Heading9Char"/>
    <w:unhideWhenUsed/>
    <w:rsid w:val="0074587D"/>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99"/>
    <w:rsid w:val="0074587D"/>
    <w:pPr>
      <w:spacing w:after="0" w:line="240" w:lineRule="auto"/>
    </w:pPr>
  </w:style>
  <w:style w:type="character" w:customStyle="1" w:styleId="Heading1Char">
    <w:name w:val="Heading 1 Char"/>
    <w:link w:val="Heading1"/>
    <w:rsid w:val="0074587D"/>
    <w:rPr>
      <w:rFonts w:ascii="Times New Roman" w:hAnsi="Times New Roman"/>
      <w:b/>
      <w:smallCaps/>
      <w:color w:val="000000"/>
      <w:sz w:val="36"/>
      <w:szCs w:val="22"/>
      <w:lang w:eastAsia="en-US"/>
    </w:rPr>
  </w:style>
  <w:style w:type="character" w:customStyle="1" w:styleId="Heading2Char">
    <w:name w:val="Heading 2 Char"/>
    <w:link w:val="Heading2"/>
    <w:rsid w:val="0074587D"/>
    <w:rPr>
      <w:rFonts w:ascii="Times New Roman" w:hAnsi="Times New Roman"/>
      <w:caps/>
      <w:sz w:val="17"/>
      <w:szCs w:val="17"/>
      <w:lang w:val="en-US" w:eastAsia="en-US"/>
    </w:rPr>
  </w:style>
  <w:style w:type="character" w:customStyle="1" w:styleId="Heading3Char">
    <w:name w:val="Heading 3 Char"/>
    <w:link w:val="Heading3"/>
    <w:rsid w:val="00862AB8"/>
    <w:rPr>
      <w:rFonts w:ascii="Times New Roman" w:eastAsia="Times New Roman" w:hAnsi="Times New Roman"/>
      <w:b/>
      <w:bCs/>
      <w:sz w:val="36"/>
      <w:szCs w:val="22"/>
      <w:lang w:eastAsia="en-US"/>
    </w:rPr>
  </w:style>
  <w:style w:type="character" w:customStyle="1" w:styleId="Heading4Char">
    <w:name w:val="Heading 4 Char"/>
    <w:link w:val="Heading4"/>
    <w:rsid w:val="0074587D"/>
    <w:rPr>
      <w:rFonts w:ascii="Cambria" w:eastAsia="Times New Roman" w:hAnsi="Cambria"/>
      <w:b/>
      <w:bCs/>
      <w:i/>
      <w:iCs/>
      <w:sz w:val="22"/>
      <w:szCs w:val="22"/>
      <w:lang w:eastAsia="en-US"/>
    </w:rPr>
  </w:style>
  <w:style w:type="character" w:customStyle="1" w:styleId="Heading5Char">
    <w:name w:val="Heading 5 Char"/>
    <w:link w:val="Heading5"/>
    <w:rsid w:val="0074587D"/>
    <w:rPr>
      <w:rFonts w:ascii="Cambria" w:eastAsia="Times New Roman" w:hAnsi="Cambria"/>
      <w:b/>
      <w:bCs/>
      <w:color w:val="7F7F7F"/>
      <w:sz w:val="22"/>
      <w:szCs w:val="22"/>
      <w:lang w:eastAsia="en-US"/>
    </w:rPr>
  </w:style>
  <w:style w:type="character" w:customStyle="1" w:styleId="Heading6Char">
    <w:name w:val="Heading 6 Char"/>
    <w:link w:val="Heading6"/>
    <w:rsid w:val="0074587D"/>
    <w:rPr>
      <w:rFonts w:ascii="Cambria" w:eastAsia="Times New Roman" w:hAnsi="Cambria"/>
      <w:b/>
      <w:bCs/>
      <w:i/>
      <w:iCs/>
      <w:color w:val="7F7F7F"/>
      <w:sz w:val="22"/>
      <w:szCs w:val="22"/>
      <w:lang w:eastAsia="en-US"/>
    </w:rPr>
  </w:style>
  <w:style w:type="character" w:customStyle="1" w:styleId="Heading7Char">
    <w:name w:val="Heading 7 Char"/>
    <w:link w:val="Heading7"/>
    <w:rsid w:val="0074587D"/>
    <w:rPr>
      <w:rFonts w:ascii="Cambria" w:eastAsia="Times New Roman" w:hAnsi="Cambria"/>
      <w:i/>
      <w:iCs/>
      <w:sz w:val="22"/>
      <w:szCs w:val="22"/>
      <w:lang w:eastAsia="en-US"/>
    </w:rPr>
  </w:style>
  <w:style w:type="character" w:customStyle="1" w:styleId="Heading8Char">
    <w:name w:val="Heading 8 Char"/>
    <w:link w:val="Heading8"/>
    <w:rsid w:val="0074587D"/>
    <w:rPr>
      <w:rFonts w:ascii="Cambria" w:eastAsia="Times New Roman" w:hAnsi="Cambria"/>
      <w:lang w:eastAsia="en-US"/>
    </w:rPr>
  </w:style>
  <w:style w:type="character" w:customStyle="1" w:styleId="Heading9Char">
    <w:name w:val="Heading 9 Char"/>
    <w:link w:val="Heading9"/>
    <w:rsid w:val="0074587D"/>
    <w:rPr>
      <w:rFonts w:ascii="Cambria" w:eastAsia="Times New Roman" w:hAnsi="Cambria"/>
      <w:i/>
      <w:iCs/>
      <w:spacing w:val="5"/>
      <w:lang w:eastAsia="en-US"/>
    </w:rPr>
  </w:style>
  <w:style w:type="paragraph" w:styleId="Title">
    <w:name w:val="Title"/>
    <w:basedOn w:val="Normal"/>
    <w:next w:val="Normal"/>
    <w:link w:val="TitleChar"/>
    <w:uiPriority w:val="10"/>
    <w:rsid w:val="0074587D"/>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rsid w:val="0074587D"/>
    <w:rPr>
      <w:rFonts w:ascii="Cambria" w:eastAsia="Times New Roman" w:hAnsi="Cambria"/>
      <w:spacing w:val="5"/>
      <w:sz w:val="52"/>
      <w:szCs w:val="52"/>
      <w:lang w:eastAsia="en-US"/>
    </w:rPr>
  </w:style>
  <w:style w:type="paragraph" w:styleId="Subtitle">
    <w:name w:val="Subtitle"/>
    <w:basedOn w:val="Normal"/>
    <w:next w:val="Normal"/>
    <w:link w:val="SubtitleChar"/>
    <w:uiPriority w:val="11"/>
    <w:rsid w:val="0074587D"/>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74587D"/>
    <w:rPr>
      <w:rFonts w:ascii="Cambria" w:eastAsia="Times New Roman" w:hAnsi="Cambria"/>
      <w:i/>
      <w:iCs/>
      <w:spacing w:val="13"/>
      <w:sz w:val="24"/>
      <w:szCs w:val="24"/>
      <w:lang w:eastAsia="en-US"/>
    </w:rPr>
  </w:style>
  <w:style w:type="character" w:styleId="Strong">
    <w:name w:val="Strong"/>
    <w:rsid w:val="0074587D"/>
    <w:rPr>
      <w:b/>
      <w:bCs/>
    </w:rPr>
  </w:style>
  <w:style w:type="character" w:styleId="Emphasis">
    <w:name w:val="Emphasis"/>
    <w:aliases w:val="ItalicEmphasis"/>
    <w:rsid w:val="0074587D"/>
    <w:rPr>
      <w:b/>
      <w:bCs/>
      <w:i/>
      <w:iCs/>
      <w:spacing w:val="10"/>
      <w:bdr w:val="none" w:sz="0" w:space="0" w:color="auto"/>
      <w:shd w:val="clear" w:color="auto" w:fill="auto"/>
    </w:rPr>
  </w:style>
  <w:style w:type="paragraph" w:styleId="ListParagraph">
    <w:name w:val="List Paragraph"/>
    <w:basedOn w:val="Normal"/>
    <w:uiPriority w:val="34"/>
    <w:rsid w:val="0074587D"/>
    <w:pPr>
      <w:ind w:left="720"/>
      <w:contextualSpacing/>
    </w:pPr>
  </w:style>
  <w:style w:type="paragraph" w:styleId="Quote">
    <w:name w:val="Quote"/>
    <w:basedOn w:val="Normal"/>
    <w:next w:val="Normal"/>
    <w:link w:val="QuoteChar"/>
    <w:uiPriority w:val="29"/>
    <w:rsid w:val="0074587D"/>
    <w:pPr>
      <w:spacing w:before="200" w:after="0"/>
      <w:ind w:left="360" w:right="360"/>
    </w:pPr>
    <w:rPr>
      <w:i/>
      <w:iCs/>
    </w:rPr>
  </w:style>
  <w:style w:type="character" w:customStyle="1" w:styleId="QuoteChar">
    <w:name w:val="Quote Char"/>
    <w:link w:val="Quote"/>
    <w:uiPriority w:val="29"/>
    <w:rsid w:val="0074587D"/>
    <w:rPr>
      <w:i/>
      <w:iCs/>
      <w:sz w:val="22"/>
      <w:szCs w:val="22"/>
      <w:lang w:eastAsia="en-US"/>
    </w:rPr>
  </w:style>
  <w:style w:type="paragraph" w:styleId="IntenseQuote">
    <w:name w:val="Intense Quote"/>
    <w:basedOn w:val="Normal"/>
    <w:next w:val="Normal"/>
    <w:link w:val="IntenseQuoteChar"/>
    <w:uiPriority w:val="30"/>
    <w:rsid w:val="0074587D"/>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74587D"/>
    <w:rPr>
      <w:b/>
      <w:bCs/>
      <w:i/>
      <w:iCs/>
      <w:sz w:val="22"/>
      <w:szCs w:val="22"/>
      <w:lang w:eastAsia="en-US"/>
    </w:rPr>
  </w:style>
  <w:style w:type="character" w:styleId="SubtleEmphasis">
    <w:name w:val="Subtle Emphasis"/>
    <w:uiPriority w:val="19"/>
    <w:rsid w:val="0074587D"/>
    <w:rPr>
      <w:i/>
      <w:iCs/>
    </w:rPr>
  </w:style>
  <w:style w:type="character" w:styleId="IntenseEmphasis">
    <w:name w:val="Intense Emphasis"/>
    <w:uiPriority w:val="21"/>
    <w:rsid w:val="0074587D"/>
    <w:rPr>
      <w:b/>
      <w:bCs/>
    </w:rPr>
  </w:style>
  <w:style w:type="character" w:styleId="SubtleReference">
    <w:name w:val="Subtle Reference"/>
    <w:uiPriority w:val="31"/>
    <w:rsid w:val="0074587D"/>
    <w:rPr>
      <w:smallCaps/>
    </w:rPr>
  </w:style>
  <w:style w:type="character" w:styleId="IntenseReference">
    <w:name w:val="Intense Reference"/>
    <w:uiPriority w:val="32"/>
    <w:rsid w:val="0074587D"/>
    <w:rPr>
      <w:smallCaps/>
      <w:spacing w:val="5"/>
      <w:u w:val="single"/>
    </w:rPr>
  </w:style>
  <w:style w:type="character" w:styleId="BookTitle">
    <w:name w:val="Book Title"/>
    <w:uiPriority w:val="33"/>
    <w:rsid w:val="0074587D"/>
    <w:rPr>
      <w:i/>
      <w:iCs/>
      <w:smallCaps/>
      <w:spacing w:val="5"/>
    </w:rPr>
  </w:style>
  <w:style w:type="paragraph" w:styleId="TOCHeading">
    <w:name w:val="TOC Heading"/>
    <w:basedOn w:val="Heading1"/>
    <w:next w:val="Normal"/>
    <w:uiPriority w:val="39"/>
    <w:unhideWhenUsed/>
    <w:rsid w:val="0074587D"/>
    <w:pPr>
      <w:outlineLvl w:val="9"/>
    </w:pPr>
    <w:rPr>
      <w:lang w:bidi="en-US"/>
    </w:rPr>
  </w:style>
  <w:style w:type="paragraph" w:styleId="BalloonText">
    <w:name w:val="Balloon Text"/>
    <w:basedOn w:val="Normal"/>
    <w:link w:val="BalloonTextChar"/>
    <w:uiPriority w:val="99"/>
    <w:unhideWhenUsed/>
    <w:rsid w:val="0074587D"/>
    <w:pPr>
      <w:spacing w:after="0" w:line="240" w:lineRule="auto"/>
    </w:pPr>
    <w:rPr>
      <w:rFonts w:ascii="Tahoma" w:hAnsi="Tahoma" w:cs="Tahoma"/>
      <w:sz w:val="16"/>
      <w:szCs w:val="16"/>
    </w:rPr>
  </w:style>
  <w:style w:type="character" w:customStyle="1" w:styleId="BalloonTextChar">
    <w:name w:val="Balloon Text Char"/>
    <w:link w:val="BalloonText"/>
    <w:uiPriority w:val="99"/>
    <w:rsid w:val="0074587D"/>
    <w:rPr>
      <w:rFonts w:ascii="Tahoma" w:hAnsi="Tahoma" w:cs="Tahoma"/>
      <w:sz w:val="16"/>
      <w:szCs w:val="16"/>
      <w:lang w:eastAsia="en-US"/>
    </w:rPr>
  </w:style>
  <w:style w:type="paragraph" w:styleId="Header">
    <w:name w:val="header"/>
    <w:aliases w:val="Header Odd"/>
    <w:basedOn w:val="Normal"/>
    <w:link w:val="HeaderChar"/>
    <w:unhideWhenUsed/>
    <w:rsid w:val="0074587D"/>
    <w:pPr>
      <w:tabs>
        <w:tab w:val="center" w:pos="4513"/>
        <w:tab w:val="right" w:pos="9026"/>
      </w:tabs>
      <w:spacing w:after="0" w:line="240" w:lineRule="auto"/>
    </w:pPr>
  </w:style>
  <w:style w:type="character" w:customStyle="1" w:styleId="HeaderChar">
    <w:name w:val="Header Char"/>
    <w:aliases w:val="Header Odd Char"/>
    <w:link w:val="Header"/>
    <w:rsid w:val="0074587D"/>
    <w:rPr>
      <w:sz w:val="22"/>
      <w:szCs w:val="22"/>
      <w:lang w:eastAsia="en-US"/>
    </w:rPr>
  </w:style>
  <w:style w:type="paragraph" w:styleId="Footer">
    <w:name w:val="footer"/>
    <w:basedOn w:val="Normal"/>
    <w:link w:val="FooterChar"/>
    <w:uiPriority w:val="99"/>
    <w:unhideWhenUsed/>
    <w:rsid w:val="0074587D"/>
    <w:pPr>
      <w:tabs>
        <w:tab w:val="center" w:pos="4513"/>
        <w:tab w:val="right" w:pos="9026"/>
      </w:tabs>
      <w:spacing w:after="0" w:line="240" w:lineRule="auto"/>
    </w:pPr>
  </w:style>
  <w:style w:type="character" w:customStyle="1" w:styleId="FooterChar">
    <w:name w:val="Footer Char"/>
    <w:link w:val="Footer"/>
    <w:uiPriority w:val="99"/>
    <w:rsid w:val="0074587D"/>
    <w:rPr>
      <w:sz w:val="22"/>
      <w:szCs w:val="22"/>
      <w:lang w:eastAsia="en-US"/>
    </w:rPr>
  </w:style>
  <w:style w:type="character" w:styleId="Hyperlink">
    <w:name w:val="Hyperlink"/>
    <w:uiPriority w:val="99"/>
    <w:unhideWhenUsed/>
    <w:rsid w:val="0074587D"/>
    <w:rPr>
      <w:color w:val="0000FF"/>
      <w:u w:val="single"/>
    </w:rPr>
  </w:style>
  <w:style w:type="paragraph" w:customStyle="1" w:styleId="Galley">
    <w:name w:val="Galley"/>
    <w:link w:val="GalleyChar"/>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74587D"/>
    <w:rPr>
      <w:rFonts w:ascii="Times New Roman" w:eastAsia="Times New Roman" w:hAnsi="Times New Roman"/>
      <w:sz w:val="17"/>
    </w:rPr>
  </w:style>
  <w:style w:type="character" w:styleId="PageNumber">
    <w:name w:val="page number"/>
    <w:basedOn w:val="DefaultParagraphFont"/>
    <w:rsid w:val="0074587D"/>
  </w:style>
  <w:style w:type="paragraph" w:customStyle="1" w:styleId="GG-body">
    <w:name w:val="GG-body"/>
    <w:basedOn w:val="Normal"/>
    <w:link w:val="GG-bodyChar"/>
    <w:qFormat/>
    <w:rsid w:val="0074587D"/>
    <w:rPr>
      <w:rFonts w:ascii="Times New Roman" w:eastAsia="Times New Roman" w:hAnsi="Times New Roman"/>
      <w:sz w:val="17"/>
      <w:szCs w:val="17"/>
    </w:rPr>
  </w:style>
  <w:style w:type="character" w:customStyle="1" w:styleId="GG-bodyChar">
    <w:name w:val="GG-body Char"/>
    <w:link w:val="GG-body"/>
    <w:rsid w:val="0074587D"/>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74587D"/>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74587D"/>
    <w:rPr>
      <w:rFonts w:ascii="CG Times (W1)" w:eastAsia="Times New Roman" w:hAnsi="CG Times (W1)"/>
      <w:sz w:val="17"/>
      <w:szCs w:val="17"/>
      <w:lang w:eastAsia="en-US"/>
    </w:rPr>
  </w:style>
  <w:style w:type="paragraph" w:customStyle="1" w:styleId="GG-Bullets2">
    <w:name w:val="GG-Bullets2"/>
    <w:basedOn w:val="Galley"/>
    <w:link w:val="GG-Bullets2Char"/>
    <w:rsid w:val="0074587D"/>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74587D"/>
    <w:rPr>
      <w:rFonts w:ascii="Times New Roman" w:eastAsia="Times New Roman" w:hAnsi="Times New Roman"/>
      <w:sz w:val="17"/>
      <w:szCs w:val="17"/>
      <w:lang w:eastAsia="en-US"/>
    </w:rPr>
  </w:style>
  <w:style w:type="paragraph" w:customStyle="1" w:styleId="GG-Numbers1">
    <w:name w:val="GG-Numbers1"/>
    <w:basedOn w:val="ListParagraph"/>
    <w:link w:val="GG-Numbers1Char"/>
    <w:rsid w:val="0074587D"/>
    <w:pPr>
      <w:numPr>
        <w:numId w:val="3"/>
      </w:numPr>
    </w:pPr>
    <w:rPr>
      <w:rFonts w:ascii="Times New Roman" w:eastAsia="Times New Roman" w:hAnsi="Times New Roman"/>
      <w:sz w:val="17"/>
      <w:szCs w:val="17"/>
    </w:rPr>
  </w:style>
  <w:style w:type="character" w:customStyle="1" w:styleId="GG-Numbers1Char">
    <w:name w:val="GG-Numbers1 Char"/>
    <w:link w:val="GG-Numbers1"/>
    <w:rsid w:val="0074587D"/>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74587D"/>
    <w:pPr>
      <w:spacing w:after="0"/>
    </w:pPr>
  </w:style>
  <w:style w:type="character" w:customStyle="1" w:styleId="GG-SDatedChar">
    <w:name w:val="GG-S.Dated Char"/>
    <w:link w:val="GG-SDated"/>
    <w:rsid w:val="0074587D"/>
    <w:rPr>
      <w:rFonts w:ascii="Times New Roman" w:eastAsia="Times New Roman" w:hAnsi="Times New Roman"/>
      <w:sz w:val="17"/>
      <w:szCs w:val="17"/>
      <w:lang w:eastAsia="en-US"/>
    </w:rPr>
  </w:style>
  <w:style w:type="paragraph" w:customStyle="1" w:styleId="GG-SName">
    <w:name w:val="GG-S.Name"/>
    <w:basedOn w:val="Normal"/>
    <w:link w:val="GG-SNameChar"/>
    <w:qFormat/>
    <w:rsid w:val="0074587D"/>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74587D"/>
    <w:rPr>
      <w:rFonts w:ascii="Times New Roman" w:eastAsia="Times New Roman" w:hAnsi="Times New Roman"/>
      <w:smallCaps/>
      <w:sz w:val="17"/>
      <w:lang w:eastAsia="en-US"/>
    </w:rPr>
  </w:style>
  <w:style w:type="character" w:customStyle="1" w:styleId="GG-SigName">
    <w:name w:val="GG-SigName"/>
    <w:uiPriority w:val="1"/>
    <w:rsid w:val="0074587D"/>
    <w:rPr>
      <w:rFonts w:ascii="Times New Roman" w:hAnsi="Times New Roman"/>
      <w:smallCaps/>
      <w:sz w:val="17"/>
      <w:szCs w:val="17"/>
      <w:lang w:eastAsia="en-US"/>
    </w:rPr>
  </w:style>
  <w:style w:type="paragraph" w:customStyle="1" w:styleId="GG-Signature">
    <w:name w:val="GG-Signature"/>
    <w:link w:val="GG-SignatureChar"/>
    <w:qFormat/>
    <w:rsid w:val="00F45A9F"/>
    <w:pPr>
      <w:jc w:val="right"/>
    </w:pPr>
    <w:rPr>
      <w:rFonts w:ascii="Times New Roman" w:eastAsia="Times New Roman" w:hAnsi="Times New Roman"/>
      <w:sz w:val="17"/>
      <w:szCs w:val="17"/>
      <w:lang w:eastAsia="en-US"/>
    </w:rPr>
  </w:style>
  <w:style w:type="character" w:customStyle="1" w:styleId="GG-SignatureChar">
    <w:name w:val="GG-Signature Char"/>
    <w:link w:val="GG-Signature"/>
    <w:rsid w:val="00F45A9F"/>
    <w:rPr>
      <w:rFonts w:ascii="Times New Roman" w:eastAsia="Times New Roman" w:hAnsi="Times New Roman"/>
      <w:sz w:val="17"/>
      <w:szCs w:val="17"/>
      <w:lang w:eastAsia="en-US"/>
    </w:rPr>
  </w:style>
  <w:style w:type="character" w:customStyle="1" w:styleId="GG-SignatureName">
    <w:name w:val="GG-SignatureName"/>
    <w:uiPriority w:val="1"/>
    <w:rsid w:val="0074587D"/>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74587D"/>
    <w:rPr>
      <w:b/>
    </w:rPr>
  </w:style>
  <w:style w:type="character" w:customStyle="1" w:styleId="GG-Sub1Char">
    <w:name w:val="GG-Sub1 Char"/>
    <w:link w:val="GG-Sub1"/>
    <w:rsid w:val="0074587D"/>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74587D"/>
    <w:rPr>
      <w:b w:val="0"/>
      <w:i/>
    </w:rPr>
  </w:style>
  <w:style w:type="character" w:customStyle="1" w:styleId="GG-Sub2Char">
    <w:name w:val="GG-Sub2 Char"/>
    <w:link w:val="GG-Sub2"/>
    <w:rsid w:val="0074587D"/>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74587D"/>
    <w:pPr>
      <w:jc w:val="center"/>
    </w:pPr>
    <w:rPr>
      <w:rFonts w:ascii="Times New Roman" w:hAnsi="Times New Roman"/>
      <w:caps/>
      <w:sz w:val="17"/>
      <w:szCs w:val="17"/>
    </w:rPr>
  </w:style>
  <w:style w:type="character" w:customStyle="1" w:styleId="GG-Title1Char">
    <w:name w:val="GG-Title1 Char"/>
    <w:link w:val="GG-Title1"/>
    <w:rsid w:val="0074587D"/>
    <w:rPr>
      <w:rFonts w:ascii="Times New Roman" w:hAnsi="Times New Roman"/>
      <w:caps/>
      <w:sz w:val="17"/>
      <w:szCs w:val="17"/>
      <w:lang w:eastAsia="en-US"/>
    </w:rPr>
  </w:style>
  <w:style w:type="paragraph" w:customStyle="1" w:styleId="GG-Title2">
    <w:name w:val="GG-Title2"/>
    <w:basedOn w:val="Normal"/>
    <w:next w:val="Normal"/>
    <w:link w:val="GG-Title2Char"/>
    <w:qFormat/>
    <w:rsid w:val="0074587D"/>
    <w:pPr>
      <w:jc w:val="center"/>
    </w:pPr>
    <w:rPr>
      <w:rFonts w:ascii="Times New Roman" w:hAnsi="Times New Roman"/>
      <w:smallCaps/>
      <w:sz w:val="17"/>
      <w:szCs w:val="17"/>
    </w:rPr>
  </w:style>
  <w:style w:type="character" w:customStyle="1" w:styleId="GG-Title2Char">
    <w:name w:val="GG-Title2 Char"/>
    <w:link w:val="GG-Title2"/>
    <w:rsid w:val="0074587D"/>
    <w:rPr>
      <w:rFonts w:ascii="Times New Roman" w:hAnsi="Times New Roman"/>
      <w:smallCaps/>
      <w:sz w:val="17"/>
      <w:szCs w:val="17"/>
      <w:lang w:eastAsia="en-US"/>
    </w:rPr>
  </w:style>
  <w:style w:type="paragraph" w:customStyle="1" w:styleId="GG-Title3">
    <w:name w:val="GG-Title3"/>
    <w:basedOn w:val="Normal"/>
    <w:next w:val="Normal"/>
    <w:link w:val="GG-Title3Char"/>
    <w:qFormat/>
    <w:rsid w:val="0074587D"/>
    <w:pPr>
      <w:jc w:val="center"/>
    </w:pPr>
    <w:rPr>
      <w:rFonts w:ascii="Times New Roman" w:hAnsi="Times New Roman"/>
      <w:i/>
      <w:sz w:val="17"/>
      <w:szCs w:val="17"/>
    </w:rPr>
  </w:style>
  <w:style w:type="character" w:customStyle="1" w:styleId="GG-Title3Char">
    <w:name w:val="GG-Title3 Char"/>
    <w:link w:val="GG-Title3"/>
    <w:rsid w:val="0074587D"/>
    <w:rPr>
      <w:rFonts w:ascii="Times New Roman" w:hAnsi="Times New Roman"/>
      <w:i/>
      <w:sz w:val="17"/>
      <w:szCs w:val="17"/>
      <w:lang w:eastAsia="en-US"/>
    </w:rPr>
  </w:style>
  <w:style w:type="paragraph" w:customStyle="1" w:styleId="Heading10">
    <w:name w:val="Heading1"/>
    <w:basedOn w:val="Normal"/>
    <w:link w:val="Heading1Char0"/>
    <w:rsid w:val="0074587D"/>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74587D"/>
    <w:rPr>
      <w:rFonts w:ascii="Times New Roman" w:hAnsi="Times New Roman"/>
      <w:b/>
      <w:smallCaps/>
      <w:color w:val="000000"/>
      <w:sz w:val="36"/>
      <w:szCs w:val="22"/>
      <w:lang w:eastAsia="en-US"/>
    </w:rPr>
  </w:style>
  <w:style w:type="paragraph" w:styleId="TOC1">
    <w:name w:val="toc 1"/>
    <w:next w:val="Noparagraphstyle"/>
    <w:autoRedefine/>
    <w:uiPriority w:val="39"/>
    <w:unhideWhenUsed/>
    <w:rsid w:val="00FB03F0"/>
    <w:pPr>
      <w:tabs>
        <w:tab w:val="right" w:leader="dot" w:pos="4536"/>
      </w:tabs>
      <w:spacing w:before="80" w:line="170" w:lineRule="exact"/>
      <w:outlineLvl w:val="0"/>
    </w:pPr>
    <w:rPr>
      <w:rFonts w:ascii="Times New Roman" w:hAnsi="Times New Roman"/>
      <w:b/>
      <w:smallCaps/>
      <w:sz w:val="17"/>
      <w:szCs w:val="22"/>
      <w:lang w:eastAsia="en-US"/>
    </w:rPr>
  </w:style>
  <w:style w:type="paragraph" w:styleId="TOC2">
    <w:name w:val="toc 2"/>
    <w:next w:val="Noparagraphstyle"/>
    <w:autoRedefine/>
    <w:uiPriority w:val="39"/>
    <w:unhideWhenUsed/>
    <w:rsid w:val="001E751E"/>
    <w:pPr>
      <w:tabs>
        <w:tab w:val="right" w:leader="dot" w:pos="4548"/>
      </w:tabs>
      <w:spacing w:line="170" w:lineRule="exact"/>
      <w:ind w:left="142" w:hanging="142"/>
      <w:outlineLvl w:val="1"/>
    </w:pPr>
    <w:rPr>
      <w:rFonts w:ascii="Times New Roman" w:hAnsi="Times New Roman"/>
      <w:sz w:val="17"/>
      <w:szCs w:val="22"/>
      <w:lang w:eastAsia="en-US"/>
    </w:rPr>
  </w:style>
  <w:style w:type="table" w:styleId="TableGrid">
    <w:name w:val="Table Grid"/>
    <w:basedOn w:val="TableNormal"/>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74587D"/>
  </w:style>
  <w:style w:type="numbering" w:customStyle="1" w:styleId="NoList11">
    <w:name w:val="No List11"/>
    <w:next w:val="NoList"/>
    <w:uiPriority w:val="99"/>
    <w:semiHidden/>
    <w:unhideWhenUsed/>
    <w:rsid w:val="0074587D"/>
  </w:style>
  <w:style w:type="table" w:customStyle="1" w:styleId="TableGrid5">
    <w:name w:val="Table Grid5"/>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74587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gSpace">
    <w:name w:val="RegSpace"/>
    <w:next w:val="GG-body"/>
    <w:qFormat/>
    <w:rsid w:val="008C099E"/>
    <w:pPr>
      <w:spacing w:line="20" w:lineRule="exact"/>
      <w:jc w:val="both"/>
    </w:pPr>
    <w:rPr>
      <w:rFonts w:ascii="Times New Roman" w:eastAsia="Times New Roman" w:hAnsi="Times New Roman"/>
      <w:sz w:val="2"/>
      <w:szCs w:val="17"/>
      <w:lang w:eastAsia="en-US"/>
    </w:rPr>
  </w:style>
  <w:style w:type="table" w:customStyle="1" w:styleId="TableGrid9">
    <w:name w:val="Table Grid9"/>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F50FE"/>
  </w:style>
  <w:style w:type="paragraph" w:customStyle="1" w:styleId="Style1">
    <w:name w:val="Style1"/>
    <w:basedOn w:val="Normal"/>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left" w:pos="2400"/>
      </w:tabs>
    </w:pPr>
    <w:rPr>
      <w:rFonts w:ascii="CG Times (W1)" w:eastAsia="Times New Roman" w:hAnsi="CG Times (W1)"/>
      <w:sz w:val="17"/>
      <w:szCs w:val="20"/>
    </w:rPr>
  </w:style>
  <w:style w:type="character" w:styleId="FollowedHyperlink">
    <w:name w:val="FollowedHyperlink"/>
    <w:uiPriority w:val="99"/>
    <w:rsid w:val="002F50FE"/>
    <w:rPr>
      <w:color w:val="800080"/>
      <w:u w:val="single"/>
    </w:rPr>
  </w:style>
  <w:style w:type="paragraph" w:customStyle="1" w:styleId="Number7">
    <w:name w:val="Number 7"/>
    <w:basedOn w:val="Heading7"/>
    <w:rsid w:val="002F50FE"/>
    <w:pPr>
      <w:numPr>
        <w:ilvl w:val="6"/>
      </w:numPr>
      <w:tabs>
        <w:tab w:val="num" w:pos="4820"/>
      </w:tabs>
      <w:spacing w:after="240"/>
      <w:ind w:left="4820" w:hanging="567"/>
      <w:outlineLvl w:val="9"/>
    </w:pPr>
    <w:rPr>
      <w:rFonts w:ascii="Times New Roman" w:hAnsi="Times New Roman"/>
      <w:i w:val="0"/>
      <w:iCs w:val="0"/>
      <w:sz w:val="17"/>
      <w:szCs w:val="20"/>
    </w:rPr>
  </w:style>
  <w:style w:type="paragraph" w:customStyle="1" w:styleId="Number1">
    <w:name w:val="Number 1"/>
    <w:basedOn w:val="Heading1"/>
    <w:rsid w:val="002F50FE"/>
    <w:pPr>
      <w:tabs>
        <w:tab w:val="num" w:pos="567"/>
      </w:tabs>
      <w:spacing w:line="170" w:lineRule="exact"/>
      <w:ind w:left="567" w:hanging="567"/>
      <w:jc w:val="both"/>
      <w:outlineLvl w:val="9"/>
    </w:pPr>
    <w:rPr>
      <w:rFonts w:eastAsia="Times New Roman"/>
      <w:b w:val="0"/>
      <w:smallCaps w:val="0"/>
      <w:color w:val="auto"/>
      <w:kern w:val="28"/>
      <w:sz w:val="17"/>
      <w:szCs w:val="20"/>
    </w:rPr>
  </w:style>
  <w:style w:type="paragraph" w:customStyle="1" w:styleId="Number2">
    <w:name w:val="Number 2"/>
    <w:basedOn w:val="Heading2"/>
    <w:rsid w:val="002F50FE"/>
    <w:pPr>
      <w:numPr>
        <w:ilvl w:val="1"/>
      </w:numPr>
      <w:tabs>
        <w:tab w:val="num" w:pos="1276"/>
      </w:tabs>
      <w:spacing w:after="240"/>
      <w:ind w:left="1276" w:hanging="709"/>
      <w:jc w:val="both"/>
      <w:outlineLvl w:val="9"/>
    </w:pPr>
    <w:rPr>
      <w:rFonts w:eastAsia="Times New Roman"/>
      <w:caps w:val="0"/>
      <w:szCs w:val="20"/>
      <w:lang w:val="en-AU"/>
    </w:rPr>
  </w:style>
  <w:style w:type="paragraph" w:customStyle="1" w:styleId="Number3">
    <w:name w:val="Number 3"/>
    <w:basedOn w:val="Heading3"/>
    <w:rsid w:val="002F50FE"/>
    <w:pPr>
      <w:numPr>
        <w:ilvl w:val="2"/>
      </w:numPr>
      <w:tabs>
        <w:tab w:val="num" w:pos="2127"/>
      </w:tabs>
      <w:spacing w:before="0" w:after="240" w:line="170" w:lineRule="exact"/>
      <w:ind w:left="2127" w:hanging="851"/>
      <w:outlineLvl w:val="9"/>
    </w:pPr>
    <w:rPr>
      <w:b w:val="0"/>
      <w:bCs w:val="0"/>
      <w:sz w:val="17"/>
      <w:szCs w:val="20"/>
    </w:rPr>
  </w:style>
  <w:style w:type="paragraph" w:customStyle="1" w:styleId="Number4">
    <w:name w:val="Number 4"/>
    <w:basedOn w:val="Heading4"/>
    <w:rsid w:val="002F50FE"/>
    <w:pPr>
      <w:numPr>
        <w:ilvl w:val="3"/>
      </w:numPr>
      <w:tabs>
        <w:tab w:val="num" w:pos="3119"/>
      </w:tabs>
      <w:spacing w:before="0" w:after="240"/>
      <w:ind w:left="3118" w:hanging="993"/>
      <w:outlineLvl w:val="9"/>
    </w:pPr>
    <w:rPr>
      <w:rFonts w:ascii="Times New Roman" w:hAnsi="Times New Roman"/>
      <w:b w:val="0"/>
      <w:bCs w:val="0"/>
      <w:i w:val="0"/>
      <w:iCs w:val="0"/>
      <w:sz w:val="17"/>
      <w:szCs w:val="20"/>
    </w:rPr>
  </w:style>
  <w:style w:type="paragraph" w:customStyle="1" w:styleId="Number5">
    <w:name w:val="Number 5"/>
    <w:basedOn w:val="Heading5"/>
    <w:rsid w:val="002F50FE"/>
    <w:pPr>
      <w:numPr>
        <w:ilvl w:val="4"/>
      </w:numPr>
      <w:tabs>
        <w:tab w:val="num" w:pos="3686"/>
      </w:tabs>
      <w:spacing w:before="0" w:after="240"/>
      <w:ind w:left="3686" w:hanging="567"/>
      <w:outlineLvl w:val="9"/>
    </w:pPr>
    <w:rPr>
      <w:rFonts w:ascii="Times New Roman" w:hAnsi="Times New Roman"/>
      <w:b w:val="0"/>
      <w:bCs w:val="0"/>
      <w:color w:val="auto"/>
      <w:sz w:val="17"/>
      <w:szCs w:val="20"/>
    </w:rPr>
  </w:style>
  <w:style w:type="paragraph" w:customStyle="1" w:styleId="Number6">
    <w:name w:val="Number 6"/>
    <w:basedOn w:val="Heading6"/>
    <w:rsid w:val="002F50FE"/>
    <w:pPr>
      <w:numPr>
        <w:ilvl w:val="5"/>
      </w:numPr>
      <w:tabs>
        <w:tab w:val="left" w:pos="4253"/>
        <w:tab w:val="num" w:pos="4406"/>
      </w:tabs>
      <w:spacing w:after="240" w:line="170" w:lineRule="exact"/>
      <w:ind w:left="4253" w:hanging="567"/>
      <w:outlineLvl w:val="9"/>
    </w:pPr>
    <w:rPr>
      <w:rFonts w:ascii="Times New Roman" w:hAnsi="Times New Roman"/>
      <w:b w:val="0"/>
      <w:bCs w:val="0"/>
      <w:i w:val="0"/>
      <w:iCs w:val="0"/>
      <w:color w:val="auto"/>
      <w:sz w:val="17"/>
      <w:szCs w:val="20"/>
    </w:rPr>
  </w:style>
  <w:style w:type="paragraph" w:customStyle="1" w:styleId="Recitals">
    <w:name w:val="Recitals"/>
    <w:basedOn w:val="Normal"/>
    <w:rsid w:val="002F50FE"/>
    <w:pPr>
      <w:numPr>
        <w:numId w:val="5"/>
      </w:numPr>
      <w:spacing w:after="240"/>
    </w:pPr>
    <w:rPr>
      <w:rFonts w:ascii="Times New Roman" w:eastAsia="Times New Roman" w:hAnsi="Times New Roman"/>
      <w:sz w:val="17"/>
      <w:szCs w:val="20"/>
    </w:rPr>
  </w:style>
  <w:style w:type="paragraph" w:customStyle="1" w:styleId="Level2">
    <w:name w:val="Level 2"/>
    <w:basedOn w:val="Normal"/>
    <w:rsid w:val="002F50FE"/>
    <w:pPr>
      <w:spacing w:after="240"/>
      <w:ind w:left="1276"/>
    </w:pPr>
    <w:rPr>
      <w:rFonts w:ascii="Times New Roman" w:eastAsia="Times New Roman" w:hAnsi="Times New Roman"/>
      <w:sz w:val="17"/>
      <w:szCs w:val="20"/>
    </w:rPr>
  </w:style>
  <w:style w:type="paragraph" w:customStyle="1" w:styleId="Level3">
    <w:name w:val="Level 3"/>
    <w:basedOn w:val="Normal"/>
    <w:rsid w:val="002F50FE"/>
    <w:pPr>
      <w:tabs>
        <w:tab w:val="left" w:pos="2127"/>
      </w:tabs>
      <w:spacing w:after="240"/>
      <w:ind w:left="2127"/>
    </w:pPr>
    <w:rPr>
      <w:rFonts w:ascii="Times New Roman" w:eastAsia="Times New Roman" w:hAnsi="Times New Roman"/>
      <w:sz w:val="17"/>
      <w:szCs w:val="20"/>
    </w:rPr>
  </w:style>
  <w:style w:type="paragraph" w:customStyle="1" w:styleId="Level1">
    <w:name w:val="Level 1"/>
    <w:basedOn w:val="Normal"/>
    <w:rsid w:val="002F50FE"/>
    <w:pPr>
      <w:spacing w:after="240"/>
      <w:ind w:left="567"/>
    </w:pPr>
    <w:rPr>
      <w:rFonts w:ascii="Times New Roman" w:eastAsia="Times New Roman" w:hAnsi="Times New Roman"/>
      <w:sz w:val="17"/>
      <w:szCs w:val="20"/>
    </w:rPr>
  </w:style>
  <w:style w:type="paragraph" w:styleId="BodyTextIndent">
    <w:name w:val="Body Text Indent"/>
    <w:basedOn w:val="Normal"/>
    <w:link w:val="BodyTextIndentChar"/>
    <w:rsid w:val="002F50FE"/>
    <w:pPr>
      <w:ind w:left="2160"/>
    </w:pPr>
    <w:rPr>
      <w:rFonts w:ascii="CG Times (W1)" w:eastAsia="Times New Roman" w:hAnsi="CG Times (W1)"/>
      <w:i/>
      <w:sz w:val="17"/>
      <w:szCs w:val="20"/>
    </w:rPr>
  </w:style>
  <w:style w:type="character" w:customStyle="1" w:styleId="BodyTextIndentChar">
    <w:name w:val="Body Text Indent Char"/>
    <w:basedOn w:val="DefaultParagraphFont"/>
    <w:link w:val="BodyTextIndent"/>
    <w:rsid w:val="002F50FE"/>
    <w:rPr>
      <w:rFonts w:ascii="CG Times (W1)" w:eastAsia="Times New Roman" w:hAnsi="CG Times (W1)"/>
      <w:i/>
      <w:sz w:val="17"/>
      <w:lang w:eastAsia="en-US"/>
    </w:rPr>
  </w:style>
  <w:style w:type="paragraph" w:styleId="BodyTextIndent2">
    <w:name w:val="Body Text Indent 2"/>
    <w:basedOn w:val="Normal"/>
    <w:link w:val="BodyTextIndent2Char"/>
    <w:rsid w:val="002F50FE"/>
    <w:pPr>
      <w:spacing w:line="240" w:lineRule="exact"/>
      <w:ind w:left="2126"/>
    </w:pPr>
    <w:rPr>
      <w:rFonts w:ascii="CG Times (W1)" w:eastAsia="Times New Roman" w:hAnsi="CG Times (W1)"/>
      <w:i/>
      <w:iCs/>
      <w:sz w:val="17"/>
      <w:szCs w:val="20"/>
    </w:rPr>
  </w:style>
  <w:style w:type="character" w:customStyle="1" w:styleId="BodyTextIndent2Char">
    <w:name w:val="Body Text Indent 2 Char"/>
    <w:basedOn w:val="DefaultParagraphFont"/>
    <w:link w:val="BodyTextIndent2"/>
    <w:rsid w:val="002F50FE"/>
    <w:rPr>
      <w:rFonts w:ascii="CG Times (W1)" w:eastAsia="Times New Roman" w:hAnsi="CG Times (W1)"/>
      <w:i/>
      <w:iCs/>
      <w:sz w:val="17"/>
      <w:lang w:eastAsia="en-US"/>
    </w:rPr>
  </w:style>
  <w:style w:type="paragraph" w:customStyle="1" w:styleId="ScheduleAppendix">
    <w:name w:val="Schedule/Appendix"/>
    <w:basedOn w:val="Normal"/>
    <w:rsid w:val="002F50FE"/>
    <w:pPr>
      <w:spacing w:after="240"/>
      <w:jc w:val="center"/>
    </w:pPr>
    <w:rPr>
      <w:rFonts w:ascii="Times New Roman" w:eastAsia="Times New Roman" w:hAnsi="Times New Roman"/>
      <w:b/>
      <w:caps/>
      <w:sz w:val="17"/>
      <w:szCs w:val="20"/>
    </w:rPr>
  </w:style>
  <w:style w:type="paragraph" w:customStyle="1" w:styleId="GSAPaperBullet1">
    <w:name w:val="GSAPaperBullet1"/>
    <w:basedOn w:val="GSAPaperStd"/>
    <w:rsid w:val="002F50FE"/>
    <w:pPr>
      <w:numPr>
        <w:numId w:val="16"/>
      </w:numPr>
      <w:tabs>
        <w:tab w:val="clear" w:pos="360"/>
        <w:tab w:val="left" w:pos="936"/>
      </w:tabs>
      <w:spacing w:before="0" w:line="240" w:lineRule="auto"/>
      <w:ind w:left="936"/>
    </w:pPr>
  </w:style>
  <w:style w:type="paragraph" w:customStyle="1" w:styleId="GSAPaperStd">
    <w:name w:val="GSAPaperStd"/>
    <w:basedOn w:val="GSAPaperCore"/>
    <w:rsid w:val="002F50FE"/>
    <w:pPr>
      <w:spacing w:before="120" w:after="120"/>
      <w:ind w:left="576" w:hanging="576"/>
    </w:pPr>
  </w:style>
  <w:style w:type="paragraph" w:customStyle="1" w:styleId="GSAPaperCore">
    <w:name w:val="GSAPaperCore"/>
    <w:rsid w:val="002F50FE"/>
    <w:pPr>
      <w:spacing w:line="252" w:lineRule="auto"/>
      <w:jc w:val="both"/>
    </w:pPr>
    <w:rPr>
      <w:rFonts w:ascii="Arial" w:eastAsia="Times New Roman" w:hAnsi="Arial"/>
      <w:sz w:val="24"/>
      <w:lang w:eastAsia="en-US"/>
    </w:rPr>
  </w:style>
  <w:style w:type="paragraph" w:customStyle="1" w:styleId="GSALegEXMemMainBullet">
    <w:name w:val="GSALegEXMemMainBullet"/>
    <w:basedOn w:val="GSALegExMemMain"/>
    <w:rsid w:val="002F50FE"/>
    <w:pPr>
      <w:numPr>
        <w:numId w:val="19"/>
      </w:numPr>
      <w:tabs>
        <w:tab w:val="clear" w:pos="360"/>
        <w:tab w:val="left" w:pos="936"/>
      </w:tabs>
      <w:spacing w:before="0"/>
      <w:ind w:left="936"/>
    </w:pPr>
  </w:style>
  <w:style w:type="paragraph" w:customStyle="1" w:styleId="GSALegExMemMain">
    <w:name w:val="GSALegExMemMain"/>
    <w:basedOn w:val="GSALegText"/>
    <w:rsid w:val="002F50FE"/>
    <w:pPr>
      <w:spacing w:before="120" w:after="120"/>
      <w:ind w:left="576" w:hanging="576"/>
    </w:pPr>
  </w:style>
  <w:style w:type="paragraph" w:customStyle="1" w:styleId="GSALegText">
    <w:name w:val="GSALegText"/>
    <w:rsid w:val="002F50FE"/>
    <w:rPr>
      <w:rFonts w:ascii="Times New Roman" w:eastAsia="Times New Roman" w:hAnsi="Times New Roman"/>
      <w:noProof/>
      <w:sz w:val="24"/>
      <w:lang w:eastAsia="en-US"/>
    </w:rPr>
  </w:style>
  <w:style w:type="paragraph" w:customStyle="1" w:styleId="GSAActionBullet1">
    <w:name w:val="GSAActionBullet1"/>
    <w:basedOn w:val="GSAActionDeadline"/>
    <w:rsid w:val="002F50FE"/>
    <w:pPr>
      <w:numPr>
        <w:numId w:val="17"/>
      </w:numPr>
    </w:pPr>
  </w:style>
  <w:style w:type="paragraph" w:customStyle="1" w:styleId="GSAActionDeadline">
    <w:name w:val="GSAActionDeadline"/>
    <w:basedOn w:val="GSAActionCore"/>
    <w:rsid w:val="002F50FE"/>
    <w:pPr>
      <w:spacing w:after="20"/>
    </w:pPr>
  </w:style>
  <w:style w:type="paragraph" w:customStyle="1" w:styleId="GSAActionCore">
    <w:name w:val="GSAActionCore"/>
    <w:rsid w:val="002F50FE"/>
    <w:pPr>
      <w:spacing w:before="60" w:after="60" w:line="252" w:lineRule="auto"/>
    </w:pPr>
    <w:rPr>
      <w:rFonts w:ascii="Arial" w:eastAsia="Times New Roman" w:hAnsi="Arial"/>
      <w:sz w:val="22"/>
      <w:lang w:eastAsia="en-US"/>
    </w:rPr>
  </w:style>
  <w:style w:type="paragraph" w:customStyle="1" w:styleId="GSAMinuteBullet2">
    <w:name w:val="GSAMinuteBullet2"/>
    <w:basedOn w:val="GSAMinuterBullet1"/>
    <w:rsid w:val="002F50FE"/>
    <w:pPr>
      <w:numPr>
        <w:numId w:val="18"/>
      </w:numPr>
      <w:tabs>
        <w:tab w:val="clear" w:pos="360"/>
        <w:tab w:val="num" w:pos="1296"/>
      </w:tabs>
      <w:ind w:left="1296"/>
    </w:pPr>
  </w:style>
  <w:style w:type="paragraph" w:customStyle="1" w:styleId="GSAMinuterBullet1">
    <w:name w:val="GSAMinuterBullet1"/>
    <w:basedOn w:val="GSAMinuteStd"/>
    <w:rsid w:val="002F50FE"/>
    <w:pPr>
      <w:tabs>
        <w:tab w:val="left" w:pos="936"/>
      </w:tabs>
      <w:spacing w:before="0"/>
      <w:ind w:left="0"/>
    </w:pPr>
  </w:style>
  <w:style w:type="paragraph" w:customStyle="1" w:styleId="GSAMinuteStd">
    <w:name w:val="GSAMinuteStd"/>
    <w:basedOn w:val="GSAMinuteCore"/>
    <w:rsid w:val="002F50FE"/>
    <w:pPr>
      <w:spacing w:before="120" w:after="120"/>
      <w:ind w:left="576"/>
    </w:pPr>
  </w:style>
  <w:style w:type="paragraph" w:customStyle="1" w:styleId="GSAMinuteCore">
    <w:name w:val="GSAMinuteCore"/>
    <w:rsid w:val="002F50FE"/>
    <w:pPr>
      <w:spacing w:line="252" w:lineRule="auto"/>
      <w:jc w:val="both"/>
    </w:pPr>
    <w:rPr>
      <w:rFonts w:ascii="Arial" w:eastAsia="Times New Roman" w:hAnsi="Arial"/>
      <w:sz w:val="24"/>
      <w:lang w:eastAsia="en-US"/>
    </w:rPr>
  </w:style>
  <w:style w:type="paragraph" w:customStyle="1" w:styleId="LetterBullet2">
    <w:name w:val="Letter Bullet2"/>
    <w:basedOn w:val="LetterBullet1"/>
    <w:rsid w:val="002F50FE"/>
    <w:pPr>
      <w:numPr>
        <w:numId w:val="20"/>
      </w:numPr>
      <w:ind w:left="720"/>
    </w:pPr>
  </w:style>
  <w:style w:type="paragraph" w:customStyle="1" w:styleId="LetterBullet1">
    <w:name w:val="Letter Bullet1"/>
    <w:basedOn w:val="LetterStandard"/>
    <w:rsid w:val="002F50FE"/>
    <w:pPr>
      <w:numPr>
        <w:numId w:val="4"/>
      </w:numPr>
      <w:spacing w:before="0"/>
    </w:pPr>
  </w:style>
  <w:style w:type="paragraph" w:customStyle="1" w:styleId="LetterStandard">
    <w:name w:val="Letter Standard"/>
    <w:rsid w:val="002F50FE"/>
    <w:pPr>
      <w:spacing w:before="100" w:after="100" w:line="252" w:lineRule="auto"/>
      <w:jc w:val="both"/>
    </w:pPr>
    <w:rPr>
      <w:rFonts w:ascii="Arial" w:eastAsia="Times New Roman" w:hAnsi="Arial"/>
      <w:sz w:val="24"/>
      <w:lang w:eastAsia="en-US"/>
    </w:rPr>
  </w:style>
  <w:style w:type="paragraph" w:customStyle="1" w:styleId="ARText1Bullet1">
    <w:name w:val="ARText1Bullet1"/>
    <w:basedOn w:val="ARText1"/>
    <w:rsid w:val="002F50FE"/>
    <w:pPr>
      <w:numPr>
        <w:numId w:val="21"/>
      </w:numPr>
      <w:spacing w:before="40"/>
    </w:pPr>
  </w:style>
  <w:style w:type="paragraph" w:customStyle="1" w:styleId="ARText1">
    <w:name w:val="ARText1"/>
    <w:basedOn w:val="ARBase"/>
    <w:rsid w:val="002F50FE"/>
    <w:pPr>
      <w:spacing w:before="80" w:after="80"/>
      <w:ind w:left="720"/>
      <w:jc w:val="both"/>
    </w:pPr>
  </w:style>
  <w:style w:type="paragraph" w:customStyle="1" w:styleId="ARBase">
    <w:name w:val="ARBase"/>
    <w:rsid w:val="002F50FE"/>
    <w:pPr>
      <w:spacing w:line="245" w:lineRule="auto"/>
    </w:pPr>
    <w:rPr>
      <w:rFonts w:ascii="Times New Roman" w:eastAsia="Times New Roman" w:hAnsi="Times New Roman"/>
      <w:sz w:val="24"/>
      <w:lang w:eastAsia="en-US"/>
    </w:rPr>
  </w:style>
  <w:style w:type="paragraph" w:styleId="ListBullet">
    <w:name w:val="List Bullet"/>
    <w:basedOn w:val="Normal"/>
    <w:autoRedefine/>
    <w:rsid w:val="002F50FE"/>
    <w:pPr>
      <w:numPr>
        <w:numId w:val="6"/>
      </w:numPr>
    </w:pPr>
    <w:rPr>
      <w:rFonts w:ascii="Times New Roman" w:eastAsia="Times New Roman" w:hAnsi="Times New Roman"/>
      <w:sz w:val="17"/>
      <w:szCs w:val="20"/>
    </w:rPr>
  </w:style>
  <w:style w:type="paragraph" w:styleId="ListBullet2">
    <w:name w:val="List Bullet 2"/>
    <w:basedOn w:val="Normal"/>
    <w:autoRedefine/>
    <w:rsid w:val="002F50FE"/>
    <w:pPr>
      <w:numPr>
        <w:numId w:val="7"/>
      </w:numPr>
    </w:pPr>
    <w:rPr>
      <w:rFonts w:ascii="Times New Roman" w:eastAsia="Times New Roman" w:hAnsi="Times New Roman"/>
      <w:sz w:val="17"/>
      <w:szCs w:val="20"/>
    </w:rPr>
  </w:style>
  <w:style w:type="paragraph" w:styleId="ListBullet3">
    <w:name w:val="List Bullet 3"/>
    <w:basedOn w:val="Normal"/>
    <w:autoRedefine/>
    <w:rsid w:val="002F50FE"/>
    <w:pPr>
      <w:numPr>
        <w:numId w:val="8"/>
      </w:numPr>
      <w:tabs>
        <w:tab w:val="clear" w:pos="926"/>
        <w:tab w:val="num" w:pos="1080"/>
      </w:tabs>
      <w:ind w:left="1080"/>
    </w:pPr>
    <w:rPr>
      <w:rFonts w:ascii="Times New Roman" w:eastAsia="Times New Roman" w:hAnsi="Times New Roman"/>
      <w:sz w:val="17"/>
      <w:szCs w:val="20"/>
    </w:rPr>
  </w:style>
  <w:style w:type="paragraph" w:styleId="ListBullet4">
    <w:name w:val="List Bullet 4"/>
    <w:basedOn w:val="Normal"/>
    <w:autoRedefine/>
    <w:rsid w:val="002F50FE"/>
    <w:pPr>
      <w:numPr>
        <w:numId w:val="9"/>
      </w:numPr>
      <w:tabs>
        <w:tab w:val="clear" w:pos="1209"/>
        <w:tab w:val="num" w:pos="1440"/>
      </w:tabs>
      <w:ind w:left="1440"/>
    </w:pPr>
    <w:rPr>
      <w:rFonts w:ascii="Times New Roman" w:eastAsia="Times New Roman" w:hAnsi="Times New Roman"/>
      <w:sz w:val="17"/>
      <w:szCs w:val="20"/>
    </w:rPr>
  </w:style>
  <w:style w:type="paragraph" w:styleId="ListBullet5">
    <w:name w:val="List Bullet 5"/>
    <w:basedOn w:val="Normal"/>
    <w:autoRedefine/>
    <w:rsid w:val="002F50FE"/>
    <w:pPr>
      <w:numPr>
        <w:numId w:val="10"/>
      </w:numPr>
    </w:pPr>
    <w:rPr>
      <w:rFonts w:ascii="Times New Roman" w:eastAsia="Times New Roman" w:hAnsi="Times New Roman"/>
      <w:sz w:val="17"/>
      <w:szCs w:val="20"/>
    </w:rPr>
  </w:style>
  <w:style w:type="paragraph" w:styleId="ListNumber">
    <w:name w:val="List Number"/>
    <w:basedOn w:val="Normal"/>
    <w:rsid w:val="002F50FE"/>
    <w:pPr>
      <w:numPr>
        <w:numId w:val="11"/>
      </w:numPr>
    </w:pPr>
    <w:rPr>
      <w:rFonts w:ascii="Times New Roman" w:eastAsia="Times New Roman" w:hAnsi="Times New Roman"/>
      <w:sz w:val="17"/>
      <w:szCs w:val="20"/>
    </w:rPr>
  </w:style>
  <w:style w:type="paragraph" w:styleId="ListNumber2">
    <w:name w:val="List Number 2"/>
    <w:basedOn w:val="Normal"/>
    <w:rsid w:val="002F50FE"/>
    <w:pPr>
      <w:numPr>
        <w:numId w:val="12"/>
      </w:numPr>
    </w:pPr>
    <w:rPr>
      <w:rFonts w:ascii="Times New Roman" w:eastAsia="Times New Roman" w:hAnsi="Times New Roman"/>
      <w:sz w:val="17"/>
      <w:szCs w:val="20"/>
    </w:rPr>
  </w:style>
  <w:style w:type="paragraph" w:styleId="ListNumber3">
    <w:name w:val="List Number 3"/>
    <w:basedOn w:val="Normal"/>
    <w:rsid w:val="002F50FE"/>
    <w:pPr>
      <w:numPr>
        <w:numId w:val="13"/>
      </w:numPr>
      <w:tabs>
        <w:tab w:val="clear" w:pos="926"/>
        <w:tab w:val="num" w:pos="1080"/>
      </w:tabs>
      <w:ind w:left="1080"/>
    </w:pPr>
    <w:rPr>
      <w:rFonts w:ascii="Times New Roman" w:eastAsia="Times New Roman" w:hAnsi="Times New Roman"/>
      <w:sz w:val="17"/>
      <w:szCs w:val="20"/>
    </w:rPr>
  </w:style>
  <w:style w:type="paragraph" w:styleId="ListNumber4">
    <w:name w:val="List Number 4"/>
    <w:basedOn w:val="Normal"/>
    <w:rsid w:val="002F50FE"/>
    <w:pPr>
      <w:numPr>
        <w:numId w:val="14"/>
      </w:numPr>
      <w:tabs>
        <w:tab w:val="clear" w:pos="1209"/>
        <w:tab w:val="num" w:pos="1440"/>
      </w:tabs>
      <w:ind w:left="1440"/>
    </w:pPr>
    <w:rPr>
      <w:rFonts w:ascii="Times New Roman" w:eastAsia="Times New Roman" w:hAnsi="Times New Roman"/>
      <w:sz w:val="17"/>
      <w:szCs w:val="20"/>
    </w:rPr>
  </w:style>
  <w:style w:type="paragraph" w:styleId="ListNumber5">
    <w:name w:val="List Number 5"/>
    <w:basedOn w:val="Normal"/>
    <w:rsid w:val="002F50FE"/>
    <w:pPr>
      <w:numPr>
        <w:numId w:val="15"/>
      </w:numPr>
      <w:tabs>
        <w:tab w:val="clear" w:pos="1492"/>
        <w:tab w:val="num" w:pos="1800"/>
      </w:tabs>
      <w:ind w:left="1800"/>
    </w:pPr>
    <w:rPr>
      <w:rFonts w:ascii="Times New Roman" w:eastAsia="Times New Roman" w:hAnsi="Times New Roman"/>
      <w:sz w:val="17"/>
      <w:szCs w:val="20"/>
    </w:rPr>
  </w:style>
  <w:style w:type="character" w:styleId="FootnoteReference">
    <w:name w:val="footnote reference"/>
    <w:semiHidden/>
    <w:rsid w:val="002F50FE"/>
    <w:rPr>
      <w:vertAlign w:val="superscript"/>
    </w:rPr>
  </w:style>
  <w:style w:type="paragraph" w:customStyle="1" w:styleId="clausehead">
    <w:name w:val="clausehead"/>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lang w:val="en-US" w:eastAsia="en-US"/>
    </w:rPr>
  </w:style>
  <w:style w:type="paragraph" w:styleId="NormalWeb">
    <w:name w:val="Normal (Web)"/>
    <w:basedOn w:val="Normal"/>
    <w:rsid w:val="002F50FE"/>
    <w:pPr>
      <w:spacing w:after="120"/>
    </w:pPr>
    <w:rPr>
      <w:rFonts w:ascii="Arial Unicode MS" w:eastAsia="Arial Unicode MS" w:hAnsi="Arial Unicode MS" w:cs="Arial Unicode MS"/>
      <w:sz w:val="17"/>
      <w:szCs w:val="24"/>
    </w:rPr>
  </w:style>
  <w:style w:type="paragraph" w:styleId="PlainText">
    <w:name w:val="Plain Text"/>
    <w:basedOn w:val="Normal"/>
    <w:link w:val="PlainTextChar"/>
    <w:rsid w:val="002F50FE"/>
    <w:rPr>
      <w:rFonts w:ascii="Courier New" w:eastAsia="Times New Roman" w:hAnsi="Courier New" w:cs="Courier New"/>
      <w:sz w:val="20"/>
      <w:szCs w:val="20"/>
    </w:rPr>
  </w:style>
  <w:style w:type="character" w:customStyle="1" w:styleId="PlainTextChar">
    <w:name w:val="Plain Text Char"/>
    <w:basedOn w:val="DefaultParagraphFont"/>
    <w:link w:val="PlainText"/>
    <w:rsid w:val="002F50FE"/>
    <w:rPr>
      <w:rFonts w:ascii="Courier New" w:eastAsia="Times New Roman" w:hAnsi="Courier New" w:cs="Courier New"/>
      <w:lang w:eastAsia="en-US"/>
    </w:rPr>
  </w:style>
  <w:style w:type="paragraph" w:customStyle="1" w:styleId="contentshead">
    <w:name w:val="contentshead"/>
    <w:uiPriority w:val="99"/>
    <w:rsid w:val="002F50FE"/>
    <w:pPr>
      <w:keepLines/>
      <w:autoSpaceDE w:val="0"/>
      <w:autoSpaceDN w:val="0"/>
      <w:adjustRightInd w:val="0"/>
      <w:spacing w:before="120"/>
    </w:pPr>
    <w:rPr>
      <w:rFonts w:ascii="Times New Roman" w:eastAsia="Times New Roman" w:hAnsi="Times New Roman"/>
      <w:b/>
      <w:bCs/>
      <w:color w:val="000000"/>
      <w:sz w:val="32"/>
      <w:szCs w:val="32"/>
      <w:lang w:val="en-US" w:eastAsia="en-US"/>
    </w:rPr>
  </w:style>
  <w:style w:type="table" w:customStyle="1" w:styleId="TableGrid11">
    <w:name w:val="Table Grid11"/>
    <w:basedOn w:val="TableNormal"/>
    <w:next w:val="TableGrid"/>
    <w:uiPriority w:val="59"/>
    <w:rsid w:val="002F50F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rsid w:val="002F50FE"/>
    <w:pPr>
      <w:spacing w:after="120" w:line="480" w:lineRule="auto"/>
    </w:pPr>
    <w:rPr>
      <w:rFonts w:ascii="Times New Roman" w:eastAsia="Times New Roman" w:hAnsi="Times New Roman"/>
      <w:sz w:val="17"/>
      <w:szCs w:val="24"/>
    </w:rPr>
  </w:style>
  <w:style w:type="character" w:customStyle="1" w:styleId="BodyText2Char">
    <w:name w:val="Body Text 2 Char"/>
    <w:basedOn w:val="DefaultParagraphFont"/>
    <w:link w:val="BodyText2"/>
    <w:rsid w:val="002F50FE"/>
    <w:rPr>
      <w:rFonts w:ascii="Times New Roman" w:eastAsia="Times New Roman" w:hAnsi="Times New Roman"/>
      <w:sz w:val="17"/>
      <w:szCs w:val="24"/>
      <w:lang w:eastAsia="en-US"/>
    </w:rPr>
  </w:style>
  <w:style w:type="paragraph" w:customStyle="1" w:styleId="clauseheadlevel1">
    <w:name w:val="clauseheadlevel1"/>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scheduleheadlevel1">
    <w:name w:val="scheduleheadlevel1"/>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level2">
    <w:name w:val="clauseheadlevel2"/>
    <w:uiPriority w:val="99"/>
    <w:rsid w:val="002F50FE"/>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partheadlevel1">
    <w:name w:val="partheadlevel1"/>
    <w:uiPriority w:val="99"/>
    <w:rsid w:val="002F50FE"/>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WCbodycopy">
    <w:name w:val="WC body copy"/>
    <w:basedOn w:val="Normal"/>
    <w:rsid w:val="002F50FE"/>
    <w:pPr>
      <w:spacing w:line="280" w:lineRule="exact"/>
    </w:pPr>
    <w:rPr>
      <w:rFonts w:ascii="Arial" w:eastAsia="Times" w:hAnsi="Arial"/>
      <w:sz w:val="18"/>
      <w:szCs w:val="20"/>
    </w:rPr>
  </w:style>
  <w:style w:type="paragraph" w:customStyle="1" w:styleId="formatpart16boldparthead">
    <w:name w:val="format.part.16.bold.parthead"/>
    <w:rsid w:val="002F50FE"/>
    <w:pPr>
      <w:keepNext/>
      <w:keepLines/>
      <w:autoSpaceDE w:val="0"/>
      <w:autoSpaceDN w:val="0"/>
      <w:adjustRightInd w:val="0"/>
      <w:spacing w:before="280"/>
      <w:ind w:left="2155" w:hanging="567"/>
    </w:pPr>
    <w:rPr>
      <w:rFonts w:ascii="Times New Roman" w:eastAsia="Times New Roman" w:hAnsi="Times New Roman"/>
      <w:b/>
      <w:bCs/>
      <w:color w:val="000000"/>
      <w:sz w:val="32"/>
      <w:szCs w:val="32"/>
    </w:rPr>
  </w:style>
  <w:style w:type="numbering" w:customStyle="1" w:styleId="NoList12">
    <w:name w:val="No List12"/>
    <w:next w:val="NoList"/>
    <w:uiPriority w:val="99"/>
    <w:semiHidden/>
    <w:unhideWhenUsed/>
    <w:rsid w:val="002F50FE"/>
  </w:style>
  <w:style w:type="numbering" w:customStyle="1" w:styleId="NoList111">
    <w:name w:val="No List111"/>
    <w:next w:val="NoList"/>
    <w:uiPriority w:val="99"/>
    <w:semiHidden/>
    <w:unhideWhenUsed/>
    <w:rsid w:val="002F50FE"/>
  </w:style>
  <w:style w:type="table" w:customStyle="1" w:styleId="TableGrid12">
    <w:name w:val="Table Grid12"/>
    <w:basedOn w:val="TableNormal"/>
    <w:next w:val="TableGrid"/>
    <w:uiPriority w:val="59"/>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rc1">
    <w:name w:val="src1"/>
    <w:rsid w:val="002F50FE"/>
    <w:rPr>
      <w:i/>
      <w:iCs/>
      <w:color w:val="666666"/>
      <w:sz w:val="22"/>
      <w:szCs w:val="22"/>
    </w:rPr>
  </w:style>
  <w:style w:type="character" w:styleId="HTMLCite">
    <w:name w:val="HTML Cite"/>
    <w:rsid w:val="002F50FE"/>
    <w:rPr>
      <w:i/>
      <w:iCs/>
    </w:rPr>
  </w:style>
  <w:style w:type="character" w:customStyle="1" w:styleId="section">
    <w:name w:val="section"/>
    <w:rsid w:val="002F50FE"/>
  </w:style>
  <w:style w:type="paragraph" w:customStyle="1" w:styleId="GSALegTextHeadSection">
    <w:name w:val="GSALegTextHeadSection"/>
    <w:basedOn w:val="GSALegText"/>
    <w:next w:val="GSALegText1"/>
    <w:rsid w:val="002F50FE"/>
    <w:pPr>
      <w:keepNext/>
      <w:keepLines/>
      <w:widowControl w:val="0"/>
      <w:tabs>
        <w:tab w:val="right" w:pos="720"/>
        <w:tab w:val="left" w:pos="864"/>
      </w:tabs>
      <w:spacing w:before="180"/>
      <w:ind w:left="864" w:hanging="864"/>
    </w:pPr>
    <w:rPr>
      <w:b/>
    </w:rPr>
  </w:style>
  <w:style w:type="paragraph" w:customStyle="1" w:styleId="GSALegText1">
    <w:name w:val="GSALegText1"/>
    <w:basedOn w:val="GSALegText"/>
    <w:rsid w:val="002F50FE"/>
    <w:pPr>
      <w:tabs>
        <w:tab w:val="right" w:pos="1296"/>
        <w:tab w:val="left" w:pos="1440"/>
      </w:tabs>
      <w:spacing w:before="120" w:after="120"/>
      <w:ind w:left="1440" w:hanging="1440"/>
      <w:jc w:val="both"/>
    </w:pPr>
  </w:style>
  <w:style w:type="paragraph" w:customStyle="1" w:styleId="GSALegText1D">
    <w:name w:val="GSALegText1D"/>
    <w:basedOn w:val="GSALegText1"/>
    <w:rsid w:val="002F50FE"/>
    <w:pPr>
      <w:ind w:left="2016" w:hanging="2016"/>
    </w:pPr>
  </w:style>
  <w:style w:type="paragraph" w:customStyle="1" w:styleId="GSALegTextHeadSectionIns">
    <w:name w:val="GSALegTextHeadSectionIns"/>
    <w:basedOn w:val="GSALegTextHeadSection"/>
    <w:rsid w:val="002F50FE"/>
  </w:style>
  <w:style w:type="paragraph" w:customStyle="1" w:styleId="GSALegText2">
    <w:name w:val="GSALegText2"/>
    <w:basedOn w:val="GSALegText1"/>
    <w:rsid w:val="002F50FE"/>
    <w:pPr>
      <w:tabs>
        <w:tab w:val="clear" w:pos="1296"/>
        <w:tab w:val="clear" w:pos="1440"/>
        <w:tab w:val="right" w:pos="1872"/>
        <w:tab w:val="left" w:pos="2016"/>
      </w:tabs>
      <w:spacing w:before="0"/>
      <w:ind w:left="2016" w:hanging="2016"/>
    </w:pPr>
  </w:style>
  <w:style w:type="paragraph" w:customStyle="1" w:styleId="GSALegText3">
    <w:name w:val="GSALegText3"/>
    <w:basedOn w:val="GSALegText2"/>
    <w:rsid w:val="002F50FE"/>
    <w:pPr>
      <w:tabs>
        <w:tab w:val="clear" w:pos="1872"/>
        <w:tab w:val="clear" w:pos="2016"/>
        <w:tab w:val="right" w:pos="2448"/>
        <w:tab w:val="left" w:pos="2592"/>
      </w:tabs>
      <w:ind w:left="2592" w:hanging="2592"/>
    </w:pPr>
  </w:style>
  <w:style w:type="paragraph" w:customStyle="1" w:styleId="GSALegFootnoteTextMain">
    <w:name w:val="GSALegFootnoteTextMain"/>
    <w:basedOn w:val="GSALegText"/>
    <w:rsid w:val="002F50FE"/>
    <w:pPr>
      <w:tabs>
        <w:tab w:val="right" w:pos="144"/>
        <w:tab w:val="left" w:pos="288"/>
      </w:tabs>
      <w:spacing w:before="60" w:after="60"/>
      <w:ind w:left="288" w:hanging="288"/>
    </w:pPr>
    <w:rPr>
      <w:sz w:val="20"/>
    </w:rPr>
  </w:style>
  <w:style w:type="character" w:customStyle="1" w:styleId="Paranumbers">
    <w:name w:val="Para numbers"/>
    <w:rsid w:val="002F50FE"/>
    <w:rPr>
      <w:rFonts w:ascii="CG Times" w:hAnsi="CG Times"/>
      <w:noProof w:val="0"/>
      <w:sz w:val="22"/>
      <w:lang w:val="en-US"/>
    </w:rPr>
  </w:style>
  <w:style w:type="paragraph" w:customStyle="1" w:styleId="general2">
    <w:name w:val="general 2"/>
    <w:rsid w:val="002F50FE"/>
    <w:pPr>
      <w:tabs>
        <w:tab w:val="left" w:pos="-720"/>
      </w:tabs>
      <w:suppressAutoHyphens/>
      <w:ind w:firstLine="566"/>
    </w:pPr>
    <w:rPr>
      <w:rFonts w:ascii="CG Times" w:eastAsia="Times New Roman" w:hAnsi="CG Times"/>
      <w:sz w:val="22"/>
      <w:lang w:val="en-US" w:eastAsia="en-US"/>
    </w:rPr>
  </w:style>
  <w:style w:type="paragraph" w:customStyle="1" w:styleId="general1">
    <w:name w:val="general 1"/>
    <w:rsid w:val="002F50FE"/>
    <w:pPr>
      <w:tabs>
        <w:tab w:val="left" w:pos="-720"/>
      </w:tabs>
      <w:suppressAutoHyphens/>
      <w:ind w:firstLine="720"/>
    </w:pPr>
    <w:rPr>
      <w:rFonts w:ascii="CG Times" w:eastAsia="Times New Roman" w:hAnsi="CG Times"/>
      <w:sz w:val="22"/>
      <w:lang w:val="en-US" w:eastAsia="en-US"/>
    </w:rPr>
  </w:style>
  <w:style w:type="paragraph" w:customStyle="1" w:styleId="general5">
    <w:name w:val="general 5"/>
    <w:rsid w:val="002F50FE"/>
    <w:pPr>
      <w:tabs>
        <w:tab w:val="left" w:pos="-720"/>
        <w:tab w:val="left" w:pos="0"/>
        <w:tab w:val="left" w:pos="720"/>
        <w:tab w:val="left" w:pos="1440"/>
        <w:tab w:val="left" w:pos="2160"/>
      </w:tabs>
      <w:suppressAutoHyphens/>
      <w:ind w:left="2777" w:hanging="737"/>
    </w:pPr>
    <w:rPr>
      <w:rFonts w:ascii="CG Times" w:eastAsia="Times New Roman" w:hAnsi="CG Times"/>
      <w:sz w:val="22"/>
      <w:lang w:val="en-US" w:eastAsia="en-US"/>
    </w:rPr>
  </w:style>
  <w:style w:type="paragraph" w:customStyle="1" w:styleId="general3">
    <w:name w:val="general 3"/>
    <w:rsid w:val="002F50FE"/>
    <w:pPr>
      <w:tabs>
        <w:tab w:val="left" w:pos="-720"/>
        <w:tab w:val="left" w:pos="0"/>
        <w:tab w:val="left" w:pos="720"/>
      </w:tabs>
      <w:suppressAutoHyphens/>
      <w:ind w:left="1303" w:hanging="737"/>
    </w:pPr>
    <w:rPr>
      <w:rFonts w:ascii="CG Times" w:eastAsia="Times New Roman" w:hAnsi="CG Times"/>
      <w:sz w:val="22"/>
      <w:lang w:val="en-US" w:eastAsia="en-US"/>
    </w:rPr>
  </w:style>
  <w:style w:type="paragraph" w:customStyle="1" w:styleId="general4">
    <w:name w:val="general 4"/>
    <w:rsid w:val="002F50FE"/>
    <w:pPr>
      <w:tabs>
        <w:tab w:val="left" w:pos="-720"/>
        <w:tab w:val="left" w:pos="0"/>
        <w:tab w:val="left" w:pos="720"/>
        <w:tab w:val="left" w:pos="1440"/>
      </w:tabs>
      <w:suppressAutoHyphens/>
      <w:ind w:left="2040" w:hanging="737"/>
    </w:pPr>
    <w:rPr>
      <w:rFonts w:ascii="CG Times" w:eastAsia="Times New Roman" w:hAnsi="CG Times"/>
      <w:sz w:val="22"/>
      <w:lang w:val="en-US" w:eastAsia="en-US"/>
    </w:rPr>
  </w:style>
  <w:style w:type="paragraph" w:customStyle="1" w:styleId="clausenotes1">
    <w:name w:val="clause notes 1"/>
    <w:rsid w:val="002F50FE"/>
    <w:pPr>
      <w:tabs>
        <w:tab w:val="left" w:pos="-720"/>
      </w:tabs>
      <w:suppressAutoHyphens/>
    </w:pPr>
    <w:rPr>
      <w:rFonts w:ascii="CG Times" w:eastAsia="Times New Roman" w:hAnsi="CG Times"/>
      <w:sz w:val="22"/>
      <w:lang w:val="en-US" w:eastAsia="en-US"/>
    </w:rPr>
  </w:style>
  <w:style w:type="paragraph" w:customStyle="1" w:styleId="clausenotes2">
    <w:name w:val="clause notes 2"/>
    <w:rsid w:val="002F50FE"/>
    <w:pPr>
      <w:tabs>
        <w:tab w:val="left" w:pos="-720"/>
      </w:tabs>
      <w:suppressAutoHyphens/>
    </w:pPr>
    <w:rPr>
      <w:rFonts w:ascii="CG Times" w:eastAsia="Times New Roman" w:hAnsi="CG Times"/>
      <w:sz w:val="22"/>
      <w:lang w:val="en-US" w:eastAsia="en-US"/>
    </w:rPr>
  </w:style>
  <w:style w:type="paragraph" w:customStyle="1" w:styleId="general6">
    <w:name w:val="general 6"/>
    <w:rsid w:val="002F50FE"/>
    <w:pPr>
      <w:tabs>
        <w:tab w:val="left" w:pos="-720"/>
        <w:tab w:val="left" w:pos="0"/>
        <w:tab w:val="left" w:pos="720"/>
        <w:tab w:val="left" w:pos="1440"/>
        <w:tab w:val="left" w:pos="2160"/>
        <w:tab w:val="left" w:pos="2880"/>
      </w:tabs>
      <w:suppressAutoHyphens/>
      <w:ind w:left="3514"/>
    </w:pPr>
    <w:rPr>
      <w:rFonts w:ascii="CG Times" w:eastAsia="Times New Roman" w:hAnsi="CG Times"/>
      <w:sz w:val="22"/>
      <w:lang w:val="en-US" w:eastAsia="en-US"/>
    </w:rPr>
  </w:style>
  <w:style w:type="character" w:customStyle="1" w:styleId="Bibliogrphy">
    <w:name w:val="Bibliogrphy"/>
    <w:rsid w:val="002F50FE"/>
  </w:style>
  <w:style w:type="paragraph" w:customStyle="1" w:styleId="RightPar1">
    <w:name w:val="Right Par 1"/>
    <w:rsid w:val="002F50FE"/>
    <w:pPr>
      <w:tabs>
        <w:tab w:val="left" w:pos="-720"/>
        <w:tab w:val="left" w:pos="0"/>
        <w:tab w:val="decimal" w:pos="720"/>
      </w:tabs>
      <w:suppressAutoHyphens/>
      <w:ind w:left="720" w:hanging="432"/>
    </w:pPr>
    <w:rPr>
      <w:rFonts w:ascii="CG Times" w:eastAsia="Times New Roman" w:hAnsi="CG Times"/>
      <w:sz w:val="22"/>
      <w:lang w:val="en-US" w:eastAsia="en-US"/>
    </w:rPr>
  </w:style>
  <w:style w:type="paragraph" w:customStyle="1" w:styleId="RightPar2">
    <w:name w:val="Right Par 2"/>
    <w:rsid w:val="002F50FE"/>
    <w:pPr>
      <w:tabs>
        <w:tab w:val="left" w:pos="-720"/>
        <w:tab w:val="left" w:pos="0"/>
        <w:tab w:val="left" w:pos="720"/>
        <w:tab w:val="decimal" w:pos="1440"/>
      </w:tabs>
      <w:suppressAutoHyphens/>
      <w:ind w:left="1440" w:hanging="432"/>
    </w:pPr>
    <w:rPr>
      <w:rFonts w:ascii="CG Times" w:eastAsia="Times New Roman" w:hAnsi="CG Times"/>
      <w:sz w:val="22"/>
      <w:lang w:val="en-US" w:eastAsia="en-US"/>
    </w:rPr>
  </w:style>
  <w:style w:type="paragraph" w:customStyle="1" w:styleId="RightPar3">
    <w:name w:val="Right Par 3"/>
    <w:rsid w:val="002F50FE"/>
    <w:pPr>
      <w:tabs>
        <w:tab w:val="left" w:pos="-720"/>
        <w:tab w:val="left" w:pos="0"/>
        <w:tab w:val="left" w:pos="720"/>
        <w:tab w:val="left" w:pos="1440"/>
        <w:tab w:val="decimal" w:pos="2160"/>
      </w:tabs>
      <w:suppressAutoHyphens/>
      <w:ind w:left="2160" w:hanging="432"/>
    </w:pPr>
    <w:rPr>
      <w:rFonts w:ascii="CG Times" w:eastAsia="Times New Roman" w:hAnsi="CG Times"/>
      <w:sz w:val="22"/>
      <w:lang w:val="en-US" w:eastAsia="en-US"/>
    </w:rPr>
  </w:style>
  <w:style w:type="paragraph" w:customStyle="1" w:styleId="RightPar4">
    <w:name w:val="Right Par 4"/>
    <w:rsid w:val="002F50FE"/>
    <w:pPr>
      <w:tabs>
        <w:tab w:val="left" w:pos="-720"/>
        <w:tab w:val="left" w:pos="0"/>
        <w:tab w:val="left" w:pos="720"/>
        <w:tab w:val="left" w:pos="1440"/>
        <w:tab w:val="left" w:pos="2160"/>
        <w:tab w:val="decimal" w:pos="2880"/>
      </w:tabs>
      <w:suppressAutoHyphens/>
      <w:ind w:left="2880" w:hanging="432"/>
    </w:pPr>
    <w:rPr>
      <w:rFonts w:ascii="CG Times" w:eastAsia="Times New Roman" w:hAnsi="CG Times"/>
      <w:sz w:val="22"/>
      <w:lang w:val="en-US" w:eastAsia="en-US"/>
    </w:rPr>
  </w:style>
  <w:style w:type="paragraph" w:customStyle="1" w:styleId="RightPar5">
    <w:name w:val="Right Par 5"/>
    <w:rsid w:val="002F50FE"/>
    <w:pPr>
      <w:tabs>
        <w:tab w:val="left" w:pos="-720"/>
        <w:tab w:val="left" w:pos="0"/>
        <w:tab w:val="left" w:pos="720"/>
        <w:tab w:val="left" w:pos="1440"/>
        <w:tab w:val="left" w:pos="2160"/>
        <w:tab w:val="left" w:pos="2880"/>
        <w:tab w:val="decimal" w:pos="3600"/>
      </w:tabs>
      <w:suppressAutoHyphens/>
      <w:ind w:left="3600" w:hanging="576"/>
    </w:pPr>
    <w:rPr>
      <w:rFonts w:ascii="CG Times" w:eastAsia="Times New Roman" w:hAnsi="CG Times"/>
      <w:sz w:val="22"/>
      <w:lang w:val="en-US" w:eastAsia="en-US"/>
    </w:rPr>
  </w:style>
  <w:style w:type="paragraph" w:customStyle="1" w:styleId="RightPar6">
    <w:name w:val="Right Par 6"/>
    <w:rsid w:val="002F50FE"/>
    <w:pPr>
      <w:tabs>
        <w:tab w:val="left" w:pos="-720"/>
        <w:tab w:val="left" w:pos="0"/>
        <w:tab w:val="left" w:pos="720"/>
        <w:tab w:val="left" w:pos="1440"/>
        <w:tab w:val="left" w:pos="2160"/>
        <w:tab w:val="left" w:pos="2880"/>
        <w:tab w:val="left" w:pos="3600"/>
        <w:tab w:val="decimal" w:pos="4320"/>
      </w:tabs>
      <w:suppressAutoHyphens/>
      <w:ind w:left="4320" w:hanging="576"/>
    </w:pPr>
    <w:rPr>
      <w:rFonts w:ascii="CG Times" w:eastAsia="Times New Roman" w:hAnsi="CG Times"/>
      <w:sz w:val="22"/>
      <w:lang w:val="en-US" w:eastAsia="en-US"/>
    </w:rPr>
  </w:style>
  <w:style w:type="paragraph" w:customStyle="1" w:styleId="RightPar7">
    <w:name w:val="Right Par 7"/>
    <w:rsid w:val="002F50FE"/>
    <w:pPr>
      <w:tabs>
        <w:tab w:val="left" w:pos="-720"/>
        <w:tab w:val="left" w:pos="0"/>
        <w:tab w:val="left" w:pos="720"/>
        <w:tab w:val="left" w:pos="1440"/>
        <w:tab w:val="left" w:pos="2160"/>
        <w:tab w:val="left" w:pos="2880"/>
        <w:tab w:val="left" w:pos="3600"/>
        <w:tab w:val="left" w:pos="4320"/>
        <w:tab w:val="decimal" w:pos="5040"/>
      </w:tabs>
      <w:suppressAutoHyphens/>
      <w:ind w:left="5040" w:hanging="432"/>
    </w:pPr>
    <w:rPr>
      <w:rFonts w:ascii="CG Times" w:eastAsia="Times New Roman" w:hAnsi="CG Times"/>
      <w:sz w:val="22"/>
      <w:lang w:val="en-US" w:eastAsia="en-US"/>
    </w:rPr>
  </w:style>
  <w:style w:type="paragraph" w:customStyle="1" w:styleId="RightPar8">
    <w:name w:val="Right Par 8"/>
    <w:rsid w:val="002F50FE"/>
    <w:pPr>
      <w:tabs>
        <w:tab w:val="left" w:pos="-720"/>
        <w:tab w:val="left" w:pos="0"/>
        <w:tab w:val="left" w:pos="720"/>
        <w:tab w:val="left" w:pos="1440"/>
        <w:tab w:val="left" w:pos="2160"/>
        <w:tab w:val="left" w:pos="2880"/>
        <w:tab w:val="left" w:pos="3600"/>
        <w:tab w:val="left" w:pos="4320"/>
        <w:tab w:val="left" w:pos="5040"/>
        <w:tab w:val="decimal" w:pos="5760"/>
      </w:tabs>
      <w:suppressAutoHyphens/>
      <w:ind w:left="5760" w:hanging="432"/>
    </w:pPr>
    <w:rPr>
      <w:rFonts w:ascii="CG Times" w:eastAsia="Times New Roman" w:hAnsi="CG Times"/>
      <w:sz w:val="22"/>
      <w:lang w:val="en-US" w:eastAsia="en-US"/>
    </w:rPr>
  </w:style>
  <w:style w:type="character" w:customStyle="1" w:styleId="TechInit">
    <w:name w:val="Tech Init"/>
    <w:rsid w:val="002F50FE"/>
    <w:rPr>
      <w:rFonts w:ascii="CG Times" w:hAnsi="CG Times"/>
      <w:noProof w:val="0"/>
      <w:sz w:val="22"/>
      <w:lang w:val="en-US"/>
    </w:rPr>
  </w:style>
  <w:style w:type="paragraph" w:customStyle="1" w:styleId="Technical5">
    <w:name w:val="Technical 5"/>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6">
    <w:name w:val="Technical 6"/>
    <w:rsid w:val="002F50FE"/>
    <w:pPr>
      <w:tabs>
        <w:tab w:val="left" w:pos="-720"/>
      </w:tabs>
      <w:suppressAutoHyphens/>
      <w:ind w:firstLine="720"/>
    </w:pPr>
    <w:rPr>
      <w:rFonts w:ascii="CG Times" w:eastAsia="Times New Roman" w:hAnsi="CG Times"/>
      <w:b/>
      <w:sz w:val="22"/>
      <w:lang w:val="en-US" w:eastAsia="en-US"/>
    </w:rPr>
  </w:style>
  <w:style w:type="character" w:customStyle="1" w:styleId="Technical2">
    <w:name w:val="Technical 2"/>
    <w:rsid w:val="002F50FE"/>
    <w:rPr>
      <w:rFonts w:ascii="CG Times" w:hAnsi="CG Times"/>
      <w:noProof w:val="0"/>
      <w:sz w:val="22"/>
      <w:lang w:val="en-US"/>
    </w:rPr>
  </w:style>
  <w:style w:type="character" w:customStyle="1" w:styleId="Technical3">
    <w:name w:val="Technical 3"/>
    <w:rsid w:val="002F50FE"/>
    <w:rPr>
      <w:rFonts w:ascii="CG Times" w:hAnsi="CG Times"/>
      <w:noProof w:val="0"/>
      <w:sz w:val="22"/>
      <w:lang w:val="en-US"/>
    </w:rPr>
  </w:style>
  <w:style w:type="paragraph" w:customStyle="1" w:styleId="Technical4">
    <w:name w:val="Technical 4"/>
    <w:rsid w:val="002F50FE"/>
    <w:pPr>
      <w:tabs>
        <w:tab w:val="left" w:pos="-720"/>
      </w:tabs>
      <w:suppressAutoHyphens/>
    </w:pPr>
    <w:rPr>
      <w:rFonts w:ascii="CG Times" w:eastAsia="Times New Roman" w:hAnsi="CG Times"/>
      <w:b/>
      <w:sz w:val="22"/>
      <w:lang w:val="en-US" w:eastAsia="en-US"/>
    </w:rPr>
  </w:style>
  <w:style w:type="character" w:customStyle="1" w:styleId="Technical1">
    <w:name w:val="Technical 1"/>
    <w:rsid w:val="002F50FE"/>
    <w:rPr>
      <w:rFonts w:ascii="CG Times" w:hAnsi="CG Times"/>
      <w:noProof w:val="0"/>
      <w:sz w:val="22"/>
      <w:lang w:val="en-US"/>
    </w:rPr>
  </w:style>
  <w:style w:type="paragraph" w:customStyle="1" w:styleId="Technical7">
    <w:name w:val="Technical 7"/>
    <w:rsid w:val="002F50FE"/>
    <w:pPr>
      <w:tabs>
        <w:tab w:val="left" w:pos="-720"/>
      </w:tabs>
      <w:suppressAutoHyphens/>
      <w:ind w:firstLine="720"/>
    </w:pPr>
    <w:rPr>
      <w:rFonts w:ascii="CG Times" w:eastAsia="Times New Roman" w:hAnsi="CG Times"/>
      <w:b/>
      <w:sz w:val="22"/>
      <w:lang w:val="en-US" w:eastAsia="en-US"/>
    </w:rPr>
  </w:style>
  <w:style w:type="paragraph" w:customStyle="1" w:styleId="Technical8">
    <w:name w:val="Technical 8"/>
    <w:rsid w:val="002F50FE"/>
    <w:pPr>
      <w:tabs>
        <w:tab w:val="left" w:pos="-720"/>
      </w:tabs>
      <w:suppressAutoHyphens/>
      <w:ind w:firstLine="720"/>
    </w:pPr>
    <w:rPr>
      <w:rFonts w:ascii="CG Times" w:eastAsia="Times New Roman" w:hAnsi="CG Times"/>
      <w:b/>
      <w:sz w:val="22"/>
      <w:lang w:val="en-US" w:eastAsia="en-US"/>
    </w:rPr>
  </w:style>
  <w:style w:type="paragraph" w:customStyle="1" w:styleId="Pleading">
    <w:name w:val="Pleading"/>
    <w:rsid w:val="002F50FE"/>
    <w:pPr>
      <w:tabs>
        <w:tab w:val="left" w:pos="-720"/>
      </w:tabs>
      <w:suppressAutoHyphens/>
      <w:spacing w:line="240" w:lineRule="exact"/>
    </w:pPr>
    <w:rPr>
      <w:rFonts w:ascii="CG Times" w:eastAsia="Times New Roman" w:hAnsi="CG Times"/>
      <w:sz w:val="22"/>
      <w:lang w:val="en-US" w:eastAsia="en-US"/>
    </w:rPr>
  </w:style>
  <w:style w:type="character" w:customStyle="1" w:styleId="DocInit">
    <w:name w:val="Doc Init"/>
    <w:rsid w:val="002F50FE"/>
  </w:style>
  <w:style w:type="character" w:customStyle="1" w:styleId="EquationCaption">
    <w:name w:val="_Equation Caption"/>
    <w:rsid w:val="002F50FE"/>
  </w:style>
  <w:style w:type="paragraph" w:customStyle="1" w:styleId="galley0">
    <w:name w:val="galley"/>
    <w:basedOn w:val="Normal"/>
    <w:rsid w:val="002F50FE"/>
    <w:pPr>
      <w:spacing w:line="170" w:lineRule="atLeast"/>
    </w:pPr>
    <w:rPr>
      <w:rFonts w:ascii="CG Times (W1)" w:eastAsia="Times New Roman" w:hAnsi="CG Times (W1)"/>
      <w:sz w:val="17"/>
      <w:szCs w:val="17"/>
      <w:lang w:eastAsia="en-AU"/>
    </w:rPr>
  </w:style>
  <w:style w:type="paragraph" w:customStyle="1" w:styleId="HR">
    <w:name w:val="HR"/>
    <w:aliases w:val="Regulation Heading,Regulatio"/>
    <w:basedOn w:val="Normal"/>
    <w:next w:val="Normal"/>
    <w:rsid w:val="002F50FE"/>
    <w:pPr>
      <w:keepNext/>
      <w:tabs>
        <w:tab w:val="left" w:pos="960"/>
      </w:tabs>
      <w:spacing w:before="360"/>
      <w:ind w:left="964" w:hanging="964"/>
    </w:pPr>
    <w:rPr>
      <w:rFonts w:ascii="CG Times (W1)" w:eastAsia="Times New Roman" w:hAnsi="CG Times (W1)"/>
      <w:b/>
      <w:sz w:val="17"/>
      <w:szCs w:val="20"/>
      <w:lang w:eastAsia="en-AU"/>
    </w:rPr>
  </w:style>
  <w:style w:type="paragraph" w:styleId="BodyText">
    <w:name w:val="Body Text"/>
    <w:basedOn w:val="Normal"/>
    <w:link w:val="BodyTextChar"/>
    <w:rsid w:val="002F50FE"/>
    <w:pPr>
      <w:spacing w:after="120"/>
    </w:pPr>
    <w:rPr>
      <w:rFonts w:ascii="Times New Roman" w:eastAsia="Times New Roman" w:hAnsi="Times New Roman"/>
      <w:sz w:val="17"/>
      <w:szCs w:val="20"/>
    </w:rPr>
  </w:style>
  <w:style w:type="character" w:customStyle="1" w:styleId="BodyTextChar">
    <w:name w:val="Body Text Char"/>
    <w:basedOn w:val="DefaultParagraphFont"/>
    <w:link w:val="BodyText"/>
    <w:rsid w:val="002F50FE"/>
    <w:rPr>
      <w:rFonts w:ascii="Times New Roman" w:eastAsia="Times New Roman" w:hAnsi="Times New Roman"/>
      <w:sz w:val="17"/>
      <w:lang w:eastAsia="en-US"/>
    </w:rPr>
  </w:style>
  <w:style w:type="numbering" w:customStyle="1" w:styleId="NoList21">
    <w:name w:val="No List21"/>
    <w:next w:val="NoList"/>
    <w:uiPriority w:val="99"/>
    <w:semiHidden/>
    <w:rsid w:val="002F50FE"/>
  </w:style>
  <w:style w:type="paragraph" w:customStyle="1" w:styleId="GHeading1">
    <w:name w:val="G Heading 1"/>
    <w:basedOn w:val="Galley"/>
    <w:link w:val="GHeading1Char"/>
    <w:rsid w:val="002F50FE"/>
    <w:pPr>
      <w:spacing w:after="0"/>
      <w:jc w:val="center"/>
    </w:pPr>
    <w:rPr>
      <w:lang w:val="x-none" w:eastAsia="x-none"/>
    </w:rPr>
  </w:style>
  <w:style w:type="character" w:customStyle="1" w:styleId="GHeading1Char">
    <w:name w:val="G Heading 1 Char"/>
    <w:link w:val="GHeading1"/>
    <w:rsid w:val="002F50FE"/>
    <w:rPr>
      <w:rFonts w:ascii="Times New Roman" w:eastAsia="Times New Roman" w:hAnsi="Times New Roman"/>
      <w:sz w:val="17"/>
      <w:lang w:val="x-none" w:eastAsia="x-none"/>
    </w:rPr>
  </w:style>
  <w:style w:type="paragraph" w:customStyle="1" w:styleId="GHeading2">
    <w:name w:val="G Heading 2"/>
    <w:basedOn w:val="Galley"/>
    <w:link w:val="GHeading2Char"/>
    <w:rsid w:val="002F50FE"/>
    <w:pPr>
      <w:jc w:val="center"/>
    </w:pPr>
    <w:rPr>
      <w:i/>
      <w:lang w:val="x-none" w:eastAsia="x-none"/>
    </w:rPr>
  </w:style>
  <w:style w:type="character" w:customStyle="1" w:styleId="GHeading2Char">
    <w:name w:val="G Heading 2 Char"/>
    <w:link w:val="GHeading2"/>
    <w:rsid w:val="002F50FE"/>
    <w:rPr>
      <w:rFonts w:ascii="Times New Roman" w:eastAsia="Times New Roman" w:hAnsi="Times New Roman"/>
      <w:i/>
      <w:sz w:val="17"/>
      <w:lang w:val="x-none" w:eastAsia="x-none"/>
    </w:rPr>
  </w:style>
  <w:style w:type="paragraph" w:customStyle="1" w:styleId="GFirstWord">
    <w:name w:val="G First Word"/>
    <w:basedOn w:val="Galley"/>
    <w:link w:val="GFirstWordChar"/>
    <w:rsid w:val="002F50FE"/>
    <w:pPr>
      <w:spacing w:after="0"/>
    </w:pPr>
    <w:rPr>
      <w:lang w:val="x-none" w:eastAsia="x-none"/>
    </w:rPr>
  </w:style>
  <w:style w:type="character" w:customStyle="1" w:styleId="GFirstWordChar">
    <w:name w:val="G First Word Char"/>
    <w:link w:val="GFirstWord"/>
    <w:rsid w:val="002F50FE"/>
    <w:rPr>
      <w:rFonts w:ascii="Times New Roman" w:eastAsia="Times New Roman" w:hAnsi="Times New Roman"/>
      <w:sz w:val="17"/>
      <w:lang w:val="x-none" w:eastAsia="x-none"/>
    </w:rPr>
  </w:style>
  <w:style w:type="paragraph" w:customStyle="1" w:styleId="GHeading3">
    <w:name w:val="G Heading 3"/>
    <w:basedOn w:val="Galley"/>
    <w:link w:val="GHeading3Char"/>
    <w:rsid w:val="002F50FE"/>
    <w:pPr>
      <w:jc w:val="center"/>
    </w:pPr>
    <w:rPr>
      <w:i/>
      <w:lang w:val="x-none" w:eastAsia="x-none"/>
    </w:rPr>
  </w:style>
  <w:style w:type="character" w:customStyle="1" w:styleId="GHeading3Char">
    <w:name w:val="G Heading 3 Char"/>
    <w:link w:val="GHeading3"/>
    <w:rsid w:val="002F50FE"/>
    <w:rPr>
      <w:rFonts w:ascii="Times New Roman" w:eastAsia="Times New Roman" w:hAnsi="Times New Roman"/>
      <w:i/>
      <w:sz w:val="17"/>
      <w:lang w:val="x-none" w:eastAsia="x-none"/>
    </w:rPr>
  </w:style>
  <w:style w:type="table" w:customStyle="1" w:styleId="TableGrid21">
    <w:name w:val="Table Grid21"/>
    <w:basedOn w:val="TableNormal"/>
    <w:next w:val="TableGrid"/>
    <w:rsid w:val="002F50F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3">
    <w:name w:val="Body Text Indent 3"/>
    <w:basedOn w:val="Normal"/>
    <w:link w:val="BodyTextIndent3Char"/>
    <w:rsid w:val="002F50FE"/>
    <w:pPr>
      <w:spacing w:after="120"/>
      <w:ind w:left="283"/>
    </w:pPr>
    <w:rPr>
      <w:rFonts w:ascii="Times New Roman" w:eastAsia="Times New Roman" w:hAnsi="Times New Roman"/>
      <w:sz w:val="16"/>
      <w:szCs w:val="16"/>
    </w:rPr>
  </w:style>
  <w:style w:type="character" w:customStyle="1" w:styleId="BodyTextIndent3Char">
    <w:name w:val="Body Text Indent 3 Char"/>
    <w:basedOn w:val="DefaultParagraphFont"/>
    <w:link w:val="BodyTextIndent3"/>
    <w:rsid w:val="002F50FE"/>
    <w:rPr>
      <w:rFonts w:ascii="Times New Roman" w:eastAsia="Times New Roman" w:hAnsi="Times New Roman"/>
      <w:sz w:val="16"/>
      <w:szCs w:val="16"/>
      <w:lang w:eastAsia="en-US"/>
    </w:rPr>
  </w:style>
  <w:style w:type="character" w:styleId="CommentReference">
    <w:name w:val="annotation reference"/>
    <w:rsid w:val="002F50FE"/>
    <w:rPr>
      <w:sz w:val="16"/>
      <w:szCs w:val="16"/>
    </w:rPr>
  </w:style>
  <w:style w:type="paragraph" w:styleId="CommentText">
    <w:name w:val="annotation text"/>
    <w:basedOn w:val="Normal"/>
    <w:link w:val="CommentTextChar"/>
    <w:rsid w:val="002F50FE"/>
    <w:rPr>
      <w:rFonts w:ascii="Times New Roman" w:eastAsia="Times New Roman" w:hAnsi="Times New Roman"/>
      <w:sz w:val="20"/>
      <w:szCs w:val="20"/>
    </w:rPr>
  </w:style>
  <w:style w:type="character" w:customStyle="1" w:styleId="CommentTextChar">
    <w:name w:val="Comment Text Char"/>
    <w:basedOn w:val="DefaultParagraphFont"/>
    <w:link w:val="CommentText"/>
    <w:rsid w:val="002F50FE"/>
    <w:rPr>
      <w:rFonts w:ascii="Times New Roman" w:eastAsia="Times New Roman" w:hAnsi="Times New Roman"/>
      <w:lang w:eastAsia="en-US"/>
    </w:rPr>
  </w:style>
  <w:style w:type="paragraph" w:customStyle="1" w:styleId="StyleHeading1Kernat18pt">
    <w:name w:val="Style Heading 1 + Kern at 18 pt"/>
    <w:basedOn w:val="Heading1"/>
    <w:link w:val="StyleHeading1Kernat18ptChar"/>
    <w:autoRedefine/>
    <w:rsid w:val="002F50FE"/>
    <w:pPr>
      <w:keepNext/>
      <w:spacing w:before="240" w:after="120" w:line="170" w:lineRule="exact"/>
      <w:jc w:val="left"/>
    </w:pPr>
    <w:rPr>
      <w:rFonts w:eastAsia="Times New Roman"/>
      <w:bCs/>
      <w:caps/>
      <w:smallCaps w:val="0"/>
      <w:color w:val="auto"/>
      <w:kern w:val="36"/>
      <w:sz w:val="22"/>
      <w:szCs w:val="20"/>
    </w:rPr>
  </w:style>
  <w:style w:type="paragraph" w:customStyle="1" w:styleId="TableRow">
    <w:name w:val="Table Row"/>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sz w:val="20"/>
      <w:szCs w:val="20"/>
    </w:rPr>
  </w:style>
  <w:style w:type="paragraph" w:customStyle="1" w:styleId="TableHeader">
    <w:name w:val="Table Header"/>
    <w:basedOn w:val="Normal"/>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Arial" w:eastAsia="Times" w:hAnsi="Arial"/>
      <w:b/>
      <w:sz w:val="20"/>
      <w:szCs w:val="20"/>
    </w:rPr>
  </w:style>
  <w:style w:type="paragraph" w:customStyle="1" w:styleId="StyleHeading310pt">
    <w:name w:val="Style Heading 3 + 10 pt"/>
    <w:basedOn w:val="Heading3"/>
    <w:autoRedefine/>
    <w:rsid w:val="002F50FE"/>
    <w:pPr>
      <w:keepNext/>
      <w:spacing w:before="0" w:after="40" w:line="170" w:lineRule="exact"/>
    </w:pPr>
    <w:rPr>
      <w:iCs/>
      <w:sz w:val="20"/>
      <w:szCs w:val="20"/>
    </w:rPr>
  </w:style>
  <w:style w:type="character" w:customStyle="1" w:styleId="StyleHeading1Kernat18ptChar">
    <w:name w:val="Style Heading 1 + Kern at 18 pt Char"/>
    <w:link w:val="StyleHeading1Kernat18pt"/>
    <w:rsid w:val="002F50FE"/>
    <w:rPr>
      <w:rFonts w:ascii="Times New Roman" w:eastAsia="Times New Roman" w:hAnsi="Times New Roman"/>
      <w:b/>
      <w:bCs/>
      <w:caps/>
      <w:kern w:val="36"/>
      <w:sz w:val="22"/>
      <w:lang w:eastAsia="en-US"/>
    </w:rPr>
  </w:style>
  <w:style w:type="character" w:customStyle="1" w:styleId="Instruction">
    <w:name w:val="Instruction"/>
    <w:rsid w:val="002F50FE"/>
    <w:rPr>
      <w:rFonts w:ascii="Times New Roman" w:hAnsi="Times New Roman" w:cs="Courier New"/>
      <w:i/>
      <w:sz w:val="22"/>
    </w:rPr>
  </w:style>
  <w:style w:type="character" w:styleId="LineNumber">
    <w:name w:val="line number"/>
    <w:rsid w:val="002F50FE"/>
  </w:style>
  <w:style w:type="paragraph" w:customStyle="1" w:styleId="CoverTitle">
    <w:name w:val="Cover Title"/>
    <w:next w:val="CoverSub-title"/>
    <w:rsid w:val="002F50FE"/>
    <w:pPr>
      <w:spacing w:after="120" w:line="520" w:lineRule="exact"/>
      <w:ind w:left="3175"/>
    </w:pPr>
    <w:rPr>
      <w:rFonts w:ascii="Arial" w:eastAsia="Times" w:hAnsi="Arial"/>
      <w:color w:val="000099"/>
      <w:sz w:val="44"/>
      <w:szCs w:val="32"/>
      <w:lang w:eastAsia="en-US"/>
    </w:rPr>
  </w:style>
  <w:style w:type="paragraph" w:customStyle="1" w:styleId="CoverSub-title">
    <w:name w:val="Cover Sub-title"/>
    <w:basedOn w:val="CoverTitle"/>
    <w:next w:val="CoverText"/>
    <w:rsid w:val="002F50FE"/>
    <w:pPr>
      <w:spacing w:before="60" w:after="0" w:line="312" w:lineRule="auto"/>
    </w:pPr>
    <w:rPr>
      <w:color w:val="auto"/>
      <w:sz w:val="24"/>
    </w:rPr>
  </w:style>
  <w:style w:type="paragraph" w:customStyle="1" w:styleId="CoverText">
    <w:name w:val="Cover Text"/>
    <w:basedOn w:val="CoverTitle"/>
    <w:next w:val="Normal"/>
    <w:rsid w:val="002F50FE"/>
    <w:pPr>
      <w:spacing w:before="600" w:after="0" w:line="312" w:lineRule="auto"/>
    </w:pPr>
    <w:rPr>
      <w:color w:val="auto"/>
      <w:sz w:val="24"/>
    </w:rPr>
  </w:style>
  <w:style w:type="paragraph" w:customStyle="1" w:styleId="Noparagraphstyle">
    <w:name w:val="[No paragraph style]"/>
    <w:rsid w:val="002F50FE"/>
    <w:pPr>
      <w:widowControl w:val="0"/>
      <w:autoSpaceDE w:val="0"/>
      <w:autoSpaceDN w:val="0"/>
      <w:adjustRightInd w:val="0"/>
      <w:spacing w:line="288" w:lineRule="auto"/>
      <w:textAlignment w:val="center"/>
    </w:pPr>
    <w:rPr>
      <w:rFonts w:ascii="Times-Roman" w:eastAsia="Times New Roman" w:hAnsi="Times-Roman"/>
      <w:color w:val="000000"/>
      <w:sz w:val="24"/>
      <w:szCs w:val="24"/>
      <w:lang w:val="en-GB" w:eastAsia="en-US"/>
    </w:rPr>
  </w:style>
  <w:style w:type="paragraph" w:customStyle="1" w:styleId="Heading2A">
    <w:name w:val="Heading 2A"/>
    <w:basedOn w:val="Heading2"/>
    <w:autoRedefine/>
    <w:rsid w:val="002F50FE"/>
    <w:pPr>
      <w:keepNext/>
      <w:spacing w:before="120" w:after="60"/>
      <w:jc w:val="left"/>
    </w:pPr>
    <w:rPr>
      <w:rFonts w:ascii="Arial" w:eastAsia="Times New Roman" w:hAnsi="Arial"/>
      <w:b/>
      <w:caps w:val="0"/>
      <w:sz w:val="20"/>
      <w:szCs w:val="20"/>
      <w:lang w:val="en-GB"/>
    </w:rPr>
  </w:style>
  <w:style w:type="paragraph" w:customStyle="1" w:styleId="StyleHeading112pt">
    <w:name w:val="Style Heading 1 + 12 pt"/>
    <w:basedOn w:val="Heading1"/>
    <w:autoRedefine/>
    <w:rsid w:val="002F50FE"/>
    <w:pPr>
      <w:keepNext/>
      <w:spacing w:before="80" w:after="80" w:line="170" w:lineRule="exact"/>
      <w:jc w:val="left"/>
    </w:pPr>
    <w:rPr>
      <w:rFonts w:ascii="Arial" w:eastAsia="Times New Roman" w:hAnsi="Arial" w:cs="ZurichBT-Light"/>
      <w:bCs/>
      <w:smallCaps w:val="0"/>
      <w:color w:val="auto"/>
      <w:kern w:val="36"/>
      <w:sz w:val="32"/>
      <w:szCs w:val="20"/>
      <w:lang w:val="en-GB" w:eastAsia="en-AU"/>
    </w:rPr>
  </w:style>
  <w:style w:type="table" w:customStyle="1" w:styleId="TableGrid111">
    <w:name w:val="Table Grid111"/>
    <w:basedOn w:val="TableNormal"/>
    <w:next w:val="TableGrid"/>
    <w:rsid w:val="002F50FE"/>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2Left0cmFirstline0cm">
    <w:name w:val="Style TOC 2 + Left:  0 cm First line:  0 cm"/>
    <w:basedOn w:val="TOC1"/>
    <w:autoRedefine/>
    <w:rsid w:val="002F50FE"/>
    <w:pPr>
      <w:tabs>
        <w:tab w:val="clear" w:pos="4536"/>
        <w:tab w:val="right" w:leader="dot" w:pos="9360"/>
      </w:tabs>
      <w:spacing w:before="60" w:after="60" w:line="240" w:lineRule="auto"/>
      <w:ind w:right="1000"/>
    </w:pPr>
    <w:rPr>
      <w:rFonts w:ascii="Arial" w:eastAsia="Times New Roman" w:hAnsi="Arial" w:cs="Arial"/>
      <w:bCs/>
      <w:noProof/>
      <w:sz w:val="20"/>
      <w:szCs w:val="20"/>
      <w:lang w:val="en-GB"/>
    </w:rPr>
  </w:style>
  <w:style w:type="paragraph" w:customStyle="1" w:styleId="Style10ptBoldBefore4ptAfter4pt">
    <w:name w:val="Style 10 pt Bold Before:  4 pt After:  4 pt"/>
    <w:basedOn w:val="Normal"/>
    <w:autoRedefine/>
    <w:rsid w:val="002F50FE"/>
    <w:pPr>
      <w:spacing w:before="80"/>
    </w:pPr>
    <w:rPr>
      <w:rFonts w:ascii="Arial" w:eastAsia="Times New Roman" w:hAnsi="Arial"/>
      <w:b/>
      <w:bCs/>
      <w:caps/>
      <w:kern w:val="36"/>
      <w:szCs w:val="20"/>
      <w:lang w:val="en-GB"/>
    </w:rPr>
  </w:style>
  <w:style w:type="paragraph" w:customStyle="1" w:styleId="StyleHeading210pt">
    <w:name w:val="Style Heading 2 + 10 pt"/>
    <w:basedOn w:val="Heading2"/>
    <w:autoRedefine/>
    <w:rsid w:val="002F50FE"/>
    <w:pPr>
      <w:keepNext/>
      <w:tabs>
        <w:tab w:val="left" w:pos="680"/>
        <w:tab w:val="left" w:pos="907"/>
        <w:tab w:val="left" w:pos="1134"/>
        <w:tab w:val="left" w:pos="1361"/>
        <w:tab w:val="left" w:pos="1588"/>
        <w:tab w:val="left" w:pos="1814"/>
        <w:tab w:val="left" w:pos="2041"/>
      </w:tabs>
      <w:spacing w:before="300" w:after="120" w:line="312" w:lineRule="auto"/>
      <w:ind w:left="200"/>
      <w:jc w:val="left"/>
    </w:pPr>
    <w:rPr>
      <w:rFonts w:ascii="Arial" w:eastAsia="Times" w:hAnsi="Arial" w:cs="Arial"/>
      <w:bCs/>
      <w:caps w:val="0"/>
      <w:sz w:val="20"/>
      <w:szCs w:val="28"/>
      <w:lang w:val="en-GB"/>
    </w:rPr>
  </w:style>
  <w:style w:type="paragraph" w:customStyle="1" w:styleId="StyleHeading111pt">
    <w:name w:val="Style Heading 1 + 11 pt"/>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312" w:lineRule="auto"/>
      <w:jc w:val="left"/>
    </w:pPr>
    <w:rPr>
      <w:rFonts w:ascii="Arial" w:eastAsia="Times New Roman" w:hAnsi="Arial" w:cs="ZurichBT-Light"/>
      <w:caps/>
      <w:smallCaps w:val="0"/>
      <w:color w:val="auto"/>
      <w:kern w:val="32"/>
      <w:sz w:val="32"/>
      <w:szCs w:val="18"/>
      <w:lang w:val="en-GB" w:eastAsia="en-AU"/>
    </w:rPr>
  </w:style>
  <w:style w:type="paragraph" w:customStyle="1" w:styleId="StyleHeading111pt1">
    <w:name w:val="Style Heading 1 + 11 pt1"/>
    <w:basedOn w:val="Heading1"/>
    <w:autoRedefine/>
    <w:rsid w:val="002F50FE"/>
    <w:pPr>
      <w:keepNext/>
      <w:tabs>
        <w:tab w:val="left" w:pos="227"/>
        <w:tab w:val="left" w:pos="454"/>
        <w:tab w:val="left" w:pos="680"/>
        <w:tab w:val="left" w:pos="907"/>
        <w:tab w:val="left" w:pos="1134"/>
        <w:tab w:val="left" w:pos="1361"/>
        <w:tab w:val="left" w:pos="1588"/>
        <w:tab w:val="left" w:pos="1814"/>
        <w:tab w:val="left" w:pos="2041"/>
      </w:tabs>
      <w:spacing w:before="80" w:after="80" w:line="170" w:lineRule="exact"/>
      <w:jc w:val="left"/>
    </w:pPr>
    <w:rPr>
      <w:rFonts w:ascii="Arial" w:eastAsia="Times New Roman" w:hAnsi="Arial" w:cs="ZurichBT-Light"/>
      <w:caps/>
      <w:smallCaps w:val="0"/>
      <w:color w:val="auto"/>
      <w:kern w:val="32"/>
      <w:sz w:val="32"/>
      <w:szCs w:val="18"/>
      <w:lang w:val="en-GB" w:eastAsia="en-AU"/>
    </w:rPr>
  </w:style>
  <w:style w:type="paragraph" w:customStyle="1" w:styleId="Heading2B">
    <w:name w:val="Heading 2B"/>
    <w:basedOn w:val="Heading2"/>
    <w:autoRedefine/>
    <w:rsid w:val="002F50FE"/>
    <w:pPr>
      <w:keepNext/>
      <w:tabs>
        <w:tab w:val="left" w:pos="680"/>
        <w:tab w:val="left" w:pos="907"/>
        <w:tab w:val="left" w:pos="1134"/>
        <w:tab w:val="left" w:pos="1361"/>
        <w:tab w:val="left" w:pos="1588"/>
        <w:tab w:val="left" w:pos="1814"/>
        <w:tab w:val="left" w:pos="2041"/>
      </w:tabs>
      <w:spacing w:before="120" w:after="60" w:line="312" w:lineRule="auto"/>
      <w:jc w:val="left"/>
    </w:pPr>
    <w:rPr>
      <w:rFonts w:ascii="Arial Bold" w:eastAsia="Times" w:hAnsi="Arial Bold" w:cs="Arial"/>
      <w:b/>
      <w:bCs/>
      <w:iCs/>
      <w:caps w:val="0"/>
      <w:color w:val="FFFFFF"/>
      <w:szCs w:val="28"/>
      <w:lang w:val="en-AU"/>
    </w:rPr>
  </w:style>
  <w:style w:type="paragraph" w:customStyle="1" w:styleId="Style3">
    <w:name w:val="Style3"/>
    <w:basedOn w:val="Normal"/>
    <w:rsid w:val="002F50FE"/>
    <w:pPr>
      <w:keepNext/>
      <w:numPr>
        <w:ilvl w:val="1"/>
        <w:numId w:val="22"/>
      </w:numPr>
      <w:tabs>
        <w:tab w:val="left" w:pos="0"/>
        <w:tab w:val="left" w:pos="543"/>
        <w:tab w:val="left" w:pos="997"/>
        <w:tab w:val="left" w:pos="1450"/>
        <w:tab w:val="left" w:pos="1960"/>
        <w:tab w:val="left" w:pos="2584"/>
        <w:tab w:val="left" w:pos="3600"/>
      </w:tabs>
      <w:outlineLvl w:val="1"/>
    </w:pPr>
    <w:rPr>
      <w:rFonts w:ascii="Arial" w:eastAsia="Times New Roman" w:hAnsi="Arial" w:cs="Arial"/>
      <w:b/>
      <w:bCs/>
      <w:i/>
      <w:iCs/>
      <w:color w:val="000000"/>
      <w:sz w:val="17"/>
      <w:szCs w:val="20"/>
      <w:lang w:val="en-GB" w:eastAsia="en-AU"/>
    </w:rPr>
  </w:style>
  <w:style w:type="paragraph" w:customStyle="1" w:styleId="HStyle">
    <w:name w:val="H Style"/>
    <w:basedOn w:val="Heading2"/>
    <w:link w:val="HStyleChar"/>
    <w:autoRedefine/>
    <w:rsid w:val="002F50FE"/>
    <w:pPr>
      <w:keepNext/>
      <w:pBdr>
        <w:top w:val="single" w:sz="4" w:space="5" w:color="FFFFFF"/>
        <w:left w:val="single" w:sz="4" w:space="1" w:color="FFFFFF"/>
        <w:bottom w:val="single" w:sz="4" w:space="3" w:color="FFFFFF"/>
        <w:right w:val="single" w:sz="4" w:space="0" w:color="FFFFFF"/>
      </w:pBdr>
      <w:shd w:val="clear" w:color="auto" w:fill="FCAF17"/>
      <w:tabs>
        <w:tab w:val="left" w:pos="680"/>
        <w:tab w:val="left" w:pos="907"/>
        <w:tab w:val="left" w:pos="1134"/>
        <w:tab w:val="left" w:pos="1361"/>
        <w:tab w:val="left" w:pos="1588"/>
        <w:tab w:val="left" w:pos="1814"/>
        <w:tab w:val="left" w:pos="2041"/>
      </w:tabs>
      <w:spacing w:before="120" w:after="60" w:line="312" w:lineRule="auto"/>
      <w:ind w:left="-84"/>
      <w:jc w:val="left"/>
    </w:pPr>
    <w:rPr>
      <w:rFonts w:ascii="Arial Bold" w:eastAsia="Times" w:hAnsi="Arial Bold" w:cs="Arial"/>
      <w:b/>
      <w:bCs/>
      <w:iCs/>
      <w:caps w:val="0"/>
      <w:color w:val="FFFFFF"/>
      <w:szCs w:val="28"/>
      <w:lang w:val="en-AU"/>
    </w:rPr>
  </w:style>
  <w:style w:type="character" w:customStyle="1" w:styleId="HStyleChar">
    <w:name w:val="H Style Char"/>
    <w:link w:val="HStyle"/>
    <w:rsid w:val="002F50FE"/>
    <w:rPr>
      <w:rFonts w:ascii="Arial Bold" w:eastAsia="Times" w:hAnsi="Arial Bold" w:cs="Arial"/>
      <w:b/>
      <w:bCs/>
      <w:iCs/>
      <w:color w:val="FFFFFF"/>
      <w:sz w:val="17"/>
      <w:szCs w:val="28"/>
      <w:shd w:val="clear" w:color="auto" w:fill="FCAF17"/>
      <w:lang w:eastAsia="en-US"/>
    </w:rPr>
  </w:style>
  <w:style w:type="paragraph" w:styleId="CommentSubject">
    <w:name w:val="annotation subject"/>
    <w:basedOn w:val="CommentText"/>
    <w:next w:val="CommentText"/>
    <w:link w:val="CommentSubjectChar"/>
    <w:rsid w:val="002F50FE"/>
    <w:rPr>
      <w:b/>
      <w:bCs/>
    </w:rPr>
  </w:style>
  <w:style w:type="character" w:customStyle="1" w:styleId="CommentSubjectChar">
    <w:name w:val="Comment Subject Char"/>
    <w:basedOn w:val="CommentTextChar"/>
    <w:link w:val="CommentSubject"/>
    <w:rsid w:val="002F50FE"/>
    <w:rPr>
      <w:rFonts w:ascii="Times New Roman" w:eastAsia="Times New Roman" w:hAnsi="Times New Roman"/>
      <w:b/>
      <w:bCs/>
      <w:lang w:eastAsia="en-US"/>
    </w:rPr>
  </w:style>
  <w:style w:type="numbering" w:customStyle="1" w:styleId="NoList3">
    <w:name w:val="No List3"/>
    <w:next w:val="NoList"/>
    <w:uiPriority w:val="99"/>
    <w:semiHidden/>
    <w:unhideWhenUsed/>
    <w:rsid w:val="002F50FE"/>
  </w:style>
  <w:style w:type="paragraph" w:customStyle="1" w:styleId="Style2">
    <w:name w:val="Style2"/>
    <w:basedOn w:val="Normal"/>
    <w:link w:val="Style2Char"/>
    <w:autoRedefine/>
    <w:rsid w:val="002F50FE"/>
    <w:pPr>
      <w:keepNext/>
      <w:spacing w:before="120"/>
      <w:ind w:left="-70"/>
      <w:outlineLvl w:val="0"/>
    </w:pPr>
    <w:rPr>
      <w:rFonts w:ascii="Times New Roman" w:eastAsia="Times New Roman" w:hAnsi="Times New Roman"/>
      <w:b/>
      <w:bCs/>
      <w:caps/>
      <w:kern w:val="36"/>
      <w:szCs w:val="20"/>
      <w:lang w:eastAsia="en-AU"/>
    </w:rPr>
  </w:style>
  <w:style w:type="character" w:customStyle="1" w:styleId="Style2Char">
    <w:name w:val="Style2 Char"/>
    <w:link w:val="Style2"/>
    <w:rsid w:val="002F50FE"/>
    <w:rPr>
      <w:rFonts w:ascii="Times New Roman" w:eastAsia="Times New Roman" w:hAnsi="Times New Roman"/>
      <w:b/>
      <w:bCs/>
      <w:caps/>
      <w:kern w:val="36"/>
      <w:sz w:val="22"/>
    </w:rPr>
  </w:style>
  <w:style w:type="paragraph" w:styleId="TOC3">
    <w:name w:val="toc 3"/>
    <w:next w:val="Noparagraphstyle"/>
    <w:autoRedefine/>
    <w:uiPriority w:val="39"/>
    <w:rsid w:val="00024C56"/>
    <w:pPr>
      <w:spacing w:line="170" w:lineRule="exact"/>
      <w:ind w:left="226" w:hanging="113"/>
    </w:pPr>
    <w:rPr>
      <w:rFonts w:ascii="Times New Roman" w:eastAsia="Times" w:hAnsi="Times New Roman"/>
      <w:sz w:val="17"/>
      <w:lang w:eastAsia="en-US"/>
    </w:rPr>
  </w:style>
  <w:style w:type="paragraph" w:customStyle="1" w:styleId="Default">
    <w:name w:val="Default"/>
    <w:rsid w:val="002F50FE"/>
    <w:pPr>
      <w:widowControl w:val="0"/>
      <w:autoSpaceDE w:val="0"/>
      <w:autoSpaceDN w:val="0"/>
      <w:adjustRightInd w:val="0"/>
    </w:pPr>
    <w:rPr>
      <w:rFonts w:ascii="AFHDL H+ Helvetica Neue" w:eastAsia="Times New Roman" w:hAnsi="AFHDL H+ Helvetica Neue" w:cs="AFHDL H+ Helvetica Neue"/>
      <w:color w:val="000000"/>
      <w:sz w:val="24"/>
      <w:szCs w:val="24"/>
    </w:rPr>
  </w:style>
  <w:style w:type="numbering" w:customStyle="1" w:styleId="NoList4">
    <w:name w:val="No List4"/>
    <w:next w:val="NoList"/>
    <w:uiPriority w:val="99"/>
    <w:semiHidden/>
    <w:unhideWhenUsed/>
    <w:rsid w:val="002F50FE"/>
  </w:style>
  <w:style w:type="paragraph" w:customStyle="1" w:styleId="Groupheading">
    <w:name w:val="Group heading"/>
    <w:basedOn w:val="Normal"/>
    <w:link w:val="GroupheadingChar"/>
    <w:autoRedefine/>
    <w:rsid w:val="002F50FE"/>
    <w:rPr>
      <w:rFonts w:ascii="Times New Roman" w:eastAsia="Times New Roman" w:hAnsi="Times New Roman"/>
      <w:b/>
      <w:bCs/>
      <w:caps/>
      <w:szCs w:val="20"/>
      <w:lang w:eastAsia="en-AU"/>
    </w:rPr>
  </w:style>
  <w:style w:type="character" w:customStyle="1" w:styleId="GroupheadingChar">
    <w:name w:val="Group heading Char"/>
    <w:link w:val="Groupheading"/>
    <w:rsid w:val="002F50FE"/>
    <w:rPr>
      <w:rFonts w:ascii="Times New Roman" w:eastAsia="Times New Roman" w:hAnsi="Times New Roman"/>
      <w:b/>
      <w:bCs/>
      <w:caps/>
      <w:sz w:val="22"/>
    </w:rPr>
  </w:style>
  <w:style w:type="numbering" w:customStyle="1" w:styleId="NoList5">
    <w:name w:val="No List5"/>
    <w:next w:val="NoList"/>
    <w:uiPriority w:val="99"/>
    <w:semiHidden/>
    <w:unhideWhenUsed/>
    <w:rsid w:val="002F50FE"/>
  </w:style>
  <w:style w:type="paragraph" w:customStyle="1" w:styleId="font5">
    <w:name w:val="font5"/>
    <w:basedOn w:val="Normal"/>
    <w:rsid w:val="002F50FE"/>
    <w:pPr>
      <w:spacing w:before="100" w:beforeAutospacing="1" w:after="100" w:afterAutospacing="1"/>
    </w:pPr>
    <w:rPr>
      <w:rFonts w:ascii="Times New Roman" w:eastAsia="Times New Roman" w:hAnsi="Times New Roman"/>
      <w:color w:val="000000"/>
      <w:sz w:val="20"/>
      <w:szCs w:val="20"/>
      <w:lang w:eastAsia="en-AU"/>
    </w:rPr>
  </w:style>
  <w:style w:type="paragraph" w:customStyle="1" w:styleId="font6">
    <w:name w:val="font6"/>
    <w:basedOn w:val="Normal"/>
    <w:rsid w:val="002F50FE"/>
    <w:pPr>
      <w:spacing w:before="100" w:beforeAutospacing="1" w:after="100" w:afterAutospacing="1"/>
    </w:pPr>
    <w:rPr>
      <w:rFonts w:ascii="Times New Roman" w:eastAsia="Times New Roman" w:hAnsi="Times New Roman"/>
      <w:color w:val="000000"/>
      <w:sz w:val="20"/>
      <w:szCs w:val="20"/>
      <w:lang w:eastAsia="en-AU"/>
    </w:rPr>
  </w:style>
  <w:style w:type="paragraph" w:customStyle="1" w:styleId="MainHeader">
    <w:name w:val="Main Header"/>
    <w:basedOn w:val="Normal"/>
    <w:uiPriority w:val="99"/>
    <w:rsid w:val="002F50FE"/>
    <w:pPr>
      <w:widowControl w:val="0"/>
      <w:suppressAutoHyphens/>
      <w:autoSpaceDE w:val="0"/>
      <w:autoSpaceDN w:val="0"/>
      <w:adjustRightInd w:val="0"/>
      <w:spacing w:line="640" w:lineRule="atLeast"/>
      <w:textAlignment w:val="center"/>
    </w:pPr>
    <w:rPr>
      <w:rFonts w:ascii="SourceSansPro-Light" w:eastAsia="MS Mincho" w:hAnsi="SourceSansPro-Light" w:cs="SourceSansPro-Light"/>
      <w:color w:val="97252C"/>
      <w:sz w:val="56"/>
      <w:szCs w:val="56"/>
      <w:lang w:val="en-US"/>
    </w:rPr>
  </w:style>
  <w:style w:type="paragraph" w:customStyle="1" w:styleId="Bodycopy">
    <w:name w:val="Body copy"/>
    <w:basedOn w:val="Normal"/>
    <w:uiPriority w:val="1"/>
    <w:rsid w:val="002F50FE"/>
    <w:pPr>
      <w:widowControl w:val="0"/>
      <w:suppressAutoHyphens/>
      <w:autoSpaceDE w:val="0"/>
      <w:autoSpaceDN w:val="0"/>
      <w:adjustRightInd w:val="0"/>
      <w:spacing w:line="360" w:lineRule="atLeast"/>
      <w:textAlignment w:val="center"/>
    </w:pPr>
    <w:rPr>
      <w:rFonts w:ascii="Source Sans Pro" w:eastAsia="MS Mincho" w:hAnsi="Source Sans Pro" w:cs="SourceSansPro-Light"/>
      <w:color w:val="000000"/>
      <w:szCs w:val="20"/>
      <w:lang w:val="en-US"/>
    </w:rPr>
  </w:style>
  <w:style w:type="paragraph" w:customStyle="1" w:styleId="Numbers">
    <w:name w:val="Numbers"/>
    <w:basedOn w:val="Bodycopy"/>
    <w:uiPriority w:val="1"/>
    <w:rsid w:val="002F50FE"/>
    <w:pPr>
      <w:numPr>
        <w:numId w:val="24"/>
      </w:numPr>
      <w:tabs>
        <w:tab w:val="num" w:pos="2007"/>
      </w:tabs>
      <w:ind w:left="426" w:hanging="426"/>
    </w:pPr>
  </w:style>
  <w:style w:type="paragraph" w:customStyle="1" w:styleId="MainHeadingCover">
    <w:name w:val="Main Heading Cover"/>
    <w:basedOn w:val="Normal"/>
    <w:uiPriority w:val="1"/>
    <w:rsid w:val="002F50FE"/>
    <w:pPr>
      <w:spacing w:line="720" w:lineRule="exact"/>
    </w:pPr>
    <w:rPr>
      <w:rFonts w:ascii="Source Sans Pro" w:eastAsia="MS Mincho" w:hAnsi="Source Sans Pro"/>
      <w:color w:val="56565A"/>
      <w:sz w:val="72"/>
      <w:szCs w:val="72"/>
    </w:rPr>
  </w:style>
  <w:style w:type="paragraph" w:customStyle="1" w:styleId="SubheadingCover">
    <w:name w:val="Subheading Cover"/>
    <w:basedOn w:val="Normal"/>
    <w:uiPriority w:val="1"/>
    <w:rsid w:val="002F50FE"/>
    <w:pPr>
      <w:spacing w:line="720" w:lineRule="exact"/>
    </w:pPr>
    <w:rPr>
      <w:rFonts w:ascii="Source Sans Pro" w:eastAsia="MS Mincho" w:hAnsi="Source Sans Pro"/>
      <w:color w:val="56565A"/>
      <w:szCs w:val="24"/>
    </w:rPr>
  </w:style>
  <w:style w:type="paragraph" w:customStyle="1" w:styleId="Bullets">
    <w:name w:val="Bullets"/>
    <w:basedOn w:val="Bodycopy"/>
    <w:uiPriority w:val="1"/>
    <w:rsid w:val="002F50FE"/>
    <w:pPr>
      <w:numPr>
        <w:numId w:val="23"/>
      </w:numPr>
      <w:tabs>
        <w:tab w:val="num" w:pos="567"/>
      </w:tabs>
      <w:ind w:left="567" w:hanging="567"/>
    </w:pPr>
  </w:style>
  <w:style w:type="paragraph" w:customStyle="1" w:styleId="TOCHeader">
    <w:name w:val="TOC Header"/>
    <w:basedOn w:val="Normal"/>
    <w:uiPriority w:val="1"/>
    <w:rsid w:val="002F50FE"/>
    <w:pPr>
      <w:widowControl w:val="0"/>
      <w:suppressAutoHyphens/>
      <w:autoSpaceDE w:val="0"/>
      <w:autoSpaceDN w:val="0"/>
      <w:adjustRightInd w:val="0"/>
      <w:spacing w:line="640" w:lineRule="atLeast"/>
      <w:jc w:val="right"/>
      <w:textAlignment w:val="center"/>
    </w:pPr>
    <w:rPr>
      <w:rFonts w:ascii="Source Sans Pro" w:eastAsia="MS Mincho" w:hAnsi="Source Sans Pro" w:cs="Calibri-Light"/>
      <w:color w:val="A21C26"/>
      <w:sz w:val="56"/>
      <w:szCs w:val="56"/>
      <w:lang w:val="en-US"/>
    </w:rPr>
  </w:style>
  <w:style w:type="table" w:customStyle="1" w:styleId="RTWSATable">
    <w:name w:val="RTWSA Table"/>
    <w:basedOn w:val="TableNormal"/>
    <w:uiPriority w:val="99"/>
    <w:rsid w:val="002F50FE"/>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
    <w:name w:val="Table Text"/>
    <w:basedOn w:val="TableNormal"/>
    <w:uiPriority w:val="99"/>
    <w:rsid w:val="002F50FE"/>
    <w:rPr>
      <w:rFonts w:ascii="Source Sans Pro" w:eastAsia="MS Mincho" w:hAnsi="Source Sans Pro"/>
      <w:sz w:val="22"/>
      <w:szCs w:val="24"/>
      <w:lang w:eastAsia="en-US"/>
    </w:rPr>
    <w:tblPr/>
    <w:tcPr>
      <w:shd w:val="clear" w:color="auto" w:fill="auto"/>
    </w:tcPr>
  </w:style>
  <w:style w:type="paragraph" w:customStyle="1" w:styleId="TableHeading">
    <w:name w:val="Table Heading"/>
    <w:basedOn w:val="Bodycopy"/>
    <w:uiPriority w:val="1"/>
    <w:rsid w:val="002F50FE"/>
    <w:rPr>
      <w:color w:val="FFFFFF"/>
    </w:rPr>
  </w:style>
  <w:style w:type="paragraph" w:styleId="TOC9">
    <w:name w:val="toc 9"/>
    <w:next w:val="Noparagraphstyle"/>
    <w:autoRedefine/>
    <w:uiPriority w:val="39"/>
    <w:unhideWhenUsed/>
    <w:rsid w:val="001E751E"/>
    <w:pPr>
      <w:spacing w:after="100" w:line="360" w:lineRule="atLeast"/>
      <w:ind w:left="1760"/>
    </w:pPr>
    <w:rPr>
      <w:rFonts w:ascii="Times New Roman" w:eastAsia="MS Mincho" w:hAnsi="Times New Roman"/>
      <w:sz w:val="17"/>
      <w:szCs w:val="24"/>
      <w:lang w:eastAsia="en-US"/>
    </w:rPr>
  </w:style>
  <w:style w:type="paragraph" w:styleId="TOC4">
    <w:name w:val="toc 4"/>
    <w:next w:val="Noparagraphstyle"/>
    <w:autoRedefine/>
    <w:uiPriority w:val="39"/>
    <w:unhideWhenUsed/>
    <w:rsid w:val="001E751E"/>
    <w:pPr>
      <w:tabs>
        <w:tab w:val="right" w:leader="hyphen" w:pos="9923"/>
      </w:tabs>
      <w:spacing w:before="60" w:after="60"/>
      <w:ind w:left="238"/>
    </w:pPr>
    <w:rPr>
      <w:rFonts w:ascii="Times New Roman" w:eastAsia="MS Mincho" w:hAnsi="Times New Roman"/>
      <w:color w:val="000000"/>
      <w:sz w:val="17"/>
      <w:szCs w:val="24"/>
      <w:lang w:val="en-GB" w:eastAsia="en-US"/>
    </w:rPr>
  </w:style>
  <w:style w:type="paragraph" w:customStyle="1" w:styleId="Hangindent">
    <w:name w:val="Hang indent"/>
    <w:basedOn w:val="Normal"/>
    <w:rsid w:val="002F50FE"/>
    <w:pPr>
      <w:widowControl w:val="0"/>
      <w:overflowPunct w:val="0"/>
      <w:autoSpaceDE w:val="0"/>
      <w:autoSpaceDN w:val="0"/>
      <w:adjustRightInd w:val="0"/>
      <w:spacing w:after="120"/>
      <w:ind w:left="1418" w:hanging="567"/>
      <w:textAlignment w:val="baseline"/>
    </w:pPr>
    <w:rPr>
      <w:rFonts w:ascii="Times New Roman" w:eastAsia="Times New Roman" w:hAnsi="Times New Roman"/>
      <w:sz w:val="17"/>
      <w:szCs w:val="23"/>
    </w:rPr>
  </w:style>
  <w:style w:type="paragraph" w:customStyle="1" w:styleId="IndentedPara">
    <w:name w:val="IndentedPara"/>
    <w:basedOn w:val="Normal"/>
    <w:next w:val="Hangindent"/>
    <w:rsid w:val="002F50FE"/>
    <w:pPr>
      <w:widowControl w:val="0"/>
      <w:tabs>
        <w:tab w:val="left" w:pos="851"/>
      </w:tabs>
      <w:overflowPunct w:val="0"/>
      <w:autoSpaceDE w:val="0"/>
      <w:autoSpaceDN w:val="0"/>
      <w:adjustRightInd w:val="0"/>
      <w:spacing w:before="120" w:after="120"/>
      <w:ind w:left="851"/>
      <w:textAlignment w:val="baseline"/>
    </w:pPr>
    <w:rPr>
      <w:rFonts w:ascii="Times New Roman" w:eastAsia="Times New Roman" w:hAnsi="Times New Roman"/>
      <w:color w:val="000000"/>
      <w:sz w:val="17"/>
      <w:szCs w:val="23"/>
      <w:lang w:val="en-US"/>
    </w:rPr>
  </w:style>
  <w:style w:type="paragraph" w:customStyle="1" w:styleId="Numbers1">
    <w:name w:val="Numbers1"/>
    <w:basedOn w:val="ListParagraph"/>
    <w:link w:val="Numbers1Char"/>
    <w:rsid w:val="002F50FE"/>
    <w:pPr>
      <w:ind w:left="0"/>
    </w:pPr>
    <w:rPr>
      <w:rFonts w:ascii="Times New Roman" w:eastAsia="Times New Roman" w:hAnsi="Times New Roman"/>
      <w:sz w:val="17"/>
      <w:szCs w:val="17"/>
    </w:rPr>
  </w:style>
  <w:style w:type="character" w:customStyle="1" w:styleId="Numbers1Char">
    <w:name w:val="Numbers1 Char"/>
    <w:basedOn w:val="DefaultParagraphFont"/>
    <w:link w:val="Numbers1"/>
    <w:rsid w:val="002F50FE"/>
    <w:rPr>
      <w:rFonts w:ascii="Times New Roman" w:eastAsia="Times New Roman" w:hAnsi="Times New Roman"/>
      <w:sz w:val="17"/>
      <w:szCs w:val="17"/>
      <w:lang w:eastAsia="en-US"/>
    </w:rPr>
  </w:style>
  <w:style w:type="paragraph" w:customStyle="1" w:styleId="NormalRight">
    <w:name w:val="NormalRight"/>
    <w:basedOn w:val="Normal"/>
    <w:link w:val="NormalRightChar"/>
    <w:rsid w:val="002F50FE"/>
    <w:pPr>
      <w:jc w:val="right"/>
    </w:pPr>
    <w:rPr>
      <w:rFonts w:ascii="Times New Roman" w:eastAsia="Times New Roman" w:hAnsi="Times New Roman"/>
      <w:sz w:val="17"/>
      <w:szCs w:val="17"/>
    </w:rPr>
  </w:style>
  <w:style w:type="character" w:customStyle="1" w:styleId="NormalRightChar">
    <w:name w:val="NormalRight Char"/>
    <w:basedOn w:val="DefaultParagraphFont"/>
    <w:link w:val="NormalRight"/>
    <w:rsid w:val="002F50FE"/>
    <w:rPr>
      <w:rFonts w:ascii="Times New Roman" w:eastAsia="Times New Roman" w:hAnsi="Times New Roman"/>
      <w:sz w:val="17"/>
      <w:szCs w:val="17"/>
      <w:lang w:eastAsia="en-US"/>
    </w:rPr>
  </w:style>
  <w:style w:type="character" w:customStyle="1" w:styleId="SmallCaps">
    <w:name w:val="SmallCaps"/>
    <w:basedOn w:val="DefaultParagraphFont"/>
    <w:uiPriority w:val="1"/>
    <w:rsid w:val="002F50FE"/>
    <w:rPr>
      <w:smallCaps/>
    </w:rPr>
  </w:style>
  <w:style w:type="paragraph" w:customStyle="1" w:styleId="xl65">
    <w:name w:val="xl65"/>
    <w:basedOn w:val="Normal"/>
    <w:rsid w:val="002F50FE"/>
    <w:pPr>
      <w:spacing w:before="100" w:beforeAutospacing="1" w:after="100" w:afterAutospacing="1" w:line="240" w:lineRule="auto"/>
      <w:jc w:val="left"/>
    </w:pPr>
    <w:rPr>
      <w:rFonts w:ascii="Times New Roman" w:eastAsia="Times New Roman" w:hAnsi="Times New Roman"/>
      <w:b/>
      <w:bCs/>
      <w:sz w:val="24"/>
      <w:szCs w:val="24"/>
      <w:lang w:eastAsia="en-AU"/>
    </w:rPr>
  </w:style>
  <w:style w:type="paragraph" w:customStyle="1" w:styleId="xl66">
    <w:name w:val="xl66"/>
    <w:basedOn w:val="Normal"/>
    <w:rsid w:val="002F50FE"/>
    <w:pPr>
      <w:pBdr>
        <w:bottom w:val="single" w:sz="4" w:space="0" w:color="auto"/>
      </w:pBdr>
      <w:spacing w:before="100" w:beforeAutospacing="1" w:after="100" w:afterAutospacing="1" w:line="240" w:lineRule="auto"/>
      <w:jc w:val="left"/>
    </w:pPr>
    <w:rPr>
      <w:rFonts w:ascii="Times New Roman" w:eastAsia="Times New Roman" w:hAnsi="Times New Roman"/>
      <w:b/>
      <w:bCs/>
      <w:sz w:val="24"/>
      <w:szCs w:val="24"/>
      <w:lang w:eastAsia="en-AU"/>
    </w:rPr>
  </w:style>
  <w:style w:type="numbering" w:customStyle="1" w:styleId="NoList6">
    <w:name w:val="No List6"/>
    <w:next w:val="NoList"/>
    <w:uiPriority w:val="99"/>
    <w:semiHidden/>
    <w:unhideWhenUsed/>
    <w:rsid w:val="00DA3B77"/>
  </w:style>
  <w:style w:type="table" w:customStyle="1" w:styleId="TableGrid13">
    <w:name w:val="Table Grid13"/>
    <w:basedOn w:val="TableNormal"/>
    <w:next w:val="TableGrid"/>
    <w:uiPriority w:val="59"/>
    <w:rsid w:val="00DA3B77"/>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3">
    <w:name w:val="No List13"/>
    <w:next w:val="NoList"/>
    <w:uiPriority w:val="99"/>
    <w:semiHidden/>
    <w:unhideWhenUsed/>
    <w:rsid w:val="00DA3B77"/>
  </w:style>
  <w:style w:type="numbering" w:customStyle="1" w:styleId="NoList112">
    <w:name w:val="No List112"/>
    <w:next w:val="NoList"/>
    <w:uiPriority w:val="99"/>
    <w:semiHidden/>
    <w:unhideWhenUsed/>
    <w:rsid w:val="00DA3B77"/>
  </w:style>
  <w:style w:type="table" w:customStyle="1" w:styleId="TableGrid14">
    <w:name w:val="Table Grid14"/>
    <w:basedOn w:val="TableNormal"/>
    <w:next w:val="TableGrid"/>
    <w:uiPriority w:val="59"/>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rsid w:val="00DA3B77"/>
  </w:style>
  <w:style w:type="table" w:customStyle="1" w:styleId="TableGrid22">
    <w:name w:val="Table Grid22"/>
    <w:basedOn w:val="TableNormal"/>
    <w:next w:val="TableGrid"/>
    <w:rsid w:val="00DA3B77"/>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
    <w:name w:val="Table Grid112"/>
    <w:basedOn w:val="TableNormal"/>
    <w:next w:val="TableGrid"/>
    <w:rsid w:val="00DA3B77"/>
    <w:pPr>
      <w:tabs>
        <w:tab w:val="left" w:pos="227"/>
        <w:tab w:val="left" w:pos="454"/>
        <w:tab w:val="left" w:pos="680"/>
        <w:tab w:val="left" w:pos="907"/>
        <w:tab w:val="left" w:pos="1134"/>
        <w:tab w:val="left" w:pos="1361"/>
        <w:tab w:val="left" w:pos="1588"/>
        <w:tab w:val="left" w:pos="1814"/>
        <w:tab w:val="left" w:pos="2041"/>
      </w:tabs>
      <w:spacing w:before="120" w:after="60" w:line="312" w:lineRule="auto"/>
    </w:pPr>
    <w:rPr>
      <w:rFonts w:ascii="Times" w:eastAsia="Times" w:hAnsi="Tim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DA3B77"/>
  </w:style>
  <w:style w:type="numbering" w:customStyle="1" w:styleId="NoList41">
    <w:name w:val="No List41"/>
    <w:next w:val="NoList"/>
    <w:uiPriority w:val="99"/>
    <w:semiHidden/>
    <w:unhideWhenUsed/>
    <w:rsid w:val="00DA3B77"/>
  </w:style>
  <w:style w:type="numbering" w:customStyle="1" w:styleId="NoList51">
    <w:name w:val="No List51"/>
    <w:next w:val="NoList"/>
    <w:uiPriority w:val="99"/>
    <w:semiHidden/>
    <w:unhideWhenUsed/>
    <w:rsid w:val="00DA3B77"/>
  </w:style>
  <w:style w:type="table" w:customStyle="1" w:styleId="RTWSATable1">
    <w:name w:val="RTWSA Table1"/>
    <w:basedOn w:val="TableNormal"/>
    <w:uiPriority w:val="99"/>
    <w:rsid w:val="00DA3B77"/>
    <w:rPr>
      <w:rFonts w:ascii="Source Sans Pro" w:eastAsia="MS Mincho" w:hAnsi="Source Sans Pro"/>
      <w:sz w:val="24"/>
      <w:szCs w:val="24"/>
      <w:lang w:eastAsia="en-US"/>
    </w:rPr>
    <w:tblPr>
      <w:tblStyleRowBandSize w:val="1"/>
      <w:tblBorders>
        <w:top w:val="single" w:sz="4" w:space="0" w:color="A21C26"/>
        <w:left w:val="single" w:sz="4" w:space="0" w:color="A21C26"/>
        <w:bottom w:val="single" w:sz="4" w:space="0" w:color="A21C26"/>
        <w:right w:val="single" w:sz="4" w:space="0" w:color="A21C26"/>
      </w:tblBorders>
    </w:tblPr>
    <w:tblStylePr w:type="firstRow">
      <w:rPr>
        <w:rFonts w:ascii="Vani" w:hAnsi="Vani"/>
        <w:b/>
        <w:color w:val="FFFFFF"/>
        <w:sz w:val="22"/>
      </w:rPr>
      <w:tblPr/>
      <w:tcPr>
        <w:tcBorders>
          <w:insideH w:val="single" w:sz="4" w:space="0" w:color="FFFFFF"/>
          <w:insideV w:val="single" w:sz="4" w:space="0" w:color="FFFFFF"/>
        </w:tcBorders>
        <w:shd w:val="clear" w:color="auto" w:fill="A21C26"/>
      </w:tcPr>
    </w:tblStylePr>
    <w:tblStylePr w:type="band1Horz">
      <w:rPr>
        <w:rFonts w:ascii="Vani" w:hAnsi="Vani"/>
        <w:color w:val="auto"/>
        <w:sz w:val="22"/>
      </w:rPr>
    </w:tblStylePr>
    <w:tblStylePr w:type="band2Horz">
      <w:rPr>
        <w:rFonts w:ascii="Vani" w:hAnsi="Vani"/>
        <w:color w:val="auto"/>
        <w:sz w:val="22"/>
      </w:rPr>
      <w:tblPr/>
      <w:tcPr>
        <w:shd w:val="clear" w:color="auto" w:fill="DCDCDC"/>
      </w:tcPr>
    </w:tblStylePr>
  </w:style>
  <w:style w:type="table" w:customStyle="1" w:styleId="TableText1">
    <w:name w:val="Table Text1"/>
    <w:basedOn w:val="TableNormal"/>
    <w:uiPriority w:val="99"/>
    <w:rsid w:val="00DA3B77"/>
    <w:rPr>
      <w:rFonts w:ascii="Source Sans Pro" w:eastAsia="MS Mincho" w:hAnsi="Source Sans Pro"/>
      <w:sz w:val="22"/>
      <w:szCs w:val="24"/>
      <w:lang w:eastAsia="en-US"/>
    </w:rPr>
    <w:tblPr/>
    <w:tcPr>
      <w:shd w:val="clear" w:color="auto" w:fill="auto"/>
    </w:tcPr>
  </w:style>
  <w:style w:type="paragraph" w:styleId="TOC5">
    <w:name w:val="toc 5"/>
    <w:next w:val="Noparagraphstyle"/>
    <w:autoRedefine/>
    <w:uiPriority w:val="39"/>
    <w:semiHidden/>
    <w:unhideWhenUsed/>
    <w:rsid w:val="001E751E"/>
    <w:pPr>
      <w:spacing w:after="100"/>
      <w:ind w:left="880"/>
    </w:pPr>
    <w:rPr>
      <w:rFonts w:ascii="Times New Roman" w:hAnsi="Times New Roman"/>
      <w:sz w:val="17"/>
      <w:szCs w:val="22"/>
      <w:lang w:eastAsia="en-US"/>
    </w:rPr>
  </w:style>
  <w:style w:type="paragraph" w:styleId="TOC6">
    <w:name w:val="toc 6"/>
    <w:next w:val="Noparagraphstyle"/>
    <w:autoRedefine/>
    <w:uiPriority w:val="39"/>
    <w:semiHidden/>
    <w:unhideWhenUsed/>
    <w:rsid w:val="001E751E"/>
    <w:pPr>
      <w:spacing w:after="100"/>
      <w:ind w:left="1100"/>
    </w:pPr>
    <w:rPr>
      <w:rFonts w:ascii="Times New Roman" w:eastAsia="Times New Roman" w:hAnsi="Times New Roman"/>
      <w:color w:val="000000"/>
      <w:sz w:val="17"/>
      <w:szCs w:val="24"/>
      <w:lang w:val="en-GB" w:eastAsia="en-US"/>
    </w:rPr>
  </w:style>
  <w:style w:type="paragraph" w:styleId="TOC7">
    <w:name w:val="toc 7"/>
    <w:next w:val="Noparagraphstyle"/>
    <w:autoRedefine/>
    <w:uiPriority w:val="39"/>
    <w:semiHidden/>
    <w:unhideWhenUsed/>
    <w:rsid w:val="001E751E"/>
    <w:pPr>
      <w:spacing w:after="100"/>
      <w:ind w:left="1320"/>
    </w:pPr>
    <w:rPr>
      <w:rFonts w:ascii="Times New Roman" w:hAnsi="Times New Roman"/>
      <w:sz w:val="17"/>
      <w:szCs w:val="22"/>
      <w:lang w:eastAsia="en-US"/>
    </w:rPr>
  </w:style>
  <w:style w:type="paragraph" w:styleId="TOC8">
    <w:name w:val="toc 8"/>
    <w:next w:val="Noparagraphstyle"/>
    <w:autoRedefine/>
    <w:uiPriority w:val="39"/>
    <w:semiHidden/>
    <w:unhideWhenUsed/>
    <w:rsid w:val="001E751E"/>
    <w:pPr>
      <w:spacing w:after="100"/>
      <w:ind w:left="1540"/>
    </w:pPr>
    <w:rPr>
      <w:rFonts w:ascii="Times New Roman" w:hAnsi="Times New Roman"/>
      <w:sz w:val="17"/>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legislation.sa.gov.au/index.aspx?action=legref&amp;type=act&amp;legtitle=Voluntary%20Assisted%20Dying%20Act%202021" TargetMode="External"/><Relationship Id="rId26" Type="http://schemas.openxmlformats.org/officeDocument/2006/relationships/hyperlink" Target="http://www.governmentgazette.sa.gov.au" TargetMode="External"/><Relationship Id="rId3" Type="http://schemas.openxmlformats.org/officeDocument/2006/relationships/styles" Target="styles.xml"/><Relationship Id="rId21" Type="http://schemas.openxmlformats.org/officeDocument/2006/relationships/image" Target="media/image3.jpeg"/><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sa.gov.au/index.aspx?action=legref&amp;type=act&amp;legtitle=Subordinate%20Legislation%20Act%201978" TargetMode="External"/><Relationship Id="rId25" Type="http://schemas.openxmlformats.org/officeDocument/2006/relationships/hyperlink" Target="http://www.governmentgazette.sa.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png"/><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governmentgazettesa@sa.gov.au"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image" Target="media/image4.png"/><Relationship Id="rId28" Type="http://schemas.openxmlformats.org/officeDocument/2006/relationships/header" Target="header6.xml"/><Relationship Id="rId10" Type="http://schemas.openxmlformats.org/officeDocument/2006/relationships/header" Target="header2.xml"/><Relationship Id="rId19" Type="http://schemas.openxmlformats.org/officeDocument/2006/relationships/hyperlink" Target="http://www.legislation.sa.gov.au/index.aspx?action=legref&amp;type=act&amp;legtitle=Voluntary%20Assisted%20Dying%20Act%20202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sa.gov.au/roadsactproposals" TargetMode="External"/><Relationship Id="rId27" Type="http://schemas.openxmlformats.org/officeDocument/2006/relationships/header" Target="header5.xml"/><Relationship Id="rId30"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W:\GAZETTE\TEMPLATES\GAZETTE%20MASTER%20TEMPLATES\TEMPLATE_GAZETTE_PAGINAT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FE178-EAC2-4FF5-BF3B-91797140D4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TEMPLATE_GAZETTE_PAGINATION.dotx</Template>
  <TotalTime>143</TotalTime>
  <Pages>39</Pages>
  <Words>20817</Words>
  <Characters>104921</Characters>
  <Application>Microsoft Office Word</Application>
  <DocSecurity>0</DocSecurity>
  <Lines>2997</Lines>
  <Paragraphs>2465</Paragraphs>
  <ScaleCrop>false</ScaleCrop>
  <HeadingPairs>
    <vt:vector size="2" baseType="variant">
      <vt:variant>
        <vt:lpstr>Title</vt:lpstr>
      </vt:variant>
      <vt:variant>
        <vt:i4>1</vt:i4>
      </vt:variant>
    </vt:vector>
  </HeadingPairs>
  <TitlesOfParts>
    <vt:vector size="1" baseType="lpstr">
      <vt:lpstr>No. 73 - Thursday, 11 November 2021 (pp. 3993–4031)</vt:lpstr>
    </vt:vector>
  </TitlesOfParts>
  <Company>SA Government</Company>
  <LinksUpToDate>false</LinksUpToDate>
  <CharactersWithSpaces>123273</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73 - Thursday, 11 November 2021 (pp. 3993–4031)</dc:title>
  <dc:subject/>
  <dc:creator>Elyse Ellgar</dc:creator>
  <cp:keywords/>
  <cp:lastModifiedBy>Elyse Ellgar</cp:lastModifiedBy>
  <cp:revision>20</cp:revision>
  <cp:lastPrinted>2021-06-29T04:46:00Z</cp:lastPrinted>
  <dcterms:created xsi:type="dcterms:W3CDTF">2021-11-10T23:43:00Z</dcterms:created>
  <dcterms:modified xsi:type="dcterms:W3CDTF">2021-11-11T03:34:00Z</dcterms:modified>
</cp:coreProperties>
</file>