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E7D95" w:rsidRPr="003471CD" w:rsidRDefault="00111C2E" w:rsidP="00DA30CF">
      <w:pPr>
        <w:tabs>
          <w:tab w:val="right" w:pos="9360"/>
        </w:tabs>
        <w:spacing w:after="0" w:line="210" w:lineRule="exact"/>
        <w:rPr>
          <w:rFonts w:ascii="Times New Roman" w:hAnsi="Times New Roman"/>
          <w:sz w:val="21"/>
          <w:szCs w:val="21"/>
        </w:rPr>
      </w:pPr>
      <w:bookmarkStart w:id="0" w:name="_GoBack"/>
      <w:bookmarkEnd w:id="0"/>
      <w:r w:rsidRPr="003471CD">
        <w:rPr>
          <w:rFonts w:ascii="Times New Roman" w:hAnsi="Times New Roman"/>
          <w:noProof/>
          <w:lang w:eastAsia="en-AU"/>
        </w:rPr>
        <w:drawing>
          <wp:anchor distT="0" distB="0" distL="114300" distR="114300" simplePos="0" relativeHeight="251657728" behindDoc="0" locked="0" layoutInCell="1" allowOverlap="1">
            <wp:simplePos x="0" y="0"/>
            <wp:positionH relativeFrom="margin">
              <wp:align>center</wp:align>
            </wp:positionH>
            <wp:positionV relativeFrom="paragraph">
              <wp:posOffset>393700</wp:posOffset>
            </wp:positionV>
            <wp:extent cx="1434465" cy="1403350"/>
            <wp:effectExtent l="0" t="0" r="0" b="635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34465" cy="1403350"/>
                    </a:xfrm>
                    <a:prstGeom prst="rect">
                      <a:avLst/>
                    </a:prstGeom>
                    <a:noFill/>
                  </pic:spPr>
                </pic:pic>
              </a:graphicData>
            </a:graphic>
            <wp14:sizeRelH relativeFrom="page">
              <wp14:pctWidth>0</wp14:pctWidth>
            </wp14:sizeRelH>
            <wp14:sizeRelV relativeFrom="page">
              <wp14:pctHeight>0</wp14:pctHeight>
            </wp14:sizeRelV>
          </wp:anchor>
        </w:drawing>
      </w:r>
      <w:r w:rsidR="00B152A8" w:rsidRPr="003471CD">
        <w:rPr>
          <w:rFonts w:ascii="Times New Roman" w:hAnsi="Times New Roman"/>
          <w:sz w:val="21"/>
          <w:szCs w:val="21"/>
        </w:rPr>
        <w:t xml:space="preserve">No. </w:t>
      </w:r>
      <w:r w:rsidR="00D6195F">
        <w:rPr>
          <w:rFonts w:ascii="Times New Roman" w:hAnsi="Times New Roman"/>
          <w:sz w:val="21"/>
          <w:szCs w:val="21"/>
        </w:rPr>
        <w:t>68</w:t>
      </w:r>
      <w:r w:rsidR="00DA30CF" w:rsidRPr="003471CD">
        <w:rPr>
          <w:rFonts w:ascii="Times New Roman" w:hAnsi="Times New Roman"/>
          <w:sz w:val="21"/>
          <w:szCs w:val="21"/>
        </w:rPr>
        <w:tab/>
      </w:r>
      <w:r w:rsidR="00575614" w:rsidRPr="003471CD">
        <w:rPr>
          <w:rFonts w:ascii="Times New Roman" w:hAnsi="Times New Roman"/>
          <w:sz w:val="21"/>
          <w:szCs w:val="21"/>
        </w:rPr>
        <w:t xml:space="preserve">p. </w:t>
      </w:r>
      <w:r w:rsidR="00D6195F">
        <w:rPr>
          <w:rFonts w:ascii="Times New Roman" w:hAnsi="Times New Roman"/>
          <w:sz w:val="21"/>
          <w:szCs w:val="21"/>
        </w:rPr>
        <w:t>3749</w:t>
      </w:r>
    </w:p>
    <w:p w:rsidR="009D586E" w:rsidRPr="003471CD" w:rsidRDefault="009D586E" w:rsidP="009D586E">
      <w:pPr>
        <w:spacing w:before="320" w:after="240" w:line="360" w:lineRule="exact"/>
        <w:jc w:val="center"/>
        <w:rPr>
          <w:rFonts w:ascii="Times New Roman" w:hAnsi="Times New Roman"/>
          <w:b/>
          <w:smallCaps/>
          <w:color w:val="000000"/>
          <w:sz w:val="36"/>
        </w:rPr>
      </w:pPr>
      <w:r w:rsidRPr="003471CD">
        <w:rPr>
          <w:rFonts w:ascii="Times New Roman" w:hAnsi="Times New Roman"/>
          <w:b/>
          <w:smallCaps/>
          <w:color w:val="000000"/>
          <w:sz w:val="36"/>
        </w:rPr>
        <w:t>THE SOUTH AUSTRALIAN</w:t>
      </w:r>
    </w:p>
    <w:p w:rsidR="009D586E" w:rsidRPr="003471CD" w:rsidRDefault="009D586E" w:rsidP="009D586E">
      <w:pPr>
        <w:spacing w:after="0" w:line="240" w:lineRule="auto"/>
        <w:jc w:val="center"/>
        <w:rPr>
          <w:rFonts w:ascii="Times New Roman" w:hAnsi="Times New Roman"/>
          <w:b/>
          <w:color w:val="000000"/>
          <w:sz w:val="60"/>
        </w:rPr>
      </w:pPr>
      <w:r w:rsidRPr="003471CD">
        <w:rPr>
          <w:rFonts w:ascii="Times New Roman" w:hAnsi="Times New Roman"/>
          <w:b/>
          <w:color w:val="000000"/>
          <w:sz w:val="60"/>
        </w:rPr>
        <w:t>GOVERNMENT GAZETTE</w:t>
      </w:r>
    </w:p>
    <w:p w:rsidR="009D586E" w:rsidRPr="003471CD" w:rsidRDefault="009D586E" w:rsidP="009D586E">
      <w:pPr>
        <w:spacing w:before="360" w:after="600" w:line="240" w:lineRule="exact"/>
        <w:jc w:val="center"/>
        <w:rPr>
          <w:rFonts w:ascii="Times New Roman" w:hAnsi="Times New Roman"/>
          <w:b/>
          <w:smallCaps/>
          <w:color w:val="000000"/>
          <w:sz w:val="24"/>
          <w:szCs w:val="24"/>
        </w:rPr>
      </w:pPr>
      <w:r w:rsidRPr="003471CD">
        <w:rPr>
          <w:rFonts w:ascii="Times New Roman" w:hAnsi="Times New Roman"/>
          <w:b/>
          <w:smallCaps/>
          <w:color w:val="000000"/>
          <w:sz w:val="24"/>
          <w:szCs w:val="24"/>
        </w:rPr>
        <w:t>Published by Authority</w:t>
      </w:r>
    </w:p>
    <w:p w:rsidR="008008DD" w:rsidRPr="003471CD" w:rsidRDefault="008008DD" w:rsidP="008008DD">
      <w:pPr>
        <w:pBdr>
          <w:top w:val="single" w:sz="6" w:space="0" w:color="auto"/>
        </w:pBdr>
        <w:spacing w:after="0" w:line="240" w:lineRule="auto"/>
        <w:jc w:val="center"/>
        <w:rPr>
          <w:rFonts w:ascii="Times New Roman" w:hAnsi="Times New Roman"/>
          <w:color w:val="000000"/>
          <w:sz w:val="20"/>
        </w:rPr>
      </w:pPr>
    </w:p>
    <w:p w:rsidR="008008DD" w:rsidRPr="003471CD" w:rsidRDefault="008008DD" w:rsidP="008008DD">
      <w:pPr>
        <w:spacing w:after="0" w:line="240" w:lineRule="auto"/>
        <w:jc w:val="center"/>
        <w:rPr>
          <w:rFonts w:ascii="Times New Roman" w:hAnsi="Times New Roman"/>
          <w:smallCaps/>
          <w:color w:val="000000"/>
          <w:sz w:val="28"/>
          <w:szCs w:val="26"/>
        </w:rPr>
      </w:pPr>
      <w:r w:rsidRPr="003471CD">
        <w:rPr>
          <w:rFonts w:ascii="Times New Roman" w:hAnsi="Times New Roman"/>
          <w:smallCaps/>
          <w:color w:val="000000"/>
          <w:sz w:val="28"/>
          <w:szCs w:val="26"/>
        </w:rPr>
        <w:t xml:space="preserve">Adelaide, </w:t>
      </w:r>
      <w:r w:rsidR="006F34FE" w:rsidRPr="003471CD">
        <w:rPr>
          <w:rFonts w:ascii="Times New Roman" w:hAnsi="Times New Roman"/>
          <w:smallCaps/>
          <w:color w:val="000000"/>
          <w:sz w:val="28"/>
          <w:szCs w:val="26"/>
        </w:rPr>
        <w:t>T</w:t>
      </w:r>
      <w:r w:rsidR="002B2F50" w:rsidRPr="003471CD">
        <w:rPr>
          <w:rFonts w:ascii="Times New Roman" w:hAnsi="Times New Roman"/>
          <w:smallCaps/>
          <w:color w:val="000000"/>
          <w:sz w:val="28"/>
          <w:szCs w:val="26"/>
        </w:rPr>
        <w:t>hur</w:t>
      </w:r>
      <w:r w:rsidR="006F34FE" w:rsidRPr="003471CD">
        <w:rPr>
          <w:rFonts w:ascii="Times New Roman" w:hAnsi="Times New Roman"/>
          <w:smallCaps/>
          <w:color w:val="000000"/>
          <w:sz w:val="28"/>
          <w:szCs w:val="26"/>
        </w:rPr>
        <w:t>s</w:t>
      </w:r>
      <w:r w:rsidR="0004369E" w:rsidRPr="003471CD">
        <w:rPr>
          <w:rFonts w:ascii="Times New Roman" w:hAnsi="Times New Roman"/>
          <w:smallCaps/>
          <w:color w:val="000000"/>
          <w:sz w:val="28"/>
          <w:szCs w:val="26"/>
        </w:rPr>
        <w:t>day</w:t>
      </w:r>
      <w:r w:rsidRPr="003471CD">
        <w:rPr>
          <w:rFonts w:ascii="Times New Roman" w:hAnsi="Times New Roman"/>
          <w:smallCaps/>
          <w:color w:val="000000"/>
          <w:sz w:val="28"/>
          <w:szCs w:val="26"/>
        </w:rPr>
        <w:t xml:space="preserve">, </w:t>
      </w:r>
      <w:r w:rsidR="00D6195F">
        <w:rPr>
          <w:rFonts w:ascii="Times New Roman" w:hAnsi="Times New Roman"/>
          <w:smallCaps/>
          <w:color w:val="000000"/>
          <w:sz w:val="28"/>
          <w:szCs w:val="26"/>
        </w:rPr>
        <w:t>14</w:t>
      </w:r>
      <w:r w:rsidR="0004369E" w:rsidRPr="003471CD">
        <w:rPr>
          <w:rFonts w:ascii="Times New Roman" w:hAnsi="Times New Roman"/>
          <w:smallCaps/>
          <w:color w:val="000000"/>
          <w:sz w:val="28"/>
          <w:szCs w:val="26"/>
        </w:rPr>
        <w:t xml:space="preserve"> </w:t>
      </w:r>
      <w:r w:rsidR="00D6195F">
        <w:rPr>
          <w:rFonts w:ascii="Times New Roman" w:hAnsi="Times New Roman"/>
          <w:smallCaps/>
          <w:color w:val="000000"/>
          <w:sz w:val="28"/>
          <w:szCs w:val="26"/>
        </w:rPr>
        <w:t>October</w:t>
      </w:r>
      <w:r w:rsidRPr="003471CD">
        <w:rPr>
          <w:rFonts w:ascii="Times New Roman" w:hAnsi="Times New Roman"/>
          <w:smallCaps/>
          <w:color w:val="000000"/>
          <w:sz w:val="28"/>
          <w:szCs w:val="26"/>
        </w:rPr>
        <w:t xml:space="preserve"> 20</w:t>
      </w:r>
      <w:r w:rsidR="00E02241" w:rsidRPr="003471CD">
        <w:rPr>
          <w:rFonts w:ascii="Times New Roman" w:hAnsi="Times New Roman"/>
          <w:smallCaps/>
          <w:color w:val="000000"/>
          <w:sz w:val="28"/>
          <w:szCs w:val="26"/>
        </w:rPr>
        <w:t>2</w:t>
      </w:r>
      <w:r w:rsidR="00693DF1" w:rsidRPr="003471CD">
        <w:rPr>
          <w:rFonts w:ascii="Times New Roman" w:hAnsi="Times New Roman"/>
          <w:smallCaps/>
          <w:color w:val="000000"/>
          <w:sz w:val="28"/>
          <w:szCs w:val="26"/>
        </w:rPr>
        <w:t>1</w:t>
      </w:r>
    </w:p>
    <w:p w:rsidR="008008DD" w:rsidRPr="003471CD" w:rsidRDefault="008008DD" w:rsidP="008008DD">
      <w:pPr>
        <w:spacing w:after="0" w:line="240" w:lineRule="exact"/>
        <w:jc w:val="center"/>
        <w:rPr>
          <w:rFonts w:ascii="Times New Roman" w:hAnsi="Times New Roman"/>
          <w:color w:val="000000"/>
          <w:sz w:val="20"/>
        </w:rPr>
      </w:pPr>
    </w:p>
    <w:p w:rsidR="008008DD" w:rsidRPr="003471CD" w:rsidRDefault="008008DD" w:rsidP="008008DD">
      <w:pPr>
        <w:pBdr>
          <w:top w:val="single" w:sz="6" w:space="1" w:color="auto"/>
        </w:pBdr>
        <w:spacing w:after="0" w:line="360" w:lineRule="exact"/>
        <w:jc w:val="center"/>
        <w:rPr>
          <w:rFonts w:ascii="Times New Roman" w:hAnsi="Times New Roman"/>
          <w:color w:val="000000"/>
          <w:sz w:val="20"/>
          <w:szCs w:val="20"/>
        </w:rPr>
      </w:pPr>
    </w:p>
    <w:p w:rsidR="001B7138" w:rsidRPr="003471CD" w:rsidRDefault="001B7138" w:rsidP="001B7138">
      <w:pPr>
        <w:spacing w:after="0" w:line="360" w:lineRule="exact"/>
        <w:jc w:val="center"/>
        <w:rPr>
          <w:rFonts w:ascii="Times New Roman" w:hAnsi="Times New Roman"/>
          <w:b/>
          <w:smallCaps/>
          <w:sz w:val="20"/>
          <w:szCs w:val="20"/>
        </w:rPr>
      </w:pPr>
      <w:r w:rsidRPr="003471CD">
        <w:rPr>
          <w:rFonts w:ascii="Times New Roman" w:hAnsi="Times New Roman"/>
          <w:b/>
          <w:smallCaps/>
          <w:sz w:val="20"/>
          <w:szCs w:val="20"/>
        </w:rPr>
        <w:t>Contents</w:t>
      </w:r>
    </w:p>
    <w:p w:rsidR="001B7138" w:rsidRPr="003471CD" w:rsidRDefault="001B7138" w:rsidP="00FB48A8">
      <w:pPr>
        <w:spacing w:after="0" w:line="320" w:lineRule="exact"/>
        <w:ind w:left="2268" w:right="2414" w:firstLine="142"/>
        <w:rPr>
          <w:rFonts w:ascii="Times New Roman" w:hAnsi="Times New Roman"/>
          <w:smallCaps/>
          <w:sz w:val="17"/>
          <w:szCs w:val="17"/>
        </w:rPr>
      </w:pPr>
    </w:p>
    <w:p w:rsidR="00FB48A8" w:rsidRPr="003471CD" w:rsidRDefault="00FB48A8" w:rsidP="00FB48A8">
      <w:pPr>
        <w:spacing w:after="0" w:line="320" w:lineRule="exact"/>
        <w:ind w:firstLine="142"/>
        <w:rPr>
          <w:rFonts w:ascii="Times New Roman" w:hAnsi="Times New Roman"/>
          <w:b/>
          <w:smallCaps/>
          <w:sz w:val="17"/>
          <w:szCs w:val="17"/>
        </w:rPr>
        <w:sectPr w:rsidR="00FB48A8" w:rsidRPr="003471CD" w:rsidSect="009D586E">
          <w:headerReference w:type="even" r:id="rId9"/>
          <w:headerReference w:type="default" r:id="rId10"/>
          <w:footerReference w:type="default" r:id="rId11"/>
          <w:footerReference w:type="first" r:id="rId12"/>
          <w:pgSz w:w="11906" w:h="16838"/>
          <w:pgMar w:top="1134" w:right="1256" w:bottom="1134" w:left="1290" w:header="708" w:footer="1200" w:gutter="0"/>
          <w:cols w:space="708"/>
          <w:titlePg/>
          <w:docGrid w:linePitch="360"/>
        </w:sectPr>
      </w:pPr>
    </w:p>
    <w:sdt>
      <w:sdtPr>
        <w:rPr>
          <w:rFonts w:eastAsia="Times New Roman"/>
          <w:szCs w:val="20"/>
          <w:lang w:eastAsia="en-AU"/>
        </w:rPr>
        <w:id w:val="-453331119"/>
        <w:docPartObj>
          <w:docPartGallery w:val="Table of Contents"/>
          <w:docPartUnique/>
        </w:docPartObj>
      </w:sdtPr>
      <w:sdtEndPr>
        <w:rPr>
          <w:rFonts w:eastAsia="Calibri"/>
          <w:noProof/>
          <w:szCs w:val="22"/>
          <w:lang w:eastAsia="en-US"/>
        </w:rPr>
      </w:sdtEndPr>
      <w:sdtContent>
        <w:p w:rsidR="00453CA1" w:rsidRDefault="00831E93">
          <w:pPr>
            <w:pStyle w:val="TOC1"/>
            <w:rPr>
              <w:rFonts w:asciiTheme="minorHAnsi" w:eastAsiaTheme="minorEastAsia" w:hAnsiTheme="minorHAnsi" w:cstheme="minorBidi"/>
              <w:b w:val="0"/>
              <w:smallCaps w:val="0"/>
              <w:noProof/>
              <w:sz w:val="22"/>
              <w:lang w:eastAsia="en-AU"/>
            </w:rPr>
          </w:pPr>
          <w:r>
            <w:rPr>
              <w:rFonts w:ascii="Calibri" w:hAnsi="Calibri"/>
              <w:bCs/>
              <w:noProof/>
              <w:color w:val="000000"/>
              <w:sz w:val="22"/>
              <w:lang w:bidi="en-US"/>
            </w:rPr>
            <w:fldChar w:fldCharType="begin"/>
          </w:r>
          <w:r>
            <w:rPr>
              <w:rFonts w:ascii="Calibri" w:hAnsi="Calibri"/>
              <w:bCs/>
              <w:noProof/>
              <w:color w:val="000000"/>
              <w:sz w:val="22"/>
              <w:lang w:bidi="en-US"/>
            </w:rPr>
            <w:instrText xml:space="preserve"> TOC \h \z \t "Heading 1,1,Heading 2,2,Heading 3,3" </w:instrText>
          </w:r>
          <w:r>
            <w:rPr>
              <w:rFonts w:ascii="Calibri" w:hAnsi="Calibri"/>
              <w:bCs/>
              <w:noProof/>
              <w:color w:val="000000"/>
              <w:sz w:val="22"/>
              <w:lang w:bidi="en-US"/>
            </w:rPr>
            <w:fldChar w:fldCharType="separate"/>
          </w:r>
          <w:hyperlink w:anchor="_Toc85103600" w:history="1">
            <w:r w:rsidR="00453CA1" w:rsidRPr="002953C7">
              <w:rPr>
                <w:rStyle w:val="Hyperlink"/>
                <w:noProof/>
              </w:rPr>
              <w:t>Governor’s Instruments</w:t>
            </w:r>
          </w:hyperlink>
        </w:p>
        <w:p w:rsidR="00453CA1" w:rsidRDefault="009D004F">
          <w:pPr>
            <w:pStyle w:val="TOC2"/>
            <w:rPr>
              <w:rFonts w:asciiTheme="minorHAnsi" w:eastAsiaTheme="minorEastAsia" w:hAnsiTheme="minorHAnsi" w:cstheme="minorBidi"/>
              <w:noProof/>
              <w:sz w:val="22"/>
              <w:lang w:eastAsia="en-AU"/>
            </w:rPr>
          </w:pPr>
          <w:hyperlink w:anchor="_Toc85103601" w:history="1">
            <w:r w:rsidR="00453CA1" w:rsidRPr="002953C7">
              <w:rPr>
                <w:rStyle w:val="Hyperlink"/>
                <w:noProof/>
              </w:rPr>
              <w:t>Appointments</w:t>
            </w:r>
            <w:r w:rsidR="00453CA1">
              <w:rPr>
                <w:noProof/>
                <w:webHidden/>
              </w:rPr>
              <w:tab/>
            </w:r>
            <w:r w:rsidR="00453CA1">
              <w:rPr>
                <w:noProof/>
                <w:webHidden/>
              </w:rPr>
              <w:fldChar w:fldCharType="begin"/>
            </w:r>
            <w:r w:rsidR="00453CA1">
              <w:rPr>
                <w:noProof/>
                <w:webHidden/>
              </w:rPr>
              <w:instrText xml:space="preserve"> PAGEREF _Toc85103601 \h </w:instrText>
            </w:r>
            <w:r w:rsidR="00453CA1">
              <w:rPr>
                <w:noProof/>
                <w:webHidden/>
              </w:rPr>
            </w:r>
            <w:r w:rsidR="00453CA1">
              <w:rPr>
                <w:noProof/>
                <w:webHidden/>
              </w:rPr>
              <w:fldChar w:fldCharType="separate"/>
            </w:r>
            <w:r>
              <w:rPr>
                <w:noProof/>
                <w:webHidden/>
              </w:rPr>
              <w:t>3750</w:t>
            </w:r>
            <w:r w:rsidR="00453CA1">
              <w:rPr>
                <w:noProof/>
                <w:webHidden/>
              </w:rPr>
              <w:fldChar w:fldCharType="end"/>
            </w:r>
          </w:hyperlink>
        </w:p>
        <w:p w:rsidR="00453CA1" w:rsidRDefault="009D004F">
          <w:pPr>
            <w:pStyle w:val="TOC2"/>
            <w:rPr>
              <w:rFonts w:asciiTheme="minorHAnsi" w:eastAsiaTheme="minorEastAsia" w:hAnsiTheme="minorHAnsi" w:cstheme="minorBidi"/>
              <w:noProof/>
              <w:sz w:val="22"/>
              <w:lang w:eastAsia="en-AU"/>
            </w:rPr>
          </w:pPr>
          <w:hyperlink w:anchor="_Toc85103602" w:history="1">
            <w:r w:rsidR="00453CA1" w:rsidRPr="002953C7">
              <w:rPr>
                <w:rStyle w:val="Hyperlink"/>
                <w:noProof/>
              </w:rPr>
              <w:t>Emergency Management Act 2004</w:t>
            </w:r>
            <w:r w:rsidR="00453CA1">
              <w:rPr>
                <w:noProof/>
                <w:webHidden/>
              </w:rPr>
              <w:tab/>
            </w:r>
            <w:r w:rsidR="00453CA1">
              <w:rPr>
                <w:noProof/>
                <w:webHidden/>
              </w:rPr>
              <w:fldChar w:fldCharType="begin"/>
            </w:r>
            <w:r w:rsidR="00453CA1">
              <w:rPr>
                <w:noProof/>
                <w:webHidden/>
              </w:rPr>
              <w:instrText xml:space="preserve"> PAGEREF _Toc85103602 \h </w:instrText>
            </w:r>
            <w:r w:rsidR="00453CA1">
              <w:rPr>
                <w:noProof/>
                <w:webHidden/>
              </w:rPr>
            </w:r>
            <w:r w:rsidR="00453CA1">
              <w:rPr>
                <w:noProof/>
                <w:webHidden/>
              </w:rPr>
              <w:fldChar w:fldCharType="separate"/>
            </w:r>
            <w:r>
              <w:rPr>
                <w:noProof/>
                <w:webHidden/>
              </w:rPr>
              <w:t>3751</w:t>
            </w:r>
            <w:r w:rsidR="00453CA1">
              <w:rPr>
                <w:noProof/>
                <w:webHidden/>
              </w:rPr>
              <w:fldChar w:fldCharType="end"/>
            </w:r>
          </w:hyperlink>
        </w:p>
        <w:p w:rsidR="00453CA1" w:rsidRDefault="009D004F">
          <w:pPr>
            <w:pStyle w:val="TOC2"/>
            <w:rPr>
              <w:rFonts w:asciiTheme="minorHAnsi" w:eastAsiaTheme="minorEastAsia" w:hAnsiTheme="minorHAnsi" w:cstheme="minorBidi"/>
              <w:noProof/>
              <w:sz w:val="22"/>
              <w:lang w:eastAsia="en-AU"/>
            </w:rPr>
          </w:pPr>
          <w:hyperlink w:anchor="_Toc85103603" w:history="1">
            <w:r w:rsidR="00453CA1" w:rsidRPr="002953C7">
              <w:rPr>
                <w:rStyle w:val="Hyperlink"/>
                <w:noProof/>
              </w:rPr>
              <w:t>Proclamations</w:t>
            </w:r>
            <w:r w:rsidR="00A00DC9">
              <w:rPr>
                <w:noProof/>
                <w:webHidden/>
              </w:rPr>
              <w:t>—</w:t>
            </w:r>
          </w:hyperlink>
        </w:p>
        <w:p w:rsidR="00453CA1" w:rsidRDefault="009D004F">
          <w:pPr>
            <w:pStyle w:val="TOC3"/>
            <w:tabs>
              <w:tab w:val="right" w:leader="dot" w:pos="4549"/>
            </w:tabs>
            <w:rPr>
              <w:rFonts w:asciiTheme="minorHAnsi" w:eastAsiaTheme="minorEastAsia" w:hAnsiTheme="minorHAnsi" w:cstheme="minorBidi"/>
              <w:noProof/>
              <w:sz w:val="22"/>
              <w:szCs w:val="22"/>
              <w:lang w:eastAsia="en-AU"/>
            </w:rPr>
          </w:pPr>
          <w:hyperlink w:anchor="_Toc85103604" w:history="1">
            <w:r w:rsidR="00453CA1" w:rsidRPr="002953C7">
              <w:rPr>
                <w:rStyle w:val="Hyperlink"/>
                <w:noProof/>
              </w:rPr>
              <w:t xml:space="preserve">Rail Safety National Law (South Australia) </w:t>
            </w:r>
            <w:r w:rsidR="00A00DC9">
              <w:rPr>
                <w:rStyle w:val="Hyperlink"/>
                <w:noProof/>
              </w:rPr>
              <w:br/>
            </w:r>
            <w:r w:rsidR="00453CA1" w:rsidRPr="002953C7">
              <w:rPr>
                <w:rStyle w:val="Hyperlink"/>
                <w:noProof/>
              </w:rPr>
              <w:t>(Alcohol and Drug Offence) Amendment Act (Commencement) Proclamation 2021</w:t>
            </w:r>
            <w:r w:rsidR="00453CA1">
              <w:rPr>
                <w:noProof/>
                <w:webHidden/>
              </w:rPr>
              <w:tab/>
            </w:r>
            <w:r w:rsidR="00453CA1">
              <w:rPr>
                <w:noProof/>
                <w:webHidden/>
              </w:rPr>
              <w:fldChar w:fldCharType="begin"/>
            </w:r>
            <w:r w:rsidR="00453CA1">
              <w:rPr>
                <w:noProof/>
                <w:webHidden/>
              </w:rPr>
              <w:instrText xml:space="preserve"> PAGEREF _Toc85103604 \h </w:instrText>
            </w:r>
            <w:r w:rsidR="00453CA1">
              <w:rPr>
                <w:noProof/>
                <w:webHidden/>
              </w:rPr>
            </w:r>
            <w:r w:rsidR="00453CA1">
              <w:rPr>
                <w:noProof/>
                <w:webHidden/>
              </w:rPr>
              <w:fldChar w:fldCharType="separate"/>
            </w:r>
            <w:r>
              <w:rPr>
                <w:noProof/>
                <w:webHidden/>
              </w:rPr>
              <w:t>3752</w:t>
            </w:r>
            <w:r w:rsidR="00453CA1">
              <w:rPr>
                <w:noProof/>
                <w:webHidden/>
              </w:rPr>
              <w:fldChar w:fldCharType="end"/>
            </w:r>
          </w:hyperlink>
        </w:p>
        <w:p w:rsidR="00453CA1" w:rsidRDefault="009D004F">
          <w:pPr>
            <w:pStyle w:val="TOC3"/>
            <w:tabs>
              <w:tab w:val="right" w:leader="dot" w:pos="4549"/>
            </w:tabs>
            <w:rPr>
              <w:rFonts w:asciiTheme="minorHAnsi" w:eastAsiaTheme="minorEastAsia" w:hAnsiTheme="minorHAnsi" w:cstheme="minorBidi"/>
              <w:noProof/>
              <w:sz w:val="22"/>
              <w:szCs w:val="22"/>
              <w:lang w:eastAsia="en-AU"/>
            </w:rPr>
          </w:pPr>
          <w:hyperlink w:anchor="_Toc85103605" w:history="1">
            <w:r w:rsidR="00453CA1" w:rsidRPr="002953C7">
              <w:rPr>
                <w:rStyle w:val="Hyperlink"/>
                <w:noProof/>
              </w:rPr>
              <w:t>Administrative Arrangements (Conferral of Ministerial Functions and Powers) Proclamation 2021</w:t>
            </w:r>
            <w:r w:rsidR="00453CA1">
              <w:rPr>
                <w:noProof/>
                <w:webHidden/>
              </w:rPr>
              <w:tab/>
            </w:r>
            <w:r w:rsidR="00453CA1">
              <w:rPr>
                <w:noProof/>
                <w:webHidden/>
              </w:rPr>
              <w:fldChar w:fldCharType="begin"/>
            </w:r>
            <w:r w:rsidR="00453CA1">
              <w:rPr>
                <w:noProof/>
                <w:webHidden/>
              </w:rPr>
              <w:instrText xml:space="preserve"> PAGEREF _Toc85103605 \h </w:instrText>
            </w:r>
            <w:r w:rsidR="00453CA1">
              <w:rPr>
                <w:noProof/>
                <w:webHidden/>
              </w:rPr>
            </w:r>
            <w:r w:rsidR="00453CA1">
              <w:rPr>
                <w:noProof/>
                <w:webHidden/>
              </w:rPr>
              <w:fldChar w:fldCharType="separate"/>
            </w:r>
            <w:r>
              <w:rPr>
                <w:noProof/>
                <w:webHidden/>
              </w:rPr>
              <w:t>3753</w:t>
            </w:r>
            <w:r w:rsidR="00453CA1">
              <w:rPr>
                <w:noProof/>
                <w:webHidden/>
              </w:rPr>
              <w:fldChar w:fldCharType="end"/>
            </w:r>
          </w:hyperlink>
        </w:p>
        <w:p w:rsidR="00453CA1" w:rsidRDefault="009D004F">
          <w:pPr>
            <w:pStyle w:val="TOC3"/>
            <w:tabs>
              <w:tab w:val="right" w:leader="dot" w:pos="4549"/>
            </w:tabs>
            <w:rPr>
              <w:rFonts w:asciiTheme="minorHAnsi" w:eastAsiaTheme="minorEastAsia" w:hAnsiTheme="minorHAnsi" w:cstheme="minorBidi"/>
              <w:noProof/>
              <w:sz w:val="22"/>
              <w:szCs w:val="22"/>
              <w:lang w:eastAsia="en-AU"/>
            </w:rPr>
          </w:pPr>
          <w:hyperlink w:anchor="_Toc85103606" w:history="1">
            <w:r w:rsidR="00453CA1" w:rsidRPr="002953C7">
              <w:rPr>
                <w:rStyle w:val="Hyperlink"/>
                <w:noProof/>
              </w:rPr>
              <w:t xml:space="preserve">Administrative Arrangements </w:t>
            </w:r>
            <w:r w:rsidR="00494372">
              <w:rPr>
                <w:rStyle w:val="Hyperlink"/>
                <w:noProof/>
              </w:rPr>
              <w:br/>
            </w:r>
            <w:r w:rsidR="00453CA1" w:rsidRPr="002953C7">
              <w:rPr>
                <w:rStyle w:val="Hyperlink"/>
                <w:noProof/>
              </w:rPr>
              <w:t>(References to Department) Proclamation 2021</w:t>
            </w:r>
            <w:r w:rsidR="00453CA1">
              <w:rPr>
                <w:noProof/>
                <w:webHidden/>
              </w:rPr>
              <w:tab/>
            </w:r>
            <w:r w:rsidR="00453CA1">
              <w:rPr>
                <w:noProof/>
                <w:webHidden/>
              </w:rPr>
              <w:fldChar w:fldCharType="begin"/>
            </w:r>
            <w:r w:rsidR="00453CA1">
              <w:rPr>
                <w:noProof/>
                <w:webHidden/>
              </w:rPr>
              <w:instrText xml:space="preserve"> PAGEREF _Toc85103606 \h </w:instrText>
            </w:r>
            <w:r w:rsidR="00453CA1">
              <w:rPr>
                <w:noProof/>
                <w:webHidden/>
              </w:rPr>
            </w:r>
            <w:r w:rsidR="00453CA1">
              <w:rPr>
                <w:noProof/>
                <w:webHidden/>
              </w:rPr>
              <w:fldChar w:fldCharType="separate"/>
            </w:r>
            <w:r>
              <w:rPr>
                <w:noProof/>
                <w:webHidden/>
              </w:rPr>
              <w:t>3754</w:t>
            </w:r>
            <w:r w:rsidR="00453CA1">
              <w:rPr>
                <w:noProof/>
                <w:webHidden/>
              </w:rPr>
              <w:fldChar w:fldCharType="end"/>
            </w:r>
          </w:hyperlink>
        </w:p>
        <w:p w:rsidR="00453CA1" w:rsidRDefault="009D004F">
          <w:pPr>
            <w:pStyle w:val="TOC2"/>
            <w:rPr>
              <w:rFonts w:asciiTheme="minorHAnsi" w:eastAsiaTheme="minorEastAsia" w:hAnsiTheme="minorHAnsi" w:cstheme="minorBidi"/>
              <w:noProof/>
              <w:sz w:val="22"/>
              <w:lang w:eastAsia="en-AU"/>
            </w:rPr>
          </w:pPr>
          <w:hyperlink w:anchor="_Toc85103607" w:history="1">
            <w:r w:rsidR="00453CA1" w:rsidRPr="002953C7">
              <w:rPr>
                <w:rStyle w:val="Hyperlink"/>
                <w:noProof/>
              </w:rPr>
              <w:t>Regulations</w:t>
            </w:r>
            <w:r w:rsidR="00A00DC9">
              <w:rPr>
                <w:noProof/>
                <w:webHidden/>
              </w:rPr>
              <w:t>—</w:t>
            </w:r>
          </w:hyperlink>
        </w:p>
        <w:p w:rsidR="00453CA1" w:rsidRDefault="009D004F">
          <w:pPr>
            <w:pStyle w:val="TOC3"/>
            <w:tabs>
              <w:tab w:val="right" w:leader="dot" w:pos="4549"/>
            </w:tabs>
            <w:rPr>
              <w:rFonts w:asciiTheme="minorHAnsi" w:eastAsiaTheme="minorEastAsia" w:hAnsiTheme="minorHAnsi" w:cstheme="minorBidi"/>
              <w:noProof/>
              <w:sz w:val="22"/>
              <w:szCs w:val="22"/>
              <w:lang w:eastAsia="en-AU"/>
            </w:rPr>
          </w:pPr>
          <w:hyperlink w:anchor="_Toc85103608" w:history="1">
            <w:r w:rsidR="00453CA1" w:rsidRPr="002953C7">
              <w:rPr>
                <w:rStyle w:val="Hyperlink"/>
                <w:noProof/>
              </w:rPr>
              <w:t xml:space="preserve">COVID-19 Emergency Response (Section 16) </w:t>
            </w:r>
            <w:r w:rsidR="00494372">
              <w:rPr>
                <w:rStyle w:val="Hyperlink"/>
                <w:noProof/>
              </w:rPr>
              <w:br/>
            </w:r>
            <w:r w:rsidR="00453CA1" w:rsidRPr="002953C7">
              <w:rPr>
                <w:rStyle w:val="Hyperlink"/>
                <w:noProof/>
              </w:rPr>
              <w:t>(Affidavits) Variation Regulations 2021</w:t>
            </w:r>
            <w:r w:rsidR="00A00DC9">
              <w:rPr>
                <w:rStyle w:val="Hyperlink"/>
                <w:noProof/>
              </w:rPr>
              <w:t>—</w:t>
            </w:r>
            <w:r w:rsidR="00D7738B">
              <w:rPr>
                <w:rStyle w:val="Hyperlink"/>
                <w:noProof/>
              </w:rPr>
              <w:br/>
            </w:r>
            <w:r w:rsidR="00A00DC9">
              <w:rPr>
                <w:rStyle w:val="Hyperlink"/>
                <w:noProof/>
              </w:rPr>
              <w:t>No. 158 of 2021</w:t>
            </w:r>
            <w:r w:rsidR="00453CA1">
              <w:rPr>
                <w:noProof/>
                <w:webHidden/>
              </w:rPr>
              <w:tab/>
            </w:r>
            <w:r w:rsidR="00453CA1">
              <w:rPr>
                <w:noProof/>
                <w:webHidden/>
              </w:rPr>
              <w:fldChar w:fldCharType="begin"/>
            </w:r>
            <w:r w:rsidR="00453CA1">
              <w:rPr>
                <w:noProof/>
                <w:webHidden/>
              </w:rPr>
              <w:instrText xml:space="preserve"> PAGEREF _Toc85103608 \h </w:instrText>
            </w:r>
            <w:r w:rsidR="00453CA1">
              <w:rPr>
                <w:noProof/>
                <w:webHidden/>
              </w:rPr>
            </w:r>
            <w:r w:rsidR="00453CA1">
              <w:rPr>
                <w:noProof/>
                <w:webHidden/>
              </w:rPr>
              <w:fldChar w:fldCharType="separate"/>
            </w:r>
            <w:r>
              <w:rPr>
                <w:noProof/>
                <w:webHidden/>
              </w:rPr>
              <w:t>3755</w:t>
            </w:r>
            <w:r w:rsidR="00453CA1">
              <w:rPr>
                <w:noProof/>
                <w:webHidden/>
              </w:rPr>
              <w:fldChar w:fldCharType="end"/>
            </w:r>
          </w:hyperlink>
        </w:p>
        <w:p w:rsidR="00453CA1" w:rsidRDefault="009D004F" w:rsidP="00A00DC9">
          <w:pPr>
            <w:pStyle w:val="TOC1"/>
            <w:spacing w:before="80"/>
            <w:rPr>
              <w:rFonts w:asciiTheme="minorHAnsi" w:eastAsiaTheme="minorEastAsia" w:hAnsiTheme="minorHAnsi" w:cstheme="minorBidi"/>
              <w:b w:val="0"/>
              <w:smallCaps w:val="0"/>
              <w:noProof/>
              <w:sz w:val="22"/>
              <w:lang w:eastAsia="en-AU"/>
            </w:rPr>
          </w:pPr>
          <w:hyperlink w:anchor="_Toc85103609" w:history="1">
            <w:r w:rsidR="00453CA1" w:rsidRPr="002953C7">
              <w:rPr>
                <w:rStyle w:val="Hyperlink"/>
                <w:noProof/>
              </w:rPr>
              <w:t>State Government Instruments</w:t>
            </w:r>
          </w:hyperlink>
        </w:p>
        <w:p w:rsidR="00453CA1" w:rsidRDefault="009D004F">
          <w:pPr>
            <w:pStyle w:val="TOC2"/>
            <w:rPr>
              <w:rFonts w:asciiTheme="minorHAnsi" w:eastAsiaTheme="minorEastAsia" w:hAnsiTheme="minorHAnsi" w:cstheme="minorBidi"/>
              <w:noProof/>
              <w:sz w:val="22"/>
              <w:lang w:eastAsia="en-AU"/>
            </w:rPr>
          </w:pPr>
          <w:hyperlink w:anchor="_Toc85103610" w:history="1">
            <w:r w:rsidR="00453CA1" w:rsidRPr="002953C7">
              <w:rPr>
                <w:rStyle w:val="Hyperlink"/>
                <w:noProof/>
              </w:rPr>
              <w:t>Aquaculture Act 2001</w:t>
            </w:r>
            <w:r w:rsidR="00453CA1">
              <w:rPr>
                <w:noProof/>
                <w:webHidden/>
              </w:rPr>
              <w:tab/>
            </w:r>
            <w:r w:rsidR="00453CA1">
              <w:rPr>
                <w:noProof/>
                <w:webHidden/>
              </w:rPr>
              <w:fldChar w:fldCharType="begin"/>
            </w:r>
            <w:r w:rsidR="00453CA1">
              <w:rPr>
                <w:noProof/>
                <w:webHidden/>
              </w:rPr>
              <w:instrText xml:space="preserve"> PAGEREF _Toc85103610 \h </w:instrText>
            </w:r>
            <w:r w:rsidR="00453CA1">
              <w:rPr>
                <w:noProof/>
                <w:webHidden/>
              </w:rPr>
            </w:r>
            <w:r w:rsidR="00453CA1">
              <w:rPr>
                <w:noProof/>
                <w:webHidden/>
              </w:rPr>
              <w:fldChar w:fldCharType="separate"/>
            </w:r>
            <w:r>
              <w:rPr>
                <w:noProof/>
                <w:webHidden/>
              </w:rPr>
              <w:t>3758</w:t>
            </w:r>
            <w:r w:rsidR="00453CA1">
              <w:rPr>
                <w:noProof/>
                <w:webHidden/>
              </w:rPr>
              <w:fldChar w:fldCharType="end"/>
            </w:r>
          </w:hyperlink>
        </w:p>
        <w:p w:rsidR="00453CA1" w:rsidRDefault="009D004F">
          <w:pPr>
            <w:pStyle w:val="TOC2"/>
            <w:rPr>
              <w:rFonts w:asciiTheme="minorHAnsi" w:eastAsiaTheme="minorEastAsia" w:hAnsiTheme="minorHAnsi" w:cstheme="minorBidi"/>
              <w:noProof/>
              <w:sz w:val="22"/>
              <w:lang w:eastAsia="en-AU"/>
            </w:rPr>
          </w:pPr>
          <w:hyperlink w:anchor="_Toc85103611" w:history="1">
            <w:r w:rsidR="00453CA1" w:rsidRPr="002953C7">
              <w:rPr>
                <w:rStyle w:val="Hyperlink"/>
                <w:noProof/>
              </w:rPr>
              <w:t>Associations Incorporation Act 1985</w:t>
            </w:r>
            <w:r w:rsidR="00453CA1">
              <w:rPr>
                <w:noProof/>
                <w:webHidden/>
              </w:rPr>
              <w:tab/>
            </w:r>
            <w:r w:rsidR="00453CA1">
              <w:rPr>
                <w:noProof/>
                <w:webHidden/>
              </w:rPr>
              <w:fldChar w:fldCharType="begin"/>
            </w:r>
            <w:r w:rsidR="00453CA1">
              <w:rPr>
                <w:noProof/>
                <w:webHidden/>
              </w:rPr>
              <w:instrText xml:space="preserve"> PAGEREF _Toc85103611 \h </w:instrText>
            </w:r>
            <w:r w:rsidR="00453CA1">
              <w:rPr>
                <w:noProof/>
                <w:webHidden/>
              </w:rPr>
            </w:r>
            <w:r w:rsidR="00453CA1">
              <w:rPr>
                <w:noProof/>
                <w:webHidden/>
              </w:rPr>
              <w:fldChar w:fldCharType="separate"/>
            </w:r>
            <w:r>
              <w:rPr>
                <w:noProof/>
                <w:webHidden/>
              </w:rPr>
              <w:t>3758</w:t>
            </w:r>
            <w:r w:rsidR="00453CA1">
              <w:rPr>
                <w:noProof/>
                <w:webHidden/>
              </w:rPr>
              <w:fldChar w:fldCharType="end"/>
            </w:r>
          </w:hyperlink>
        </w:p>
        <w:p w:rsidR="00453CA1" w:rsidRDefault="009D004F">
          <w:pPr>
            <w:pStyle w:val="TOC2"/>
            <w:rPr>
              <w:rFonts w:asciiTheme="minorHAnsi" w:eastAsiaTheme="minorEastAsia" w:hAnsiTheme="minorHAnsi" w:cstheme="minorBidi"/>
              <w:noProof/>
              <w:sz w:val="22"/>
              <w:lang w:eastAsia="en-AU"/>
            </w:rPr>
          </w:pPr>
          <w:hyperlink w:anchor="_Toc85103612" w:history="1">
            <w:r w:rsidR="00453CA1" w:rsidRPr="002953C7">
              <w:rPr>
                <w:rStyle w:val="Hyperlink"/>
                <w:noProof/>
              </w:rPr>
              <w:t>Dog Fence Act 1946</w:t>
            </w:r>
            <w:r w:rsidR="00453CA1">
              <w:rPr>
                <w:noProof/>
                <w:webHidden/>
              </w:rPr>
              <w:tab/>
            </w:r>
            <w:r w:rsidR="00453CA1">
              <w:rPr>
                <w:noProof/>
                <w:webHidden/>
              </w:rPr>
              <w:fldChar w:fldCharType="begin"/>
            </w:r>
            <w:r w:rsidR="00453CA1">
              <w:rPr>
                <w:noProof/>
                <w:webHidden/>
              </w:rPr>
              <w:instrText xml:space="preserve"> PAGEREF _Toc85103612 \h </w:instrText>
            </w:r>
            <w:r w:rsidR="00453CA1">
              <w:rPr>
                <w:noProof/>
                <w:webHidden/>
              </w:rPr>
            </w:r>
            <w:r w:rsidR="00453CA1">
              <w:rPr>
                <w:noProof/>
                <w:webHidden/>
              </w:rPr>
              <w:fldChar w:fldCharType="separate"/>
            </w:r>
            <w:r>
              <w:rPr>
                <w:noProof/>
                <w:webHidden/>
              </w:rPr>
              <w:t>3758</w:t>
            </w:r>
            <w:r w:rsidR="00453CA1">
              <w:rPr>
                <w:noProof/>
                <w:webHidden/>
              </w:rPr>
              <w:fldChar w:fldCharType="end"/>
            </w:r>
          </w:hyperlink>
        </w:p>
        <w:p w:rsidR="00453CA1" w:rsidRDefault="009D004F">
          <w:pPr>
            <w:pStyle w:val="TOC2"/>
            <w:rPr>
              <w:rFonts w:asciiTheme="minorHAnsi" w:eastAsiaTheme="minorEastAsia" w:hAnsiTheme="minorHAnsi" w:cstheme="minorBidi"/>
              <w:noProof/>
              <w:sz w:val="22"/>
              <w:lang w:eastAsia="en-AU"/>
            </w:rPr>
          </w:pPr>
          <w:hyperlink w:anchor="_Toc85103613" w:history="1">
            <w:r w:rsidR="00453CA1" w:rsidRPr="002953C7">
              <w:rPr>
                <w:rStyle w:val="Hyperlink"/>
                <w:noProof/>
              </w:rPr>
              <w:t>Environment Protection Act 1993</w:t>
            </w:r>
            <w:r w:rsidR="00453CA1">
              <w:rPr>
                <w:noProof/>
                <w:webHidden/>
              </w:rPr>
              <w:tab/>
            </w:r>
            <w:r w:rsidR="00453CA1">
              <w:rPr>
                <w:noProof/>
                <w:webHidden/>
              </w:rPr>
              <w:fldChar w:fldCharType="begin"/>
            </w:r>
            <w:r w:rsidR="00453CA1">
              <w:rPr>
                <w:noProof/>
                <w:webHidden/>
              </w:rPr>
              <w:instrText xml:space="preserve"> PAGEREF _Toc85103613 \h </w:instrText>
            </w:r>
            <w:r w:rsidR="00453CA1">
              <w:rPr>
                <w:noProof/>
                <w:webHidden/>
              </w:rPr>
            </w:r>
            <w:r w:rsidR="00453CA1">
              <w:rPr>
                <w:noProof/>
                <w:webHidden/>
              </w:rPr>
              <w:fldChar w:fldCharType="separate"/>
            </w:r>
            <w:r>
              <w:rPr>
                <w:noProof/>
                <w:webHidden/>
              </w:rPr>
              <w:t>3759</w:t>
            </w:r>
            <w:r w:rsidR="00453CA1">
              <w:rPr>
                <w:noProof/>
                <w:webHidden/>
              </w:rPr>
              <w:fldChar w:fldCharType="end"/>
            </w:r>
          </w:hyperlink>
        </w:p>
        <w:p w:rsidR="00453CA1" w:rsidRDefault="009D004F">
          <w:pPr>
            <w:pStyle w:val="TOC2"/>
            <w:rPr>
              <w:rFonts w:asciiTheme="minorHAnsi" w:eastAsiaTheme="minorEastAsia" w:hAnsiTheme="minorHAnsi" w:cstheme="minorBidi"/>
              <w:noProof/>
              <w:sz w:val="22"/>
              <w:lang w:eastAsia="en-AU"/>
            </w:rPr>
          </w:pPr>
          <w:hyperlink w:anchor="_Toc85103614" w:history="1">
            <w:r w:rsidR="00453CA1" w:rsidRPr="00D7738B">
              <w:rPr>
                <w:rStyle w:val="Hyperlink"/>
                <w:noProof/>
                <w:spacing w:val="-4"/>
              </w:rPr>
              <w:t>Fisheries Management (Prawn Fisheries) Regulations 2017</w:t>
            </w:r>
            <w:r w:rsidR="00453CA1">
              <w:rPr>
                <w:noProof/>
                <w:webHidden/>
              </w:rPr>
              <w:tab/>
            </w:r>
            <w:r w:rsidR="00453CA1">
              <w:rPr>
                <w:noProof/>
                <w:webHidden/>
              </w:rPr>
              <w:fldChar w:fldCharType="begin"/>
            </w:r>
            <w:r w:rsidR="00453CA1">
              <w:rPr>
                <w:noProof/>
                <w:webHidden/>
              </w:rPr>
              <w:instrText xml:space="preserve"> PAGEREF _Toc85103614 \h </w:instrText>
            </w:r>
            <w:r w:rsidR="00453CA1">
              <w:rPr>
                <w:noProof/>
                <w:webHidden/>
              </w:rPr>
            </w:r>
            <w:r w:rsidR="00453CA1">
              <w:rPr>
                <w:noProof/>
                <w:webHidden/>
              </w:rPr>
              <w:fldChar w:fldCharType="separate"/>
            </w:r>
            <w:r>
              <w:rPr>
                <w:noProof/>
                <w:webHidden/>
              </w:rPr>
              <w:t>3763</w:t>
            </w:r>
            <w:r w:rsidR="00453CA1">
              <w:rPr>
                <w:noProof/>
                <w:webHidden/>
              </w:rPr>
              <w:fldChar w:fldCharType="end"/>
            </w:r>
          </w:hyperlink>
        </w:p>
        <w:p w:rsidR="00453CA1" w:rsidRDefault="009D004F">
          <w:pPr>
            <w:pStyle w:val="TOC2"/>
            <w:rPr>
              <w:rFonts w:asciiTheme="minorHAnsi" w:eastAsiaTheme="minorEastAsia" w:hAnsiTheme="minorHAnsi" w:cstheme="minorBidi"/>
              <w:noProof/>
              <w:sz w:val="22"/>
              <w:lang w:eastAsia="en-AU"/>
            </w:rPr>
          </w:pPr>
          <w:hyperlink w:anchor="_Toc85103615" w:history="1">
            <w:r w:rsidR="00453CA1" w:rsidRPr="002953C7">
              <w:rPr>
                <w:rStyle w:val="Hyperlink"/>
                <w:noProof/>
              </w:rPr>
              <w:t>Health Care Act 2008</w:t>
            </w:r>
            <w:r w:rsidR="00453CA1">
              <w:rPr>
                <w:noProof/>
                <w:webHidden/>
              </w:rPr>
              <w:tab/>
            </w:r>
            <w:r w:rsidR="00453CA1">
              <w:rPr>
                <w:noProof/>
                <w:webHidden/>
              </w:rPr>
              <w:fldChar w:fldCharType="begin"/>
            </w:r>
            <w:r w:rsidR="00453CA1">
              <w:rPr>
                <w:noProof/>
                <w:webHidden/>
              </w:rPr>
              <w:instrText xml:space="preserve"> PAGEREF _Toc85103615 \h </w:instrText>
            </w:r>
            <w:r w:rsidR="00453CA1">
              <w:rPr>
                <w:noProof/>
                <w:webHidden/>
              </w:rPr>
            </w:r>
            <w:r w:rsidR="00453CA1">
              <w:rPr>
                <w:noProof/>
                <w:webHidden/>
              </w:rPr>
              <w:fldChar w:fldCharType="separate"/>
            </w:r>
            <w:r>
              <w:rPr>
                <w:noProof/>
                <w:webHidden/>
              </w:rPr>
              <w:t>3764</w:t>
            </w:r>
            <w:r w:rsidR="00453CA1">
              <w:rPr>
                <w:noProof/>
                <w:webHidden/>
              </w:rPr>
              <w:fldChar w:fldCharType="end"/>
            </w:r>
          </w:hyperlink>
        </w:p>
        <w:p w:rsidR="00453CA1" w:rsidRDefault="009D004F">
          <w:pPr>
            <w:pStyle w:val="TOC2"/>
            <w:rPr>
              <w:rFonts w:asciiTheme="minorHAnsi" w:eastAsiaTheme="minorEastAsia" w:hAnsiTheme="minorHAnsi" w:cstheme="minorBidi"/>
              <w:noProof/>
              <w:sz w:val="22"/>
              <w:lang w:eastAsia="en-AU"/>
            </w:rPr>
          </w:pPr>
          <w:hyperlink w:anchor="_Toc85103616" w:history="1">
            <w:r w:rsidR="00453CA1" w:rsidRPr="002953C7">
              <w:rPr>
                <w:rStyle w:val="Hyperlink"/>
                <w:noProof/>
              </w:rPr>
              <w:t>Housing Improvement Act 2016</w:t>
            </w:r>
            <w:r w:rsidR="00453CA1">
              <w:rPr>
                <w:noProof/>
                <w:webHidden/>
              </w:rPr>
              <w:tab/>
            </w:r>
            <w:r w:rsidR="00453CA1">
              <w:rPr>
                <w:noProof/>
                <w:webHidden/>
              </w:rPr>
              <w:fldChar w:fldCharType="begin"/>
            </w:r>
            <w:r w:rsidR="00453CA1">
              <w:rPr>
                <w:noProof/>
                <w:webHidden/>
              </w:rPr>
              <w:instrText xml:space="preserve"> PAGEREF _Toc85103616 \h </w:instrText>
            </w:r>
            <w:r w:rsidR="00453CA1">
              <w:rPr>
                <w:noProof/>
                <w:webHidden/>
              </w:rPr>
            </w:r>
            <w:r w:rsidR="00453CA1">
              <w:rPr>
                <w:noProof/>
                <w:webHidden/>
              </w:rPr>
              <w:fldChar w:fldCharType="separate"/>
            </w:r>
            <w:r>
              <w:rPr>
                <w:noProof/>
                <w:webHidden/>
              </w:rPr>
              <w:t>3764</w:t>
            </w:r>
            <w:r w:rsidR="00453CA1">
              <w:rPr>
                <w:noProof/>
                <w:webHidden/>
              </w:rPr>
              <w:fldChar w:fldCharType="end"/>
            </w:r>
          </w:hyperlink>
        </w:p>
        <w:p w:rsidR="00453CA1" w:rsidRDefault="00EF1FFF">
          <w:pPr>
            <w:pStyle w:val="TOC2"/>
            <w:rPr>
              <w:rFonts w:asciiTheme="minorHAnsi" w:eastAsiaTheme="minorEastAsia" w:hAnsiTheme="minorHAnsi" w:cstheme="minorBidi"/>
              <w:noProof/>
              <w:sz w:val="22"/>
              <w:lang w:eastAsia="en-AU"/>
            </w:rPr>
          </w:pPr>
          <w:r>
            <w:rPr>
              <w:rStyle w:val="Hyperlink"/>
              <w:noProof/>
            </w:rPr>
            <w:br w:type="column"/>
          </w:r>
          <w:hyperlink w:anchor="_Toc85103617" w:history="1">
            <w:r w:rsidR="00453CA1" w:rsidRPr="002953C7">
              <w:rPr>
                <w:rStyle w:val="Hyperlink"/>
                <w:noProof/>
              </w:rPr>
              <w:t>Justices of the Peace Act 2005</w:t>
            </w:r>
            <w:r w:rsidR="00453CA1">
              <w:rPr>
                <w:noProof/>
                <w:webHidden/>
              </w:rPr>
              <w:tab/>
            </w:r>
            <w:r w:rsidR="00453CA1">
              <w:rPr>
                <w:noProof/>
                <w:webHidden/>
              </w:rPr>
              <w:fldChar w:fldCharType="begin"/>
            </w:r>
            <w:r w:rsidR="00453CA1">
              <w:rPr>
                <w:noProof/>
                <w:webHidden/>
              </w:rPr>
              <w:instrText xml:space="preserve"> PAGEREF _Toc85103617 \h </w:instrText>
            </w:r>
            <w:r w:rsidR="00453CA1">
              <w:rPr>
                <w:noProof/>
                <w:webHidden/>
              </w:rPr>
            </w:r>
            <w:r w:rsidR="00453CA1">
              <w:rPr>
                <w:noProof/>
                <w:webHidden/>
              </w:rPr>
              <w:fldChar w:fldCharType="separate"/>
            </w:r>
            <w:r w:rsidR="009D004F">
              <w:rPr>
                <w:noProof/>
                <w:webHidden/>
              </w:rPr>
              <w:t>3765</w:t>
            </w:r>
            <w:r w:rsidR="00453CA1">
              <w:rPr>
                <w:noProof/>
                <w:webHidden/>
              </w:rPr>
              <w:fldChar w:fldCharType="end"/>
            </w:r>
          </w:hyperlink>
        </w:p>
        <w:p w:rsidR="00453CA1" w:rsidRDefault="009D004F">
          <w:pPr>
            <w:pStyle w:val="TOC2"/>
            <w:rPr>
              <w:rFonts w:asciiTheme="minorHAnsi" w:eastAsiaTheme="minorEastAsia" w:hAnsiTheme="minorHAnsi" w:cstheme="minorBidi"/>
              <w:noProof/>
              <w:sz w:val="22"/>
              <w:lang w:eastAsia="en-AU"/>
            </w:rPr>
          </w:pPr>
          <w:hyperlink w:anchor="_Toc85103618" w:history="1">
            <w:r w:rsidR="00453CA1" w:rsidRPr="002953C7">
              <w:rPr>
                <w:rStyle w:val="Hyperlink"/>
                <w:noProof/>
              </w:rPr>
              <w:t>Land Acquisition Act 1969</w:t>
            </w:r>
            <w:r w:rsidR="00453CA1">
              <w:rPr>
                <w:noProof/>
                <w:webHidden/>
              </w:rPr>
              <w:tab/>
            </w:r>
            <w:r w:rsidR="00453CA1">
              <w:rPr>
                <w:noProof/>
                <w:webHidden/>
              </w:rPr>
              <w:fldChar w:fldCharType="begin"/>
            </w:r>
            <w:r w:rsidR="00453CA1">
              <w:rPr>
                <w:noProof/>
                <w:webHidden/>
              </w:rPr>
              <w:instrText xml:space="preserve"> PAGEREF _Toc85103618 \h </w:instrText>
            </w:r>
            <w:r w:rsidR="00453CA1">
              <w:rPr>
                <w:noProof/>
                <w:webHidden/>
              </w:rPr>
            </w:r>
            <w:r w:rsidR="00453CA1">
              <w:rPr>
                <w:noProof/>
                <w:webHidden/>
              </w:rPr>
              <w:fldChar w:fldCharType="separate"/>
            </w:r>
            <w:r>
              <w:rPr>
                <w:noProof/>
                <w:webHidden/>
              </w:rPr>
              <w:t>3765</w:t>
            </w:r>
            <w:r w:rsidR="00453CA1">
              <w:rPr>
                <w:noProof/>
                <w:webHidden/>
              </w:rPr>
              <w:fldChar w:fldCharType="end"/>
            </w:r>
          </w:hyperlink>
        </w:p>
        <w:p w:rsidR="00453CA1" w:rsidRDefault="009D004F">
          <w:pPr>
            <w:pStyle w:val="TOC2"/>
            <w:rPr>
              <w:rFonts w:asciiTheme="minorHAnsi" w:eastAsiaTheme="minorEastAsia" w:hAnsiTheme="minorHAnsi" w:cstheme="minorBidi"/>
              <w:noProof/>
              <w:sz w:val="22"/>
              <w:lang w:eastAsia="en-AU"/>
            </w:rPr>
          </w:pPr>
          <w:hyperlink w:anchor="_Toc85103619" w:history="1">
            <w:r w:rsidR="00453CA1" w:rsidRPr="002953C7">
              <w:rPr>
                <w:rStyle w:val="Hyperlink"/>
                <w:noProof/>
              </w:rPr>
              <w:t>Major Events Act 2013</w:t>
            </w:r>
            <w:r w:rsidR="00453CA1">
              <w:rPr>
                <w:noProof/>
                <w:webHidden/>
              </w:rPr>
              <w:tab/>
            </w:r>
            <w:r w:rsidR="00453CA1">
              <w:rPr>
                <w:noProof/>
                <w:webHidden/>
              </w:rPr>
              <w:fldChar w:fldCharType="begin"/>
            </w:r>
            <w:r w:rsidR="00453CA1">
              <w:rPr>
                <w:noProof/>
                <w:webHidden/>
              </w:rPr>
              <w:instrText xml:space="preserve"> PAGEREF _Toc85103619 \h </w:instrText>
            </w:r>
            <w:r w:rsidR="00453CA1">
              <w:rPr>
                <w:noProof/>
                <w:webHidden/>
              </w:rPr>
            </w:r>
            <w:r w:rsidR="00453CA1">
              <w:rPr>
                <w:noProof/>
                <w:webHidden/>
              </w:rPr>
              <w:fldChar w:fldCharType="separate"/>
            </w:r>
            <w:r>
              <w:rPr>
                <w:noProof/>
                <w:webHidden/>
              </w:rPr>
              <w:t>3767</w:t>
            </w:r>
            <w:r w:rsidR="00453CA1">
              <w:rPr>
                <w:noProof/>
                <w:webHidden/>
              </w:rPr>
              <w:fldChar w:fldCharType="end"/>
            </w:r>
          </w:hyperlink>
        </w:p>
        <w:p w:rsidR="00453CA1" w:rsidRDefault="009D004F">
          <w:pPr>
            <w:pStyle w:val="TOC2"/>
            <w:rPr>
              <w:rFonts w:asciiTheme="minorHAnsi" w:eastAsiaTheme="minorEastAsia" w:hAnsiTheme="minorHAnsi" w:cstheme="minorBidi"/>
              <w:noProof/>
              <w:sz w:val="22"/>
              <w:lang w:eastAsia="en-AU"/>
            </w:rPr>
          </w:pPr>
          <w:hyperlink w:anchor="_Toc85103620" w:history="1">
            <w:r w:rsidR="00453CA1" w:rsidRPr="002953C7">
              <w:rPr>
                <w:rStyle w:val="Hyperlink"/>
                <w:noProof/>
              </w:rPr>
              <w:t>Mental Health Act 2009</w:t>
            </w:r>
            <w:r w:rsidR="00453CA1">
              <w:rPr>
                <w:noProof/>
                <w:webHidden/>
              </w:rPr>
              <w:tab/>
            </w:r>
            <w:r w:rsidR="00453CA1">
              <w:rPr>
                <w:noProof/>
                <w:webHidden/>
              </w:rPr>
              <w:fldChar w:fldCharType="begin"/>
            </w:r>
            <w:r w:rsidR="00453CA1">
              <w:rPr>
                <w:noProof/>
                <w:webHidden/>
              </w:rPr>
              <w:instrText xml:space="preserve"> PAGEREF _Toc85103620 \h </w:instrText>
            </w:r>
            <w:r w:rsidR="00453CA1">
              <w:rPr>
                <w:noProof/>
                <w:webHidden/>
              </w:rPr>
            </w:r>
            <w:r w:rsidR="00453CA1">
              <w:rPr>
                <w:noProof/>
                <w:webHidden/>
              </w:rPr>
              <w:fldChar w:fldCharType="separate"/>
            </w:r>
            <w:r>
              <w:rPr>
                <w:noProof/>
                <w:webHidden/>
              </w:rPr>
              <w:t>3768</w:t>
            </w:r>
            <w:r w:rsidR="00453CA1">
              <w:rPr>
                <w:noProof/>
                <w:webHidden/>
              </w:rPr>
              <w:fldChar w:fldCharType="end"/>
            </w:r>
          </w:hyperlink>
        </w:p>
        <w:p w:rsidR="00453CA1" w:rsidRDefault="009D004F">
          <w:pPr>
            <w:pStyle w:val="TOC2"/>
            <w:rPr>
              <w:rFonts w:asciiTheme="minorHAnsi" w:eastAsiaTheme="minorEastAsia" w:hAnsiTheme="minorHAnsi" w:cstheme="minorBidi"/>
              <w:noProof/>
              <w:sz w:val="22"/>
              <w:lang w:eastAsia="en-AU"/>
            </w:rPr>
          </w:pPr>
          <w:hyperlink w:anchor="_Toc85103621" w:history="1">
            <w:r w:rsidR="00D7738B">
              <w:rPr>
                <w:rStyle w:val="Hyperlink"/>
                <w:noProof/>
              </w:rPr>
              <w:t>Mount Gambier Circuit Court</w:t>
            </w:r>
            <w:r w:rsidR="00453CA1">
              <w:rPr>
                <w:noProof/>
                <w:webHidden/>
              </w:rPr>
              <w:tab/>
            </w:r>
            <w:r w:rsidR="00453CA1">
              <w:rPr>
                <w:noProof/>
                <w:webHidden/>
              </w:rPr>
              <w:fldChar w:fldCharType="begin"/>
            </w:r>
            <w:r w:rsidR="00453CA1">
              <w:rPr>
                <w:noProof/>
                <w:webHidden/>
              </w:rPr>
              <w:instrText xml:space="preserve"> PAGEREF _Toc85103621 \h </w:instrText>
            </w:r>
            <w:r w:rsidR="00453CA1">
              <w:rPr>
                <w:noProof/>
                <w:webHidden/>
              </w:rPr>
            </w:r>
            <w:r w:rsidR="00453CA1">
              <w:rPr>
                <w:noProof/>
                <w:webHidden/>
              </w:rPr>
              <w:fldChar w:fldCharType="separate"/>
            </w:r>
            <w:r>
              <w:rPr>
                <w:noProof/>
                <w:webHidden/>
              </w:rPr>
              <w:t>3769</w:t>
            </w:r>
            <w:r w:rsidR="00453CA1">
              <w:rPr>
                <w:noProof/>
                <w:webHidden/>
              </w:rPr>
              <w:fldChar w:fldCharType="end"/>
            </w:r>
          </w:hyperlink>
        </w:p>
        <w:p w:rsidR="00453CA1" w:rsidRDefault="009D004F">
          <w:pPr>
            <w:pStyle w:val="TOC2"/>
            <w:rPr>
              <w:rFonts w:asciiTheme="minorHAnsi" w:eastAsiaTheme="minorEastAsia" w:hAnsiTheme="minorHAnsi" w:cstheme="minorBidi"/>
              <w:noProof/>
              <w:sz w:val="22"/>
              <w:lang w:eastAsia="en-AU"/>
            </w:rPr>
          </w:pPr>
          <w:hyperlink w:anchor="_Toc85103622" w:history="1">
            <w:r w:rsidR="00453CA1" w:rsidRPr="002953C7">
              <w:rPr>
                <w:rStyle w:val="Hyperlink"/>
                <w:noProof/>
              </w:rPr>
              <w:t xml:space="preserve">National Parks and Wildlife (National Parks) </w:t>
            </w:r>
            <w:r w:rsidR="00494372">
              <w:rPr>
                <w:rStyle w:val="Hyperlink"/>
                <w:noProof/>
              </w:rPr>
              <w:br/>
            </w:r>
            <w:r w:rsidR="00453CA1" w:rsidRPr="002953C7">
              <w:rPr>
                <w:rStyle w:val="Hyperlink"/>
                <w:noProof/>
              </w:rPr>
              <w:t>Regulations 2016</w:t>
            </w:r>
            <w:r w:rsidR="00453CA1">
              <w:rPr>
                <w:noProof/>
                <w:webHidden/>
              </w:rPr>
              <w:tab/>
            </w:r>
            <w:r w:rsidR="00453CA1">
              <w:rPr>
                <w:noProof/>
                <w:webHidden/>
              </w:rPr>
              <w:fldChar w:fldCharType="begin"/>
            </w:r>
            <w:r w:rsidR="00453CA1">
              <w:rPr>
                <w:noProof/>
                <w:webHidden/>
              </w:rPr>
              <w:instrText xml:space="preserve"> PAGEREF _Toc85103622 \h </w:instrText>
            </w:r>
            <w:r w:rsidR="00453CA1">
              <w:rPr>
                <w:noProof/>
                <w:webHidden/>
              </w:rPr>
            </w:r>
            <w:r w:rsidR="00453CA1">
              <w:rPr>
                <w:noProof/>
                <w:webHidden/>
              </w:rPr>
              <w:fldChar w:fldCharType="separate"/>
            </w:r>
            <w:r>
              <w:rPr>
                <w:noProof/>
                <w:webHidden/>
              </w:rPr>
              <w:t>3770</w:t>
            </w:r>
            <w:r w:rsidR="00453CA1">
              <w:rPr>
                <w:noProof/>
                <w:webHidden/>
              </w:rPr>
              <w:fldChar w:fldCharType="end"/>
            </w:r>
          </w:hyperlink>
        </w:p>
        <w:p w:rsidR="00453CA1" w:rsidRDefault="009D004F">
          <w:pPr>
            <w:pStyle w:val="TOC2"/>
            <w:rPr>
              <w:rFonts w:asciiTheme="minorHAnsi" w:eastAsiaTheme="minorEastAsia" w:hAnsiTheme="minorHAnsi" w:cstheme="minorBidi"/>
              <w:noProof/>
              <w:sz w:val="22"/>
              <w:lang w:eastAsia="en-AU"/>
            </w:rPr>
          </w:pPr>
          <w:hyperlink w:anchor="_Toc85103623" w:history="1">
            <w:r w:rsidR="00453CA1" w:rsidRPr="002953C7">
              <w:rPr>
                <w:rStyle w:val="Hyperlink"/>
                <w:noProof/>
              </w:rPr>
              <w:t>Petroleum and Geothermal Energy Act 2000</w:t>
            </w:r>
            <w:r w:rsidR="00453CA1">
              <w:rPr>
                <w:noProof/>
                <w:webHidden/>
              </w:rPr>
              <w:tab/>
            </w:r>
            <w:r w:rsidR="00453CA1">
              <w:rPr>
                <w:noProof/>
                <w:webHidden/>
              </w:rPr>
              <w:fldChar w:fldCharType="begin"/>
            </w:r>
            <w:r w:rsidR="00453CA1">
              <w:rPr>
                <w:noProof/>
                <w:webHidden/>
              </w:rPr>
              <w:instrText xml:space="preserve"> PAGEREF _Toc85103623 \h </w:instrText>
            </w:r>
            <w:r w:rsidR="00453CA1">
              <w:rPr>
                <w:noProof/>
                <w:webHidden/>
              </w:rPr>
            </w:r>
            <w:r w:rsidR="00453CA1">
              <w:rPr>
                <w:noProof/>
                <w:webHidden/>
              </w:rPr>
              <w:fldChar w:fldCharType="separate"/>
            </w:r>
            <w:r>
              <w:rPr>
                <w:noProof/>
                <w:webHidden/>
              </w:rPr>
              <w:t>3772</w:t>
            </w:r>
            <w:r w:rsidR="00453CA1">
              <w:rPr>
                <w:noProof/>
                <w:webHidden/>
              </w:rPr>
              <w:fldChar w:fldCharType="end"/>
            </w:r>
          </w:hyperlink>
        </w:p>
        <w:p w:rsidR="00453CA1" w:rsidRDefault="009D004F">
          <w:pPr>
            <w:pStyle w:val="TOC2"/>
            <w:rPr>
              <w:rFonts w:asciiTheme="minorHAnsi" w:eastAsiaTheme="minorEastAsia" w:hAnsiTheme="minorHAnsi" w:cstheme="minorBidi"/>
              <w:noProof/>
              <w:sz w:val="22"/>
              <w:lang w:eastAsia="en-AU"/>
            </w:rPr>
          </w:pPr>
          <w:hyperlink w:anchor="_Toc85103624" w:history="1">
            <w:r w:rsidR="00453CA1" w:rsidRPr="002953C7">
              <w:rPr>
                <w:rStyle w:val="Hyperlink"/>
                <w:noProof/>
              </w:rPr>
              <w:t>Planning, Development and Infrastructure Act 2016</w:t>
            </w:r>
            <w:r w:rsidR="00453CA1">
              <w:rPr>
                <w:noProof/>
                <w:webHidden/>
              </w:rPr>
              <w:tab/>
            </w:r>
            <w:r w:rsidR="00453CA1">
              <w:rPr>
                <w:noProof/>
                <w:webHidden/>
              </w:rPr>
              <w:fldChar w:fldCharType="begin"/>
            </w:r>
            <w:r w:rsidR="00453CA1">
              <w:rPr>
                <w:noProof/>
                <w:webHidden/>
              </w:rPr>
              <w:instrText xml:space="preserve"> PAGEREF _Toc85103624 \h </w:instrText>
            </w:r>
            <w:r w:rsidR="00453CA1">
              <w:rPr>
                <w:noProof/>
                <w:webHidden/>
              </w:rPr>
            </w:r>
            <w:r w:rsidR="00453CA1">
              <w:rPr>
                <w:noProof/>
                <w:webHidden/>
              </w:rPr>
              <w:fldChar w:fldCharType="separate"/>
            </w:r>
            <w:r>
              <w:rPr>
                <w:noProof/>
                <w:webHidden/>
              </w:rPr>
              <w:t>3772</w:t>
            </w:r>
            <w:r w:rsidR="00453CA1">
              <w:rPr>
                <w:noProof/>
                <w:webHidden/>
              </w:rPr>
              <w:fldChar w:fldCharType="end"/>
            </w:r>
          </w:hyperlink>
        </w:p>
        <w:p w:rsidR="00453CA1" w:rsidRDefault="009D004F">
          <w:pPr>
            <w:pStyle w:val="TOC2"/>
            <w:rPr>
              <w:rFonts w:asciiTheme="minorHAnsi" w:eastAsiaTheme="minorEastAsia" w:hAnsiTheme="minorHAnsi" w:cstheme="minorBidi"/>
              <w:noProof/>
              <w:sz w:val="22"/>
              <w:lang w:eastAsia="en-AU"/>
            </w:rPr>
          </w:pPr>
          <w:hyperlink w:anchor="_Toc85103625" w:history="1">
            <w:r w:rsidR="00453CA1" w:rsidRPr="002953C7">
              <w:rPr>
                <w:rStyle w:val="Hyperlink"/>
                <w:noProof/>
              </w:rPr>
              <w:t xml:space="preserve">Planning, Development and Infrastructure </w:t>
            </w:r>
            <w:r w:rsidR="00494372">
              <w:rPr>
                <w:rStyle w:val="Hyperlink"/>
                <w:noProof/>
              </w:rPr>
              <w:br/>
            </w:r>
            <w:r w:rsidR="00453CA1" w:rsidRPr="002953C7">
              <w:rPr>
                <w:rStyle w:val="Hyperlink"/>
                <w:noProof/>
              </w:rPr>
              <w:t>(Transitional Provisions) Regulations 2017</w:t>
            </w:r>
            <w:r w:rsidR="00453CA1">
              <w:rPr>
                <w:noProof/>
                <w:webHidden/>
              </w:rPr>
              <w:tab/>
            </w:r>
            <w:r w:rsidR="00453CA1">
              <w:rPr>
                <w:noProof/>
                <w:webHidden/>
              </w:rPr>
              <w:fldChar w:fldCharType="begin"/>
            </w:r>
            <w:r w:rsidR="00453CA1">
              <w:rPr>
                <w:noProof/>
                <w:webHidden/>
              </w:rPr>
              <w:instrText xml:space="preserve"> PAGEREF _Toc85103625 \h </w:instrText>
            </w:r>
            <w:r w:rsidR="00453CA1">
              <w:rPr>
                <w:noProof/>
                <w:webHidden/>
              </w:rPr>
            </w:r>
            <w:r w:rsidR="00453CA1">
              <w:rPr>
                <w:noProof/>
                <w:webHidden/>
              </w:rPr>
              <w:fldChar w:fldCharType="separate"/>
            </w:r>
            <w:r>
              <w:rPr>
                <w:noProof/>
                <w:webHidden/>
              </w:rPr>
              <w:t>3774</w:t>
            </w:r>
            <w:r w:rsidR="00453CA1">
              <w:rPr>
                <w:noProof/>
                <w:webHidden/>
              </w:rPr>
              <w:fldChar w:fldCharType="end"/>
            </w:r>
          </w:hyperlink>
        </w:p>
        <w:p w:rsidR="00453CA1" w:rsidRDefault="009D004F">
          <w:pPr>
            <w:pStyle w:val="TOC2"/>
            <w:rPr>
              <w:rFonts w:asciiTheme="minorHAnsi" w:eastAsiaTheme="minorEastAsia" w:hAnsiTheme="minorHAnsi" w:cstheme="minorBidi"/>
              <w:noProof/>
              <w:sz w:val="22"/>
              <w:lang w:eastAsia="en-AU"/>
            </w:rPr>
          </w:pPr>
          <w:hyperlink w:anchor="_Toc85103626" w:history="1">
            <w:r w:rsidR="00453CA1" w:rsidRPr="002953C7">
              <w:rPr>
                <w:rStyle w:val="Hyperlink"/>
                <w:noProof/>
              </w:rPr>
              <w:t>Professional Standards Act 2004</w:t>
            </w:r>
            <w:r w:rsidR="00453CA1">
              <w:rPr>
                <w:noProof/>
                <w:webHidden/>
              </w:rPr>
              <w:tab/>
            </w:r>
            <w:r w:rsidR="00453CA1">
              <w:rPr>
                <w:noProof/>
                <w:webHidden/>
              </w:rPr>
              <w:fldChar w:fldCharType="begin"/>
            </w:r>
            <w:r w:rsidR="00453CA1">
              <w:rPr>
                <w:noProof/>
                <w:webHidden/>
              </w:rPr>
              <w:instrText xml:space="preserve"> PAGEREF _Toc85103626 \h </w:instrText>
            </w:r>
            <w:r w:rsidR="00453CA1">
              <w:rPr>
                <w:noProof/>
                <w:webHidden/>
              </w:rPr>
            </w:r>
            <w:r w:rsidR="00453CA1">
              <w:rPr>
                <w:noProof/>
                <w:webHidden/>
              </w:rPr>
              <w:fldChar w:fldCharType="separate"/>
            </w:r>
            <w:r>
              <w:rPr>
                <w:noProof/>
                <w:webHidden/>
              </w:rPr>
              <w:t>3775</w:t>
            </w:r>
            <w:r w:rsidR="00453CA1">
              <w:rPr>
                <w:noProof/>
                <w:webHidden/>
              </w:rPr>
              <w:fldChar w:fldCharType="end"/>
            </w:r>
          </w:hyperlink>
        </w:p>
        <w:p w:rsidR="00453CA1" w:rsidRDefault="009D004F">
          <w:pPr>
            <w:pStyle w:val="TOC2"/>
            <w:rPr>
              <w:rFonts w:asciiTheme="minorHAnsi" w:eastAsiaTheme="minorEastAsia" w:hAnsiTheme="minorHAnsi" w:cstheme="minorBidi"/>
              <w:noProof/>
              <w:sz w:val="22"/>
              <w:lang w:eastAsia="en-AU"/>
            </w:rPr>
          </w:pPr>
          <w:hyperlink w:anchor="_Toc85103627" w:history="1">
            <w:r w:rsidR="00453CA1" w:rsidRPr="002953C7">
              <w:rPr>
                <w:rStyle w:val="Hyperlink"/>
                <w:noProof/>
              </w:rPr>
              <w:t>Roads (Opening and Closing) Act 1991</w:t>
            </w:r>
            <w:r w:rsidR="00453CA1">
              <w:rPr>
                <w:noProof/>
                <w:webHidden/>
              </w:rPr>
              <w:tab/>
            </w:r>
            <w:r w:rsidR="00453CA1">
              <w:rPr>
                <w:noProof/>
                <w:webHidden/>
              </w:rPr>
              <w:fldChar w:fldCharType="begin"/>
            </w:r>
            <w:r w:rsidR="00453CA1">
              <w:rPr>
                <w:noProof/>
                <w:webHidden/>
              </w:rPr>
              <w:instrText xml:space="preserve"> PAGEREF _Toc85103627 \h </w:instrText>
            </w:r>
            <w:r w:rsidR="00453CA1">
              <w:rPr>
                <w:noProof/>
                <w:webHidden/>
              </w:rPr>
            </w:r>
            <w:r w:rsidR="00453CA1">
              <w:rPr>
                <w:noProof/>
                <w:webHidden/>
              </w:rPr>
              <w:fldChar w:fldCharType="separate"/>
            </w:r>
            <w:r>
              <w:rPr>
                <w:noProof/>
                <w:webHidden/>
              </w:rPr>
              <w:t>3777</w:t>
            </w:r>
            <w:r w:rsidR="00453CA1">
              <w:rPr>
                <w:noProof/>
                <w:webHidden/>
              </w:rPr>
              <w:fldChar w:fldCharType="end"/>
            </w:r>
          </w:hyperlink>
        </w:p>
        <w:p w:rsidR="00453CA1" w:rsidRDefault="009D004F">
          <w:pPr>
            <w:pStyle w:val="TOC2"/>
            <w:rPr>
              <w:rFonts w:asciiTheme="minorHAnsi" w:eastAsiaTheme="minorEastAsia" w:hAnsiTheme="minorHAnsi" w:cstheme="minorBidi"/>
              <w:noProof/>
              <w:sz w:val="22"/>
              <w:lang w:eastAsia="en-AU"/>
            </w:rPr>
          </w:pPr>
          <w:hyperlink w:anchor="_Toc85103628" w:history="1">
            <w:r w:rsidR="00453CA1" w:rsidRPr="002953C7">
              <w:rPr>
                <w:rStyle w:val="Hyperlink"/>
                <w:noProof/>
              </w:rPr>
              <w:t>South Australian Public Health Act 2011</w:t>
            </w:r>
            <w:r w:rsidR="00453CA1">
              <w:rPr>
                <w:noProof/>
                <w:webHidden/>
              </w:rPr>
              <w:tab/>
            </w:r>
            <w:r w:rsidR="00453CA1">
              <w:rPr>
                <w:noProof/>
                <w:webHidden/>
              </w:rPr>
              <w:fldChar w:fldCharType="begin"/>
            </w:r>
            <w:r w:rsidR="00453CA1">
              <w:rPr>
                <w:noProof/>
                <w:webHidden/>
              </w:rPr>
              <w:instrText xml:space="preserve"> PAGEREF _Toc85103628 \h </w:instrText>
            </w:r>
            <w:r w:rsidR="00453CA1">
              <w:rPr>
                <w:noProof/>
                <w:webHidden/>
              </w:rPr>
            </w:r>
            <w:r w:rsidR="00453CA1">
              <w:rPr>
                <w:noProof/>
                <w:webHidden/>
              </w:rPr>
              <w:fldChar w:fldCharType="separate"/>
            </w:r>
            <w:r>
              <w:rPr>
                <w:noProof/>
                <w:webHidden/>
              </w:rPr>
              <w:t>3778</w:t>
            </w:r>
            <w:r w:rsidR="00453CA1">
              <w:rPr>
                <w:noProof/>
                <w:webHidden/>
              </w:rPr>
              <w:fldChar w:fldCharType="end"/>
            </w:r>
          </w:hyperlink>
        </w:p>
        <w:p w:rsidR="00453CA1" w:rsidRDefault="009D004F">
          <w:pPr>
            <w:pStyle w:val="TOC2"/>
            <w:rPr>
              <w:rFonts w:asciiTheme="minorHAnsi" w:eastAsiaTheme="minorEastAsia" w:hAnsiTheme="minorHAnsi" w:cstheme="minorBidi"/>
              <w:noProof/>
              <w:sz w:val="22"/>
              <w:lang w:eastAsia="en-AU"/>
            </w:rPr>
          </w:pPr>
          <w:hyperlink w:anchor="_Toc85103629" w:history="1">
            <w:r w:rsidR="00453CA1" w:rsidRPr="002953C7">
              <w:rPr>
                <w:rStyle w:val="Hyperlink"/>
                <w:noProof/>
              </w:rPr>
              <w:t>South Australian Skills Act 2008</w:t>
            </w:r>
            <w:r w:rsidR="00453CA1">
              <w:rPr>
                <w:noProof/>
                <w:webHidden/>
              </w:rPr>
              <w:tab/>
            </w:r>
            <w:r w:rsidR="00453CA1">
              <w:rPr>
                <w:noProof/>
                <w:webHidden/>
              </w:rPr>
              <w:fldChar w:fldCharType="begin"/>
            </w:r>
            <w:r w:rsidR="00453CA1">
              <w:rPr>
                <w:noProof/>
                <w:webHidden/>
              </w:rPr>
              <w:instrText xml:space="preserve"> PAGEREF _Toc85103629 \h </w:instrText>
            </w:r>
            <w:r w:rsidR="00453CA1">
              <w:rPr>
                <w:noProof/>
                <w:webHidden/>
              </w:rPr>
            </w:r>
            <w:r w:rsidR="00453CA1">
              <w:rPr>
                <w:noProof/>
                <w:webHidden/>
              </w:rPr>
              <w:fldChar w:fldCharType="separate"/>
            </w:r>
            <w:r>
              <w:rPr>
                <w:noProof/>
                <w:webHidden/>
              </w:rPr>
              <w:t>3778</w:t>
            </w:r>
            <w:r w:rsidR="00453CA1">
              <w:rPr>
                <w:noProof/>
                <w:webHidden/>
              </w:rPr>
              <w:fldChar w:fldCharType="end"/>
            </w:r>
          </w:hyperlink>
        </w:p>
        <w:p w:rsidR="00453CA1" w:rsidRDefault="009D004F">
          <w:pPr>
            <w:pStyle w:val="TOC2"/>
            <w:rPr>
              <w:rFonts w:asciiTheme="minorHAnsi" w:eastAsiaTheme="minorEastAsia" w:hAnsiTheme="minorHAnsi" w:cstheme="minorBidi"/>
              <w:noProof/>
              <w:sz w:val="22"/>
              <w:lang w:eastAsia="en-AU"/>
            </w:rPr>
          </w:pPr>
          <w:hyperlink w:anchor="_Toc85103630" w:history="1">
            <w:r w:rsidR="00453CA1" w:rsidRPr="002953C7">
              <w:rPr>
                <w:rStyle w:val="Hyperlink"/>
                <w:noProof/>
              </w:rPr>
              <w:t>South Australian Water Corporation Act 1994</w:t>
            </w:r>
            <w:r w:rsidR="00453CA1">
              <w:rPr>
                <w:noProof/>
                <w:webHidden/>
              </w:rPr>
              <w:tab/>
            </w:r>
            <w:r w:rsidR="00453CA1">
              <w:rPr>
                <w:noProof/>
                <w:webHidden/>
              </w:rPr>
              <w:fldChar w:fldCharType="begin"/>
            </w:r>
            <w:r w:rsidR="00453CA1">
              <w:rPr>
                <w:noProof/>
                <w:webHidden/>
              </w:rPr>
              <w:instrText xml:space="preserve"> PAGEREF _Toc85103630 \h </w:instrText>
            </w:r>
            <w:r w:rsidR="00453CA1">
              <w:rPr>
                <w:noProof/>
                <w:webHidden/>
              </w:rPr>
            </w:r>
            <w:r w:rsidR="00453CA1">
              <w:rPr>
                <w:noProof/>
                <w:webHidden/>
              </w:rPr>
              <w:fldChar w:fldCharType="separate"/>
            </w:r>
            <w:r>
              <w:rPr>
                <w:noProof/>
                <w:webHidden/>
              </w:rPr>
              <w:t>3779</w:t>
            </w:r>
            <w:r w:rsidR="00453CA1">
              <w:rPr>
                <w:noProof/>
                <w:webHidden/>
              </w:rPr>
              <w:fldChar w:fldCharType="end"/>
            </w:r>
          </w:hyperlink>
        </w:p>
        <w:p w:rsidR="00453CA1" w:rsidRDefault="009D004F" w:rsidP="00EF1FFF">
          <w:pPr>
            <w:pStyle w:val="TOC1"/>
            <w:spacing w:before="100" w:after="20"/>
            <w:rPr>
              <w:rFonts w:asciiTheme="minorHAnsi" w:eastAsiaTheme="minorEastAsia" w:hAnsiTheme="minorHAnsi" w:cstheme="minorBidi"/>
              <w:b w:val="0"/>
              <w:smallCaps w:val="0"/>
              <w:noProof/>
              <w:sz w:val="22"/>
              <w:lang w:eastAsia="en-AU"/>
            </w:rPr>
          </w:pPr>
          <w:hyperlink w:anchor="_Toc85103631" w:history="1">
            <w:r w:rsidR="00453CA1" w:rsidRPr="002953C7">
              <w:rPr>
                <w:rStyle w:val="Hyperlink"/>
                <w:noProof/>
              </w:rPr>
              <w:t>Local Government Instruments</w:t>
            </w:r>
          </w:hyperlink>
        </w:p>
        <w:p w:rsidR="00453CA1" w:rsidRDefault="009D004F">
          <w:pPr>
            <w:pStyle w:val="TOC2"/>
            <w:rPr>
              <w:rFonts w:asciiTheme="minorHAnsi" w:eastAsiaTheme="minorEastAsia" w:hAnsiTheme="minorHAnsi" w:cstheme="minorBidi"/>
              <w:noProof/>
              <w:sz w:val="22"/>
              <w:lang w:eastAsia="en-AU"/>
            </w:rPr>
          </w:pPr>
          <w:hyperlink w:anchor="_Toc85103632" w:history="1">
            <w:r w:rsidR="00453CA1" w:rsidRPr="002953C7">
              <w:rPr>
                <w:rStyle w:val="Hyperlink"/>
                <w:noProof/>
              </w:rPr>
              <w:t>City of Holdfast Bay</w:t>
            </w:r>
            <w:r w:rsidR="00453CA1">
              <w:rPr>
                <w:noProof/>
                <w:webHidden/>
              </w:rPr>
              <w:tab/>
            </w:r>
            <w:r w:rsidR="00453CA1">
              <w:rPr>
                <w:noProof/>
                <w:webHidden/>
              </w:rPr>
              <w:fldChar w:fldCharType="begin"/>
            </w:r>
            <w:r w:rsidR="00453CA1">
              <w:rPr>
                <w:noProof/>
                <w:webHidden/>
              </w:rPr>
              <w:instrText xml:space="preserve"> PAGEREF _Toc85103632 \h </w:instrText>
            </w:r>
            <w:r w:rsidR="00453CA1">
              <w:rPr>
                <w:noProof/>
                <w:webHidden/>
              </w:rPr>
            </w:r>
            <w:r w:rsidR="00453CA1">
              <w:rPr>
                <w:noProof/>
                <w:webHidden/>
              </w:rPr>
              <w:fldChar w:fldCharType="separate"/>
            </w:r>
            <w:r>
              <w:rPr>
                <w:noProof/>
                <w:webHidden/>
              </w:rPr>
              <w:t>3780</w:t>
            </w:r>
            <w:r w:rsidR="00453CA1">
              <w:rPr>
                <w:noProof/>
                <w:webHidden/>
              </w:rPr>
              <w:fldChar w:fldCharType="end"/>
            </w:r>
          </w:hyperlink>
        </w:p>
        <w:p w:rsidR="00453CA1" w:rsidRDefault="009D004F">
          <w:pPr>
            <w:pStyle w:val="TOC2"/>
            <w:rPr>
              <w:rFonts w:asciiTheme="minorHAnsi" w:eastAsiaTheme="minorEastAsia" w:hAnsiTheme="minorHAnsi" w:cstheme="minorBidi"/>
              <w:noProof/>
              <w:sz w:val="22"/>
              <w:lang w:eastAsia="en-AU"/>
            </w:rPr>
          </w:pPr>
          <w:hyperlink w:anchor="_Toc85103633" w:history="1">
            <w:r w:rsidR="00453CA1" w:rsidRPr="002953C7">
              <w:rPr>
                <w:rStyle w:val="Hyperlink"/>
                <w:noProof/>
              </w:rPr>
              <w:t>City of Onkaparinga</w:t>
            </w:r>
            <w:r w:rsidR="00453CA1">
              <w:rPr>
                <w:noProof/>
                <w:webHidden/>
              </w:rPr>
              <w:tab/>
            </w:r>
            <w:r w:rsidR="00453CA1">
              <w:rPr>
                <w:noProof/>
                <w:webHidden/>
              </w:rPr>
              <w:fldChar w:fldCharType="begin"/>
            </w:r>
            <w:r w:rsidR="00453CA1">
              <w:rPr>
                <w:noProof/>
                <w:webHidden/>
              </w:rPr>
              <w:instrText xml:space="preserve"> PAGEREF _Toc85103633 \h </w:instrText>
            </w:r>
            <w:r w:rsidR="00453CA1">
              <w:rPr>
                <w:noProof/>
                <w:webHidden/>
              </w:rPr>
            </w:r>
            <w:r w:rsidR="00453CA1">
              <w:rPr>
                <w:noProof/>
                <w:webHidden/>
              </w:rPr>
              <w:fldChar w:fldCharType="separate"/>
            </w:r>
            <w:r>
              <w:rPr>
                <w:noProof/>
                <w:webHidden/>
              </w:rPr>
              <w:t>3780</w:t>
            </w:r>
            <w:r w:rsidR="00453CA1">
              <w:rPr>
                <w:noProof/>
                <w:webHidden/>
              </w:rPr>
              <w:fldChar w:fldCharType="end"/>
            </w:r>
          </w:hyperlink>
        </w:p>
        <w:p w:rsidR="00453CA1" w:rsidRDefault="009D004F">
          <w:pPr>
            <w:pStyle w:val="TOC2"/>
            <w:rPr>
              <w:rFonts w:asciiTheme="minorHAnsi" w:eastAsiaTheme="minorEastAsia" w:hAnsiTheme="minorHAnsi" w:cstheme="minorBidi"/>
              <w:noProof/>
              <w:sz w:val="22"/>
              <w:lang w:eastAsia="en-AU"/>
            </w:rPr>
          </w:pPr>
          <w:hyperlink w:anchor="_Toc85103634" w:history="1">
            <w:r w:rsidR="00453CA1" w:rsidRPr="002953C7">
              <w:rPr>
                <w:rStyle w:val="Hyperlink"/>
                <w:noProof/>
              </w:rPr>
              <w:t>Wattle Range Council</w:t>
            </w:r>
            <w:r w:rsidR="00453CA1">
              <w:rPr>
                <w:noProof/>
                <w:webHidden/>
              </w:rPr>
              <w:tab/>
            </w:r>
            <w:r w:rsidR="00453CA1">
              <w:rPr>
                <w:noProof/>
                <w:webHidden/>
              </w:rPr>
              <w:fldChar w:fldCharType="begin"/>
            </w:r>
            <w:r w:rsidR="00453CA1">
              <w:rPr>
                <w:noProof/>
                <w:webHidden/>
              </w:rPr>
              <w:instrText xml:space="preserve"> PAGEREF _Toc85103634 \h </w:instrText>
            </w:r>
            <w:r w:rsidR="00453CA1">
              <w:rPr>
                <w:noProof/>
                <w:webHidden/>
              </w:rPr>
            </w:r>
            <w:r w:rsidR="00453CA1">
              <w:rPr>
                <w:noProof/>
                <w:webHidden/>
              </w:rPr>
              <w:fldChar w:fldCharType="separate"/>
            </w:r>
            <w:r>
              <w:rPr>
                <w:noProof/>
                <w:webHidden/>
              </w:rPr>
              <w:t>3781</w:t>
            </w:r>
            <w:r w:rsidR="00453CA1">
              <w:rPr>
                <w:noProof/>
                <w:webHidden/>
              </w:rPr>
              <w:fldChar w:fldCharType="end"/>
            </w:r>
          </w:hyperlink>
        </w:p>
        <w:p w:rsidR="00453CA1" w:rsidRDefault="009D004F" w:rsidP="00EF1FFF">
          <w:pPr>
            <w:pStyle w:val="TOC1"/>
            <w:spacing w:before="100" w:after="20"/>
            <w:rPr>
              <w:rFonts w:asciiTheme="minorHAnsi" w:eastAsiaTheme="minorEastAsia" w:hAnsiTheme="minorHAnsi" w:cstheme="minorBidi"/>
              <w:b w:val="0"/>
              <w:smallCaps w:val="0"/>
              <w:noProof/>
              <w:sz w:val="22"/>
              <w:lang w:eastAsia="en-AU"/>
            </w:rPr>
          </w:pPr>
          <w:hyperlink w:anchor="_Toc85103635" w:history="1">
            <w:r w:rsidR="00453CA1" w:rsidRPr="002953C7">
              <w:rPr>
                <w:rStyle w:val="Hyperlink"/>
                <w:noProof/>
              </w:rPr>
              <w:t>Public Notices</w:t>
            </w:r>
          </w:hyperlink>
        </w:p>
        <w:p w:rsidR="00453CA1" w:rsidRDefault="009D004F">
          <w:pPr>
            <w:pStyle w:val="TOC2"/>
            <w:rPr>
              <w:rFonts w:asciiTheme="minorHAnsi" w:eastAsiaTheme="minorEastAsia" w:hAnsiTheme="minorHAnsi" w:cstheme="minorBidi"/>
              <w:noProof/>
              <w:sz w:val="22"/>
              <w:lang w:eastAsia="en-AU"/>
            </w:rPr>
          </w:pPr>
          <w:hyperlink w:anchor="_Toc85103636" w:history="1">
            <w:r w:rsidR="00453CA1" w:rsidRPr="002953C7">
              <w:rPr>
                <w:rStyle w:val="Hyperlink"/>
                <w:noProof/>
              </w:rPr>
              <w:t>Trustee Act 1936</w:t>
            </w:r>
            <w:r w:rsidR="00453CA1">
              <w:rPr>
                <w:noProof/>
                <w:webHidden/>
              </w:rPr>
              <w:tab/>
            </w:r>
            <w:r w:rsidR="00453CA1">
              <w:rPr>
                <w:noProof/>
                <w:webHidden/>
              </w:rPr>
              <w:fldChar w:fldCharType="begin"/>
            </w:r>
            <w:r w:rsidR="00453CA1">
              <w:rPr>
                <w:noProof/>
                <w:webHidden/>
              </w:rPr>
              <w:instrText xml:space="preserve"> PAGEREF _Toc85103636 \h </w:instrText>
            </w:r>
            <w:r w:rsidR="00453CA1">
              <w:rPr>
                <w:noProof/>
                <w:webHidden/>
              </w:rPr>
            </w:r>
            <w:r w:rsidR="00453CA1">
              <w:rPr>
                <w:noProof/>
                <w:webHidden/>
              </w:rPr>
              <w:fldChar w:fldCharType="separate"/>
            </w:r>
            <w:r>
              <w:rPr>
                <w:noProof/>
                <w:webHidden/>
              </w:rPr>
              <w:t>3782</w:t>
            </w:r>
            <w:r w:rsidR="00453CA1">
              <w:rPr>
                <w:noProof/>
                <w:webHidden/>
              </w:rPr>
              <w:fldChar w:fldCharType="end"/>
            </w:r>
          </w:hyperlink>
        </w:p>
        <w:p w:rsidR="00D746A9" w:rsidRPr="003471CD" w:rsidRDefault="00831E93" w:rsidP="00831E93">
          <w:pPr>
            <w:pStyle w:val="TOC1"/>
          </w:pPr>
          <w:r>
            <w:rPr>
              <w:rFonts w:ascii="Calibri" w:hAnsi="Calibri"/>
              <w:bCs/>
              <w:noProof/>
              <w:color w:val="000000"/>
              <w:sz w:val="22"/>
              <w:lang w:bidi="en-US"/>
            </w:rPr>
            <w:fldChar w:fldCharType="end"/>
          </w:r>
        </w:p>
      </w:sdtContent>
    </w:sdt>
    <w:p w:rsidR="00F337C8" w:rsidRPr="003471CD" w:rsidRDefault="00F337C8" w:rsidP="00F337C8">
      <w:pPr>
        <w:pStyle w:val="Galley"/>
        <w:tabs>
          <w:tab w:val="clear" w:pos="640"/>
          <w:tab w:val="clear" w:pos="800"/>
          <w:tab w:val="clear" w:pos="960"/>
          <w:tab w:val="clear" w:pos="1120"/>
          <w:tab w:val="clear" w:pos="1280"/>
          <w:tab w:val="clear" w:pos="1440"/>
          <w:tab w:val="clear" w:pos="1600"/>
          <w:tab w:val="clear" w:pos="1760"/>
          <w:tab w:val="clear" w:pos="1920"/>
          <w:tab w:val="right" w:leader="dot" w:pos="4560"/>
        </w:tabs>
        <w:spacing w:after="0"/>
        <w:jc w:val="left"/>
        <w:rPr>
          <w:lang w:eastAsia="en-US"/>
        </w:rPr>
      </w:pPr>
    </w:p>
    <w:p w:rsidR="00842BD5" w:rsidRPr="003471CD" w:rsidRDefault="00842BD5" w:rsidP="00FB48A8">
      <w:pPr>
        <w:spacing w:after="0"/>
        <w:rPr>
          <w:rFonts w:ascii="Times New Roman" w:hAnsi="Times New Roman"/>
          <w:smallCaps/>
          <w:sz w:val="17"/>
          <w:szCs w:val="17"/>
        </w:rPr>
      </w:pPr>
    </w:p>
    <w:p w:rsidR="00FB48A8" w:rsidRPr="003471CD" w:rsidRDefault="00FB48A8" w:rsidP="00FB48A8">
      <w:pPr>
        <w:spacing w:after="0"/>
        <w:rPr>
          <w:rFonts w:ascii="Times New Roman" w:hAnsi="Times New Roman"/>
          <w:smallCaps/>
          <w:sz w:val="17"/>
          <w:szCs w:val="17"/>
        </w:rPr>
        <w:sectPr w:rsidR="00FB48A8" w:rsidRPr="003471CD" w:rsidSect="00EF7BA2">
          <w:headerReference w:type="even" r:id="rId13"/>
          <w:headerReference w:type="default" r:id="rId14"/>
          <w:footerReference w:type="default" r:id="rId15"/>
          <w:footerReference w:type="first" r:id="rId16"/>
          <w:type w:val="continuous"/>
          <w:pgSz w:w="11906" w:h="16838"/>
          <w:pgMar w:top="1134" w:right="1274" w:bottom="1134" w:left="1276" w:header="708" w:footer="708" w:gutter="0"/>
          <w:cols w:num="2" w:space="238"/>
          <w:docGrid w:linePitch="360"/>
        </w:sectPr>
      </w:pPr>
    </w:p>
    <w:p w:rsidR="00164C3B" w:rsidRPr="003471CD" w:rsidRDefault="00164C3B" w:rsidP="009C23A5">
      <w:pPr>
        <w:pStyle w:val="Heading1"/>
      </w:pPr>
      <w:bookmarkStart w:id="1" w:name="_Toc85103600"/>
      <w:r w:rsidRPr="003471CD">
        <w:lastRenderedPageBreak/>
        <w:t>Governor</w:t>
      </w:r>
      <w:r w:rsidR="008F7C9F" w:rsidRPr="003471CD">
        <w:t>’</w:t>
      </w:r>
      <w:r w:rsidRPr="003471CD">
        <w:t>s Instruments</w:t>
      </w:r>
      <w:bookmarkEnd w:id="1"/>
    </w:p>
    <w:p w:rsidR="00D6195F" w:rsidRPr="00D6195F" w:rsidRDefault="00D6195F" w:rsidP="005F721D">
      <w:pPr>
        <w:pStyle w:val="Heading2"/>
      </w:pPr>
      <w:bookmarkStart w:id="2" w:name="_Toc85103601"/>
      <w:r w:rsidRPr="00D6195F">
        <w:t>Appointments</w:t>
      </w:r>
      <w:bookmarkEnd w:id="2"/>
    </w:p>
    <w:p w:rsidR="00D6195F" w:rsidRPr="00D6195F" w:rsidRDefault="00D6195F" w:rsidP="00D6195F">
      <w:pPr>
        <w:spacing w:after="0"/>
        <w:jc w:val="right"/>
        <w:rPr>
          <w:rFonts w:ascii="Times New Roman" w:eastAsia="Times New Roman" w:hAnsi="Times New Roman"/>
          <w:sz w:val="17"/>
          <w:szCs w:val="20"/>
        </w:rPr>
      </w:pPr>
      <w:r w:rsidRPr="00D6195F">
        <w:rPr>
          <w:rFonts w:ascii="Times New Roman" w:eastAsia="Times New Roman" w:hAnsi="Times New Roman"/>
          <w:sz w:val="17"/>
          <w:szCs w:val="20"/>
        </w:rPr>
        <w:t>Department of the Premier and Cabinet</w:t>
      </w:r>
    </w:p>
    <w:p w:rsidR="00D6195F" w:rsidRPr="00D6195F" w:rsidRDefault="00D6195F" w:rsidP="00D6195F">
      <w:pPr>
        <w:jc w:val="right"/>
        <w:rPr>
          <w:rFonts w:ascii="Times New Roman" w:eastAsia="Times New Roman" w:hAnsi="Times New Roman"/>
          <w:sz w:val="17"/>
          <w:szCs w:val="20"/>
        </w:rPr>
      </w:pPr>
      <w:r w:rsidRPr="00D6195F">
        <w:rPr>
          <w:rFonts w:ascii="Times New Roman" w:eastAsia="Times New Roman" w:hAnsi="Times New Roman"/>
          <w:sz w:val="17"/>
          <w:szCs w:val="20"/>
        </w:rPr>
        <w:t>Adelaide, 14 October 2021</w:t>
      </w:r>
    </w:p>
    <w:p w:rsidR="00D6195F" w:rsidRPr="00D6195F" w:rsidRDefault="00D6195F" w:rsidP="00D6195F">
      <w:pPr>
        <w:rPr>
          <w:rFonts w:ascii="Times New Roman" w:eastAsia="Times New Roman" w:hAnsi="Times New Roman"/>
          <w:sz w:val="17"/>
          <w:szCs w:val="20"/>
        </w:rPr>
      </w:pPr>
      <w:r w:rsidRPr="00D6195F">
        <w:rPr>
          <w:rFonts w:ascii="Times New Roman" w:eastAsia="Times New Roman" w:hAnsi="Times New Roman"/>
          <w:sz w:val="17"/>
          <w:szCs w:val="20"/>
        </w:rPr>
        <w:t>Her Excellency the Governor in Executive Council has been pleased to appoint the undermentioned to the HomeStart Finance Board of Management, pursuant to the provisions of the Urban Renewal Act 1995:</w:t>
      </w:r>
    </w:p>
    <w:p w:rsidR="00D6195F" w:rsidRPr="00D6195F" w:rsidRDefault="00D6195F" w:rsidP="00D6195F">
      <w:pPr>
        <w:spacing w:after="0"/>
        <w:ind w:left="142"/>
        <w:rPr>
          <w:rFonts w:ascii="Times New Roman" w:eastAsia="Times New Roman" w:hAnsi="Times New Roman"/>
          <w:sz w:val="17"/>
          <w:szCs w:val="20"/>
        </w:rPr>
      </w:pPr>
      <w:r w:rsidRPr="00D6195F">
        <w:rPr>
          <w:rFonts w:ascii="Times New Roman" w:eastAsia="Times New Roman" w:hAnsi="Times New Roman"/>
          <w:sz w:val="17"/>
          <w:szCs w:val="20"/>
        </w:rPr>
        <w:t>Member: from 19 December 2021 until 18 December 2024</w:t>
      </w:r>
    </w:p>
    <w:p w:rsidR="00D6195F" w:rsidRPr="00D6195F" w:rsidRDefault="00D6195F" w:rsidP="00D6195F">
      <w:pPr>
        <w:ind w:left="284"/>
        <w:rPr>
          <w:rFonts w:ascii="Times New Roman" w:eastAsia="Times New Roman" w:hAnsi="Times New Roman"/>
          <w:sz w:val="17"/>
          <w:szCs w:val="20"/>
        </w:rPr>
      </w:pPr>
      <w:r w:rsidRPr="00D6195F">
        <w:rPr>
          <w:rFonts w:ascii="Times New Roman" w:eastAsia="Times New Roman" w:hAnsi="Times New Roman"/>
          <w:sz w:val="17"/>
          <w:szCs w:val="20"/>
        </w:rPr>
        <w:t>Susan Yvette Edwards</w:t>
      </w:r>
    </w:p>
    <w:p w:rsidR="00D6195F" w:rsidRPr="00D6195F" w:rsidRDefault="00D6195F" w:rsidP="00D6195F">
      <w:pPr>
        <w:jc w:val="center"/>
        <w:rPr>
          <w:rFonts w:ascii="Times New Roman" w:eastAsia="Times New Roman" w:hAnsi="Times New Roman"/>
          <w:sz w:val="17"/>
          <w:szCs w:val="20"/>
        </w:rPr>
      </w:pPr>
      <w:r w:rsidRPr="00D6195F">
        <w:rPr>
          <w:rFonts w:ascii="Times New Roman" w:eastAsia="Times New Roman" w:hAnsi="Times New Roman"/>
          <w:sz w:val="17"/>
          <w:szCs w:val="20"/>
        </w:rPr>
        <w:t>By command,</w:t>
      </w:r>
    </w:p>
    <w:p w:rsidR="00D6195F" w:rsidRPr="00D6195F" w:rsidRDefault="00D6195F" w:rsidP="00D6195F">
      <w:pPr>
        <w:spacing w:after="0"/>
        <w:jc w:val="right"/>
        <w:rPr>
          <w:rFonts w:ascii="Times New Roman" w:eastAsia="Times New Roman" w:hAnsi="Times New Roman"/>
          <w:smallCaps/>
          <w:sz w:val="17"/>
          <w:szCs w:val="20"/>
        </w:rPr>
      </w:pPr>
      <w:r w:rsidRPr="00D6195F">
        <w:rPr>
          <w:rFonts w:ascii="Times New Roman" w:eastAsia="Times New Roman" w:hAnsi="Times New Roman"/>
          <w:smallCaps/>
          <w:sz w:val="17"/>
          <w:szCs w:val="20"/>
        </w:rPr>
        <w:t>Steven Spence Marshall</w:t>
      </w:r>
    </w:p>
    <w:p w:rsidR="00D6195F" w:rsidRPr="00D6195F" w:rsidRDefault="00D6195F" w:rsidP="00D6195F">
      <w:pPr>
        <w:spacing w:after="0"/>
        <w:jc w:val="right"/>
        <w:rPr>
          <w:rFonts w:ascii="Times New Roman" w:eastAsia="Times New Roman" w:hAnsi="Times New Roman"/>
          <w:sz w:val="17"/>
          <w:szCs w:val="17"/>
        </w:rPr>
      </w:pPr>
      <w:r w:rsidRPr="00D6195F">
        <w:rPr>
          <w:rFonts w:ascii="Times New Roman" w:eastAsia="Times New Roman" w:hAnsi="Times New Roman"/>
          <w:sz w:val="17"/>
          <w:szCs w:val="17"/>
        </w:rPr>
        <w:t>Premier</w:t>
      </w:r>
    </w:p>
    <w:p w:rsidR="00D6195F" w:rsidRPr="00D6195F" w:rsidRDefault="00D6195F" w:rsidP="00D6195F">
      <w:pPr>
        <w:spacing w:after="0"/>
        <w:rPr>
          <w:rFonts w:ascii="Times New Roman" w:eastAsia="Times New Roman" w:hAnsi="Times New Roman"/>
          <w:sz w:val="17"/>
          <w:szCs w:val="17"/>
        </w:rPr>
      </w:pPr>
      <w:r w:rsidRPr="00D6195F">
        <w:rPr>
          <w:rFonts w:ascii="Times New Roman" w:eastAsia="Times New Roman" w:hAnsi="Times New Roman"/>
          <w:sz w:val="17"/>
          <w:szCs w:val="17"/>
        </w:rPr>
        <w:t>T&amp;F21/082CS</w:t>
      </w:r>
    </w:p>
    <w:p w:rsidR="00D6195F" w:rsidRPr="00D6195F" w:rsidRDefault="00D6195F" w:rsidP="00D6195F">
      <w:pPr>
        <w:pBdr>
          <w:top w:val="single" w:sz="4" w:space="1" w:color="auto"/>
        </w:pBdr>
        <w:spacing w:before="100" w:after="0" w:line="14" w:lineRule="exact"/>
        <w:jc w:val="center"/>
        <w:rPr>
          <w:rFonts w:ascii="Times New Roman" w:eastAsia="Times New Roman" w:hAnsi="Times New Roman"/>
          <w:sz w:val="17"/>
          <w:szCs w:val="20"/>
        </w:rPr>
      </w:pPr>
    </w:p>
    <w:p w:rsidR="00D6195F" w:rsidRPr="00D6195F" w:rsidRDefault="00D6195F" w:rsidP="00D6195F">
      <w:pPr>
        <w:spacing w:after="0"/>
        <w:jc w:val="left"/>
        <w:rPr>
          <w:rFonts w:ascii="Times New Roman" w:eastAsia="Times New Roman" w:hAnsi="Times New Roman"/>
          <w:sz w:val="17"/>
          <w:szCs w:val="20"/>
        </w:rPr>
      </w:pPr>
    </w:p>
    <w:p w:rsidR="00D6195F" w:rsidRPr="00D6195F" w:rsidRDefault="00D6195F" w:rsidP="00D6195F">
      <w:pPr>
        <w:spacing w:after="0"/>
        <w:jc w:val="right"/>
        <w:rPr>
          <w:rFonts w:ascii="Times New Roman" w:eastAsia="Times New Roman" w:hAnsi="Times New Roman"/>
          <w:sz w:val="17"/>
          <w:szCs w:val="20"/>
        </w:rPr>
      </w:pPr>
      <w:r w:rsidRPr="00D6195F">
        <w:rPr>
          <w:rFonts w:ascii="Times New Roman" w:eastAsia="Times New Roman" w:hAnsi="Times New Roman"/>
          <w:sz w:val="17"/>
          <w:szCs w:val="20"/>
        </w:rPr>
        <w:t>Department of the Premier and Cabinet</w:t>
      </w:r>
    </w:p>
    <w:p w:rsidR="00D6195F" w:rsidRPr="00D6195F" w:rsidRDefault="00D6195F" w:rsidP="00D6195F">
      <w:pPr>
        <w:jc w:val="right"/>
        <w:rPr>
          <w:rFonts w:ascii="Times New Roman" w:eastAsia="Times New Roman" w:hAnsi="Times New Roman"/>
          <w:sz w:val="17"/>
          <w:szCs w:val="20"/>
        </w:rPr>
      </w:pPr>
      <w:r w:rsidRPr="00D6195F">
        <w:rPr>
          <w:rFonts w:ascii="Times New Roman" w:eastAsia="Times New Roman" w:hAnsi="Times New Roman"/>
          <w:sz w:val="17"/>
          <w:szCs w:val="20"/>
        </w:rPr>
        <w:t>Adelaide, 14 October 2021</w:t>
      </w:r>
    </w:p>
    <w:p w:rsidR="00D6195F" w:rsidRPr="00D6195F" w:rsidRDefault="00D6195F" w:rsidP="00D6195F">
      <w:pPr>
        <w:rPr>
          <w:rFonts w:ascii="Times New Roman" w:eastAsia="Times New Roman" w:hAnsi="Times New Roman"/>
          <w:sz w:val="17"/>
          <w:szCs w:val="20"/>
        </w:rPr>
      </w:pPr>
      <w:r w:rsidRPr="00D6195F">
        <w:rPr>
          <w:rFonts w:ascii="Times New Roman" w:eastAsia="Times New Roman" w:hAnsi="Times New Roman"/>
          <w:sz w:val="17"/>
          <w:szCs w:val="20"/>
        </w:rPr>
        <w:t xml:space="preserve">Her Excellency the Governor in Executive Council has been pleased to appoint the undermentioned to the TAFE SA Board of Directors, pursuant to the provisions of the </w:t>
      </w:r>
      <w:r w:rsidRPr="00D6195F">
        <w:rPr>
          <w:rFonts w:ascii="Times New Roman" w:eastAsia="Times New Roman" w:hAnsi="Times New Roman"/>
          <w:i/>
          <w:sz w:val="17"/>
          <w:szCs w:val="20"/>
        </w:rPr>
        <w:t>TAFE SA Act 2012</w:t>
      </w:r>
      <w:r w:rsidRPr="00D6195F">
        <w:rPr>
          <w:rFonts w:ascii="Times New Roman" w:eastAsia="Times New Roman" w:hAnsi="Times New Roman"/>
          <w:sz w:val="17"/>
          <w:szCs w:val="20"/>
        </w:rPr>
        <w:t>:</w:t>
      </w:r>
    </w:p>
    <w:p w:rsidR="00D6195F" w:rsidRPr="00D6195F" w:rsidRDefault="00D6195F" w:rsidP="00D6195F">
      <w:pPr>
        <w:spacing w:after="0"/>
        <w:ind w:left="142"/>
        <w:rPr>
          <w:rFonts w:ascii="Times New Roman" w:eastAsia="Times New Roman" w:hAnsi="Times New Roman"/>
          <w:sz w:val="17"/>
          <w:szCs w:val="20"/>
        </w:rPr>
      </w:pPr>
      <w:r w:rsidRPr="00D6195F">
        <w:rPr>
          <w:rFonts w:ascii="Times New Roman" w:eastAsia="Times New Roman" w:hAnsi="Times New Roman"/>
          <w:sz w:val="17"/>
          <w:szCs w:val="20"/>
        </w:rPr>
        <w:t>Member: from 15 October 2021 until 14 October 2024</w:t>
      </w:r>
    </w:p>
    <w:p w:rsidR="00D6195F" w:rsidRPr="00D6195F" w:rsidRDefault="00D6195F" w:rsidP="00D6195F">
      <w:pPr>
        <w:spacing w:after="0"/>
        <w:ind w:left="284"/>
        <w:rPr>
          <w:rFonts w:ascii="Times New Roman" w:eastAsia="Times New Roman" w:hAnsi="Times New Roman"/>
          <w:sz w:val="17"/>
          <w:szCs w:val="20"/>
        </w:rPr>
      </w:pPr>
      <w:r w:rsidRPr="00D6195F">
        <w:rPr>
          <w:rFonts w:ascii="Times New Roman" w:eastAsia="Times New Roman" w:hAnsi="Times New Roman"/>
          <w:sz w:val="17"/>
          <w:szCs w:val="20"/>
        </w:rPr>
        <w:t>Pauline Joanne Denley</w:t>
      </w:r>
    </w:p>
    <w:p w:rsidR="00D6195F" w:rsidRPr="00D6195F" w:rsidRDefault="00D6195F" w:rsidP="00D6195F">
      <w:pPr>
        <w:spacing w:after="0"/>
        <w:ind w:left="284"/>
        <w:rPr>
          <w:rFonts w:ascii="Times New Roman" w:eastAsia="Times New Roman" w:hAnsi="Times New Roman"/>
          <w:sz w:val="17"/>
          <w:szCs w:val="20"/>
        </w:rPr>
      </w:pPr>
      <w:r w:rsidRPr="00D6195F">
        <w:rPr>
          <w:rFonts w:ascii="Times New Roman" w:eastAsia="Times New Roman" w:hAnsi="Times New Roman"/>
          <w:sz w:val="17"/>
          <w:szCs w:val="20"/>
        </w:rPr>
        <w:t>Michael Rodney Boyce</w:t>
      </w:r>
    </w:p>
    <w:p w:rsidR="00D6195F" w:rsidRPr="00D6195F" w:rsidRDefault="00D6195F" w:rsidP="00D6195F">
      <w:pPr>
        <w:spacing w:after="0"/>
        <w:ind w:left="284"/>
        <w:rPr>
          <w:rFonts w:ascii="Times New Roman" w:eastAsia="Times New Roman" w:hAnsi="Times New Roman"/>
          <w:sz w:val="17"/>
          <w:szCs w:val="20"/>
        </w:rPr>
      </w:pPr>
      <w:r w:rsidRPr="00D6195F">
        <w:rPr>
          <w:rFonts w:ascii="Times New Roman" w:eastAsia="Times New Roman" w:hAnsi="Times New Roman"/>
          <w:sz w:val="17"/>
          <w:szCs w:val="20"/>
        </w:rPr>
        <w:t>Paul Anthony Brock</w:t>
      </w:r>
    </w:p>
    <w:p w:rsidR="00D6195F" w:rsidRPr="00D6195F" w:rsidRDefault="00D6195F" w:rsidP="00D6195F">
      <w:pPr>
        <w:spacing w:after="0"/>
        <w:ind w:left="284"/>
        <w:rPr>
          <w:rFonts w:ascii="Times New Roman" w:eastAsia="Times New Roman" w:hAnsi="Times New Roman"/>
          <w:sz w:val="17"/>
          <w:szCs w:val="20"/>
        </w:rPr>
      </w:pPr>
      <w:r w:rsidRPr="00D6195F">
        <w:rPr>
          <w:rFonts w:ascii="Times New Roman" w:eastAsia="Times New Roman" w:hAnsi="Times New Roman"/>
          <w:sz w:val="17"/>
          <w:szCs w:val="20"/>
        </w:rPr>
        <w:t>Jennifer Ann Cleary</w:t>
      </w:r>
    </w:p>
    <w:p w:rsidR="00D6195F" w:rsidRPr="00D6195F" w:rsidRDefault="00D6195F" w:rsidP="00D6195F">
      <w:pPr>
        <w:spacing w:after="0"/>
        <w:ind w:left="284"/>
        <w:rPr>
          <w:rFonts w:ascii="Times New Roman" w:eastAsia="Times New Roman" w:hAnsi="Times New Roman"/>
          <w:sz w:val="17"/>
          <w:szCs w:val="20"/>
        </w:rPr>
      </w:pPr>
      <w:r w:rsidRPr="00D6195F">
        <w:rPr>
          <w:rFonts w:ascii="Times New Roman" w:eastAsia="Times New Roman" w:hAnsi="Times New Roman"/>
          <w:sz w:val="17"/>
          <w:szCs w:val="20"/>
        </w:rPr>
        <w:t>James Craig Stewart Fowler</w:t>
      </w:r>
    </w:p>
    <w:p w:rsidR="00D6195F" w:rsidRPr="00D6195F" w:rsidRDefault="00D6195F" w:rsidP="00D6195F">
      <w:pPr>
        <w:ind w:left="284"/>
        <w:rPr>
          <w:rFonts w:ascii="Times New Roman" w:eastAsia="Times New Roman" w:hAnsi="Times New Roman"/>
          <w:sz w:val="17"/>
          <w:szCs w:val="20"/>
        </w:rPr>
      </w:pPr>
      <w:r w:rsidRPr="00D6195F">
        <w:rPr>
          <w:rFonts w:ascii="Times New Roman" w:eastAsia="Times New Roman" w:hAnsi="Times New Roman"/>
          <w:sz w:val="17"/>
          <w:szCs w:val="20"/>
        </w:rPr>
        <w:t>David John Hughes</w:t>
      </w:r>
    </w:p>
    <w:p w:rsidR="00D6195F" w:rsidRPr="00D6195F" w:rsidRDefault="00D6195F" w:rsidP="00D6195F">
      <w:pPr>
        <w:spacing w:after="0"/>
        <w:ind w:left="142"/>
        <w:rPr>
          <w:rFonts w:ascii="Times New Roman" w:eastAsia="Times New Roman" w:hAnsi="Times New Roman"/>
          <w:sz w:val="17"/>
          <w:szCs w:val="20"/>
        </w:rPr>
      </w:pPr>
      <w:r w:rsidRPr="00D6195F">
        <w:rPr>
          <w:rFonts w:ascii="Times New Roman" w:eastAsia="Times New Roman" w:hAnsi="Times New Roman"/>
          <w:sz w:val="17"/>
          <w:szCs w:val="20"/>
        </w:rPr>
        <w:t>Member: from 15 October 2021 until 14 October 2023</w:t>
      </w:r>
    </w:p>
    <w:p w:rsidR="00D6195F" w:rsidRPr="00D6195F" w:rsidRDefault="00D6195F" w:rsidP="00D6195F">
      <w:pPr>
        <w:spacing w:after="0"/>
        <w:ind w:left="284"/>
        <w:rPr>
          <w:rFonts w:ascii="Times New Roman" w:eastAsia="Times New Roman" w:hAnsi="Times New Roman"/>
          <w:sz w:val="17"/>
          <w:szCs w:val="20"/>
        </w:rPr>
      </w:pPr>
      <w:r w:rsidRPr="00D6195F">
        <w:rPr>
          <w:rFonts w:ascii="Times New Roman" w:eastAsia="Times New Roman" w:hAnsi="Times New Roman"/>
          <w:sz w:val="17"/>
          <w:szCs w:val="20"/>
        </w:rPr>
        <w:t xml:space="preserve">Judith Ann Curran </w:t>
      </w:r>
    </w:p>
    <w:p w:rsidR="00D6195F" w:rsidRPr="00D6195F" w:rsidRDefault="00D6195F" w:rsidP="00D6195F">
      <w:pPr>
        <w:ind w:left="284"/>
        <w:rPr>
          <w:rFonts w:ascii="Times New Roman" w:eastAsia="Times New Roman" w:hAnsi="Times New Roman"/>
          <w:sz w:val="17"/>
          <w:szCs w:val="20"/>
        </w:rPr>
      </w:pPr>
      <w:r w:rsidRPr="00D6195F">
        <w:rPr>
          <w:rFonts w:ascii="Times New Roman" w:eastAsia="Times New Roman" w:hAnsi="Times New Roman"/>
          <w:sz w:val="17"/>
          <w:szCs w:val="20"/>
        </w:rPr>
        <w:t xml:space="preserve">Samuel Tarlton Matthew Scammell </w:t>
      </w:r>
    </w:p>
    <w:p w:rsidR="00D6195F" w:rsidRPr="00D6195F" w:rsidRDefault="00D6195F" w:rsidP="00D6195F">
      <w:pPr>
        <w:spacing w:after="0"/>
        <w:ind w:left="142"/>
        <w:rPr>
          <w:rFonts w:ascii="Times New Roman" w:eastAsia="Times New Roman" w:hAnsi="Times New Roman"/>
          <w:sz w:val="17"/>
          <w:szCs w:val="20"/>
        </w:rPr>
      </w:pPr>
      <w:r w:rsidRPr="00D6195F">
        <w:rPr>
          <w:rFonts w:ascii="Times New Roman" w:eastAsia="Times New Roman" w:hAnsi="Times New Roman"/>
          <w:sz w:val="17"/>
          <w:szCs w:val="20"/>
        </w:rPr>
        <w:t>Chair: from 15 October 2021 until 14 October 2024</w:t>
      </w:r>
    </w:p>
    <w:p w:rsidR="00D6195F" w:rsidRPr="00D6195F" w:rsidRDefault="00D6195F" w:rsidP="00D6195F">
      <w:pPr>
        <w:ind w:left="284"/>
        <w:rPr>
          <w:rFonts w:ascii="Times New Roman" w:eastAsia="Times New Roman" w:hAnsi="Times New Roman"/>
          <w:sz w:val="17"/>
          <w:szCs w:val="20"/>
        </w:rPr>
      </w:pPr>
      <w:r w:rsidRPr="00D6195F">
        <w:rPr>
          <w:rFonts w:ascii="Times New Roman" w:eastAsia="Times New Roman" w:hAnsi="Times New Roman"/>
          <w:sz w:val="17"/>
          <w:szCs w:val="20"/>
        </w:rPr>
        <w:t xml:space="preserve">Pauline Joanne Denley </w:t>
      </w:r>
    </w:p>
    <w:p w:rsidR="00D6195F" w:rsidRPr="00D6195F" w:rsidRDefault="00D6195F" w:rsidP="00D6195F">
      <w:pPr>
        <w:jc w:val="center"/>
        <w:rPr>
          <w:rFonts w:ascii="Times New Roman" w:eastAsia="Times New Roman" w:hAnsi="Times New Roman"/>
          <w:sz w:val="17"/>
          <w:szCs w:val="20"/>
        </w:rPr>
      </w:pPr>
      <w:r w:rsidRPr="00D6195F">
        <w:rPr>
          <w:rFonts w:ascii="Times New Roman" w:eastAsia="Times New Roman" w:hAnsi="Times New Roman"/>
          <w:sz w:val="17"/>
          <w:szCs w:val="20"/>
        </w:rPr>
        <w:t>By command,</w:t>
      </w:r>
    </w:p>
    <w:p w:rsidR="00D6195F" w:rsidRPr="00D6195F" w:rsidRDefault="00D6195F" w:rsidP="00D6195F">
      <w:pPr>
        <w:spacing w:after="0"/>
        <w:jc w:val="right"/>
        <w:rPr>
          <w:rFonts w:ascii="Times New Roman" w:eastAsia="Times New Roman" w:hAnsi="Times New Roman"/>
          <w:smallCaps/>
          <w:sz w:val="17"/>
          <w:szCs w:val="20"/>
        </w:rPr>
      </w:pPr>
      <w:r w:rsidRPr="00D6195F">
        <w:rPr>
          <w:rFonts w:ascii="Times New Roman" w:eastAsia="Times New Roman" w:hAnsi="Times New Roman"/>
          <w:smallCaps/>
          <w:sz w:val="17"/>
          <w:szCs w:val="20"/>
        </w:rPr>
        <w:t>Steven Spence Marshall</w:t>
      </w:r>
    </w:p>
    <w:p w:rsidR="00D6195F" w:rsidRPr="00D6195F" w:rsidRDefault="00D6195F" w:rsidP="00D6195F">
      <w:pPr>
        <w:spacing w:after="0"/>
        <w:jc w:val="right"/>
        <w:rPr>
          <w:rFonts w:ascii="Times New Roman" w:eastAsia="Times New Roman" w:hAnsi="Times New Roman"/>
          <w:sz w:val="17"/>
          <w:szCs w:val="17"/>
        </w:rPr>
      </w:pPr>
      <w:r w:rsidRPr="00D6195F">
        <w:rPr>
          <w:rFonts w:ascii="Times New Roman" w:eastAsia="Times New Roman" w:hAnsi="Times New Roman"/>
          <w:sz w:val="17"/>
          <w:szCs w:val="17"/>
        </w:rPr>
        <w:t>Premier</w:t>
      </w:r>
    </w:p>
    <w:p w:rsidR="00D6195F" w:rsidRPr="00D6195F" w:rsidRDefault="00D6195F" w:rsidP="00D6195F">
      <w:pPr>
        <w:spacing w:after="0"/>
        <w:rPr>
          <w:rFonts w:ascii="Times New Roman" w:eastAsia="Times New Roman" w:hAnsi="Times New Roman"/>
          <w:sz w:val="17"/>
          <w:szCs w:val="17"/>
        </w:rPr>
      </w:pPr>
      <w:r w:rsidRPr="00D6195F">
        <w:rPr>
          <w:rFonts w:ascii="Times New Roman" w:eastAsia="Times New Roman" w:hAnsi="Times New Roman"/>
          <w:sz w:val="17"/>
          <w:szCs w:val="17"/>
        </w:rPr>
        <w:t>ME21/039</w:t>
      </w:r>
    </w:p>
    <w:p w:rsidR="00D6195F" w:rsidRPr="00D6195F" w:rsidRDefault="00D6195F" w:rsidP="00D6195F">
      <w:pPr>
        <w:pBdr>
          <w:top w:val="single" w:sz="4" w:space="1" w:color="auto"/>
        </w:pBdr>
        <w:spacing w:before="100" w:after="0" w:line="14" w:lineRule="exact"/>
        <w:jc w:val="center"/>
        <w:rPr>
          <w:rFonts w:ascii="Times New Roman" w:eastAsia="Times New Roman" w:hAnsi="Times New Roman"/>
          <w:smallCaps/>
          <w:sz w:val="17"/>
          <w:szCs w:val="20"/>
        </w:rPr>
      </w:pPr>
    </w:p>
    <w:p w:rsidR="00D6195F" w:rsidRPr="00D6195F" w:rsidRDefault="00D6195F" w:rsidP="00D6195F">
      <w:pPr>
        <w:spacing w:after="0"/>
        <w:rPr>
          <w:rFonts w:ascii="Times New Roman" w:eastAsia="Times New Roman" w:hAnsi="Times New Roman"/>
          <w:sz w:val="17"/>
          <w:szCs w:val="20"/>
        </w:rPr>
      </w:pPr>
    </w:p>
    <w:p w:rsidR="00D6195F" w:rsidRPr="00D6195F" w:rsidRDefault="00D6195F" w:rsidP="00D6195F">
      <w:pPr>
        <w:spacing w:after="0"/>
        <w:jc w:val="right"/>
        <w:rPr>
          <w:rFonts w:ascii="Times New Roman" w:eastAsia="Times New Roman" w:hAnsi="Times New Roman"/>
          <w:sz w:val="17"/>
          <w:szCs w:val="20"/>
        </w:rPr>
      </w:pPr>
      <w:r w:rsidRPr="00D6195F">
        <w:rPr>
          <w:rFonts w:ascii="Times New Roman" w:eastAsia="Times New Roman" w:hAnsi="Times New Roman"/>
          <w:sz w:val="17"/>
          <w:szCs w:val="20"/>
        </w:rPr>
        <w:t>Department of the Premier and Cabinet</w:t>
      </w:r>
    </w:p>
    <w:p w:rsidR="00D6195F" w:rsidRPr="00D6195F" w:rsidRDefault="00D6195F" w:rsidP="00D6195F">
      <w:pPr>
        <w:jc w:val="right"/>
        <w:rPr>
          <w:rFonts w:ascii="Times New Roman" w:eastAsia="Times New Roman" w:hAnsi="Times New Roman"/>
          <w:sz w:val="17"/>
          <w:szCs w:val="20"/>
        </w:rPr>
      </w:pPr>
      <w:r w:rsidRPr="00D6195F">
        <w:rPr>
          <w:rFonts w:ascii="Times New Roman" w:eastAsia="Times New Roman" w:hAnsi="Times New Roman"/>
          <w:sz w:val="17"/>
          <w:szCs w:val="20"/>
        </w:rPr>
        <w:t>Adelaide, 14 October 2021</w:t>
      </w:r>
    </w:p>
    <w:p w:rsidR="00D6195F" w:rsidRPr="00D6195F" w:rsidRDefault="00D6195F" w:rsidP="00D6195F">
      <w:pPr>
        <w:rPr>
          <w:rFonts w:ascii="Times New Roman" w:eastAsia="Times New Roman" w:hAnsi="Times New Roman"/>
          <w:sz w:val="17"/>
          <w:szCs w:val="20"/>
        </w:rPr>
      </w:pPr>
      <w:r w:rsidRPr="00D6195F">
        <w:rPr>
          <w:rFonts w:ascii="Times New Roman" w:eastAsia="Times New Roman" w:hAnsi="Times New Roman"/>
          <w:sz w:val="17"/>
          <w:szCs w:val="20"/>
        </w:rPr>
        <w:t>Her Excellency the Governor in Executive Council has been pleased to appoint Professor Brenda Wilson as Governor’s Deputy of South Australia for the period from 9.00am on Monday, 18 October 2021 until 5.00pm on Tuesday, 19 October 2021.</w:t>
      </w:r>
    </w:p>
    <w:p w:rsidR="00D6195F" w:rsidRPr="00D6195F" w:rsidRDefault="00D6195F" w:rsidP="00D6195F">
      <w:pPr>
        <w:jc w:val="center"/>
        <w:rPr>
          <w:rFonts w:ascii="Times New Roman" w:eastAsia="Times New Roman" w:hAnsi="Times New Roman"/>
          <w:sz w:val="17"/>
          <w:szCs w:val="20"/>
        </w:rPr>
      </w:pPr>
      <w:r w:rsidRPr="00D6195F">
        <w:rPr>
          <w:rFonts w:ascii="Times New Roman" w:eastAsia="Times New Roman" w:hAnsi="Times New Roman"/>
          <w:sz w:val="17"/>
          <w:szCs w:val="20"/>
        </w:rPr>
        <w:t>By command,</w:t>
      </w:r>
    </w:p>
    <w:p w:rsidR="00D6195F" w:rsidRPr="00D6195F" w:rsidRDefault="00D6195F" w:rsidP="00D6195F">
      <w:pPr>
        <w:spacing w:after="0"/>
        <w:jc w:val="right"/>
        <w:rPr>
          <w:rFonts w:ascii="Times New Roman" w:eastAsia="Times New Roman" w:hAnsi="Times New Roman"/>
          <w:smallCaps/>
          <w:sz w:val="17"/>
          <w:szCs w:val="20"/>
        </w:rPr>
      </w:pPr>
      <w:r w:rsidRPr="00D6195F">
        <w:rPr>
          <w:rFonts w:ascii="Times New Roman" w:eastAsia="Times New Roman" w:hAnsi="Times New Roman"/>
          <w:smallCaps/>
          <w:sz w:val="17"/>
          <w:szCs w:val="20"/>
        </w:rPr>
        <w:t>Steven Spence Marshall</w:t>
      </w:r>
    </w:p>
    <w:p w:rsidR="00D6195F" w:rsidRPr="00D6195F" w:rsidRDefault="00D6195F" w:rsidP="00D6195F">
      <w:pPr>
        <w:spacing w:after="0"/>
        <w:jc w:val="right"/>
        <w:rPr>
          <w:rFonts w:ascii="Times New Roman" w:eastAsia="Times New Roman" w:hAnsi="Times New Roman"/>
          <w:sz w:val="17"/>
          <w:szCs w:val="17"/>
        </w:rPr>
      </w:pPr>
      <w:r w:rsidRPr="00D6195F">
        <w:rPr>
          <w:rFonts w:ascii="Times New Roman" w:eastAsia="Times New Roman" w:hAnsi="Times New Roman"/>
          <w:sz w:val="17"/>
          <w:szCs w:val="17"/>
        </w:rPr>
        <w:t>Premier</w:t>
      </w:r>
    </w:p>
    <w:p w:rsidR="00D6195F" w:rsidRPr="00D6195F" w:rsidRDefault="00D6195F" w:rsidP="00D6195F">
      <w:pPr>
        <w:pBdr>
          <w:top w:val="single" w:sz="4" w:space="1" w:color="auto"/>
        </w:pBdr>
        <w:spacing w:before="100" w:after="0" w:line="14" w:lineRule="exact"/>
        <w:jc w:val="center"/>
        <w:rPr>
          <w:rFonts w:ascii="Times New Roman" w:eastAsia="Times New Roman" w:hAnsi="Times New Roman"/>
          <w:sz w:val="17"/>
          <w:szCs w:val="17"/>
        </w:rPr>
      </w:pPr>
    </w:p>
    <w:p w:rsidR="00D6195F" w:rsidRPr="00D6195F" w:rsidRDefault="00D6195F" w:rsidP="00D6195F">
      <w:pPr>
        <w:spacing w:after="0"/>
        <w:rPr>
          <w:rFonts w:ascii="Times New Roman" w:eastAsia="Times New Roman" w:hAnsi="Times New Roman"/>
          <w:sz w:val="17"/>
          <w:szCs w:val="20"/>
        </w:rPr>
      </w:pPr>
    </w:p>
    <w:p w:rsidR="00D6195F" w:rsidRPr="00D6195F" w:rsidRDefault="00D6195F" w:rsidP="00D6195F">
      <w:pPr>
        <w:spacing w:after="0"/>
        <w:jc w:val="right"/>
        <w:rPr>
          <w:rFonts w:ascii="Times New Roman" w:eastAsia="Times New Roman" w:hAnsi="Times New Roman"/>
          <w:sz w:val="17"/>
          <w:szCs w:val="20"/>
        </w:rPr>
      </w:pPr>
      <w:r w:rsidRPr="00D6195F">
        <w:rPr>
          <w:rFonts w:ascii="Times New Roman" w:eastAsia="Times New Roman" w:hAnsi="Times New Roman"/>
          <w:sz w:val="17"/>
          <w:szCs w:val="20"/>
        </w:rPr>
        <w:t>Department of the Premier and Cabinet</w:t>
      </w:r>
    </w:p>
    <w:p w:rsidR="00D6195F" w:rsidRPr="00D6195F" w:rsidRDefault="00D6195F" w:rsidP="00D6195F">
      <w:pPr>
        <w:jc w:val="right"/>
        <w:rPr>
          <w:rFonts w:ascii="Times New Roman" w:eastAsia="Times New Roman" w:hAnsi="Times New Roman"/>
          <w:sz w:val="17"/>
          <w:szCs w:val="20"/>
        </w:rPr>
      </w:pPr>
      <w:r w:rsidRPr="00D6195F">
        <w:rPr>
          <w:rFonts w:ascii="Times New Roman" w:eastAsia="Times New Roman" w:hAnsi="Times New Roman"/>
          <w:sz w:val="17"/>
          <w:szCs w:val="20"/>
        </w:rPr>
        <w:t>Adelaide, 14 October 2021</w:t>
      </w:r>
    </w:p>
    <w:p w:rsidR="00D6195F" w:rsidRPr="00D6195F" w:rsidRDefault="00D6195F" w:rsidP="00D6195F">
      <w:pPr>
        <w:rPr>
          <w:rFonts w:ascii="Times New Roman" w:eastAsia="Times New Roman" w:hAnsi="Times New Roman"/>
          <w:sz w:val="17"/>
          <w:szCs w:val="20"/>
        </w:rPr>
      </w:pPr>
      <w:r w:rsidRPr="00D6195F">
        <w:rPr>
          <w:rFonts w:ascii="Times New Roman" w:eastAsia="Times New Roman" w:hAnsi="Times New Roman"/>
          <w:sz w:val="17"/>
          <w:szCs w:val="20"/>
        </w:rPr>
        <w:t>Her Excellency the Governor in Executive Council has been pleased to appoint the Honourable John Anthony William Gardner, MP, Minister for Education to be also Acting Minister for Police, Emergency Services and Correctional Services for the period from 19 October 2021 to 2 November 2021 inclusive, during the absence of the Honourable Vincent Anthony Tarzia, MP.</w:t>
      </w:r>
    </w:p>
    <w:p w:rsidR="00D6195F" w:rsidRPr="00D6195F" w:rsidRDefault="00D6195F" w:rsidP="00D6195F">
      <w:pPr>
        <w:jc w:val="center"/>
        <w:rPr>
          <w:rFonts w:ascii="Times New Roman" w:eastAsia="Times New Roman" w:hAnsi="Times New Roman"/>
          <w:sz w:val="17"/>
          <w:szCs w:val="20"/>
        </w:rPr>
      </w:pPr>
      <w:r w:rsidRPr="00D6195F">
        <w:rPr>
          <w:rFonts w:ascii="Times New Roman" w:eastAsia="Times New Roman" w:hAnsi="Times New Roman"/>
          <w:sz w:val="17"/>
          <w:szCs w:val="20"/>
        </w:rPr>
        <w:t>By command,</w:t>
      </w:r>
    </w:p>
    <w:p w:rsidR="00D6195F" w:rsidRPr="00D6195F" w:rsidRDefault="00D6195F" w:rsidP="00D6195F">
      <w:pPr>
        <w:spacing w:after="0"/>
        <w:jc w:val="right"/>
        <w:rPr>
          <w:rFonts w:ascii="Times New Roman" w:eastAsia="Times New Roman" w:hAnsi="Times New Roman"/>
          <w:smallCaps/>
          <w:sz w:val="17"/>
          <w:szCs w:val="20"/>
        </w:rPr>
      </w:pPr>
      <w:r w:rsidRPr="00D6195F">
        <w:rPr>
          <w:rFonts w:ascii="Times New Roman" w:eastAsia="Times New Roman" w:hAnsi="Times New Roman"/>
          <w:smallCaps/>
          <w:sz w:val="17"/>
          <w:szCs w:val="20"/>
        </w:rPr>
        <w:t>Steven Spence Marshall</w:t>
      </w:r>
    </w:p>
    <w:p w:rsidR="00D6195F" w:rsidRPr="00D6195F" w:rsidRDefault="00D6195F" w:rsidP="00D6195F">
      <w:pPr>
        <w:spacing w:after="0"/>
        <w:jc w:val="right"/>
        <w:rPr>
          <w:rFonts w:ascii="Times New Roman" w:eastAsia="Times New Roman" w:hAnsi="Times New Roman"/>
          <w:sz w:val="17"/>
          <w:szCs w:val="17"/>
        </w:rPr>
      </w:pPr>
      <w:r w:rsidRPr="00D6195F">
        <w:rPr>
          <w:rFonts w:ascii="Times New Roman" w:eastAsia="Times New Roman" w:hAnsi="Times New Roman"/>
          <w:sz w:val="17"/>
          <w:szCs w:val="17"/>
        </w:rPr>
        <w:t>Premier</w:t>
      </w:r>
    </w:p>
    <w:p w:rsidR="00D6195F" w:rsidRPr="00D6195F" w:rsidRDefault="00D6195F" w:rsidP="00D6195F">
      <w:pPr>
        <w:spacing w:after="0"/>
        <w:rPr>
          <w:rFonts w:ascii="Times New Roman" w:eastAsia="Times New Roman" w:hAnsi="Times New Roman"/>
          <w:sz w:val="17"/>
          <w:szCs w:val="17"/>
        </w:rPr>
      </w:pPr>
      <w:r w:rsidRPr="00D6195F">
        <w:rPr>
          <w:rFonts w:ascii="Times New Roman" w:eastAsia="Times New Roman" w:hAnsi="Times New Roman"/>
          <w:sz w:val="17"/>
          <w:szCs w:val="17"/>
        </w:rPr>
        <w:t>21POL0010CS</w:t>
      </w:r>
    </w:p>
    <w:p w:rsidR="00D6195F" w:rsidRPr="00D6195F" w:rsidRDefault="00D6195F" w:rsidP="00D6195F">
      <w:pPr>
        <w:pBdr>
          <w:top w:val="single" w:sz="4" w:space="1" w:color="auto"/>
        </w:pBdr>
        <w:spacing w:before="100" w:after="0" w:line="14" w:lineRule="exact"/>
        <w:jc w:val="center"/>
        <w:rPr>
          <w:rFonts w:ascii="Times New Roman" w:eastAsia="Times New Roman" w:hAnsi="Times New Roman"/>
          <w:smallCaps/>
          <w:sz w:val="17"/>
          <w:szCs w:val="20"/>
        </w:rPr>
      </w:pPr>
    </w:p>
    <w:p w:rsidR="00D6195F" w:rsidRPr="00D6195F" w:rsidRDefault="00D6195F" w:rsidP="00D6195F">
      <w:pPr>
        <w:spacing w:after="0"/>
        <w:rPr>
          <w:rFonts w:ascii="Times New Roman" w:eastAsia="Times New Roman" w:hAnsi="Times New Roman"/>
          <w:sz w:val="17"/>
          <w:szCs w:val="20"/>
        </w:rPr>
      </w:pPr>
    </w:p>
    <w:p w:rsidR="00D6195F" w:rsidRPr="00D6195F" w:rsidRDefault="00D6195F" w:rsidP="00D6195F">
      <w:pPr>
        <w:spacing w:after="0"/>
        <w:jc w:val="right"/>
        <w:rPr>
          <w:rFonts w:ascii="Times New Roman" w:eastAsia="Times New Roman" w:hAnsi="Times New Roman"/>
          <w:sz w:val="17"/>
          <w:szCs w:val="20"/>
        </w:rPr>
      </w:pPr>
      <w:r w:rsidRPr="00D6195F">
        <w:rPr>
          <w:rFonts w:ascii="Times New Roman" w:eastAsia="Times New Roman" w:hAnsi="Times New Roman"/>
          <w:sz w:val="17"/>
          <w:szCs w:val="20"/>
        </w:rPr>
        <w:t>Department of the Premier and Cabinet</w:t>
      </w:r>
    </w:p>
    <w:p w:rsidR="00D6195F" w:rsidRPr="00D6195F" w:rsidRDefault="00D6195F" w:rsidP="00D6195F">
      <w:pPr>
        <w:jc w:val="right"/>
        <w:rPr>
          <w:rFonts w:ascii="Times New Roman" w:eastAsia="Times New Roman" w:hAnsi="Times New Roman"/>
          <w:sz w:val="17"/>
          <w:szCs w:val="20"/>
        </w:rPr>
      </w:pPr>
      <w:r w:rsidRPr="00D6195F">
        <w:rPr>
          <w:rFonts w:ascii="Times New Roman" w:eastAsia="Times New Roman" w:hAnsi="Times New Roman"/>
          <w:sz w:val="17"/>
          <w:szCs w:val="20"/>
        </w:rPr>
        <w:t>Adelaide, 14 October 2021</w:t>
      </w:r>
    </w:p>
    <w:p w:rsidR="00D6195F" w:rsidRPr="00D6195F" w:rsidRDefault="00D6195F" w:rsidP="00D6195F">
      <w:pPr>
        <w:rPr>
          <w:rFonts w:ascii="Times New Roman" w:eastAsia="Times New Roman" w:hAnsi="Times New Roman"/>
          <w:sz w:val="17"/>
          <w:szCs w:val="20"/>
        </w:rPr>
      </w:pPr>
      <w:r w:rsidRPr="00D6195F">
        <w:rPr>
          <w:rFonts w:ascii="Times New Roman" w:eastAsia="Times New Roman" w:hAnsi="Times New Roman"/>
          <w:sz w:val="17"/>
          <w:szCs w:val="20"/>
        </w:rPr>
        <w:t>Her Excellency the Governor in Executive Council has been pleased to appoint Scott Alan White as a Deputy Rail Commissioner for a period of three years commencing on 14 October 2021 and expiring on 13 October 2024, or until he ceases to hold the position of Executive Director, South Australian Public Transport Authority in the Department for Infrastructure and Transport, or a position that corresponds with that position, whichever is earlier - pursuant to section 5 of the Rail Commissioner Act 2009.</w:t>
      </w:r>
    </w:p>
    <w:p w:rsidR="00D6195F" w:rsidRPr="00D6195F" w:rsidRDefault="00D6195F" w:rsidP="00D6195F">
      <w:pPr>
        <w:jc w:val="center"/>
        <w:rPr>
          <w:rFonts w:ascii="Times New Roman" w:eastAsia="Times New Roman" w:hAnsi="Times New Roman"/>
          <w:sz w:val="17"/>
          <w:szCs w:val="20"/>
        </w:rPr>
      </w:pPr>
      <w:r w:rsidRPr="00D6195F">
        <w:rPr>
          <w:rFonts w:ascii="Times New Roman" w:eastAsia="Times New Roman" w:hAnsi="Times New Roman"/>
          <w:sz w:val="17"/>
          <w:szCs w:val="20"/>
        </w:rPr>
        <w:t>By command,</w:t>
      </w:r>
    </w:p>
    <w:p w:rsidR="00D6195F" w:rsidRPr="00D6195F" w:rsidRDefault="00D6195F" w:rsidP="00D6195F">
      <w:pPr>
        <w:spacing w:after="0"/>
        <w:jc w:val="right"/>
        <w:rPr>
          <w:rFonts w:ascii="Times New Roman" w:eastAsia="Times New Roman" w:hAnsi="Times New Roman"/>
          <w:smallCaps/>
          <w:sz w:val="17"/>
          <w:szCs w:val="20"/>
        </w:rPr>
      </w:pPr>
      <w:r w:rsidRPr="00D6195F">
        <w:rPr>
          <w:rFonts w:ascii="Times New Roman" w:eastAsia="Times New Roman" w:hAnsi="Times New Roman"/>
          <w:smallCaps/>
          <w:sz w:val="17"/>
          <w:szCs w:val="20"/>
        </w:rPr>
        <w:t>Steven Spence Marshall</w:t>
      </w:r>
    </w:p>
    <w:p w:rsidR="00D6195F" w:rsidRPr="00D6195F" w:rsidRDefault="00D6195F" w:rsidP="00D6195F">
      <w:pPr>
        <w:spacing w:after="0"/>
        <w:jc w:val="right"/>
        <w:rPr>
          <w:rFonts w:ascii="Times New Roman" w:eastAsia="Times New Roman" w:hAnsi="Times New Roman"/>
          <w:sz w:val="17"/>
          <w:szCs w:val="17"/>
        </w:rPr>
      </w:pPr>
      <w:r w:rsidRPr="00D6195F">
        <w:rPr>
          <w:rFonts w:ascii="Times New Roman" w:eastAsia="Times New Roman" w:hAnsi="Times New Roman"/>
          <w:sz w:val="17"/>
          <w:szCs w:val="17"/>
        </w:rPr>
        <w:t>Premier</w:t>
      </w:r>
    </w:p>
    <w:p w:rsidR="00D6195F" w:rsidRDefault="00D6195F" w:rsidP="00D6195F">
      <w:pPr>
        <w:spacing w:after="0"/>
        <w:rPr>
          <w:rFonts w:ascii="Times New Roman" w:eastAsia="Times New Roman" w:hAnsi="Times New Roman"/>
          <w:sz w:val="17"/>
          <w:szCs w:val="17"/>
        </w:rPr>
      </w:pPr>
      <w:r w:rsidRPr="00D6195F">
        <w:rPr>
          <w:rFonts w:ascii="Times New Roman" w:eastAsia="Times New Roman" w:hAnsi="Times New Roman"/>
          <w:sz w:val="17"/>
          <w:szCs w:val="17"/>
        </w:rPr>
        <w:t>21MTR017CS</w:t>
      </w:r>
    </w:p>
    <w:p w:rsidR="00E7244D" w:rsidRDefault="00E7244D" w:rsidP="00E7244D">
      <w:pPr>
        <w:pBdr>
          <w:bottom w:val="single" w:sz="4" w:space="1" w:color="auto"/>
        </w:pBdr>
        <w:spacing w:after="0" w:line="52" w:lineRule="exact"/>
        <w:jc w:val="center"/>
        <w:rPr>
          <w:rFonts w:ascii="Times New Roman" w:eastAsia="Times New Roman" w:hAnsi="Times New Roman"/>
          <w:sz w:val="17"/>
          <w:szCs w:val="17"/>
        </w:rPr>
      </w:pPr>
    </w:p>
    <w:p w:rsidR="00E7244D" w:rsidRDefault="00E7244D" w:rsidP="00E7244D">
      <w:pPr>
        <w:pBdr>
          <w:top w:val="single" w:sz="4" w:space="1" w:color="auto"/>
        </w:pBdr>
        <w:spacing w:before="34" w:after="0" w:line="14" w:lineRule="exact"/>
        <w:jc w:val="center"/>
        <w:rPr>
          <w:rFonts w:ascii="Times New Roman" w:eastAsia="Times New Roman" w:hAnsi="Times New Roman"/>
          <w:sz w:val="17"/>
          <w:szCs w:val="17"/>
        </w:rPr>
      </w:pPr>
    </w:p>
    <w:p w:rsidR="00E7244D" w:rsidRDefault="00E7244D">
      <w:pPr>
        <w:spacing w:after="0" w:line="240" w:lineRule="auto"/>
        <w:jc w:val="left"/>
        <w:rPr>
          <w:rFonts w:ascii="Times New Roman" w:eastAsia="Times New Roman" w:hAnsi="Times New Roman"/>
          <w:sz w:val="17"/>
          <w:szCs w:val="17"/>
        </w:rPr>
      </w:pPr>
      <w:r>
        <w:rPr>
          <w:rFonts w:ascii="Times New Roman" w:eastAsia="Times New Roman" w:hAnsi="Times New Roman"/>
          <w:sz w:val="17"/>
          <w:szCs w:val="17"/>
        </w:rPr>
        <w:br w:type="page"/>
      </w:r>
    </w:p>
    <w:p w:rsidR="00E7244D" w:rsidRPr="00E7244D" w:rsidRDefault="00E7244D" w:rsidP="005F721D">
      <w:pPr>
        <w:pStyle w:val="Heading2"/>
      </w:pPr>
      <w:bookmarkStart w:id="3" w:name="_Toc85103602"/>
      <w:r w:rsidRPr="00E7244D">
        <w:lastRenderedPageBreak/>
        <w:t>Emergency Management Act 2004</w:t>
      </w:r>
      <w:bookmarkEnd w:id="3"/>
    </w:p>
    <w:p w:rsidR="00E7244D" w:rsidRPr="00E7244D" w:rsidRDefault="00E7244D" w:rsidP="00E7244D">
      <w:pPr>
        <w:jc w:val="center"/>
        <w:rPr>
          <w:rFonts w:ascii="Times New Roman" w:hAnsi="Times New Roman"/>
          <w:smallCaps/>
          <w:sz w:val="17"/>
          <w:szCs w:val="17"/>
        </w:rPr>
      </w:pPr>
      <w:r w:rsidRPr="00E7244D">
        <w:rPr>
          <w:rFonts w:ascii="Times New Roman" w:hAnsi="Times New Roman"/>
          <w:smallCaps/>
          <w:sz w:val="17"/>
          <w:szCs w:val="17"/>
        </w:rPr>
        <w:t>Section 23</w:t>
      </w:r>
    </w:p>
    <w:p w:rsidR="00E7244D" w:rsidRPr="00E7244D" w:rsidRDefault="00E7244D" w:rsidP="00E7244D">
      <w:pPr>
        <w:jc w:val="center"/>
        <w:rPr>
          <w:rFonts w:ascii="Times New Roman" w:hAnsi="Times New Roman"/>
          <w:i/>
          <w:sz w:val="17"/>
          <w:szCs w:val="17"/>
        </w:rPr>
      </w:pPr>
      <w:r w:rsidRPr="00E7244D">
        <w:rPr>
          <w:rFonts w:ascii="Times New Roman" w:hAnsi="Times New Roman"/>
          <w:i/>
          <w:sz w:val="17"/>
          <w:szCs w:val="17"/>
        </w:rPr>
        <w:t>Approval of the Governor of Extension of a Major Emergency Declaration</w:t>
      </w:r>
    </w:p>
    <w:p w:rsidR="00E7244D" w:rsidRPr="00E7244D" w:rsidRDefault="00E7244D" w:rsidP="00E7244D">
      <w:pPr>
        <w:rPr>
          <w:rFonts w:ascii="Times New Roman" w:eastAsia="Times New Roman" w:hAnsi="Times New Roman"/>
          <w:i/>
          <w:sz w:val="17"/>
          <w:szCs w:val="20"/>
        </w:rPr>
      </w:pPr>
      <w:r w:rsidRPr="00E7244D">
        <w:rPr>
          <w:rFonts w:ascii="Times New Roman" w:eastAsia="Times New Roman" w:hAnsi="Times New Roman"/>
          <w:i/>
          <w:sz w:val="17"/>
          <w:szCs w:val="20"/>
        </w:rPr>
        <w:t>Recital</w:t>
      </w:r>
    </w:p>
    <w:p w:rsidR="00E7244D" w:rsidRPr="00E7244D" w:rsidRDefault="00E7244D" w:rsidP="00E7244D">
      <w:pPr>
        <w:rPr>
          <w:rFonts w:ascii="Times New Roman" w:eastAsia="Times New Roman" w:hAnsi="Times New Roman"/>
          <w:sz w:val="17"/>
          <w:szCs w:val="20"/>
        </w:rPr>
      </w:pPr>
      <w:r w:rsidRPr="00E7244D">
        <w:rPr>
          <w:rFonts w:ascii="Times New Roman" w:eastAsia="Times New Roman" w:hAnsi="Times New Roman"/>
          <w:sz w:val="17"/>
          <w:szCs w:val="20"/>
        </w:rPr>
        <w:t xml:space="preserve">The State Co-ordinator declared a Major Emergency on 22 March 2020 under section 23(1) of the </w:t>
      </w:r>
      <w:r w:rsidRPr="00E7244D">
        <w:rPr>
          <w:rFonts w:ascii="Times New Roman" w:eastAsia="Times New Roman" w:hAnsi="Times New Roman"/>
          <w:i/>
          <w:sz w:val="17"/>
          <w:szCs w:val="20"/>
        </w:rPr>
        <w:t>Emergency Management Act 2004</w:t>
      </w:r>
      <w:r w:rsidRPr="00E7244D">
        <w:rPr>
          <w:rFonts w:ascii="Times New Roman" w:eastAsia="Times New Roman" w:hAnsi="Times New Roman"/>
          <w:sz w:val="17"/>
          <w:szCs w:val="20"/>
        </w:rPr>
        <w:t xml:space="preserve"> (</w:t>
      </w:r>
      <w:r w:rsidRPr="00E7244D">
        <w:rPr>
          <w:rFonts w:ascii="Times New Roman" w:eastAsia="Times New Roman" w:hAnsi="Times New Roman"/>
          <w:b/>
          <w:sz w:val="17"/>
          <w:szCs w:val="20"/>
        </w:rPr>
        <w:t>the Act</w:t>
      </w:r>
      <w:r w:rsidRPr="00E7244D">
        <w:rPr>
          <w:rFonts w:ascii="Times New Roman" w:eastAsia="Times New Roman" w:hAnsi="Times New Roman"/>
          <w:sz w:val="17"/>
          <w:szCs w:val="20"/>
        </w:rPr>
        <w:t>) in respect of the outbreak of the human disease named COVID-19 within South Australia (</w:t>
      </w:r>
      <w:r w:rsidRPr="00E7244D">
        <w:rPr>
          <w:rFonts w:ascii="Times New Roman" w:eastAsia="Times New Roman" w:hAnsi="Times New Roman"/>
          <w:b/>
          <w:sz w:val="17"/>
          <w:szCs w:val="20"/>
        </w:rPr>
        <w:t>the Declaration</w:t>
      </w:r>
      <w:r w:rsidRPr="00E7244D">
        <w:rPr>
          <w:rFonts w:ascii="Times New Roman" w:eastAsia="Times New Roman" w:hAnsi="Times New Roman"/>
          <w:sz w:val="17"/>
          <w:szCs w:val="20"/>
        </w:rPr>
        <w:t>).</w:t>
      </w:r>
    </w:p>
    <w:p w:rsidR="00E7244D" w:rsidRPr="00E7244D" w:rsidRDefault="00E7244D" w:rsidP="00E7244D">
      <w:pPr>
        <w:rPr>
          <w:rFonts w:ascii="Times New Roman" w:eastAsia="Times New Roman" w:hAnsi="Times New Roman"/>
          <w:sz w:val="17"/>
          <w:szCs w:val="20"/>
        </w:rPr>
      </w:pPr>
      <w:r w:rsidRPr="00E7244D">
        <w:rPr>
          <w:rFonts w:ascii="Times New Roman" w:eastAsia="Times New Roman" w:hAnsi="Times New Roman"/>
          <w:sz w:val="17"/>
          <w:szCs w:val="20"/>
        </w:rPr>
        <w:t>With the advice and consent of the Executive Council and pursuant to section 23(2) of the Act, on the days and for the periods set out below, His Excellency the Governor approved an extension of the Declaration.</w:t>
      </w:r>
    </w:p>
    <w:p w:rsidR="00E7244D" w:rsidRPr="00E7244D" w:rsidRDefault="00E7244D" w:rsidP="00E7244D">
      <w:pPr>
        <w:spacing w:after="40"/>
        <w:ind w:left="142"/>
        <w:rPr>
          <w:rFonts w:ascii="Times New Roman" w:eastAsia="Times New Roman" w:hAnsi="Times New Roman"/>
          <w:sz w:val="17"/>
          <w:szCs w:val="20"/>
        </w:rPr>
      </w:pPr>
      <w:r w:rsidRPr="00E7244D">
        <w:rPr>
          <w:rFonts w:ascii="Times New Roman" w:eastAsia="Times New Roman" w:hAnsi="Times New Roman"/>
          <w:sz w:val="17"/>
          <w:szCs w:val="20"/>
        </w:rPr>
        <w:t>On 2 April 2020 for a period of 28 days to commence on 4 April 2020.</w:t>
      </w:r>
    </w:p>
    <w:p w:rsidR="00E7244D" w:rsidRPr="00E7244D" w:rsidRDefault="00E7244D" w:rsidP="00E7244D">
      <w:pPr>
        <w:spacing w:after="40"/>
        <w:ind w:left="142"/>
        <w:rPr>
          <w:rFonts w:ascii="Times New Roman" w:eastAsia="Times New Roman" w:hAnsi="Times New Roman"/>
          <w:sz w:val="17"/>
          <w:szCs w:val="20"/>
        </w:rPr>
      </w:pPr>
      <w:r w:rsidRPr="00E7244D">
        <w:rPr>
          <w:rFonts w:ascii="Times New Roman" w:eastAsia="Times New Roman" w:hAnsi="Times New Roman"/>
          <w:sz w:val="17"/>
          <w:szCs w:val="20"/>
        </w:rPr>
        <w:t>On 30 April 2020 for a period of 28 days to commence on 2 May 2020.</w:t>
      </w:r>
    </w:p>
    <w:p w:rsidR="00E7244D" w:rsidRPr="00E7244D" w:rsidRDefault="00E7244D" w:rsidP="00E7244D">
      <w:pPr>
        <w:spacing w:after="40"/>
        <w:ind w:left="142"/>
        <w:rPr>
          <w:rFonts w:ascii="Times New Roman" w:eastAsia="Times New Roman" w:hAnsi="Times New Roman"/>
          <w:sz w:val="17"/>
          <w:szCs w:val="20"/>
        </w:rPr>
      </w:pPr>
      <w:r w:rsidRPr="00E7244D">
        <w:rPr>
          <w:rFonts w:ascii="Times New Roman" w:eastAsia="Times New Roman" w:hAnsi="Times New Roman"/>
          <w:sz w:val="17"/>
          <w:szCs w:val="20"/>
        </w:rPr>
        <w:t>On 28 May 2020 for a period of 28 days to commence on 30 May 2020.</w:t>
      </w:r>
    </w:p>
    <w:p w:rsidR="00E7244D" w:rsidRPr="00E7244D" w:rsidRDefault="00E7244D" w:rsidP="00E7244D">
      <w:pPr>
        <w:spacing w:after="40"/>
        <w:ind w:left="142"/>
        <w:rPr>
          <w:rFonts w:ascii="Times New Roman" w:eastAsia="Times New Roman" w:hAnsi="Times New Roman"/>
          <w:sz w:val="17"/>
          <w:szCs w:val="20"/>
        </w:rPr>
      </w:pPr>
      <w:r w:rsidRPr="00E7244D">
        <w:rPr>
          <w:rFonts w:ascii="Times New Roman" w:eastAsia="Times New Roman" w:hAnsi="Times New Roman"/>
          <w:sz w:val="17"/>
          <w:szCs w:val="20"/>
        </w:rPr>
        <w:t>On 27 June 2020 for a period of 28 days to commence on 27 June 2020.</w:t>
      </w:r>
    </w:p>
    <w:p w:rsidR="00E7244D" w:rsidRPr="00E7244D" w:rsidRDefault="00E7244D" w:rsidP="00E7244D">
      <w:pPr>
        <w:spacing w:after="40"/>
        <w:ind w:left="142"/>
        <w:rPr>
          <w:rFonts w:ascii="Times New Roman" w:eastAsia="Times New Roman" w:hAnsi="Times New Roman"/>
          <w:sz w:val="17"/>
          <w:szCs w:val="20"/>
        </w:rPr>
      </w:pPr>
      <w:r w:rsidRPr="00E7244D">
        <w:rPr>
          <w:rFonts w:ascii="Times New Roman" w:eastAsia="Times New Roman" w:hAnsi="Times New Roman"/>
          <w:sz w:val="17"/>
          <w:szCs w:val="20"/>
        </w:rPr>
        <w:t>On 23 July 2020 for a period of 28 days to commence on 25 July 2020.</w:t>
      </w:r>
    </w:p>
    <w:p w:rsidR="00E7244D" w:rsidRPr="00E7244D" w:rsidRDefault="00E7244D" w:rsidP="00E7244D">
      <w:pPr>
        <w:spacing w:after="40"/>
        <w:ind w:left="142"/>
        <w:rPr>
          <w:rFonts w:ascii="Times New Roman" w:eastAsia="Times New Roman" w:hAnsi="Times New Roman"/>
          <w:sz w:val="17"/>
          <w:szCs w:val="20"/>
        </w:rPr>
      </w:pPr>
      <w:r w:rsidRPr="00E7244D">
        <w:rPr>
          <w:rFonts w:ascii="Times New Roman" w:eastAsia="Times New Roman" w:hAnsi="Times New Roman"/>
          <w:sz w:val="17"/>
          <w:szCs w:val="20"/>
        </w:rPr>
        <w:t>On 20 August 2020 for a period of 28 days to commence on 22 August 2020.</w:t>
      </w:r>
    </w:p>
    <w:p w:rsidR="00E7244D" w:rsidRPr="00E7244D" w:rsidRDefault="00E7244D" w:rsidP="00E7244D">
      <w:pPr>
        <w:spacing w:after="40"/>
        <w:ind w:left="142"/>
        <w:rPr>
          <w:rFonts w:ascii="Times New Roman" w:eastAsia="Times New Roman" w:hAnsi="Times New Roman"/>
          <w:sz w:val="17"/>
          <w:szCs w:val="20"/>
        </w:rPr>
      </w:pPr>
      <w:r w:rsidRPr="00E7244D">
        <w:rPr>
          <w:rFonts w:ascii="Times New Roman" w:eastAsia="Times New Roman" w:hAnsi="Times New Roman"/>
          <w:sz w:val="17"/>
          <w:szCs w:val="20"/>
        </w:rPr>
        <w:t>On 17 September 2020 for a period of 28 days to commence on 19 September 2020.</w:t>
      </w:r>
    </w:p>
    <w:p w:rsidR="00E7244D" w:rsidRPr="00E7244D" w:rsidRDefault="00E7244D" w:rsidP="00E7244D">
      <w:pPr>
        <w:spacing w:after="40"/>
        <w:ind w:left="142"/>
        <w:rPr>
          <w:rFonts w:ascii="Times New Roman" w:eastAsia="Times New Roman" w:hAnsi="Times New Roman"/>
          <w:sz w:val="17"/>
          <w:szCs w:val="20"/>
        </w:rPr>
      </w:pPr>
      <w:r w:rsidRPr="00E7244D">
        <w:rPr>
          <w:rFonts w:ascii="Times New Roman" w:eastAsia="Times New Roman" w:hAnsi="Times New Roman"/>
          <w:sz w:val="17"/>
          <w:szCs w:val="20"/>
        </w:rPr>
        <w:t>On 15 October 2020 for a period of 28 days to commence on 17 October 2020.</w:t>
      </w:r>
    </w:p>
    <w:p w:rsidR="00E7244D" w:rsidRPr="00E7244D" w:rsidRDefault="00E7244D" w:rsidP="00E7244D">
      <w:pPr>
        <w:spacing w:after="40"/>
        <w:ind w:left="142"/>
        <w:rPr>
          <w:rFonts w:ascii="Times New Roman" w:eastAsia="Times New Roman" w:hAnsi="Times New Roman"/>
          <w:sz w:val="17"/>
          <w:szCs w:val="20"/>
        </w:rPr>
      </w:pPr>
      <w:r w:rsidRPr="00E7244D">
        <w:rPr>
          <w:rFonts w:ascii="Times New Roman" w:eastAsia="Times New Roman" w:hAnsi="Times New Roman"/>
          <w:sz w:val="17"/>
          <w:szCs w:val="20"/>
        </w:rPr>
        <w:t>On 12 November 2020 for a period of 28 days to commence on 14 November 2020.</w:t>
      </w:r>
    </w:p>
    <w:p w:rsidR="00E7244D" w:rsidRPr="00E7244D" w:rsidRDefault="00E7244D" w:rsidP="00E7244D">
      <w:pPr>
        <w:spacing w:after="40"/>
        <w:ind w:left="142"/>
        <w:rPr>
          <w:rFonts w:ascii="Times New Roman" w:eastAsia="Times New Roman" w:hAnsi="Times New Roman"/>
          <w:sz w:val="17"/>
          <w:szCs w:val="20"/>
        </w:rPr>
      </w:pPr>
      <w:r w:rsidRPr="00E7244D">
        <w:rPr>
          <w:rFonts w:ascii="Times New Roman" w:eastAsia="Times New Roman" w:hAnsi="Times New Roman"/>
          <w:sz w:val="17"/>
          <w:szCs w:val="20"/>
        </w:rPr>
        <w:t>On 10 December 2020 for a period of 28 days to commence on 12 December 2020.</w:t>
      </w:r>
    </w:p>
    <w:p w:rsidR="00E7244D" w:rsidRPr="00E7244D" w:rsidRDefault="00E7244D" w:rsidP="00E7244D">
      <w:pPr>
        <w:spacing w:after="40"/>
        <w:ind w:left="142"/>
        <w:rPr>
          <w:rFonts w:ascii="Times New Roman" w:eastAsia="Times New Roman" w:hAnsi="Times New Roman"/>
          <w:sz w:val="17"/>
          <w:szCs w:val="20"/>
        </w:rPr>
      </w:pPr>
      <w:r w:rsidRPr="00E7244D">
        <w:rPr>
          <w:rFonts w:ascii="Times New Roman" w:eastAsia="Times New Roman" w:hAnsi="Times New Roman"/>
          <w:sz w:val="17"/>
          <w:szCs w:val="20"/>
        </w:rPr>
        <w:t>On 6 January 2021 for a period of 28 days to commence on 9 January 2021.</w:t>
      </w:r>
    </w:p>
    <w:p w:rsidR="00E7244D" w:rsidRPr="00E7244D" w:rsidRDefault="00E7244D" w:rsidP="00E7244D">
      <w:pPr>
        <w:spacing w:after="40"/>
        <w:ind w:left="142"/>
        <w:rPr>
          <w:rFonts w:ascii="Times New Roman" w:eastAsia="Times New Roman" w:hAnsi="Times New Roman"/>
          <w:sz w:val="17"/>
          <w:szCs w:val="20"/>
        </w:rPr>
      </w:pPr>
      <w:r w:rsidRPr="00E7244D">
        <w:rPr>
          <w:rFonts w:ascii="Times New Roman" w:eastAsia="Times New Roman" w:hAnsi="Times New Roman"/>
          <w:sz w:val="17"/>
          <w:szCs w:val="20"/>
        </w:rPr>
        <w:t>On 4 February 2021 for a period of 28 days to commence on 6 February 2021.</w:t>
      </w:r>
    </w:p>
    <w:p w:rsidR="00E7244D" w:rsidRPr="00E7244D" w:rsidRDefault="00E7244D" w:rsidP="00E7244D">
      <w:pPr>
        <w:spacing w:after="40"/>
        <w:ind w:left="142"/>
        <w:rPr>
          <w:rFonts w:ascii="Times New Roman" w:eastAsia="Times New Roman" w:hAnsi="Times New Roman"/>
          <w:sz w:val="17"/>
          <w:szCs w:val="20"/>
        </w:rPr>
      </w:pPr>
      <w:r w:rsidRPr="00E7244D">
        <w:rPr>
          <w:rFonts w:ascii="Times New Roman" w:eastAsia="Times New Roman" w:hAnsi="Times New Roman"/>
          <w:sz w:val="17"/>
          <w:szCs w:val="20"/>
        </w:rPr>
        <w:t>On 4 March 2021 for a period of 28 days to commence on 6 March 2021.</w:t>
      </w:r>
    </w:p>
    <w:p w:rsidR="00E7244D" w:rsidRPr="00E7244D" w:rsidRDefault="00E7244D" w:rsidP="00E7244D">
      <w:pPr>
        <w:spacing w:after="40"/>
        <w:ind w:left="142"/>
        <w:rPr>
          <w:rFonts w:ascii="Times New Roman" w:eastAsia="Times New Roman" w:hAnsi="Times New Roman"/>
          <w:sz w:val="17"/>
          <w:szCs w:val="20"/>
        </w:rPr>
      </w:pPr>
      <w:r w:rsidRPr="00E7244D">
        <w:rPr>
          <w:rFonts w:ascii="Times New Roman" w:eastAsia="Times New Roman" w:hAnsi="Times New Roman"/>
          <w:sz w:val="17"/>
          <w:szCs w:val="20"/>
        </w:rPr>
        <w:t>On 1 April 2021 for a period of 28 days to commence on 3 April 2021.</w:t>
      </w:r>
    </w:p>
    <w:p w:rsidR="00E7244D" w:rsidRPr="00E7244D" w:rsidRDefault="00E7244D" w:rsidP="00E7244D">
      <w:pPr>
        <w:spacing w:after="40"/>
        <w:ind w:left="142"/>
        <w:rPr>
          <w:rFonts w:ascii="Times New Roman" w:eastAsia="Times New Roman" w:hAnsi="Times New Roman"/>
          <w:sz w:val="17"/>
          <w:szCs w:val="20"/>
        </w:rPr>
      </w:pPr>
      <w:r w:rsidRPr="00E7244D">
        <w:rPr>
          <w:rFonts w:ascii="Times New Roman" w:eastAsia="Times New Roman" w:hAnsi="Times New Roman"/>
          <w:sz w:val="17"/>
          <w:szCs w:val="20"/>
        </w:rPr>
        <w:t>On 29 April 2021 for a period of 28 days to commence on 1 May 2021.</w:t>
      </w:r>
    </w:p>
    <w:p w:rsidR="00E7244D" w:rsidRPr="00E7244D" w:rsidRDefault="00E7244D" w:rsidP="00E7244D">
      <w:pPr>
        <w:spacing w:after="40"/>
        <w:ind w:left="142"/>
        <w:rPr>
          <w:rFonts w:ascii="Times New Roman" w:eastAsia="Times New Roman" w:hAnsi="Times New Roman"/>
          <w:sz w:val="17"/>
          <w:szCs w:val="20"/>
        </w:rPr>
      </w:pPr>
      <w:r w:rsidRPr="00E7244D">
        <w:rPr>
          <w:rFonts w:ascii="Times New Roman" w:eastAsia="Times New Roman" w:hAnsi="Times New Roman"/>
          <w:sz w:val="17"/>
          <w:szCs w:val="20"/>
        </w:rPr>
        <w:t>On 27 May 2021 for a period of 28 days to commence on 29 May 2021.</w:t>
      </w:r>
    </w:p>
    <w:p w:rsidR="00E7244D" w:rsidRPr="00E7244D" w:rsidRDefault="00E7244D" w:rsidP="00E7244D">
      <w:pPr>
        <w:spacing w:after="40"/>
        <w:ind w:left="142"/>
        <w:rPr>
          <w:rFonts w:ascii="Times New Roman" w:eastAsia="Times New Roman" w:hAnsi="Times New Roman"/>
          <w:sz w:val="17"/>
          <w:szCs w:val="20"/>
        </w:rPr>
      </w:pPr>
      <w:r w:rsidRPr="00E7244D">
        <w:rPr>
          <w:rFonts w:ascii="Times New Roman" w:eastAsia="Times New Roman" w:hAnsi="Times New Roman"/>
          <w:sz w:val="17"/>
          <w:szCs w:val="20"/>
        </w:rPr>
        <w:t>On 24 June 2021 for a period of 28 days to commence 26 June 2021.</w:t>
      </w:r>
    </w:p>
    <w:p w:rsidR="00E7244D" w:rsidRPr="00E7244D" w:rsidRDefault="00E7244D" w:rsidP="00E7244D">
      <w:pPr>
        <w:spacing w:after="40"/>
        <w:ind w:left="142"/>
        <w:rPr>
          <w:rFonts w:ascii="Times New Roman" w:eastAsia="Times New Roman" w:hAnsi="Times New Roman"/>
          <w:sz w:val="17"/>
          <w:szCs w:val="20"/>
        </w:rPr>
      </w:pPr>
      <w:r w:rsidRPr="00E7244D">
        <w:rPr>
          <w:rFonts w:ascii="Times New Roman" w:eastAsia="Times New Roman" w:hAnsi="Times New Roman"/>
          <w:sz w:val="17"/>
          <w:szCs w:val="20"/>
        </w:rPr>
        <w:t>On 22 July 2021 for a period of 28 days to commence 24 July 2021.</w:t>
      </w:r>
    </w:p>
    <w:p w:rsidR="00E7244D" w:rsidRPr="00E7244D" w:rsidRDefault="00E7244D" w:rsidP="00E7244D">
      <w:pPr>
        <w:ind w:left="142"/>
        <w:rPr>
          <w:rFonts w:ascii="Times New Roman" w:eastAsia="Times New Roman" w:hAnsi="Times New Roman"/>
          <w:sz w:val="17"/>
          <w:szCs w:val="20"/>
        </w:rPr>
      </w:pPr>
      <w:r w:rsidRPr="00E7244D">
        <w:rPr>
          <w:rFonts w:ascii="Times New Roman" w:eastAsia="Times New Roman" w:hAnsi="Times New Roman"/>
          <w:sz w:val="17"/>
          <w:szCs w:val="20"/>
        </w:rPr>
        <w:t>On 18 August 2021 for a period of 28 days to commence 21 August 2021.</w:t>
      </w:r>
    </w:p>
    <w:p w:rsidR="00E7244D" w:rsidRPr="00E7244D" w:rsidRDefault="00E7244D" w:rsidP="00E7244D">
      <w:pPr>
        <w:rPr>
          <w:rFonts w:ascii="Times New Roman" w:eastAsia="Times New Roman" w:hAnsi="Times New Roman"/>
          <w:sz w:val="17"/>
          <w:szCs w:val="20"/>
        </w:rPr>
      </w:pPr>
      <w:r w:rsidRPr="00E7244D">
        <w:rPr>
          <w:rFonts w:ascii="Times New Roman" w:eastAsia="Times New Roman" w:hAnsi="Times New Roman"/>
          <w:sz w:val="17"/>
          <w:szCs w:val="20"/>
        </w:rPr>
        <w:t>With the advice and consent of the Executive Council and pursuant to section 23(2) of the Act, on the days and for the periods set out below, Her Excellency the Administrator approved an extension of the Declaration.</w:t>
      </w:r>
    </w:p>
    <w:p w:rsidR="00E7244D" w:rsidRPr="00E7244D" w:rsidRDefault="00E7244D" w:rsidP="00E7244D">
      <w:pPr>
        <w:ind w:left="142"/>
        <w:rPr>
          <w:rFonts w:ascii="Times New Roman" w:eastAsia="Times New Roman" w:hAnsi="Times New Roman"/>
          <w:sz w:val="17"/>
          <w:szCs w:val="20"/>
        </w:rPr>
      </w:pPr>
      <w:r w:rsidRPr="00E7244D">
        <w:rPr>
          <w:rFonts w:ascii="Times New Roman" w:eastAsia="Times New Roman" w:hAnsi="Times New Roman"/>
          <w:sz w:val="17"/>
          <w:szCs w:val="20"/>
        </w:rPr>
        <w:t>On 16 September 2021 for a period of 28 days to commence 18 September 2021.</w:t>
      </w:r>
    </w:p>
    <w:p w:rsidR="00E7244D" w:rsidRPr="00E7244D" w:rsidRDefault="00E7244D" w:rsidP="00E7244D">
      <w:pPr>
        <w:rPr>
          <w:rFonts w:ascii="Times New Roman" w:eastAsia="Times New Roman" w:hAnsi="Times New Roman"/>
          <w:sz w:val="17"/>
          <w:szCs w:val="20"/>
        </w:rPr>
      </w:pPr>
      <w:r w:rsidRPr="00E7244D">
        <w:rPr>
          <w:rFonts w:ascii="Times New Roman" w:eastAsia="Times New Roman" w:hAnsi="Times New Roman"/>
          <w:sz w:val="17"/>
          <w:szCs w:val="20"/>
        </w:rPr>
        <w:t>Pursuant to section 23(2) of the Act and with the advice and consent of the Executive Council, I NOW approve a further extension of the Declaration for a period of 28 days commencing on 16 October 2021.</w:t>
      </w:r>
    </w:p>
    <w:p w:rsidR="00E7244D" w:rsidRPr="00E7244D" w:rsidRDefault="00E7244D" w:rsidP="00E7244D">
      <w:pPr>
        <w:rPr>
          <w:rFonts w:ascii="Times New Roman" w:eastAsia="Times New Roman" w:hAnsi="Times New Roman"/>
          <w:sz w:val="17"/>
          <w:szCs w:val="20"/>
        </w:rPr>
      </w:pPr>
      <w:r w:rsidRPr="00E7244D">
        <w:rPr>
          <w:rFonts w:ascii="Times New Roman" w:eastAsia="Times New Roman" w:hAnsi="Times New Roman"/>
          <w:sz w:val="17"/>
          <w:szCs w:val="20"/>
        </w:rPr>
        <w:t>Given under my hand and the Public Seal of South Australia at Adelaide on Thursday, 14 October 2021.</w:t>
      </w:r>
    </w:p>
    <w:p w:rsidR="00821B9E" w:rsidRPr="00D7738B" w:rsidRDefault="00D7738B" w:rsidP="00D7738B">
      <w:pPr>
        <w:pStyle w:val="GG-SName"/>
      </w:pPr>
      <w:r w:rsidRPr="00D7738B">
        <w:t xml:space="preserve">The Honourable Frances Jennifer </w:t>
      </w:r>
      <w:proofErr w:type="spellStart"/>
      <w:r w:rsidRPr="00D7738B">
        <w:t>Admason</w:t>
      </w:r>
      <w:proofErr w:type="spellEnd"/>
    </w:p>
    <w:p w:rsidR="00E7244D" w:rsidRPr="00E7244D" w:rsidRDefault="00E7244D" w:rsidP="00E7244D">
      <w:pPr>
        <w:spacing w:after="0"/>
        <w:jc w:val="right"/>
        <w:rPr>
          <w:rFonts w:ascii="Times New Roman" w:eastAsia="Times New Roman" w:hAnsi="Times New Roman"/>
          <w:sz w:val="17"/>
          <w:szCs w:val="17"/>
        </w:rPr>
      </w:pPr>
      <w:r w:rsidRPr="00E7244D">
        <w:rPr>
          <w:rFonts w:ascii="Times New Roman" w:eastAsia="Times New Roman" w:hAnsi="Times New Roman"/>
          <w:sz w:val="17"/>
          <w:szCs w:val="17"/>
        </w:rPr>
        <w:t>Governor</w:t>
      </w:r>
    </w:p>
    <w:p w:rsidR="00E7244D" w:rsidRPr="00E7244D" w:rsidRDefault="00E7244D" w:rsidP="00E7244D">
      <w:pPr>
        <w:pBdr>
          <w:bottom w:val="single" w:sz="4" w:space="1" w:color="auto"/>
        </w:pBdr>
        <w:spacing w:after="0" w:line="52" w:lineRule="exact"/>
        <w:jc w:val="center"/>
        <w:rPr>
          <w:rFonts w:ascii="Times New Roman" w:eastAsia="Times New Roman" w:hAnsi="Times New Roman"/>
          <w:sz w:val="17"/>
          <w:szCs w:val="17"/>
        </w:rPr>
      </w:pPr>
    </w:p>
    <w:p w:rsidR="00E7244D" w:rsidRPr="00E7244D" w:rsidRDefault="00E7244D" w:rsidP="00E7244D">
      <w:pPr>
        <w:pBdr>
          <w:top w:val="single" w:sz="4" w:space="1" w:color="auto"/>
        </w:pBdr>
        <w:spacing w:before="34" w:after="0" w:line="14" w:lineRule="exact"/>
        <w:jc w:val="center"/>
        <w:rPr>
          <w:rFonts w:ascii="Times New Roman" w:eastAsia="Times New Roman" w:hAnsi="Times New Roman"/>
          <w:sz w:val="17"/>
          <w:szCs w:val="17"/>
        </w:rPr>
      </w:pPr>
    </w:p>
    <w:p w:rsidR="00E7244D" w:rsidRPr="00E7244D" w:rsidRDefault="00E7244D" w:rsidP="00E7244D">
      <w:pPr>
        <w:spacing w:after="0"/>
        <w:rPr>
          <w:rFonts w:ascii="Times New Roman" w:eastAsia="Times New Roman" w:hAnsi="Times New Roman"/>
          <w:sz w:val="17"/>
          <w:szCs w:val="17"/>
        </w:rPr>
      </w:pPr>
    </w:p>
    <w:p w:rsidR="00164C3B" w:rsidRPr="003471CD" w:rsidRDefault="00164C3B" w:rsidP="00E7244D">
      <w:pPr>
        <w:pStyle w:val="GG-body"/>
        <w:spacing w:after="0"/>
      </w:pPr>
    </w:p>
    <w:p w:rsidR="00CD6F7B" w:rsidRPr="003471CD" w:rsidRDefault="00CD6F7B" w:rsidP="009C23A5">
      <w:pPr>
        <w:spacing w:after="0" w:line="240" w:lineRule="auto"/>
        <w:jc w:val="left"/>
        <w:rPr>
          <w:rFonts w:ascii="Times New Roman" w:eastAsia="Times New Roman" w:hAnsi="Times New Roman"/>
          <w:sz w:val="17"/>
          <w:szCs w:val="17"/>
        </w:rPr>
      </w:pPr>
      <w:r w:rsidRPr="003471CD">
        <w:rPr>
          <w:rFonts w:ascii="Times New Roman" w:hAnsi="Times New Roman"/>
        </w:rPr>
        <w:br w:type="page"/>
      </w:r>
    </w:p>
    <w:p w:rsidR="00CD6F7B" w:rsidRPr="003471CD" w:rsidRDefault="007739E5" w:rsidP="009C23A5">
      <w:pPr>
        <w:pStyle w:val="Heading2"/>
      </w:pPr>
      <w:bookmarkStart w:id="4" w:name="_Toc85103603"/>
      <w:r w:rsidRPr="003471CD">
        <w:lastRenderedPageBreak/>
        <w:t>Proclamations</w:t>
      </w:r>
      <w:bookmarkEnd w:id="4"/>
    </w:p>
    <w:p w:rsidR="001E48E9" w:rsidRPr="001E48E9" w:rsidRDefault="001E48E9" w:rsidP="001E48E9">
      <w:pPr>
        <w:keepLines/>
        <w:autoSpaceDE w:val="0"/>
        <w:autoSpaceDN w:val="0"/>
        <w:adjustRightInd w:val="0"/>
        <w:spacing w:before="240" w:after="0" w:line="240" w:lineRule="auto"/>
        <w:jc w:val="left"/>
        <w:rPr>
          <w:rFonts w:ascii="Times New Roman" w:eastAsia="Times New Roman" w:hAnsi="Times New Roman"/>
          <w:color w:val="000000"/>
          <w:sz w:val="28"/>
          <w:szCs w:val="28"/>
          <w:lang w:eastAsia="en-AU"/>
        </w:rPr>
      </w:pPr>
      <w:r w:rsidRPr="001E48E9">
        <w:rPr>
          <w:rFonts w:ascii="Times New Roman" w:eastAsia="Times New Roman" w:hAnsi="Times New Roman"/>
          <w:color w:val="000000"/>
          <w:sz w:val="28"/>
          <w:szCs w:val="28"/>
          <w:lang w:eastAsia="en-AU"/>
        </w:rPr>
        <w:t>South Australia</w:t>
      </w:r>
    </w:p>
    <w:p w:rsidR="001E48E9" w:rsidRPr="005F721D" w:rsidRDefault="001E48E9" w:rsidP="00453CA1">
      <w:pPr>
        <w:pStyle w:val="Heading3"/>
      </w:pPr>
      <w:bookmarkStart w:id="5" w:name="_Toc85103604"/>
      <w:r w:rsidRPr="005F721D">
        <w:t>Rail Safety National Law (South Australia) (Alcohol and Drug Offence) Amendment Act (Commencement) Proclamation 2021</w:t>
      </w:r>
      <w:bookmarkEnd w:id="5"/>
    </w:p>
    <w:p w:rsidR="001E48E9" w:rsidRPr="001E48E9" w:rsidRDefault="001E48E9" w:rsidP="001E48E9">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r w:rsidRPr="001E48E9">
        <w:rPr>
          <w:rFonts w:ascii="Times New Roman" w:eastAsia="Times New Roman" w:hAnsi="Times New Roman"/>
          <w:b/>
          <w:bCs/>
          <w:color w:val="000000"/>
          <w:sz w:val="26"/>
          <w:szCs w:val="26"/>
          <w:lang w:eastAsia="en-AU"/>
        </w:rPr>
        <w:t>1—Short title</w:t>
      </w:r>
    </w:p>
    <w:p w:rsidR="001E48E9" w:rsidRPr="001E48E9" w:rsidRDefault="001E48E9" w:rsidP="001E48E9">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1E48E9">
        <w:rPr>
          <w:rFonts w:ascii="Times New Roman" w:eastAsia="Times New Roman" w:hAnsi="Times New Roman"/>
          <w:color w:val="000000"/>
          <w:sz w:val="23"/>
          <w:szCs w:val="23"/>
          <w:lang w:eastAsia="en-AU"/>
        </w:rPr>
        <w:t xml:space="preserve">This proclamation may be cited as the </w:t>
      </w:r>
      <w:r w:rsidRPr="001E48E9">
        <w:rPr>
          <w:rFonts w:ascii="Times New Roman" w:eastAsia="Times New Roman" w:hAnsi="Times New Roman"/>
          <w:i/>
          <w:iCs/>
          <w:color w:val="000000"/>
          <w:sz w:val="23"/>
          <w:szCs w:val="23"/>
          <w:lang w:eastAsia="en-AU"/>
        </w:rPr>
        <w:t>Rail Safety National Law (South Australia) (Alcohol and Drug Offence) Amendment Act (Commencement) Proclamation 2021</w:t>
      </w:r>
      <w:r w:rsidRPr="001E48E9">
        <w:rPr>
          <w:rFonts w:ascii="Times New Roman" w:eastAsia="Times New Roman" w:hAnsi="Times New Roman"/>
          <w:color w:val="000000"/>
          <w:sz w:val="23"/>
          <w:szCs w:val="23"/>
          <w:lang w:eastAsia="en-AU"/>
        </w:rPr>
        <w:t>.</w:t>
      </w:r>
    </w:p>
    <w:p w:rsidR="001E48E9" w:rsidRPr="001E48E9" w:rsidRDefault="001E48E9" w:rsidP="001E48E9">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r w:rsidRPr="001E48E9">
        <w:rPr>
          <w:rFonts w:ascii="Times New Roman" w:eastAsia="Times New Roman" w:hAnsi="Times New Roman"/>
          <w:b/>
          <w:bCs/>
          <w:color w:val="000000"/>
          <w:sz w:val="26"/>
          <w:szCs w:val="26"/>
          <w:lang w:eastAsia="en-AU"/>
        </w:rPr>
        <w:t>2—Commencement of Act</w:t>
      </w:r>
    </w:p>
    <w:p w:rsidR="001E48E9" w:rsidRPr="001E48E9" w:rsidRDefault="001E48E9" w:rsidP="001E48E9">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1E48E9">
        <w:rPr>
          <w:rFonts w:ascii="Times New Roman" w:eastAsia="Times New Roman" w:hAnsi="Times New Roman"/>
          <w:color w:val="000000"/>
          <w:sz w:val="23"/>
          <w:szCs w:val="23"/>
          <w:lang w:eastAsia="en-AU"/>
        </w:rPr>
        <w:t xml:space="preserve">The </w:t>
      </w:r>
      <w:hyperlink r:id="rId17" w:history="1">
        <w:r w:rsidRPr="001E48E9">
          <w:rPr>
            <w:rFonts w:ascii="Times New Roman" w:eastAsia="Times New Roman" w:hAnsi="Times New Roman"/>
            <w:i/>
            <w:iCs/>
            <w:color w:val="000000"/>
            <w:sz w:val="23"/>
            <w:szCs w:val="23"/>
            <w:lang w:eastAsia="en-AU"/>
          </w:rPr>
          <w:t>Rail Safety National Law (South Australia) (Alcohol and Drug Offence) Amendment Act 2021</w:t>
        </w:r>
      </w:hyperlink>
      <w:r w:rsidRPr="001E48E9">
        <w:rPr>
          <w:rFonts w:ascii="Times New Roman" w:eastAsia="Times New Roman" w:hAnsi="Times New Roman"/>
          <w:color w:val="000000"/>
          <w:sz w:val="23"/>
          <w:szCs w:val="23"/>
          <w:lang w:eastAsia="en-AU"/>
        </w:rPr>
        <w:t xml:space="preserve"> (No 30 of 2021) comes into operation on 1 November 2021.</w:t>
      </w:r>
    </w:p>
    <w:p w:rsidR="001E48E9" w:rsidRPr="001E48E9" w:rsidRDefault="001E48E9" w:rsidP="001E48E9">
      <w:pPr>
        <w:keepNext/>
        <w:keepLines/>
        <w:autoSpaceDE w:val="0"/>
        <w:autoSpaceDN w:val="0"/>
        <w:adjustRightInd w:val="0"/>
        <w:spacing w:before="120" w:after="0" w:line="240" w:lineRule="auto"/>
        <w:jc w:val="left"/>
        <w:rPr>
          <w:rFonts w:ascii="Times New Roman" w:eastAsia="Times New Roman" w:hAnsi="Times New Roman"/>
          <w:b/>
          <w:bCs/>
          <w:color w:val="000000"/>
          <w:sz w:val="26"/>
          <w:szCs w:val="26"/>
          <w:lang w:eastAsia="en-AU"/>
        </w:rPr>
      </w:pPr>
      <w:r w:rsidRPr="001E48E9">
        <w:rPr>
          <w:rFonts w:ascii="Times New Roman" w:eastAsia="Times New Roman" w:hAnsi="Times New Roman"/>
          <w:b/>
          <w:bCs/>
          <w:color w:val="000000"/>
          <w:sz w:val="26"/>
          <w:szCs w:val="26"/>
          <w:lang w:eastAsia="en-AU"/>
        </w:rPr>
        <w:t>Made by the Governor</w:t>
      </w:r>
    </w:p>
    <w:p w:rsidR="001E48E9" w:rsidRPr="001E48E9" w:rsidRDefault="001E48E9" w:rsidP="001E48E9">
      <w:pPr>
        <w:keepNext/>
        <w:keepLines/>
        <w:autoSpaceDE w:val="0"/>
        <w:autoSpaceDN w:val="0"/>
        <w:adjustRightInd w:val="0"/>
        <w:spacing w:before="120" w:after="0" w:line="240" w:lineRule="auto"/>
        <w:jc w:val="left"/>
        <w:rPr>
          <w:rFonts w:ascii="Times New Roman" w:eastAsia="Times New Roman" w:hAnsi="Times New Roman"/>
          <w:color w:val="000000"/>
          <w:sz w:val="23"/>
          <w:szCs w:val="23"/>
          <w:lang w:eastAsia="en-AU"/>
        </w:rPr>
      </w:pPr>
      <w:r w:rsidRPr="001E48E9">
        <w:rPr>
          <w:rFonts w:ascii="Times New Roman" w:eastAsia="Times New Roman" w:hAnsi="Times New Roman"/>
          <w:color w:val="000000"/>
          <w:sz w:val="23"/>
          <w:szCs w:val="23"/>
          <w:lang w:eastAsia="en-AU"/>
        </w:rPr>
        <w:t>with the advice and consent of the Executive Council</w:t>
      </w:r>
    </w:p>
    <w:p w:rsidR="001E48E9" w:rsidRDefault="001E48E9" w:rsidP="001E48E9">
      <w:pPr>
        <w:keepNext/>
        <w:keepLines/>
        <w:autoSpaceDE w:val="0"/>
        <w:autoSpaceDN w:val="0"/>
        <w:adjustRightInd w:val="0"/>
        <w:spacing w:after="0" w:line="240" w:lineRule="auto"/>
        <w:jc w:val="left"/>
        <w:rPr>
          <w:rFonts w:ascii="Times New Roman" w:eastAsia="Times New Roman" w:hAnsi="Times New Roman"/>
          <w:color w:val="000000"/>
          <w:sz w:val="23"/>
          <w:szCs w:val="23"/>
          <w:lang w:eastAsia="en-AU"/>
        </w:rPr>
      </w:pPr>
      <w:r w:rsidRPr="001E48E9">
        <w:rPr>
          <w:rFonts w:ascii="Times New Roman" w:eastAsia="Times New Roman" w:hAnsi="Times New Roman"/>
          <w:color w:val="000000"/>
          <w:sz w:val="23"/>
          <w:szCs w:val="23"/>
          <w:lang w:eastAsia="en-AU"/>
        </w:rPr>
        <w:t>on 14 October 2021</w:t>
      </w:r>
    </w:p>
    <w:p w:rsidR="001E48E9" w:rsidRDefault="001E48E9">
      <w:pPr>
        <w:spacing w:after="0" w:line="240" w:lineRule="auto"/>
        <w:jc w:val="left"/>
        <w:rPr>
          <w:rFonts w:ascii="Times New Roman" w:eastAsia="Times New Roman" w:hAnsi="Times New Roman"/>
          <w:color w:val="000000"/>
          <w:sz w:val="23"/>
          <w:szCs w:val="23"/>
          <w:lang w:eastAsia="en-AU"/>
        </w:rPr>
      </w:pPr>
      <w:r>
        <w:rPr>
          <w:rFonts w:ascii="Times New Roman" w:eastAsia="Times New Roman" w:hAnsi="Times New Roman"/>
          <w:color w:val="000000"/>
          <w:sz w:val="23"/>
          <w:szCs w:val="23"/>
          <w:lang w:eastAsia="en-AU"/>
        </w:rPr>
        <w:br w:type="page"/>
      </w:r>
    </w:p>
    <w:p w:rsidR="00FC3E09" w:rsidRPr="00FC3E09" w:rsidRDefault="00FC3E09" w:rsidP="00FC3E09">
      <w:pPr>
        <w:keepLines/>
        <w:autoSpaceDE w:val="0"/>
        <w:autoSpaceDN w:val="0"/>
        <w:adjustRightInd w:val="0"/>
        <w:spacing w:before="240" w:after="0" w:line="240" w:lineRule="auto"/>
        <w:jc w:val="left"/>
        <w:rPr>
          <w:rFonts w:ascii="Times New Roman" w:eastAsia="Times New Roman" w:hAnsi="Times New Roman"/>
          <w:color w:val="000000"/>
          <w:sz w:val="28"/>
          <w:szCs w:val="28"/>
          <w:lang w:eastAsia="en-AU"/>
        </w:rPr>
      </w:pPr>
      <w:r w:rsidRPr="00FC3E09">
        <w:rPr>
          <w:rFonts w:ascii="Times New Roman" w:eastAsia="Times New Roman" w:hAnsi="Times New Roman"/>
          <w:color w:val="000000"/>
          <w:sz w:val="28"/>
          <w:szCs w:val="28"/>
          <w:lang w:eastAsia="en-AU"/>
        </w:rPr>
        <w:lastRenderedPageBreak/>
        <w:t>South Australia</w:t>
      </w:r>
    </w:p>
    <w:p w:rsidR="00FC3E09" w:rsidRPr="00FC3E09" w:rsidRDefault="00FC3E09" w:rsidP="00453CA1">
      <w:pPr>
        <w:pStyle w:val="Heading3"/>
      </w:pPr>
      <w:bookmarkStart w:id="6" w:name="_Toc85103605"/>
      <w:r w:rsidRPr="00FC3E09">
        <w:t>Administrative Arrangements (Conferral of Ministerial Functions and Powers) Proclamation 2021</w:t>
      </w:r>
      <w:bookmarkEnd w:id="6"/>
    </w:p>
    <w:p w:rsidR="00FC3E09" w:rsidRPr="00FC3E09" w:rsidRDefault="00FC3E09" w:rsidP="00FC3E09">
      <w:pPr>
        <w:keepLines/>
        <w:autoSpaceDE w:val="0"/>
        <w:autoSpaceDN w:val="0"/>
        <w:adjustRightInd w:val="0"/>
        <w:spacing w:before="80" w:after="240" w:line="240" w:lineRule="auto"/>
        <w:jc w:val="left"/>
        <w:rPr>
          <w:rFonts w:ascii="Times New Roman" w:eastAsia="Times New Roman" w:hAnsi="Times New Roman"/>
          <w:color w:val="000000"/>
          <w:sz w:val="24"/>
          <w:szCs w:val="24"/>
          <w:lang w:eastAsia="en-AU"/>
        </w:rPr>
      </w:pPr>
      <w:proofErr w:type="gramStart"/>
      <w:r w:rsidRPr="00FC3E09">
        <w:rPr>
          <w:rFonts w:ascii="Times New Roman" w:eastAsia="Times New Roman" w:hAnsi="Times New Roman"/>
          <w:color w:val="000000"/>
          <w:sz w:val="24"/>
          <w:szCs w:val="24"/>
          <w:lang w:eastAsia="en-AU"/>
        </w:rPr>
        <w:t>under</w:t>
      </w:r>
      <w:proofErr w:type="gramEnd"/>
      <w:r w:rsidRPr="00FC3E09">
        <w:rPr>
          <w:rFonts w:ascii="Times New Roman" w:eastAsia="Times New Roman" w:hAnsi="Times New Roman"/>
          <w:color w:val="000000"/>
          <w:sz w:val="24"/>
          <w:szCs w:val="24"/>
          <w:lang w:eastAsia="en-AU"/>
        </w:rPr>
        <w:t xml:space="preserve"> section 6 of the </w:t>
      </w:r>
      <w:r w:rsidRPr="00FC3E09">
        <w:rPr>
          <w:rFonts w:ascii="Times New Roman" w:eastAsia="Times New Roman" w:hAnsi="Times New Roman"/>
          <w:i/>
          <w:iCs/>
          <w:color w:val="000000"/>
          <w:sz w:val="24"/>
          <w:szCs w:val="24"/>
          <w:lang w:eastAsia="en-AU"/>
        </w:rPr>
        <w:t>Administrative Arrangements Act 1994</w:t>
      </w:r>
    </w:p>
    <w:p w:rsidR="00FC3E09" w:rsidRPr="00FC3E09" w:rsidRDefault="00FC3E09" w:rsidP="00FC3E09">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r w:rsidRPr="00FC3E09">
        <w:rPr>
          <w:rFonts w:ascii="Times New Roman" w:eastAsia="Times New Roman" w:hAnsi="Times New Roman"/>
          <w:b/>
          <w:bCs/>
          <w:color w:val="000000"/>
          <w:sz w:val="26"/>
          <w:szCs w:val="26"/>
          <w:lang w:eastAsia="en-AU"/>
        </w:rPr>
        <w:t>1—Short title</w:t>
      </w:r>
    </w:p>
    <w:p w:rsidR="00FC3E09" w:rsidRPr="00FC3E09" w:rsidRDefault="00FC3E09" w:rsidP="00FC3E09">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FC3E09">
        <w:rPr>
          <w:rFonts w:ascii="Times New Roman" w:eastAsia="Times New Roman" w:hAnsi="Times New Roman"/>
          <w:color w:val="000000"/>
          <w:sz w:val="23"/>
          <w:szCs w:val="23"/>
          <w:lang w:eastAsia="en-AU"/>
        </w:rPr>
        <w:t xml:space="preserve">This proclamation may be cited as the </w:t>
      </w:r>
      <w:r w:rsidRPr="00FC3E09">
        <w:rPr>
          <w:rFonts w:ascii="Times New Roman" w:eastAsia="Times New Roman" w:hAnsi="Times New Roman"/>
          <w:i/>
          <w:iCs/>
          <w:color w:val="000000"/>
          <w:sz w:val="23"/>
          <w:szCs w:val="23"/>
          <w:lang w:eastAsia="en-AU"/>
        </w:rPr>
        <w:t>Administrative Arrangements (Conferral of Ministerial Functions and Powers) Proclamation 2021</w:t>
      </w:r>
      <w:r w:rsidRPr="00FC3E09">
        <w:rPr>
          <w:rFonts w:ascii="Times New Roman" w:eastAsia="Times New Roman" w:hAnsi="Times New Roman"/>
          <w:color w:val="000000"/>
          <w:sz w:val="23"/>
          <w:szCs w:val="23"/>
          <w:lang w:eastAsia="en-AU"/>
        </w:rPr>
        <w:t>.</w:t>
      </w:r>
    </w:p>
    <w:p w:rsidR="00FC3E09" w:rsidRPr="00FC3E09" w:rsidRDefault="00FC3E09" w:rsidP="00FC3E09">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r w:rsidRPr="00FC3E09">
        <w:rPr>
          <w:rFonts w:ascii="Times New Roman" w:eastAsia="Times New Roman" w:hAnsi="Times New Roman"/>
          <w:b/>
          <w:bCs/>
          <w:color w:val="000000"/>
          <w:sz w:val="26"/>
          <w:szCs w:val="26"/>
          <w:lang w:eastAsia="en-AU"/>
        </w:rPr>
        <w:t>2—Commencement</w:t>
      </w:r>
    </w:p>
    <w:p w:rsidR="00FC3E09" w:rsidRPr="00FC3E09" w:rsidRDefault="00FC3E09" w:rsidP="00FC3E09">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FC3E09">
        <w:rPr>
          <w:rFonts w:ascii="Times New Roman" w:eastAsia="Times New Roman" w:hAnsi="Times New Roman"/>
          <w:color w:val="000000"/>
          <w:sz w:val="23"/>
          <w:szCs w:val="23"/>
          <w:lang w:eastAsia="en-AU"/>
        </w:rPr>
        <w:t xml:space="preserve">This proclamation comes into operation on the day on which Part 7A of the </w:t>
      </w:r>
      <w:hyperlink r:id="rId18" w:history="1">
        <w:r w:rsidRPr="00FC3E09">
          <w:rPr>
            <w:rFonts w:ascii="Times New Roman" w:eastAsia="Times New Roman" w:hAnsi="Times New Roman"/>
            <w:i/>
            <w:iCs/>
            <w:color w:val="000000"/>
            <w:sz w:val="23"/>
            <w:szCs w:val="23"/>
            <w:lang w:eastAsia="en-AU"/>
          </w:rPr>
          <w:t>Controlled Substances Act 1984</w:t>
        </w:r>
      </w:hyperlink>
      <w:r w:rsidRPr="00FC3E09">
        <w:rPr>
          <w:rFonts w:ascii="Times New Roman" w:eastAsia="Times New Roman" w:hAnsi="Times New Roman"/>
          <w:color w:val="000000"/>
          <w:sz w:val="23"/>
          <w:szCs w:val="23"/>
          <w:lang w:eastAsia="en-AU"/>
        </w:rPr>
        <w:t xml:space="preserve"> (as enacted by the </w:t>
      </w:r>
      <w:hyperlink r:id="rId19" w:history="1">
        <w:r w:rsidRPr="00FC3E09">
          <w:rPr>
            <w:rFonts w:ascii="Times New Roman" w:eastAsia="Times New Roman" w:hAnsi="Times New Roman"/>
            <w:i/>
            <w:iCs/>
            <w:color w:val="000000"/>
            <w:sz w:val="23"/>
            <w:szCs w:val="23"/>
            <w:lang w:eastAsia="en-AU"/>
          </w:rPr>
          <w:t>Controlled Substances (Youth Treatment Orders) Amendment Act 2019</w:t>
        </w:r>
      </w:hyperlink>
      <w:r w:rsidRPr="00FC3E09">
        <w:rPr>
          <w:rFonts w:ascii="Times New Roman" w:eastAsia="Times New Roman" w:hAnsi="Times New Roman"/>
          <w:color w:val="000000"/>
          <w:sz w:val="23"/>
          <w:szCs w:val="23"/>
          <w:lang w:eastAsia="en-AU"/>
        </w:rPr>
        <w:t>) comes into operation.</w:t>
      </w:r>
    </w:p>
    <w:p w:rsidR="00FC3E09" w:rsidRPr="00FC3E09" w:rsidRDefault="00FC3E09" w:rsidP="00FC3E09">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r w:rsidRPr="00FC3E09">
        <w:rPr>
          <w:rFonts w:ascii="Times New Roman" w:eastAsia="Times New Roman" w:hAnsi="Times New Roman"/>
          <w:b/>
          <w:bCs/>
          <w:color w:val="000000"/>
          <w:sz w:val="26"/>
          <w:szCs w:val="26"/>
          <w:lang w:eastAsia="en-AU"/>
        </w:rPr>
        <w:t xml:space="preserve">3—Conferral of ministerial functions and powers </w:t>
      </w:r>
    </w:p>
    <w:p w:rsidR="00FC3E09" w:rsidRPr="00FC3E09" w:rsidRDefault="00FC3E09" w:rsidP="00FC3E09">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FC3E09">
        <w:rPr>
          <w:rFonts w:ascii="Times New Roman" w:eastAsia="Times New Roman" w:hAnsi="Times New Roman"/>
          <w:color w:val="000000"/>
          <w:sz w:val="23"/>
          <w:szCs w:val="23"/>
          <w:lang w:eastAsia="en-AU"/>
        </w:rPr>
        <w:t xml:space="preserve">The ministerial functions and powers under Part 7A of the </w:t>
      </w:r>
      <w:hyperlink r:id="rId20" w:history="1">
        <w:r w:rsidRPr="00FC3E09">
          <w:rPr>
            <w:rFonts w:ascii="Times New Roman" w:eastAsia="Times New Roman" w:hAnsi="Times New Roman"/>
            <w:i/>
            <w:iCs/>
            <w:color w:val="000000"/>
            <w:sz w:val="23"/>
            <w:szCs w:val="23"/>
            <w:lang w:eastAsia="en-AU"/>
          </w:rPr>
          <w:t>Controlled Substances Act 1984</w:t>
        </w:r>
      </w:hyperlink>
      <w:r w:rsidRPr="00FC3E09">
        <w:rPr>
          <w:rFonts w:ascii="Times New Roman" w:eastAsia="Times New Roman" w:hAnsi="Times New Roman"/>
          <w:color w:val="000000"/>
          <w:sz w:val="23"/>
          <w:szCs w:val="23"/>
          <w:lang w:eastAsia="en-AU"/>
        </w:rPr>
        <w:t xml:space="preserve"> (as enacted by the </w:t>
      </w:r>
      <w:hyperlink r:id="rId21" w:history="1">
        <w:r w:rsidRPr="00FC3E09">
          <w:rPr>
            <w:rFonts w:ascii="Times New Roman" w:eastAsia="Times New Roman" w:hAnsi="Times New Roman"/>
            <w:i/>
            <w:iCs/>
            <w:color w:val="000000"/>
            <w:sz w:val="23"/>
            <w:szCs w:val="23"/>
            <w:lang w:eastAsia="en-AU"/>
          </w:rPr>
          <w:t>Controlled Substances (Youth Treatment Orders) Amendment Act 2019</w:t>
        </w:r>
      </w:hyperlink>
      <w:r w:rsidRPr="00FC3E09">
        <w:rPr>
          <w:rFonts w:ascii="Times New Roman" w:eastAsia="Times New Roman" w:hAnsi="Times New Roman"/>
          <w:color w:val="000000"/>
          <w:sz w:val="23"/>
          <w:szCs w:val="23"/>
          <w:lang w:eastAsia="en-AU"/>
        </w:rPr>
        <w:t>) are conferred on the Attorney</w:t>
      </w:r>
      <w:r w:rsidRPr="00FC3E09">
        <w:rPr>
          <w:rFonts w:ascii="Times New Roman" w:eastAsia="Times New Roman" w:hAnsi="Times New Roman"/>
          <w:color w:val="000000"/>
          <w:sz w:val="23"/>
          <w:szCs w:val="23"/>
          <w:lang w:eastAsia="en-AU"/>
        </w:rPr>
        <w:noBreakHyphen/>
        <w:t>General.</w:t>
      </w:r>
    </w:p>
    <w:p w:rsidR="00FC3E09" w:rsidRPr="00FC3E09" w:rsidRDefault="00FC3E09" w:rsidP="00FC3E09">
      <w:pPr>
        <w:keepNext/>
        <w:keepLines/>
        <w:autoSpaceDE w:val="0"/>
        <w:autoSpaceDN w:val="0"/>
        <w:adjustRightInd w:val="0"/>
        <w:spacing w:before="120" w:after="0" w:line="240" w:lineRule="auto"/>
        <w:jc w:val="left"/>
        <w:rPr>
          <w:rFonts w:ascii="Times New Roman" w:eastAsia="Times New Roman" w:hAnsi="Times New Roman"/>
          <w:b/>
          <w:bCs/>
          <w:color w:val="000000"/>
          <w:sz w:val="26"/>
          <w:szCs w:val="26"/>
          <w:lang w:eastAsia="en-AU"/>
        </w:rPr>
      </w:pPr>
      <w:r w:rsidRPr="00FC3E09">
        <w:rPr>
          <w:rFonts w:ascii="Times New Roman" w:eastAsia="Times New Roman" w:hAnsi="Times New Roman"/>
          <w:b/>
          <w:bCs/>
          <w:color w:val="000000"/>
          <w:sz w:val="26"/>
          <w:szCs w:val="26"/>
          <w:lang w:eastAsia="en-AU"/>
        </w:rPr>
        <w:t>Made by the Governor</w:t>
      </w:r>
    </w:p>
    <w:p w:rsidR="00FC3E09" w:rsidRPr="00FC3E09" w:rsidRDefault="00FC3E09" w:rsidP="00FC3E09">
      <w:pPr>
        <w:keepNext/>
        <w:keepLines/>
        <w:autoSpaceDE w:val="0"/>
        <w:autoSpaceDN w:val="0"/>
        <w:adjustRightInd w:val="0"/>
        <w:spacing w:before="120" w:after="0" w:line="240" w:lineRule="auto"/>
        <w:jc w:val="left"/>
        <w:rPr>
          <w:rFonts w:ascii="Times New Roman" w:eastAsia="Times New Roman" w:hAnsi="Times New Roman"/>
          <w:color w:val="000000"/>
          <w:sz w:val="23"/>
          <w:szCs w:val="23"/>
          <w:lang w:eastAsia="en-AU"/>
        </w:rPr>
      </w:pPr>
      <w:r w:rsidRPr="00FC3E09">
        <w:rPr>
          <w:rFonts w:ascii="Times New Roman" w:eastAsia="Times New Roman" w:hAnsi="Times New Roman"/>
          <w:color w:val="000000"/>
          <w:sz w:val="23"/>
          <w:szCs w:val="23"/>
          <w:lang w:eastAsia="en-AU"/>
        </w:rPr>
        <w:t>with the advice and consent of the Executive Council</w:t>
      </w:r>
    </w:p>
    <w:p w:rsidR="00FC3E09" w:rsidRPr="00FC3E09" w:rsidRDefault="00FC3E09" w:rsidP="00FC3E09">
      <w:pPr>
        <w:keepNext/>
        <w:keepLines/>
        <w:autoSpaceDE w:val="0"/>
        <w:autoSpaceDN w:val="0"/>
        <w:adjustRightInd w:val="0"/>
        <w:spacing w:after="0" w:line="240" w:lineRule="auto"/>
        <w:jc w:val="left"/>
        <w:rPr>
          <w:rFonts w:ascii="Times New Roman" w:eastAsia="Times New Roman" w:hAnsi="Times New Roman"/>
          <w:color w:val="000000"/>
          <w:sz w:val="23"/>
          <w:szCs w:val="23"/>
          <w:lang w:eastAsia="en-AU"/>
        </w:rPr>
      </w:pPr>
      <w:r w:rsidRPr="00FC3E09">
        <w:rPr>
          <w:rFonts w:ascii="Times New Roman" w:eastAsia="Times New Roman" w:hAnsi="Times New Roman"/>
          <w:color w:val="000000"/>
          <w:sz w:val="23"/>
          <w:szCs w:val="23"/>
          <w:lang w:eastAsia="en-AU"/>
        </w:rPr>
        <w:t>on 14 October 2021</w:t>
      </w:r>
    </w:p>
    <w:p w:rsidR="004C75E3" w:rsidRDefault="004C75E3">
      <w:pPr>
        <w:spacing w:after="0" w:line="240" w:lineRule="auto"/>
        <w:jc w:val="left"/>
        <w:rPr>
          <w:rFonts w:ascii="Times New Roman" w:eastAsia="Times New Roman" w:hAnsi="Times New Roman"/>
          <w:color w:val="000000"/>
          <w:sz w:val="23"/>
          <w:szCs w:val="23"/>
          <w:lang w:eastAsia="en-AU"/>
        </w:rPr>
      </w:pPr>
      <w:r>
        <w:rPr>
          <w:rFonts w:ascii="Times New Roman" w:eastAsia="Times New Roman" w:hAnsi="Times New Roman"/>
          <w:color w:val="000000"/>
          <w:sz w:val="23"/>
          <w:szCs w:val="23"/>
          <w:lang w:eastAsia="en-AU"/>
        </w:rPr>
        <w:br w:type="page"/>
      </w:r>
    </w:p>
    <w:p w:rsidR="004C75E3" w:rsidRPr="004C75E3" w:rsidRDefault="004C75E3" w:rsidP="004C75E3">
      <w:pPr>
        <w:keepLines/>
        <w:autoSpaceDE w:val="0"/>
        <w:autoSpaceDN w:val="0"/>
        <w:adjustRightInd w:val="0"/>
        <w:spacing w:before="240" w:after="0" w:line="240" w:lineRule="auto"/>
        <w:jc w:val="left"/>
        <w:rPr>
          <w:rFonts w:ascii="Times New Roman" w:eastAsia="Times New Roman" w:hAnsi="Times New Roman"/>
          <w:color w:val="000000"/>
          <w:sz w:val="28"/>
          <w:szCs w:val="28"/>
          <w:lang w:eastAsia="en-AU"/>
        </w:rPr>
      </w:pPr>
      <w:r w:rsidRPr="004C75E3">
        <w:rPr>
          <w:rFonts w:ascii="Times New Roman" w:eastAsia="Times New Roman" w:hAnsi="Times New Roman"/>
          <w:color w:val="000000"/>
          <w:sz w:val="28"/>
          <w:szCs w:val="28"/>
          <w:lang w:eastAsia="en-AU"/>
        </w:rPr>
        <w:lastRenderedPageBreak/>
        <w:t>South Australia</w:t>
      </w:r>
    </w:p>
    <w:p w:rsidR="004C75E3" w:rsidRPr="004C75E3" w:rsidRDefault="004C75E3" w:rsidP="00453CA1">
      <w:pPr>
        <w:pStyle w:val="Heading3"/>
      </w:pPr>
      <w:bookmarkStart w:id="7" w:name="_Toc85103606"/>
      <w:r w:rsidRPr="004C75E3">
        <w:t>Administrative Arrangements (References to Department) Proclamation 2021</w:t>
      </w:r>
      <w:bookmarkEnd w:id="7"/>
    </w:p>
    <w:p w:rsidR="004C75E3" w:rsidRPr="004C75E3" w:rsidRDefault="004C75E3" w:rsidP="004C75E3">
      <w:pPr>
        <w:keepLines/>
        <w:autoSpaceDE w:val="0"/>
        <w:autoSpaceDN w:val="0"/>
        <w:adjustRightInd w:val="0"/>
        <w:spacing w:before="80" w:after="240" w:line="240" w:lineRule="auto"/>
        <w:jc w:val="left"/>
        <w:rPr>
          <w:rFonts w:ascii="Times New Roman" w:eastAsia="Times New Roman" w:hAnsi="Times New Roman"/>
          <w:color w:val="000000"/>
          <w:sz w:val="24"/>
          <w:szCs w:val="24"/>
          <w:lang w:eastAsia="en-AU"/>
        </w:rPr>
      </w:pPr>
      <w:proofErr w:type="gramStart"/>
      <w:r w:rsidRPr="004C75E3">
        <w:rPr>
          <w:rFonts w:ascii="Times New Roman" w:eastAsia="Times New Roman" w:hAnsi="Times New Roman"/>
          <w:color w:val="000000"/>
          <w:sz w:val="24"/>
          <w:szCs w:val="24"/>
          <w:lang w:eastAsia="en-AU"/>
        </w:rPr>
        <w:t>under</w:t>
      </w:r>
      <w:proofErr w:type="gramEnd"/>
      <w:r w:rsidRPr="004C75E3">
        <w:rPr>
          <w:rFonts w:ascii="Times New Roman" w:eastAsia="Times New Roman" w:hAnsi="Times New Roman"/>
          <w:color w:val="000000"/>
          <w:sz w:val="24"/>
          <w:szCs w:val="24"/>
          <w:lang w:eastAsia="en-AU"/>
        </w:rPr>
        <w:t xml:space="preserve"> section 8 of the </w:t>
      </w:r>
      <w:r w:rsidRPr="004C75E3">
        <w:rPr>
          <w:rFonts w:ascii="Times New Roman" w:eastAsia="Times New Roman" w:hAnsi="Times New Roman"/>
          <w:i/>
          <w:iCs/>
          <w:color w:val="000000"/>
          <w:sz w:val="24"/>
          <w:szCs w:val="24"/>
          <w:lang w:eastAsia="en-AU"/>
        </w:rPr>
        <w:t>Administrative Arrangements Act 1994</w:t>
      </w:r>
    </w:p>
    <w:p w:rsidR="004C75E3" w:rsidRPr="004C75E3" w:rsidRDefault="004C75E3" w:rsidP="004C75E3">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r w:rsidRPr="004C75E3">
        <w:rPr>
          <w:rFonts w:ascii="Times New Roman" w:eastAsia="Times New Roman" w:hAnsi="Times New Roman"/>
          <w:b/>
          <w:bCs/>
          <w:color w:val="000000"/>
          <w:sz w:val="26"/>
          <w:szCs w:val="26"/>
          <w:lang w:eastAsia="en-AU"/>
        </w:rPr>
        <w:t>1—Short title</w:t>
      </w:r>
    </w:p>
    <w:p w:rsidR="004C75E3" w:rsidRPr="004C75E3" w:rsidRDefault="004C75E3" w:rsidP="004C75E3">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4C75E3">
        <w:rPr>
          <w:rFonts w:ascii="Times New Roman" w:eastAsia="Times New Roman" w:hAnsi="Times New Roman"/>
          <w:color w:val="000000"/>
          <w:sz w:val="23"/>
          <w:szCs w:val="23"/>
          <w:lang w:eastAsia="en-AU"/>
        </w:rPr>
        <w:t xml:space="preserve">This proclamation may be cited as the </w:t>
      </w:r>
      <w:r w:rsidRPr="004C75E3">
        <w:rPr>
          <w:rFonts w:ascii="Times New Roman" w:eastAsia="Times New Roman" w:hAnsi="Times New Roman"/>
          <w:i/>
          <w:iCs/>
          <w:color w:val="000000"/>
          <w:sz w:val="23"/>
          <w:szCs w:val="23"/>
          <w:lang w:eastAsia="en-AU"/>
        </w:rPr>
        <w:t>Administrative Arrangements (References to Department) Proclamation 2021</w:t>
      </w:r>
      <w:r w:rsidRPr="004C75E3">
        <w:rPr>
          <w:rFonts w:ascii="Times New Roman" w:eastAsia="Times New Roman" w:hAnsi="Times New Roman"/>
          <w:color w:val="000000"/>
          <w:sz w:val="23"/>
          <w:szCs w:val="23"/>
          <w:lang w:eastAsia="en-AU"/>
        </w:rPr>
        <w:t>.</w:t>
      </w:r>
    </w:p>
    <w:p w:rsidR="004C75E3" w:rsidRPr="004C75E3" w:rsidRDefault="004C75E3" w:rsidP="004C75E3">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r w:rsidRPr="004C75E3">
        <w:rPr>
          <w:rFonts w:ascii="Times New Roman" w:eastAsia="Times New Roman" w:hAnsi="Times New Roman"/>
          <w:b/>
          <w:bCs/>
          <w:color w:val="000000"/>
          <w:sz w:val="26"/>
          <w:szCs w:val="26"/>
          <w:lang w:eastAsia="en-AU"/>
        </w:rPr>
        <w:t>2—Commencement</w:t>
      </w:r>
    </w:p>
    <w:p w:rsidR="004C75E3" w:rsidRPr="004C75E3" w:rsidRDefault="004C75E3" w:rsidP="004C75E3">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4C75E3">
        <w:rPr>
          <w:rFonts w:ascii="Times New Roman" w:eastAsia="Times New Roman" w:hAnsi="Times New Roman"/>
          <w:color w:val="000000"/>
          <w:sz w:val="23"/>
          <w:szCs w:val="23"/>
          <w:lang w:eastAsia="en-AU"/>
        </w:rPr>
        <w:t xml:space="preserve">This proclamation comes into operation on the day on which Part 7A of the </w:t>
      </w:r>
      <w:hyperlink r:id="rId22" w:history="1">
        <w:r w:rsidRPr="004C75E3">
          <w:rPr>
            <w:rFonts w:ascii="Times New Roman" w:eastAsia="Times New Roman" w:hAnsi="Times New Roman"/>
            <w:i/>
            <w:iCs/>
            <w:color w:val="000000"/>
            <w:sz w:val="23"/>
            <w:szCs w:val="23"/>
            <w:lang w:eastAsia="en-AU"/>
          </w:rPr>
          <w:t>Controlled Substances Act 1984</w:t>
        </w:r>
      </w:hyperlink>
      <w:r w:rsidRPr="004C75E3">
        <w:rPr>
          <w:rFonts w:ascii="Times New Roman" w:eastAsia="Times New Roman" w:hAnsi="Times New Roman"/>
          <w:color w:val="000000"/>
          <w:sz w:val="23"/>
          <w:szCs w:val="23"/>
          <w:lang w:eastAsia="en-AU"/>
        </w:rPr>
        <w:t xml:space="preserve"> (as enacted by the </w:t>
      </w:r>
      <w:hyperlink r:id="rId23" w:history="1">
        <w:r w:rsidRPr="004C75E3">
          <w:rPr>
            <w:rFonts w:ascii="Times New Roman" w:eastAsia="Times New Roman" w:hAnsi="Times New Roman"/>
            <w:i/>
            <w:iCs/>
            <w:color w:val="000000"/>
            <w:sz w:val="23"/>
            <w:szCs w:val="23"/>
            <w:lang w:eastAsia="en-AU"/>
          </w:rPr>
          <w:t>Controlled Substances (Youth Treatment Orders) Amendment Act 2019</w:t>
        </w:r>
      </w:hyperlink>
      <w:r w:rsidRPr="004C75E3">
        <w:rPr>
          <w:rFonts w:ascii="Times New Roman" w:eastAsia="Times New Roman" w:hAnsi="Times New Roman"/>
          <w:color w:val="000000"/>
          <w:sz w:val="23"/>
          <w:szCs w:val="23"/>
          <w:lang w:eastAsia="en-AU"/>
        </w:rPr>
        <w:t>) comes into operation.</w:t>
      </w:r>
    </w:p>
    <w:p w:rsidR="004C75E3" w:rsidRPr="004C75E3" w:rsidRDefault="004C75E3" w:rsidP="004C75E3">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r w:rsidRPr="004C75E3">
        <w:rPr>
          <w:rFonts w:ascii="Times New Roman" w:eastAsia="Times New Roman" w:hAnsi="Times New Roman"/>
          <w:b/>
          <w:bCs/>
          <w:color w:val="000000"/>
          <w:sz w:val="26"/>
          <w:szCs w:val="26"/>
          <w:lang w:eastAsia="en-AU"/>
        </w:rPr>
        <w:t xml:space="preserve">3—References to Department in Part 7A of </w:t>
      </w:r>
      <w:r w:rsidRPr="004C75E3">
        <w:rPr>
          <w:rFonts w:ascii="Times New Roman" w:eastAsia="Times New Roman" w:hAnsi="Times New Roman"/>
          <w:b/>
          <w:bCs/>
          <w:i/>
          <w:iCs/>
          <w:color w:val="000000"/>
          <w:sz w:val="26"/>
          <w:szCs w:val="26"/>
          <w:lang w:eastAsia="en-AU"/>
        </w:rPr>
        <w:t>Controlled Substances Act 1984</w:t>
      </w:r>
    </w:p>
    <w:p w:rsidR="004C75E3" w:rsidRPr="004C75E3" w:rsidRDefault="004C75E3" w:rsidP="004C75E3">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4C75E3">
        <w:rPr>
          <w:rFonts w:ascii="Times New Roman" w:eastAsia="Times New Roman" w:hAnsi="Times New Roman"/>
          <w:color w:val="000000"/>
          <w:sz w:val="23"/>
          <w:szCs w:val="23"/>
          <w:lang w:eastAsia="en-AU"/>
        </w:rPr>
        <w:t xml:space="preserve">A reference to the </w:t>
      </w:r>
      <w:r w:rsidRPr="004C75E3">
        <w:rPr>
          <w:rFonts w:ascii="Times New Roman" w:eastAsia="Times New Roman" w:hAnsi="Times New Roman"/>
          <w:b/>
          <w:bCs/>
          <w:i/>
          <w:iCs/>
          <w:color w:val="000000"/>
          <w:sz w:val="23"/>
          <w:szCs w:val="23"/>
          <w:lang w:eastAsia="en-AU"/>
        </w:rPr>
        <w:t>Department</w:t>
      </w:r>
      <w:r w:rsidRPr="004C75E3">
        <w:rPr>
          <w:rFonts w:ascii="Times New Roman" w:eastAsia="Times New Roman" w:hAnsi="Times New Roman"/>
          <w:color w:val="000000"/>
          <w:sz w:val="23"/>
          <w:szCs w:val="23"/>
          <w:lang w:eastAsia="en-AU"/>
        </w:rPr>
        <w:t xml:space="preserve"> in Part 7A of the </w:t>
      </w:r>
      <w:hyperlink r:id="rId24" w:history="1">
        <w:r w:rsidRPr="004C75E3">
          <w:rPr>
            <w:rFonts w:ascii="Times New Roman" w:eastAsia="Times New Roman" w:hAnsi="Times New Roman"/>
            <w:i/>
            <w:iCs/>
            <w:color w:val="000000"/>
            <w:sz w:val="23"/>
            <w:szCs w:val="23"/>
            <w:lang w:eastAsia="en-AU"/>
          </w:rPr>
          <w:t>Controlled Substances Act 1984</w:t>
        </w:r>
      </w:hyperlink>
      <w:r w:rsidRPr="004C75E3">
        <w:rPr>
          <w:rFonts w:ascii="Times New Roman" w:eastAsia="Times New Roman" w:hAnsi="Times New Roman"/>
          <w:color w:val="000000"/>
          <w:sz w:val="23"/>
          <w:szCs w:val="23"/>
          <w:lang w:eastAsia="en-AU"/>
        </w:rPr>
        <w:t xml:space="preserve"> (as enacted by the </w:t>
      </w:r>
      <w:hyperlink r:id="rId25" w:history="1">
        <w:r w:rsidRPr="004C75E3">
          <w:rPr>
            <w:rFonts w:ascii="Times New Roman" w:eastAsia="Times New Roman" w:hAnsi="Times New Roman"/>
            <w:i/>
            <w:iCs/>
            <w:color w:val="000000"/>
            <w:sz w:val="23"/>
            <w:szCs w:val="23"/>
            <w:lang w:eastAsia="en-AU"/>
          </w:rPr>
          <w:t>Controlled Substances (Youth Treatment Orders) Amendment Act 2019</w:t>
        </w:r>
      </w:hyperlink>
      <w:r w:rsidRPr="004C75E3">
        <w:rPr>
          <w:rFonts w:ascii="Times New Roman" w:eastAsia="Times New Roman" w:hAnsi="Times New Roman"/>
          <w:color w:val="000000"/>
          <w:sz w:val="23"/>
          <w:szCs w:val="23"/>
          <w:lang w:eastAsia="en-AU"/>
        </w:rPr>
        <w:t>) will have effect as if it were a reference to the Attorney</w:t>
      </w:r>
      <w:r w:rsidRPr="004C75E3">
        <w:rPr>
          <w:rFonts w:ascii="Times New Roman" w:eastAsia="Times New Roman" w:hAnsi="Times New Roman"/>
          <w:color w:val="000000"/>
          <w:sz w:val="23"/>
          <w:szCs w:val="23"/>
          <w:lang w:eastAsia="en-AU"/>
        </w:rPr>
        <w:noBreakHyphen/>
        <w:t>General's Department.</w:t>
      </w:r>
    </w:p>
    <w:p w:rsidR="004C75E3" w:rsidRPr="004C75E3" w:rsidRDefault="004C75E3" w:rsidP="004C75E3">
      <w:pPr>
        <w:keepNext/>
        <w:keepLines/>
        <w:autoSpaceDE w:val="0"/>
        <w:autoSpaceDN w:val="0"/>
        <w:adjustRightInd w:val="0"/>
        <w:spacing w:before="120" w:after="0" w:line="240" w:lineRule="auto"/>
        <w:jc w:val="left"/>
        <w:rPr>
          <w:rFonts w:ascii="Times New Roman" w:eastAsia="Times New Roman" w:hAnsi="Times New Roman"/>
          <w:b/>
          <w:bCs/>
          <w:color w:val="000000"/>
          <w:sz w:val="26"/>
          <w:szCs w:val="26"/>
          <w:lang w:eastAsia="en-AU"/>
        </w:rPr>
      </w:pPr>
      <w:r w:rsidRPr="004C75E3">
        <w:rPr>
          <w:rFonts w:ascii="Times New Roman" w:eastAsia="Times New Roman" w:hAnsi="Times New Roman"/>
          <w:b/>
          <w:bCs/>
          <w:color w:val="000000"/>
          <w:sz w:val="26"/>
          <w:szCs w:val="26"/>
          <w:lang w:eastAsia="en-AU"/>
        </w:rPr>
        <w:t>Made by the Governor</w:t>
      </w:r>
    </w:p>
    <w:p w:rsidR="004C75E3" w:rsidRPr="004C75E3" w:rsidRDefault="004C75E3" w:rsidP="004C75E3">
      <w:pPr>
        <w:keepNext/>
        <w:keepLines/>
        <w:autoSpaceDE w:val="0"/>
        <w:autoSpaceDN w:val="0"/>
        <w:adjustRightInd w:val="0"/>
        <w:spacing w:before="120" w:after="0" w:line="240" w:lineRule="auto"/>
        <w:jc w:val="left"/>
        <w:rPr>
          <w:rFonts w:ascii="Times New Roman" w:eastAsia="Times New Roman" w:hAnsi="Times New Roman"/>
          <w:color w:val="000000"/>
          <w:sz w:val="23"/>
          <w:szCs w:val="23"/>
          <w:lang w:eastAsia="en-AU"/>
        </w:rPr>
      </w:pPr>
      <w:r w:rsidRPr="004C75E3">
        <w:rPr>
          <w:rFonts w:ascii="Times New Roman" w:eastAsia="Times New Roman" w:hAnsi="Times New Roman"/>
          <w:color w:val="000000"/>
          <w:sz w:val="23"/>
          <w:szCs w:val="23"/>
          <w:lang w:eastAsia="en-AU"/>
        </w:rPr>
        <w:t>with the advice and consent of the Executive Council</w:t>
      </w:r>
    </w:p>
    <w:p w:rsidR="004C75E3" w:rsidRPr="004C75E3" w:rsidRDefault="004C75E3" w:rsidP="004C75E3">
      <w:pPr>
        <w:keepNext/>
        <w:keepLines/>
        <w:autoSpaceDE w:val="0"/>
        <w:autoSpaceDN w:val="0"/>
        <w:adjustRightInd w:val="0"/>
        <w:spacing w:after="0" w:line="240" w:lineRule="auto"/>
        <w:jc w:val="left"/>
        <w:rPr>
          <w:rFonts w:ascii="Times New Roman" w:eastAsia="Times New Roman" w:hAnsi="Times New Roman"/>
          <w:color w:val="000000"/>
          <w:sz w:val="23"/>
          <w:szCs w:val="23"/>
          <w:lang w:eastAsia="en-AU"/>
        </w:rPr>
      </w:pPr>
      <w:r w:rsidRPr="004C75E3">
        <w:rPr>
          <w:rFonts w:ascii="Times New Roman" w:eastAsia="Times New Roman" w:hAnsi="Times New Roman"/>
          <w:color w:val="000000"/>
          <w:sz w:val="23"/>
          <w:szCs w:val="23"/>
          <w:lang w:eastAsia="en-AU"/>
        </w:rPr>
        <w:t>on 14 October 2021</w:t>
      </w:r>
    </w:p>
    <w:p w:rsidR="00FC3E09" w:rsidRDefault="00FC3E09">
      <w:pPr>
        <w:spacing w:after="0" w:line="240" w:lineRule="auto"/>
        <w:jc w:val="left"/>
        <w:rPr>
          <w:rFonts w:ascii="Times New Roman" w:eastAsia="Times New Roman" w:hAnsi="Times New Roman"/>
          <w:color w:val="000000"/>
          <w:sz w:val="23"/>
          <w:szCs w:val="23"/>
          <w:lang w:eastAsia="en-AU"/>
        </w:rPr>
      </w:pPr>
    </w:p>
    <w:p w:rsidR="00FC3E09" w:rsidRDefault="00FC3E09">
      <w:pPr>
        <w:spacing w:after="0" w:line="240" w:lineRule="auto"/>
        <w:jc w:val="left"/>
        <w:rPr>
          <w:rFonts w:ascii="Times New Roman" w:eastAsia="Times New Roman" w:hAnsi="Times New Roman"/>
          <w:color w:val="000000"/>
          <w:sz w:val="23"/>
          <w:szCs w:val="23"/>
          <w:lang w:eastAsia="en-AU"/>
        </w:rPr>
      </w:pPr>
    </w:p>
    <w:p w:rsidR="00CD6F7B" w:rsidRPr="003471CD" w:rsidRDefault="00CD6F7B" w:rsidP="009C23A5">
      <w:pPr>
        <w:spacing w:after="0" w:line="240" w:lineRule="auto"/>
        <w:jc w:val="left"/>
        <w:rPr>
          <w:rFonts w:ascii="Times New Roman" w:eastAsia="Times New Roman" w:hAnsi="Times New Roman"/>
          <w:sz w:val="17"/>
          <w:szCs w:val="17"/>
        </w:rPr>
      </w:pPr>
      <w:r w:rsidRPr="003471CD">
        <w:rPr>
          <w:rFonts w:ascii="Times New Roman" w:hAnsi="Times New Roman"/>
        </w:rPr>
        <w:br w:type="page"/>
      </w:r>
    </w:p>
    <w:p w:rsidR="00CD6F7B" w:rsidRPr="003471CD" w:rsidRDefault="007739E5" w:rsidP="009C23A5">
      <w:pPr>
        <w:pStyle w:val="Heading2"/>
      </w:pPr>
      <w:bookmarkStart w:id="8" w:name="_Toc85103607"/>
      <w:r w:rsidRPr="003471CD">
        <w:lastRenderedPageBreak/>
        <w:t>Regulations</w:t>
      </w:r>
      <w:bookmarkEnd w:id="8"/>
    </w:p>
    <w:p w:rsidR="005B4300" w:rsidRPr="00FC3E09" w:rsidRDefault="005B4300" w:rsidP="005B4300">
      <w:pPr>
        <w:keepLines/>
        <w:autoSpaceDE w:val="0"/>
        <w:autoSpaceDN w:val="0"/>
        <w:adjustRightInd w:val="0"/>
        <w:spacing w:before="240" w:after="0" w:line="240" w:lineRule="auto"/>
        <w:jc w:val="left"/>
        <w:rPr>
          <w:rFonts w:ascii="Times New Roman" w:eastAsia="Times New Roman" w:hAnsi="Times New Roman"/>
          <w:color w:val="000000"/>
          <w:sz w:val="28"/>
          <w:szCs w:val="28"/>
          <w:lang w:eastAsia="en-AU"/>
        </w:rPr>
      </w:pPr>
      <w:r w:rsidRPr="00FC3E09">
        <w:rPr>
          <w:rFonts w:ascii="Times New Roman" w:eastAsia="Times New Roman" w:hAnsi="Times New Roman"/>
          <w:color w:val="000000"/>
          <w:sz w:val="28"/>
          <w:szCs w:val="28"/>
          <w:lang w:eastAsia="en-AU"/>
        </w:rPr>
        <w:t>South Australia</w:t>
      </w:r>
    </w:p>
    <w:p w:rsidR="005B4300" w:rsidRPr="00FC3E09" w:rsidRDefault="005B4300" w:rsidP="00453CA1">
      <w:pPr>
        <w:pStyle w:val="Heading3"/>
      </w:pPr>
      <w:bookmarkStart w:id="9" w:name="_Toc85103608"/>
      <w:r w:rsidRPr="00FC3E09">
        <w:t>COVID-19 Emergency Response (Section 16) (Affidavits) Variation Regulations 2021</w:t>
      </w:r>
      <w:bookmarkEnd w:id="9"/>
    </w:p>
    <w:p w:rsidR="005B4300" w:rsidRPr="00FC3E09" w:rsidRDefault="005B4300" w:rsidP="005B4300">
      <w:pPr>
        <w:keepLines/>
        <w:autoSpaceDE w:val="0"/>
        <w:autoSpaceDN w:val="0"/>
        <w:adjustRightInd w:val="0"/>
        <w:spacing w:before="80" w:after="240" w:line="240" w:lineRule="auto"/>
        <w:jc w:val="left"/>
        <w:rPr>
          <w:rFonts w:ascii="Times New Roman" w:eastAsia="Times New Roman" w:hAnsi="Times New Roman"/>
          <w:color w:val="000000"/>
          <w:sz w:val="24"/>
          <w:szCs w:val="24"/>
          <w:lang w:eastAsia="en-AU"/>
        </w:rPr>
      </w:pPr>
      <w:proofErr w:type="gramStart"/>
      <w:r w:rsidRPr="00FC3E09">
        <w:rPr>
          <w:rFonts w:ascii="Times New Roman" w:eastAsia="Times New Roman" w:hAnsi="Times New Roman"/>
          <w:color w:val="000000"/>
          <w:sz w:val="24"/>
          <w:szCs w:val="24"/>
          <w:lang w:eastAsia="en-AU"/>
        </w:rPr>
        <w:t>under</w:t>
      </w:r>
      <w:proofErr w:type="gramEnd"/>
      <w:r w:rsidRPr="00FC3E09">
        <w:rPr>
          <w:rFonts w:ascii="Times New Roman" w:eastAsia="Times New Roman" w:hAnsi="Times New Roman"/>
          <w:color w:val="000000"/>
          <w:sz w:val="24"/>
          <w:szCs w:val="24"/>
          <w:lang w:eastAsia="en-AU"/>
        </w:rPr>
        <w:t xml:space="preserve"> the </w:t>
      </w:r>
      <w:r w:rsidRPr="00FC3E09">
        <w:rPr>
          <w:rFonts w:ascii="Times New Roman" w:eastAsia="Times New Roman" w:hAnsi="Times New Roman"/>
          <w:i/>
          <w:iCs/>
          <w:color w:val="000000"/>
          <w:sz w:val="24"/>
          <w:szCs w:val="24"/>
          <w:lang w:eastAsia="en-AU"/>
        </w:rPr>
        <w:t>COVID-19 Emergency Response Act 2020</w:t>
      </w:r>
    </w:p>
    <w:p w:rsidR="005B4300" w:rsidRPr="00FC3E09" w:rsidRDefault="005B4300" w:rsidP="005B4300">
      <w:pPr>
        <w:keepLines/>
        <w:pBdr>
          <w:top w:val="single" w:sz="4" w:space="0" w:color="auto"/>
        </w:pBdr>
        <w:autoSpaceDE w:val="0"/>
        <w:autoSpaceDN w:val="0"/>
        <w:adjustRightInd w:val="0"/>
        <w:spacing w:before="120" w:after="120" w:line="240" w:lineRule="auto"/>
        <w:jc w:val="left"/>
        <w:rPr>
          <w:rFonts w:ascii="Times New Roman" w:eastAsia="Times New Roman" w:hAnsi="Times New Roman"/>
          <w:color w:val="000000"/>
          <w:sz w:val="2"/>
          <w:szCs w:val="2"/>
          <w:lang w:eastAsia="en-AU"/>
        </w:rPr>
      </w:pPr>
    </w:p>
    <w:p w:rsidR="005B4300" w:rsidRPr="00FC3E09" w:rsidRDefault="005B4300" w:rsidP="005B4300">
      <w:pPr>
        <w:keepLines/>
        <w:autoSpaceDE w:val="0"/>
        <w:autoSpaceDN w:val="0"/>
        <w:adjustRightInd w:val="0"/>
        <w:spacing w:before="120" w:after="0" w:line="240" w:lineRule="auto"/>
        <w:jc w:val="left"/>
        <w:rPr>
          <w:rFonts w:ascii="Times New Roman" w:eastAsia="Times New Roman" w:hAnsi="Times New Roman"/>
          <w:b/>
          <w:bCs/>
          <w:color w:val="000000"/>
          <w:sz w:val="32"/>
          <w:szCs w:val="32"/>
          <w:lang w:eastAsia="en-AU"/>
        </w:rPr>
      </w:pPr>
      <w:r w:rsidRPr="00FC3E09">
        <w:rPr>
          <w:rFonts w:ascii="Times New Roman" w:eastAsia="Times New Roman" w:hAnsi="Times New Roman"/>
          <w:b/>
          <w:bCs/>
          <w:color w:val="000000"/>
          <w:sz w:val="32"/>
          <w:szCs w:val="32"/>
          <w:lang w:eastAsia="en-AU"/>
        </w:rPr>
        <w:t>Contents</w:t>
      </w:r>
    </w:p>
    <w:p w:rsidR="005B4300" w:rsidRPr="00FC3E09" w:rsidRDefault="009D004F" w:rsidP="005B4300">
      <w:pPr>
        <w:keepNext/>
        <w:keepLines/>
        <w:autoSpaceDE w:val="0"/>
        <w:autoSpaceDN w:val="0"/>
        <w:adjustRightInd w:val="0"/>
        <w:spacing w:before="120" w:after="120" w:line="240" w:lineRule="auto"/>
        <w:jc w:val="left"/>
        <w:rPr>
          <w:rFonts w:ascii="Times New Roman" w:eastAsia="Times New Roman" w:hAnsi="Times New Roman"/>
          <w:color w:val="000000"/>
          <w:sz w:val="28"/>
          <w:szCs w:val="28"/>
          <w:lang w:eastAsia="en-AU"/>
        </w:rPr>
      </w:pPr>
      <w:hyperlink w:anchor="Elkera_Print_BK1" w:history="1">
        <w:r w:rsidR="005B4300" w:rsidRPr="00FC3E09">
          <w:rPr>
            <w:rFonts w:ascii="Times New Roman" w:eastAsia="Times New Roman" w:hAnsi="Times New Roman"/>
            <w:color w:val="000000"/>
            <w:sz w:val="28"/>
            <w:szCs w:val="28"/>
            <w:lang w:eastAsia="en-AU"/>
          </w:rPr>
          <w:t>Part 1—Preliminary</w:t>
        </w:r>
      </w:hyperlink>
    </w:p>
    <w:p w:rsidR="005B4300" w:rsidRPr="00FC3E09" w:rsidRDefault="009D004F" w:rsidP="005B4300">
      <w:pPr>
        <w:keepLines/>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Elkera_Print_BK2" w:history="1">
        <w:r w:rsidR="005B4300" w:rsidRPr="00FC3E09">
          <w:rPr>
            <w:rFonts w:ascii="Times New Roman" w:eastAsia="Times New Roman" w:hAnsi="Times New Roman"/>
            <w:color w:val="000000"/>
            <w:lang w:eastAsia="en-AU"/>
          </w:rPr>
          <w:t>1</w:t>
        </w:r>
        <w:r w:rsidR="005B4300" w:rsidRPr="00FC3E09">
          <w:rPr>
            <w:rFonts w:ascii="Times New Roman" w:eastAsia="Times New Roman" w:hAnsi="Times New Roman"/>
            <w:color w:val="000000"/>
            <w:lang w:eastAsia="en-AU"/>
          </w:rPr>
          <w:tab/>
          <w:t>Short title</w:t>
        </w:r>
      </w:hyperlink>
    </w:p>
    <w:p w:rsidR="005B4300" w:rsidRPr="00FC3E09" w:rsidRDefault="009D004F" w:rsidP="005B4300">
      <w:pPr>
        <w:keepLines/>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Elkera_Print_BK3" w:history="1">
        <w:r w:rsidR="005B4300" w:rsidRPr="00FC3E09">
          <w:rPr>
            <w:rFonts w:ascii="Times New Roman" w:eastAsia="Times New Roman" w:hAnsi="Times New Roman"/>
            <w:color w:val="000000"/>
            <w:lang w:eastAsia="en-AU"/>
          </w:rPr>
          <w:t>2</w:t>
        </w:r>
        <w:r w:rsidR="005B4300" w:rsidRPr="00FC3E09">
          <w:rPr>
            <w:rFonts w:ascii="Times New Roman" w:eastAsia="Times New Roman" w:hAnsi="Times New Roman"/>
            <w:color w:val="000000"/>
            <w:lang w:eastAsia="en-AU"/>
          </w:rPr>
          <w:tab/>
          <w:t>Commencement</w:t>
        </w:r>
      </w:hyperlink>
    </w:p>
    <w:p w:rsidR="005B4300" w:rsidRPr="00FC3E09" w:rsidRDefault="009D004F" w:rsidP="005B4300">
      <w:pPr>
        <w:keepLines/>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Elkera_Print_BK4" w:history="1">
        <w:r w:rsidR="005B4300" w:rsidRPr="00FC3E09">
          <w:rPr>
            <w:rFonts w:ascii="Times New Roman" w:eastAsia="Times New Roman" w:hAnsi="Times New Roman"/>
            <w:color w:val="000000"/>
            <w:lang w:eastAsia="en-AU"/>
          </w:rPr>
          <w:t>3</w:t>
        </w:r>
        <w:r w:rsidR="005B4300" w:rsidRPr="00FC3E09">
          <w:rPr>
            <w:rFonts w:ascii="Times New Roman" w:eastAsia="Times New Roman" w:hAnsi="Times New Roman"/>
            <w:color w:val="000000"/>
            <w:lang w:eastAsia="en-AU"/>
          </w:rPr>
          <w:tab/>
          <w:t>Variation provisions</w:t>
        </w:r>
      </w:hyperlink>
    </w:p>
    <w:p w:rsidR="005B4300" w:rsidRPr="00FC3E09" w:rsidRDefault="009D004F" w:rsidP="005B4300">
      <w:pPr>
        <w:keepNext/>
        <w:keepLines/>
        <w:autoSpaceDE w:val="0"/>
        <w:autoSpaceDN w:val="0"/>
        <w:adjustRightInd w:val="0"/>
        <w:spacing w:before="120" w:after="120" w:line="240" w:lineRule="auto"/>
        <w:jc w:val="left"/>
        <w:rPr>
          <w:rFonts w:ascii="Times New Roman" w:eastAsia="Times New Roman" w:hAnsi="Times New Roman"/>
          <w:color w:val="000000"/>
          <w:sz w:val="28"/>
          <w:szCs w:val="28"/>
          <w:lang w:eastAsia="en-AU"/>
        </w:rPr>
      </w:pPr>
      <w:hyperlink w:anchor="Elkera_Print_BK5" w:history="1">
        <w:r w:rsidR="005B4300" w:rsidRPr="00FC3E09">
          <w:rPr>
            <w:rFonts w:ascii="Times New Roman" w:eastAsia="Times New Roman" w:hAnsi="Times New Roman"/>
            <w:color w:val="000000"/>
            <w:sz w:val="28"/>
            <w:szCs w:val="28"/>
            <w:lang w:eastAsia="en-AU"/>
          </w:rPr>
          <w:t xml:space="preserve">Part 2—Variation of </w:t>
        </w:r>
        <w:r w:rsidR="005B4300" w:rsidRPr="00FC3E09">
          <w:rPr>
            <w:rFonts w:ascii="Times New Roman" w:eastAsia="Times New Roman" w:hAnsi="Times New Roman"/>
            <w:i/>
            <w:iCs/>
            <w:color w:val="000000"/>
            <w:sz w:val="28"/>
            <w:szCs w:val="28"/>
            <w:lang w:eastAsia="en-AU"/>
          </w:rPr>
          <w:t>COVID-19 Emergency Response (Section 16) Regulations 2020</w:t>
        </w:r>
      </w:hyperlink>
    </w:p>
    <w:p w:rsidR="005B4300" w:rsidRPr="00FC3E09" w:rsidRDefault="009D004F" w:rsidP="005B4300">
      <w:pPr>
        <w:keepLines/>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Elkera_Print_BK6" w:history="1">
        <w:r w:rsidR="005B4300" w:rsidRPr="00FC3E09">
          <w:rPr>
            <w:rFonts w:ascii="Times New Roman" w:eastAsia="Times New Roman" w:hAnsi="Times New Roman"/>
            <w:color w:val="000000"/>
            <w:lang w:eastAsia="en-AU"/>
          </w:rPr>
          <w:t>4</w:t>
        </w:r>
        <w:r w:rsidR="005B4300" w:rsidRPr="00FC3E09">
          <w:rPr>
            <w:rFonts w:ascii="Times New Roman" w:eastAsia="Times New Roman" w:hAnsi="Times New Roman"/>
            <w:color w:val="000000"/>
            <w:lang w:eastAsia="en-AU"/>
          </w:rPr>
          <w:tab/>
          <w:t>Insertion of regulation 5</w:t>
        </w:r>
      </w:hyperlink>
    </w:p>
    <w:p w:rsidR="005B4300" w:rsidRPr="00FC3E09" w:rsidRDefault="009D004F" w:rsidP="005B4300">
      <w:pPr>
        <w:keepLines/>
        <w:tabs>
          <w:tab w:val="left" w:pos="2382"/>
        </w:tabs>
        <w:autoSpaceDE w:val="0"/>
        <w:autoSpaceDN w:val="0"/>
        <w:adjustRightInd w:val="0"/>
        <w:spacing w:after="0" w:line="240" w:lineRule="auto"/>
        <w:ind w:left="1588" w:hanging="794"/>
        <w:jc w:val="left"/>
        <w:rPr>
          <w:rFonts w:ascii="Times New Roman" w:eastAsia="Times New Roman" w:hAnsi="Times New Roman"/>
          <w:color w:val="000000"/>
          <w:sz w:val="18"/>
          <w:szCs w:val="18"/>
          <w:lang w:eastAsia="en-AU"/>
        </w:rPr>
      </w:pPr>
      <w:hyperlink w:anchor="Elkera_Print_BK7" w:history="1">
        <w:r w:rsidR="005B4300" w:rsidRPr="00FC3E09">
          <w:rPr>
            <w:rFonts w:ascii="Times New Roman" w:eastAsia="Times New Roman" w:hAnsi="Times New Roman"/>
            <w:color w:val="000000"/>
            <w:sz w:val="18"/>
            <w:szCs w:val="18"/>
            <w:lang w:eastAsia="en-AU"/>
          </w:rPr>
          <w:t>5</w:t>
        </w:r>
        <w:r w:rsidR="005B4300" w:rsidRPr="00FC3E09">
          <w:rPr>
            <w:rFonts w:ascii="Times New Roman" w:eastAsia="Times New Roman" w:hAnsi="Times New Roman"/>
            <w:color w:val="000000"/>
            <w:sz w:val="18"/>
            <w:szCs w:val="18"/>
            <w:lang w:eastAsia="en-AU"/>
          </w:rPr>
          <w:tab/>
          <w:t>Taking of affidavits by audio visual link</w:t>
        </w:r>
      </w:hyperlink>
    </w:p>
    <w:p w:rsidR="005B4300" w:rsidRPr="00FC3E09" w:rsidRDefault="005B4300" w:rsidP="005B4300">
      <w:pPr>
        <w:keepLines/>
        <w:pBdr>
          <w:top w:val="single" w:sz="4" w:space="0" w:color="auto"/>
        </w:pBdr>
        <w:autoSpaceDE w:val="0"/>
        <w:autoSpaceDN w:val="0"/>
        <w:adjustRightInd w:val="0"/>
        <w:spacing w:before="120" w:after="120" w:line="240" w:lineRule="auto"/>
        <w:jc w:val="left"/>
        <w:rPr>
          <w:rFonts w:ascii="Times New Roman" w:eastAsia="Times New Roman" w:hAnsi="Times New Roman"/>
          <w:color w:val="000000"/>
          <w:sz w:val="2"/>
          <w:szCs w:val="2"/>
          <w:lang w:eastAsia="en-AU"/>
        </w:rPr>
      </w:pPr>
    </w:p>
    <w:p w:rsidR="005B4300" w:rsidRPr="00FC3E09" w:rsidRDefault="005B4300" w:rsidP="005B4300">
      <w:pPr>
        <w:keepNext/>
        <w:keepLines/>
        <w:autoSpaceDE w:val="0"/>
        <w:autoSpaceDN w:val="0"/>
        <w:adjustRightInd w:val="0"/>
        <w:spacing w:before="280" w:after="0" w:line="240" w:lineRule="auto"/>
        <w:ind w:left="567" w:hanging="567"/>
        <w:jc w:val="left"/>
        <w:rPr>
          <w:rFonts w:ascii="Times New Roman" w:eastAsia="Times New Roman" w:hAnsi="Times New Roman"/>
          <w:b/>
          <w:bCs/>
          <w:color w:val="000000"/>
          <w:sz w:val="32"/>
          <w:szCs w:val="32"/>
          <w:lang w:eastAsia="en-AU"/>
        </w:rPr>
      </w:pPr>
      <w:bookmarkStart w:id="10" w:name="Elkera_Print_TOC1"/>
      <w:bookmarkStart w:id="11" w:name="Elkera_Print_BK1"/>
      <w:r w:rsidRPr="00FC3E09">
        <w:rPr>
          <w:rFonts w:ascii="Times New Roman" w:eastAsia="Times New Roman" w:hAnsi="Times New Roman"/>
          <w:b/>
          <w:bCs/>
          <w:color w:val="000000"/>
          <w:sz w:val="32"/>
          <w:szCs w:val="32"/>
          <w:lang w:eastAsia="en-AU"/>
        </w:rPr>
        <w:t>Part 1—Preliminary</w:t>
      </w:r>
      <w:bookmarkEnd w:id="10"/>
      <w:bookmarkEnd w:id="11"/>
    </w:p>
    <w:p w:rsidR="005B4300" w:rsidRPr="00FC3E09" w:rsidRDefault="005B4300" w:rsidP="005B4300">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bookmarkStart w:id="12" w:name="Elkera_Print_TOC2"/>
      <w:bookmarkStart w:id="13" w:name="Elkera_Print_BK2"/>
      <w:r w:rsidRPr="00FC3E09">
        <w:rPr>
          <w:rFonts w:ascii="Times New Roman" w:eastAsia="Times New Roman" w:hAnsi="Times New Roman"/>
          <w:b/>
          <w:bCs/>
          <w:color w:val="000000"/>
          <w:sz w:val="26"/>
          <w:szCs w:val="26"/>
          <w:lang w:eastAsia="en-AU"/>
        </w:rPr>
        <w:t>1—Short title</w:t>
      </w:r>
      <w:bookmarkEnd w:id="12"/>
      <w:bookmarkEnd w:id="13"/>
    </w:p>
    <w:p w:rsidR="005B4300" w:rsidRPr="00FC3E09" w:rsidRDefault="005B4300" w:rsidP="005B4300">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FC3E09">
        <w:rPr>
          <w:rFonts w:ascii="Times New Roman" w:eastAsia="Times New Roman" w:hAnsi="Times New Roman"/>
          <w:color w:val="000000"/>
          <w:sz w:val="23"/>
          <w:szCs w:val="23"/>
          <w:lang w:eastAsia="en-AU"/>
        </w:rPr>
        <w:t xml:space="preserve">These regulations may be cited as the </w:t>
      </w:r>
      <w:r w:rsidRPr="00FC3E09">
        <w:rPr>
          <w:rFonts w:ascii="Times New Roman" w:eastAsia="Times New Roman" w:hAnsi="Times New Roman"/>
          <w:i/>
          <w:iCs/>
          <w:color w:val="000000"/>
          <w:sz w:val="23"/>
          <w:szCs w:val="23"/>
          <w:lang w:eastAsia="en-AU"/>
        </w:rPr>
        <w:t>COVID-19 Emergency Response (Section 16) (Affidavits) Variation Regulations 2021</w:t>
      </w:r>
      <w:r w:rsidRPr="00FC3E09">
        <w:rPr>
          <w:rFonts w:ascii="Times New Roman" w:eastAsia="Times New Roman" w:hAnsi="Times New Roman"/>
          <w:color w:val="000000"/>
          <w:sz w:val="23"/>
          <w:szCs w:val="23"/>
          <w:lang w:eastAsia="en-AU"/>
        </w:rPr>
        <w:t>.</w:t>
      </w:r>
    </w:p>
    <w:p w:rsidR="005B4300" w:rsidRPr="00FC3E09" w:rsidRDefault="005B4300" w:rsidP="005B4300">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bookmarkStart w:id="14" w:name="Elkera_Print_TOC3"/>
      <w:bookmarkStart w:id="15" w:name="Elkera_Print_BK3"/>
      <w:r w:rsidRPr="00FC3E09">
        <w:rPr>
          <w:rFonts w:ascii="Times New Roman" w:eastAsia="Times New Roman" w:hAnsi="Times New Roman"/>
          <w:b/>
          <w:bCs/>
          <w:color w:val="000000"/>
          <w:sz w:val="26"/>
          <w:szCs w:val="26"/>
          <w:lang w:eastAsia="en-AU"/>
        </w:rPr>
        <w:t>2—Commencement</w:t>
      </w:r>
      <w:bookmarkEnd w:id="14"/>
      <w:bookmarkEnd w:id="15"/>
    </w:p>
    <w:p w:rsidR="005B4300" w:rsidRPr="00FC3E09" w:rsidRDefault="005B4300" w:rsidP="005B4300">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FC3E09">
        <w:rPr>
          <w:rFonts w:ascii="Times New Roman" w:eastAsia="Times New Roman" w:hAnsi="Times New Roman"/>
          <w:color w:val="000000"/>
          <w:sz w:val="23"/>
          <w:szCs w:val="23"/>
          <w:lang w:eastAsia="en-AU"/>
        </w:rPr>
        <w:t>These regulations come into operation on the day on which they are made.</w:t>
      </w:r>
    </w:p>
    <w:p w:rsidR="005B4300" w:rsidRPr="00FC3E09" w:rsidRDefault="005B4300" w:rsidP="005B4300">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bookmarkStart w:id="16" w:name="Elkera_Print_TOC4"/>
      <w:bookmarkStart w:id="17" w:name="Elkera_Print_BK4"/>
      <w:r w:rsidRPr="00FC3E09">
        <w:rPr>
          <w:rFonts w:ascii="Times New Roman" w:eastAsia="Times New Roman" w:hAnsi="Times New Roman"/>
          <w:b/>
          <w:bCs/>
          <w:color w:val="000000"/>
          <w:sz w:val="26"/>
          <w:szCs w:val="26"/>
          <w:lang w:eastAsia="en-AU"/>
        </w:rPr>
        <w:t>3—Variation provisions</w:t>
      </w:r>
      <w:bookmarkEnd w:id="16"/>
      <w:bookmarkEnd w:id="17"/>
    </w:p>
    <w:p w:rsidR="005B4300" w:rsidRPr="00FC3E09" w:rsidRDefault="005B4300" w:rsidP="005B4300">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FC3E09">
        <w:rPr>
          <w:rFonts w:ascii="Times New Roman" w:eastAsia="Times New Roman" w:hAnsi="Times New Roman"/>
          <w:color w:val="000000"/>
          <w:sz w:val="23"/>
          <w:szCs w:val="23"/>
          <w:lang w:eastAsia="en-AU"/>
        </w:rPr>
        <w:t>In these regulations, a provision under a heading referring to the variation of specified regulations varies the regulations so specified.</w:t>
      </w:r>
    </w:p>
    <w:p w:rsidR="00821B9E" w:rsidRDefault="00821B9E">
      <w:pPr>
        <w:spacing w:after="0" w:line="240" w:lineRule="auto"/>
        <w:jc w:val="left"/>
        <w:rPr>
          <w:rFonts w:ascii="Times New Roman" w:eastAsia="Times New Roman" w:hAnsi="Times New Roman"/>
          <w:b/>
          <w:bCs/>
          <w:color w:val="000000"/>
          <w:sz w:val="32"/>
          <w:szCs w:val="32"/>
          <w:lang w:eastAsia="en-AU"/>
        </w:rPr>
      </w:pPr>
      <w:bookmarkStart w:id="18" w:name="Elkera_Print_TOC5"/>
      <w:bookmarkStart w:id="19" w:name="Elkera_Print_BK5"/>
      <w:r>
        <w:rPr>
          <w:rFonts w:ascii="Times New Roman" w:eastAsia="Times New Roman" w:hAnsi="Times New Roman"/>
          <w:b/>
          <w:bCs/>
          <w:color w:val="000000"/>
          <w:sz w:val="32"/>
          <w:szCs w:val="32"/>
          <w:lang w:eastAsia="en-AU"/>
        </w:rPr>
        <w:br w:type="page"/>
      </w:r>
    </w:p>
    <w:p w:rsidR="005B4300" w:rsidRPr="00FC3E09" w:rsidRDefault="005B4300" w:rsidP="005B4300">
      <w:pPr>
        <w:keepNext/>
        <w:keepLines/>
        <w:autoSpaceDE w:val="0"/>
        <w:autoSpaceDN w:val="0"/>
        <w:adjustRightInd w:val="0"/>
        <w:spacing w:before="280" w:after="0" w:line="240" w:lineRule="auto"/>
        <w:ind w:left="567" w:hanging="567"/>
        <w:jc w:val="left"/>
        <w:rPr>
          <w:rFonts w:ascii="Times New Roman" w:eastAsia="Times New Roman" w:hAnsi="Times New Roman"/>
          <w:b/>
          <w:bCs/>
          <w:color w:val="000000"/>
          <w:sz w:val="32"/>
          <w:szCs w:val="32"/>
          <w:lang w:eastAsia="en-AU"/>
        </w:rPr>
      </w:pPr>
      <w:r w:rsidRPr="00FC3E09">
        <w:rPr>
          <w:rFonts w:ascii="Times New Roman" w:eastAsia="Times New Roman" w:hAnsi="Times New Roman"/>
          <w:b/>
          <w:bCs/>
          <w:color w:val="000000"/>
          <w:sz w:val="32"/>
          <w:szCs w:val="32"/>
          <w:lang w:eastAsia="en-AU"/>
        </w:rPr>
        <w:lastRenderedPageBreak/>
        <w:t xml:space="preserve">Part 2—Variation of </w:t>
      </w:r>
      <w:r w:rsidRPr="00FC3E09">
        <w:rPr>
          <w:rFonts w:ascii="Times New Roman" w:eastAsia="Times New Roman" w:hAnsi="Times New Roman"/>
          <w:b/>
          <w:bCs/>
          <w:i/>
          <w:iCs/>
          <w:color w:val="000000"/>
          <w:sz w:val="32"/>
          <w:szCs w:val="32"/>
          <w:lang w:eastAsia="en-AU"/>
        </w:rPr>
        <w:t>COVID-19 Emergency Response (Section 16) Regulations 2020</w:t>
      </w:r>
      <w:bookmarkEnd w:id="18"/>
      <w:bookmarkEnd w:id="19"/>
    </w:p>
    <w:p w:rsidR="005B4300" w:rsidRPr="00FC3E09" w:rsidRDefault="005B4300" w:rsidP="005B4300">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bookmarkStart w:id="20" w:name="Elkera_Print_TOC6"/>
      <w:bookmarkStart w:id="21" w:name="Elkera_Print_BK6"/>
      <w:r w:rsidRPr="00FC3E09">
        <w:rPr>
          <w:rFonts w:ascii="Times New Roman" w:eastAsia="Times New Roman" w:hAnsi="Times New Roman"/>
          <w:b/>
          <w:bCs/>
          <w:color w:val="000000"/>
          <w:sz w:val="26"/>
          <w:szCs w:val="26"/>
          <w:lang w:eastAsia="en-AU"/>
        </w:rPr>
        <w:t>4—Insertion of regulation 5</w:t>
      </w:r>
      <w:bookmarkEnd w:id="20"/>
      <w:bookmarkEnd w:id="21"/>
    </w:p>
    <w:p w:rsidR="005B4300" w:rsidRPr="00FC3E09" w:rsidRDefault="005B4300" w:rsidP="005B4300">
      <w:pPr>
        <w:keepNext/>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FC3E09">
        <w:rPr>
          <w:rFonts w:ascii="Times New Roman" w:eastAsia="Times New Roman" w:hAnsi="Times New Roman"/>
          <w:color w:val="000000"/>
          <w:sz w:val="23"/>
          <w:szCs w:val="23"/>
          <w:lang w:eastAsia="en-AU"/>
        </w:rPr>
        <w:t>After regulation 4 insert:</w:t>
      </w:r>
    </w:p>
    <w:p w:rsidR="005B4300" w:rsidRPr="00FC3E09" w:rsidRDefault="005B4300" w:rsidP="005B4300">
      <w:pPr>
        <w:keepNext/>
        <w:keepLines/>
        <w:autoSpaceDE w:val="0"/>
        <w:autoSpaceDN w:val="0"/>
        <w:adjustRightInd w:val="0"/>
        <w:spacing w:before="160" w:after="0" w:line="240" w:lineRule="auto"/>
        <w:ind w:left="2155" w:hanging="567"/>
        <w:jc w:val="left"/>
        <w:rPr>
          <w:rFonts w:ascii="Times New Roman" w:eastAsia="Times New Roman" w:hAnsi="Times New Roman"/>
          <w:b/>
          <w:bCs/>
          <w:color w:val="000000"/>
          <w:sz w:val="26"/>
          <w:szCs w:val="26"/>
          <w:lang w:eastAsia="en-AU"/>
        </w:rPr>
      </w:pPr>
      <w:r w:rsidRPr="00FC3E09">
        <w:rPr>
          <w:rFonts w:ascii="Times New Roman" w:eastAsia="Times New Roman" w:hAnsi="Times New Roman"/>
          <w:b/>
          <w:bCs/>
          <w:color w:val="000000"/>
          <w:sz w:val="26"/>
          <w:szCs w:val="26"/>
          <w:lang w:eastAsia="en-AU"/>
        </w:rPr>
        <w:t>5—Taking of affidavits by audio visual link</w:t>
      </w:r>
    </w:p>
    <w:p w:rsidR="005B4300" w:rsidRPr="00FC3E09" w:rsidRDefault="005B4300" w:rsidP="005B4300">
      <w:pPr>
        <w:keepLines/>
        <w:tabs>
          <w:tab w:val="center" w:pos="1985"/>
          <w:tab w:val="left" w:pos="2382"/>
        </w:tabs>
        <w:autoSpaceDE w:val="0"/>
        <w:autoSpaceDN w:val="0"/>
        <w:adjustRightInd w:val="0"/>
        <w:spacing w:before="120" w:after="0" w:line="240" w:lineRule="auto"/>
        <w:ind w:left="2382" w:hanging="794"/>
        <w:jc w:val="left"/>
        <w:rPr>
          <w:rFonts w:ascii="Times New Roman" w:eastAsia="Times New Roman" w:hAnsi="Times New Roman"/>
          <w:color w:val="000000"/>
          <w:sz w:val="23"/>
          <w:szCs w:val="23"/>
          <w:lang w:eastAsia="en-AU"/>
        </w:rPr>
      </w:pPr>
      <w:bookmarkStart w:id="22" w:name="id659374e8_318b_4c0b_9222_c6255fb85a"/>
      <w:r w:rsidRPr="00FC3E09">
        <w:rPr>
          <w:rFonts w:ascii="Times New Roman" w:eastAsia="Times New Roman" w:hAnsi="Times New Roman"/>
          <w:color w:val="000000"/>
          <w:sz w:val="23"/>
          <w:szCs w:val="23"/>
          <w:lang w:eastAsia="en-AU"/>
        </w:rPr>
        <w:tab/>
        <w:t>(1)</w:t>
      </w:r>
      <w:r w:rsidRPr="00FC3E09">
        <w:rPr>
          <w:rFonts w:ascii="Times New Roman" w:eastAsia="Times New Roman" w:hAnsi="Times New Roman"/>
          <w:color w:val="000000"/>
          <w:sz w:val="23"/>
          <w:szCs w:val="23"/>
          <w:lang w:eastAsia="en-AU"/>
        </w:rPr>
        <w:tab/>
        <w:t xml:space="preserve">Pursuant to section 16 of the Act, the requirements under an Act or law relating to the taking of an affidavit before a person authorised to take affidavits (an </w:t>
      </w:r>
      <w:r w:rsidRPr="00FC3E09">
        <w:rPr>
          <w:rFonts w:ascii="Times New Roman" w:eastAsia="Times New Roman" w:hAnsi="Times New Roman"/>
          <w:b/>
          <w:bCs/>
          <w:i/>
          <w:iCs/>
          <w:color w:val="000000"/>
          <w:sz w:val="23"/>
          <w:szCs w:val="23"/>
          <w:lang w:eastAsia="en-AU"/>
        </w:rPr>
        <w:t>authorised person</w:t>
      </w:r>
      <w:r w:rsidRPr="00FC3E09">
        <w:rPr>
          <w:rFonts w:ascii="Times New Roman" w:eastAsia="Times New Roman" w:hAnsi="Times New Roman"/>
          <w:color w:val="000000"/>
          <w:sz w:val="23"/>
          <w:szCs w:val="23"/>
          <w:lang w:eastAsia="en-AU"/>
        </w:rPr>
        <w:t>) are modified to the extent necessary to enable those requirements to be performed by the authorised person and the deponent of the affidavit meeting remotely by audio visual link in accordance with this regulation.</w:t>
      </w:r>
      <w:bookmarkEnd w:id="22"/>
    </w:p>
    <w:p w:rsidR="005B4300" w:rsidRPr="00FC3E09" w:rsidRDefault="005B4300" w:rsidP="005B4300">
      <w:pPr>
        <w:keepNext/>
        <w:keepLines/>
        <w:tabs>
          <w:tab w:val="center" w:pos="1985"/>
          <w:tab w:val="left" w:pos="2382"/>
        </w:tabs>
        <w:autoSpaceDE w:val="0"/>
        <w:autoSpaceDN w:val="0"/>
        <w:adjustRightInd w:val="0"/>
        <w:spacing w:before="120" w:after="0" w:line="240" w:lineRule="auto"/>
        <w:ind w:left="2382" w:hanging="794"/>
        <w:jc w:val="left"/>
        <w:rPr>
          <w:rFonts w:ascii="Times New Roman" w:eastAsia="Times New Roman" w:hAnsi="Times New Roman"/>
          <w:color w:val="000000"/>
          <w:sz w:val="23"/>
          <w:szCs w:val="23"/>
          <w:lang w:eastAsia="en-AU"/>
        </w:rPr>
      </w:pPr>
      <w:r w:rsidRPr="00FC3E09">
        <w:rPr>
          <w:rFonts w:ascii="Times New Roman" w:eastAsia="Times New Roman" w:hAnsi="Times New Roman"/>
          <w:color w:val="000000"/>
          <w:sz w:val="23"/>
          <w:szCs w:val="23"/>
          <w:lang w:eastAsia="en-AU"/>
        </w:rPr>
        <w:tab/>
        <w:t>(2)</w:t>
      </w:r>
      <w:r w:rsidRPr="00FC3E09">
        <w:rPr>
          <w:rFonts w:ascii="Times New Roman" w:eastAsia="Times New Roman" w:hAnsi="Times New Roman"/>
          <w:color w:val="000000"/>
          <w:sz w:val="23"/>
          <w:szCs w:val="23"/>
          <w:lang w:eastAsia="en-AU"/>
        </w:rPr>
        <w:tab/>
        <w:t xml:space="preserve">A reference to requirements under an Act or law relating to the taking of an affidavit in </w:t>
      </w:r>
      <w:hyperlink w:anchor="id659374e8_318b_4c0b_9222_c6255fb85a" w:history="1">
        <w:proofErr w:type="spellStart"/>
        <w:r w:rsidRPr="00FC3E09">
          <w:rPr>
            <w:rFonts w:ascii="Times New Roman" w:eastAsia="Times New Roman" w:hAnsi="Times New Roman"/>
            <w:color w:val="000000"/>
            <w:sz w:val="23"/>
            <w:szCs w:val="23"/>
            <w:lang w:eastAsia="en-AU"/>
          </w:rPr>
          <w:t>subregulation</w:t>
        </w:r>
        <w:proofErr w:type="spellEnd"/>
        <w:r w:rsidRPr="00FC3E09">
          <w:rPr>
            <w:rFonts w:ascii="Times New Roman" w:eastAsia="Times New Roman" w:hAnsi="Times New Roman"/>
            <w:color w:val="000000"/>
            <w:sz w:val="23"/>
            <w:szCs w:val="23"/>
            <w:lang w:eastAsia="en-AU"/>
          </w:rPr>
          <w:t> (1)</w:t>
        </w:r>
      </w:hyperlink>
      <w:r w:rsidRPr="00FC3E09">
        <w:rPr>
          <w:rFonts w:ascii="Times New Roman" w:eastAsia="Times New Roman" w:hAnsi="Times New Roman"/>
          <w:color w:val="000000"/>
          <w:sz w:val="23"/>
          <w:szCs w:val="23"/>
          <w:lang w:eastAsia="en-AU"/>
        </w:rPr>
        <w:t xml:space="preserve"> includes a reference to the requirement to—</w:t>
      </w:r>
    </w:p>
    <w:p w:rsidR="005B4300" w:rsidRPr="00FC3E09" w:rsidRDefault="005B4300" w:rsidP="005B4300">
      <w:pPr>
        <w:keepLines/>
        <w:tabs>
          <w:tab w:val="center" w:pos="2779"/>
          <w:tab w:val="left" w:pos="3176"/>
        </w:tabs>
        <w:autoSpaceDE w:val="0"/>
        <w:autoSpaceDN w:val="0"/>
        <w:adjustRightInd w:val="0"/>
        <w:spacing w:before="120" w:after="0" w:line="240" w:lineRule="auto"/>
        <w:ind w:left="3176" w:hanging="794"/>
        <w:jc w:val="left"/>
        <w:rPr>
          <w:rFonts w:ascii="Times New Roman" w:eastAsia="Times New Roman" w:hAnsi="Times New Roman"/>
          <w:color w:val="000000"/>
          <w:sz w:val="23"/>
          <w:szCs w:val="23"/>
          <w:lang w:eastAsia="en-AU"/>
        </w:rPr>
      </w:pPr>
      <w:r w:rsidRPr="00FC3E09">
        <w:rPr>
          <w:rFonts w:ascii="Times New Roman" w:eastAsia="Times New Roman" w:hAnsi="Times New Roman"/>
          <w:color w:val="000000"/>
          <w:sz w:val="23"/>
          <w:szCs w:val="23"/>
          <w:lang w:eastAsia="en-AU"/>
        </w:rPr>
        <w:tab/>
        <w:t>(a)</w:t>
      </w:r>
      <w:r w:rsidRPr="00FC3E09">
        <w:rPr>
          <w:rFonts w:ascii="Times New Roman" w:eastAsia="Times New Roman" w:hAnsi="Times New Roman"/>
          <w:color w:val="000000"/>
          <w:sz w:val="23"/>
          <w:szCs w:val="23"/>
          <w:lang w:eastAsia="en-AU"/>
        </w:rPr>
        <w:tab/>
        <w:t>swear or affirm the contents of an affidavit; and</w:t>
      </w:r>
    </w:p>
    <w:p w:rsidR="005B4300" w:rsidRPr="00FC3E09" w:rsidRDefault="005B4300" w:rsidP="005B4300">
      <w:pPr>
        <w:keepLines/>
        <w:tabs>
          <w:tab w:val="center" w:pos="2779"/>
          <w:tab w:val="left" w:pos="3176"/>
        </w:tabs>
        <w:autoSpaceDE w:val="0"/>
        <w:autoSpaceDN w:val="0"/>
        <w:adjustRightInd w:val="0"/>
        <w:spacing w:before="120" w:after="0" w:line="240" w:lineRule="auto"/>
        <w:ind w:left="3176" w:hanging="794"/>
        <w:jc w:val="left"/>
        <w:rPr>
          <w:rFonts w:ascii="Times New Roman" w:eastAsia="Times New Roman" w:hAnsi="Times New Roman"/>
          <w:color w:val="000000"/>
          <w:sz w:val="23"/>
          <w:szCs w:val="23"/>
          <w:lang w:eastAsia="en-AU"/>
        </w:rPr>
      </w:pPr>
      <w:r w:rsidRPr="00FC3E09">
        <w:rPr>
          <w:rFonts w:ascii="Times New Roman" w:eastAsia="Times New Roman" w:hAnsi="Times New Roman"/>
          <w:color w:val="000000"/>
          <w:sz w:val="23"/>
          <w:szCs w:val="23"/>
          <w:lang w:eastAsia="en-AU"/>
        </w:rPr>
        <w:tab/>
        <w:t>(b)</w:t>
      </w:r>
      <w:r w:rsidRPr="00FC3E09">
        <w:rPr>
          <w:rFonts w:ascii="Times New Roman" w:eastAsia="Times New Roman" w:hAnsi="Times New Roman"/>
          <w:color w:val="000000"/>
          <w:sz w:val="23"/>
          <w:szCs w:val="23"/>
          <w:lang w:eastAsia="en-AU"/>
        </w:rPr>
        <w:tab/>
        <w:t>witness or attest the signature or initial of a deponent by an authorised person.</w:t>
      </w:r>
    </w:p>
    <w:p w:rsidR="005B4300" w:rsidRPr="00FC3E09" w:rsidRDefault="005B4300" w:rsidP="005B4300">
      <w:pPr>
        <w:keepNext/>
        <w:keepLines/>
        <w:tabs>
          <w:tab w:val="center" w:pos="1985"/>
          <w:tab w:val="left" w:pos="2382"/>
        </w:tabs>
        <w:autoSpaceDE w:val="0"/>
        <w:autoSpaceDN w:val="0"/>
        <w:adjustRightInd w:val="0"/>
        <w:spacing w:before="120" w:after="0" w:line="240" w:lineRule="auto"/>
        <w:ind w:left="2382" w:hanging="794"/>
        <w:jc w:val="left"/>
        <w:rPr>
          <w:rFonts w:ascii="Times New Roman" w:eastAsia="Times New Roman" w:hAnsi="Times New Roman"/>
          <w:color w:val="000000"/>
          <w:sz w:val="23"/>
          <w:szCs w:val="23"/>
          <w:lang w:eastAsia="en-AU"/>
        </w:rPr>
      </w:pPr>
      <w:r w:rsidRPr="00FC3E09">
        <w:rPr>
          <w:rFonts w:ascii="Times New Roman" w:eastAsia="Times New Roman" w:hAnsi="Times New Roman"/>
          <w:color w:val="000000"/>
          <w:sz w:val="23"/>
          <w:szCs w:val="23"/>
          <w:lang w:eastAsia="en-AU"/>
        </w:rPr>
        <w:tab/>
        <w:t>(3)</w:t>
      </w:r>
      <w:r w:rsidRPr="00FC3E09">
        <w:rPr>
          <w:rFonts w:ascii="Times New Roman" w:eastAsia="Times New Roman" w:hAnsi="Times New Roman"/>
          <w:color w:val="000000"/>
          <w:sz w:val="23"/>
          <w:szCs w:val="23"/>
          <w:lang w:eastAsia="en-AU"/>
        </w:rPr>
        <w:tab/>
        <w:t xml:space="preserve">For the purposes of </w:t>
      </w:r>
      <w:hyperlink w:anchor="id659374e8_318b_4c0b_9222_c6255fb85a" w:history="1">
        <w:proofErr w:type="spellStart"/>
        <w:r w:rsidRPr="00FC3E09">
          <w:rPr>
            <w:rFonts w:ascii="Times New Roman" w:eastAsia="Times New Roman" w:hAnsi="Times New Roman"/>
            <w:color w:val="000000"/>
            <w:sz w:val="23"/>
            <w:szCs w:val="23"/>
            <w:lang w:eastAsia="en-AU"/>
          </w:rPr>
          <w:t>subregulation</w:t>
        </w:r>
        <w:proofErr w:type="spellEnd"/>
        <w:r w:rsidRPr="00FC3E09">
          <w:rPr>
            <w:rFonts w:ascii="Times New Roman" w:eastAsia="Times New Roman" w:hAnsi="Times New Roman"/>
            <w:color w:val="000000"/>
            <w:sz w:val="23"/>
            <w:szCs w:val="23"/>
            <w:lang w:eastAsia="en-AU"/>
          </w:rPr>
          <w:t> (1)</w:t>
        </w:r>
      </w:hyperlink>
      <w:r w:rsidRPr="00FC3E09">
        <w:rPr>
          <w:rFonts w:ascii="Times New Roman" w:eastAsia="Times New Roman" w:hAnsi="Times New Roman"/>
          <w:color w:val="000000"/>
          <w:sz w:val="23"/>
          <w:szCs w:val="23"/>
          <w:lang w:eastAsia="en-AU"/>
        </w:rPr>
        <w:t>—</w:t>
      </w:r>
    </w:p>
    <w:p w:rsidR="005B4300" w:rsidRPr="00FC3E09" w:rsidRDefault="005B4300" w:rsidP="005B4300">
      <w:pPr>
        <w:keepLines/>
        <w:tabs>
          <w:tab w:val="center" w:pos="2779"/>
          <w:tab w:val="left" w:pos="3176"/>
        </w:tabs>
        <w:autoSpaceDE w:val="0"/>
        <w:autoSpaceDN w:val="0"/>
        <w:adjustRightInd w:val="0"/>
        <w:spacing w:before="120" w:after="0" w:line="240" w:lineRule="auto"/>
        <w:ind w:left="3176" w:hanging="794"/>
        <w:jc w:val="left"/>
        <w:rPr>
          <w:rFonts w:ascii="Times New Roman" w:eastAsia="Times New Roman" w:hAnsi="Times New Roman"/>
          <w:color w:val="000000"/>
          <w:sz w:val="23"/>
          <w:szCs w:val="23"/>
          <w:lang w:eastAsia="en-AU"/>
        </w:rPr>
      </w:pPr>
      <w:r w:rsidRPr="00FC3E09">
        <w:rPr>
          <w:rFonts w:ascii="Times New Roman" w:eastAsia="Times New Roman" w:hAnsi="Times New Roman"/>
          <w:color w:val="000000"/>
          <w:sz w:val="23"/>
          <w:szCs w:val="23"/>
          <w:lang w:eastAsia="en-AU"/>
        </w:rPr>
        <w:tab/>
        <w:t>(a)</w:t>
      </w:r>
      <w:r w:rsidRPr="00FC3E09">
        <w:rPr>
          <w:rFonts w:ascii="Times New Roman" w:eastAsia="Times New Roman" w:hAnsi="Times New Roman"/>
          <w:color w:val="000000"/>
          <w:sz w:val="23"/>
          <w:szCs w:val="23"/>
          <w:lang w:eastAsia="en-AU"/>
        </w:rPr>
        <w:tab/>
        <w:t>the remote meeting between an authorised person and a deponent of an affidavit by audio visual link must be conducted so that the authorised person and the deponent are visible to each other and can hear each other while the deponent swears or affirms the contents of the affidavit and signs the affidavit; and</w:t>
      </w:r>
    </w:p>
    <w:p w:rsidR="005B4300" w:rsidRPr="00FC3E09" w:rsidRDefault="005B4300" w:rsidP="005B4300">
      <w:pPr>
        <w:keepLines/>
        <w:tabs>
          <w:tab w:val="center" w:pos="2779"/>
          <w:tab w:val="left" w:pos="3176"/>
        </w:tabs>
        <w:autoSpaceDE w:val="0"/>
        <w:autoSpaceDN w:val="0"/>
        <w:adjustRightInd w:val="0"/>
        <w:spacing w:before="120" w:after="0" w:line="240" w:lineRule="auto"/>
        <w:ind w:left="3176" w:hanging="794"/>
        <w:jc w:val="left"/>
        <w:rPr>
          <w:rFonts w:ascii="Times New Roman" w:eastAsia="Times New Roman" w:hAnsi="Times New Roman"/>
          <w:color w:val="000000"/>
          <w:sz w:val="23"/>
          <w:szCs w:val="23"/>
          <w:lang w:eastAsia="en-AU"/>
        </w:rPr>
      </w:pPr>
      <w:r w:rsidRPr="00FC3E09">
        <w:rPr>
          <w:rFonts w:ascii="Times New Roman" w:eastAsia="Times New Roman" w:hAnsi="Times New Roman"/>
          <w:color w:val="000000"/>
          <w:sz w:val="23"/>
          <w:szCs w:val="23"/>
          <w:lang w:eastAsia="en-AU"/>
        </w:rPr>
        <w:tab/>
        <w:t>(b)</w:t>
      </w:r>
      <w:r w:rsidRPr="00FC3E09">
        <w:rPr>
          <w:rFonts w:ascii="Times New Roman" w:eastAsia="Times New Roman" w:hAnsi="Times New Roman"/>
          <w:color w:val="000000"/>
          <w:sz w:val="23"/>
          <w:szCs w:val="23"/>
          <w:lang w:eastAsia="en-AU"/>
        </w:rPr>
        <w:tab/>
        <w:t>the authorised person must—</w:t>
      </w:r>
    </w:p>
    <w:p w:rsidR="005B4300" w:rsidRPr="00FC3E09" w:rsidRDefault="005B4300" w:rsidP="005B4300">
      <w:pPr>
        <w:keepLines/>
        <w:tabs>
          <w:tab w:val="center" w:pos="3573"/>
          <w:tab w:val="left" w:pos="3970"/>
        </w:tabs>
        <w:autoSpaceDE w:val="0"/>
        <w:autoSpaceDN w:val="0"/>
        <w:adjustRightInd w:val="0"/>
        <w:spacing w:before="120" w:after="0" w:line="240" w:lineRule="auto"/>
        <w:ind w:left="3970" w:hanging="794"/>
        <w:jc w:val="left"/>
        <w:rPr>
          <w:rFonts w:ascii="Times New Roman" w:eastAsia="Times New Roman" w:hAnsi="Times New Roman"/>
          <w:color w:val="000000"/>
          <w:sz w:val="23"/>
          <w:szCs w:val="23"/>
          <w:lang w:eastAsia="en-AU"/>
        </w:rPr>
      </w:pPr>
      <w:r w:rsidRPr="00FC3E09">
        <w:rPr>
          <w:rFonts w:ascii="Times New Roman" w:eastAsia="Times New Roman" w:hAnsi="Times New Roman"/>
          <w:color w:val="000000"/>
          <w:sz w:val="23"/>
          <w:szCs w:val="23"/>
          <w:lang w:eastAsia="en-AU"/>
        </w:rPr>
        <w:tab/>
        <w:t>(i)</w:t>
      </w:r>
      <w:r w:rsidRPr="00FC3E09">
        <w:rPr>
          <w:rFonts w:ascii="Times New Roman" w:eastAsia="Times New Roman" w:hAnsi="Times New Roman"/>
          <w:color w:val="000000"/>
          <w:sz w:val="23"/>
          <w:szCs w:val="23"/>
          <w:lang w:eastAsia="en-AU"/>
        </w:rPr>
        <w:tab/>
        <w:t>observe the deponent signing the affidavit in real time; and</w:t>
      </w:r>
    </w:p>
    <w:p w:rsidR="005B4300" w:rsidRPr="00FC3E09" w:rsidRDefault="005B4300" w:rsidP="005B4300">
      <w:pPr>
        <w:keepLines/>
        <w:tabs>
          <w:tab w:val="center" w:pos="3573"/>
          <w:tab w:val="left" w:pos="3970"/>
        </w:tabs>
        <w:autoSpaceDE w:val="0"/>
        <w:autoSpaceDN w:val="0"/>
        <w:adjustRightInd w:val="0"/>
        <w:spacing w:before="120" w:after="0" w:line="240" w:lineRule="auto"/>
        <w:ind w:left="3970" w:hanging="794"/>
        <w:jc w:val="left"/>
        <w:rPr>
          <w:rFonts w:ascii="Times New Roman" w:eastAsia="Times New Roman" w:hAnsi="Times New Roman"/>
          <w:color w:val="000000"/>
          <w:sz w:val="23"/>
          <w:szCs w:val="23"/>
          <w:lang w:eastAsia="en-AU"/>
        </w:rPr>
      </w:pPr>
      <w:r w:rsidRPr="00FC3E09">
        <w:rPr>
          <w:rFonts w:ascii="Times New Roman" w:eastAsia="Times New Roman" w:hAnsi="Times New Roman"/>
          <w:color w:val="000000"/>
          <w:sz w:val="23"/>
          <w:szCs w:val="23"/>
          <w:lang w:eastAsia="en-AU"/>
        </w:rPr>
        <w:tab/>
        <w:t>(ii)</w:t>
      </w:r>
      <w:r w:rsidRPr="00FC3E09">
        <w:rPr>
          <w:rFonts w:ascii="Times New Roman" w:eastAsia="Times New Roman" w:hAnsi="Times New Roman"/>
          <w:color w:val="000000"/>
          <w:sz w:val="23"/>
          <w:szCs w:val="23"/>
          <w:lang w:eastAsia="en-AU"/>
        </w:rPr>
        <w:tab/>
      </w:r>
      <w:proofErr w:type="gramStart"/>
      <w:r w:rsidRPr="00FC3E09">
        <w:rPr>
          <w:rFonts w:ascii="Times New Roman" w:eastAsia="Times New Roman" w:hAnsi="Times New Roman"/>
          <w:color w:val="000000"/>
          <w:sz w:val="23"/>
          <w:szCs w:val="23"/>
          <w:lang w:eastAsia="en-AU"/>
        </w:rPr>
        <w:t>attest</w:t>
      </w:r>
      <w:proofErr w:type="gramEnd"/>
      <w:r w:rsidRPr="00FC3E09">
        <w:rPr>
          <w:rFonts w:ascii="Times New Roman" w:eastAsia="Times New Roman" w:hAnsi="Times New Roman"/>
          <w:color w:val="000000"/>
          <w:sz w:val="23"/>
          <w:szCs w:val="23"/>
          <w:lang w:eastAsia="en-AU"/>
        </w:rPr>
        <w:t xml:space="preserve"> or otherwise confirm that—</w:t>
      </w:r>
    </w:p>
    <w:p w:rsidR="005B4300" w:rsidRPr="00FC3E09" w:rsidRDefault="005B4300" w:rsidP="005B4300">
      <w:pPr>
        <w:keepLines/>
        <w:tabs>
          <w:tab w:val="center" w:pos="4367"/>
          <w:tab w:val="left" w:pos="4764"/>
        </w:tabs>
        <w:autoSpaceDE w:val="0"/>
        <w:autoSpaceDN w:val="0"/>
        <w:adjustRightInd w:val="0"/>
        <w:spacing w:before="120" w:after="0" w:line="240" w:lineRule="auto"/>
        <w:ind w:left="4764" w:hanging="794"/>
        <w:jc w:val="left"/>
        <w:rPr>
          <w:rFonts w:ascii="Times New Roman" w:eastAsia="Times New Roman" w:hAnsi="Times New Roman"/>
          <w:color w:val="000000"/>
          <w:sz w:val="23"/>
          <w:szCs w:val="23"/>
          <w:lang w:eastAsia="en-AU"/>
        </w:rPr>
      </w:pPr>
      <w:r w:rsidRPr="00FC3E09">
        <w:rPr>
          <w:rFonts w:ascii="Times New Roman" w:eastAsia="Times New Roman" w:hAnsi="Times New Roman"/>
          <w:color w:val="000000"/>
          <w:sz w:val="23"/>
          <w:szCs w:val="23"/>
          <w:lang w:eastAsia="en-AU"/>
        </w:rPr>
        <w:tab/>
        <w:t>(A)</w:t>
      </w:r>
      <w:r w:rsidRPr="00FC3E09">
        <w:rPr>
          <w:rFonts w:ascii="Times New Roman" w:eastAsia="Times New Roman" w:hAnsi="Times New Roman"/>
          <w:color w:val="000000"/>
          <w:sz w:val="23"/>
          <w:szCs w:val="23"/>
          <w:lang w:eastAsia="en-AU"/>
        </w:rPr>
        <w:tab/>
        <w:t>the affidavit was sworn or affirmed by the deponent; and</w:t>
      </w:r>
    </w:p>
    <w:p w:rsidR="005B4300" w:rsidRPr="00FC3E09" w:rsidRDefault="005B4300" w:rsidP="005B4300">
      <w:pPr>
        <w:keepLines/>
        <w:tabs>
          <w:tab w:val="center" w:pos="4367"/>
          <w:tab w:val="left" w:pos="4764"/>
        </w:tabs>
        <w:autoSpaceDE w:val="0"/>
        <w:autoSpaceDN w:val="0"/>
        <w:adjustRightInd w:val="0"/>
        <w:spacing w:before="120" w:after="0" w:line="240" w:lineRule="auto"/>
        <w:ind w:left="4764" w:hanging="794"/>
        <w:jc w:val="left"/>
        <w:rPr>
          <w:rFonts w:ascii="Times New Roman" w:eastAsia="Times New Roman" w:hAnsi="Times New Roman"/>
          <w:color w:val="000000"/>
          <w:sz w:val="23"/>
          <w:szCs w:val="23"/>
          <w:lang w:eastAsia="en-AU"/>
        </w:rPr>
      </w:pPr>
      <w:r w:rsidRPr="00FC3E09">
        <w:rPr>
          <w:rFonts w:ascii="Times New Roman" w:eastAsia="Times New Roman" w:hAnsi="Times New Roman"/>
          <w:color w:val="000000"/>
          <w:sz w:val="23"/>
          <w:szCs w:val="23"/>
          <w:lang w:eastAsia="en-AU"/>
        </w:rPr>
        <w:tab/>
        <w:t>(B)</w:t>
      </w:r>
      <w:r w:rsidRPr="00FC3E09">
        <w:rPr>
          <w:rFonts w:ascii="Times New Roman" w:eastAsia="Times New Roman" w:hAnsi="Times New Roman"/>
          <w:color w:val="000000"/>
          <w:sz w:val="23"/>
          <w:szCs w:val="23"/>
          <w:lang w:eastAsia="en-AU"/>
        </w:rPr>
        <w:tab/>
        <w:t>the deponent's signature on the affidavit was witnessed,</w:t>
      </w:r>
    </w:p>
    <w:p w:rsidR="005B4300" w:rsidRPr="00FC3E09" w:rsidRDefault="005B4300" w:rsidP="005B4300">
      <w:pPr>
        <w:keepLines/>
        <w:autoSpaceDE w:val="0"/>
        <w:autoSpaceDN w:val="0"/>
        <w:adjustRightInd w:val="0"/>
        <w:spacing w:before="120" w:after="0" w:line="240" w:lineRule="auto"/>
        <w:ind w:left="3970"/>
        <w:jc w:val="left"/>
        <w:rPr>
          <w:rFonts w:ascii="Times New Roman" w:eastAsia="Times New Roman" w:hAnsi="Times New Roman"/>
          <w:color w:val="000000"/>
          <w:sz w:val="23"/>
          <w:szCs w:val="23"/>
          <w:lang w:eastAsia="en-AU"/>
        </w:rPr>
      </w:pPr>
      <w:r w:rsidRPr="00FC3E09">
        <w:rPr>
          <w:rFonts w:ascii="Times New Roman" w:eastAsia="Times New Roman" w:hAnsi="Times New Roman"/>
          <w:color w:val="000000"/>
          <w:sz w:val="23"/>
          <w:szCs w:val="23"/>
          <w:lang w:eastAsia="en-AU"/>
        </w:rPr>
        <w:t>by signing the affidavit or a copy of the affidavit; and</w:t>
      </w:r>
    </w:p>
    <w:p w:rsidR="004D2716" w:rsidRDefault="004D2716">
      <w:pPr>
        <w:spacing w:after="0" w:line="240" w:lineRule="auto"/>
        <w:jc w:val="left"/>
        <w:rPr>
          <w:rFonts w:ascii="Times New Roman" w:eastAsia="Times New Roman" w:hAnsi="Times New Roman"/>
          <w:color w:val="000000"/>
          <w:sz w:val="23"/>
          <w:szCs w:val="23"/>
          <w:lang w:eastAsia="en-AU"/>
        </w:rPr>
      </w:pPr>
      <w:r>
        <w:rPr>
          <w:rFonts w:ascii="Times New Roman" w:eastAsia="Times New Roman" w:hAnsi="Times New Roman"/>
          <w:color w:val="000000"/>
          <w:sz w:val="23"/>
          <w:szCs w:val="23"/>
          <w:lang w:eastAsia="en-AU"/>
        </w:rPr>
        <w:br w:type="page"/>
      </w:r>
    </w:p>
    <w:p w:rsidR="005B4300" w:rsidRPr="00FC3E09" w:rsidRDefault="005B4300" w:rsidP="005B4300">
      <w:pPr>
        <w:keepLines/>
        <w:tabs>
          <w:tab w:val="center" w:pos="3573"/>
          <w:tab w:val="left" w:pos="3970"/>
        </w:tabs>
        <w:autoSpaceDE w:val="0"/>
        <w:autoSpaceDN w:val="0"/>
        <w:adjustRightInd w:val="0"/>
        <w:spacing w:before="120" w:after="0" w:line="240" w:lineRule="auto"/>
        <w:ind w:left="3970" w:hanging="794"/>
        <w:jc w:val="left"/>
        <w:rPr>
          <w:rFonts w:ascii="Times New Roman" w:eastAsia="Times New Roman" w:hAnsi="Times New Roman"/>
          <w:color w:val="000000"/>
          <w:sz w:val="23"/>
          <w:szCs w:val="23"/>
          <w:lang w:eastAsia="en-AU"/>
        </w:rPr>
      </w:pPr>
      <w:r w:rsidRPr="00FC3E09">
        <w:rPr>
          <w:rFonts w:ascii="Times New Roman" w:eastAsia="Times New Roman" w:hAnsi="Times New Roman"/>
          <w:color w:val="000000"/>
          <w:sz w:val="23"/>
          <w:szCs w:val="23"/>
          <w:lang w:eastAsia="en-AU"/>
        </w:rPr>
        <w:lastRenderedPageBreak/>
        <w:tab/>
        <w:t>(iii)</w:t>
      </w:r>
      <w:r w:rsidRPr="00FC3E09">
        <w:rPr>
          <w:rFonts w:ascii="Times New Roman" w:eastAsia="Times New Roman" w:hAnsi="Times New Roman"/>
          <w:color w:val="000000"/>
          <w:sz w:val="23"/>
          <w:szCs w:val="23"/>
          <w:lang w:eastAsia="en-AU"/>
        </w:rPr>
        <w:tab/>
      </w:r>
      <w:proofErr w:type="gramStart"/>
      <w:r w:rsidRPr="00FC3E09">
        <w:rPr>
          <w:rFonts w:ascii="Times New Roman" w:eastAsia="Times New Roman" w:hAnsi="Times New Roman"/>
          <w:color w:val="000000"/>
          <w:sz w:val="23"/>
          <w:szCs w:val="23"/>
          <w:lang w:eastAsia="en-AU"/>
        </w:rPr>
        <w:t>be</w:t>
      </w:r>
      <w:proofErr w:type="gramEnd"/>
      <w:r w:rsidRPr="00FC3E09">
        <w:rPr>
          <w:rFonts w:ascii="Times New Roman" w:eastAsia="Times New Roman" w:hAnsi="Times New Roman"/>
          <w:color w:val="000000"/>
          <w:sz w:val="23"/>
          <w:szCs w:val="23"/>
          <w:lang w:eastAsia="en-AU"/>
        </w:rPr>
        <w:t xml:space="preserve"> reasonably satisfied the affidavit the authorised person signs is the same affidavit, or a copy of the affidavit, sworn or affirmed and signed by the deponent; and</w:t>
      </w:r>
    </w:p>
    <w:p w:rsidR="005B4300" w:rsidRPr="00FC3E09" w:rsidRDefault="005B4300" w:rsidP="005B4300">
      <w:pPr>
        <w:keepLines/>
        <w:tabs>
          <w:tab w:val="center" w:pos="3573"/>
          <w:tab w:val="left" w:pos="3970"/>
        </w:tabs>
        <w:autoSpaceDE w:val="0"/>
        <w:autoSpaceDN w:val="0"/>
        <w:adjustRightInd w:val="0"/>
        <w:spacing w:before="120" w:after="0" w:line="240" w:lineRule="auto"/>
        <w:ind w:left="3970" w:hanging="794"/>
        <w:jc w:val="left"/>
        <w:rPr>
          <w:rFonts w:ascii="Times New Roman" w:eastAsia="Times New Roman" w:hAnsi="Times New Roman"/>
          <w:color w:val="000000"/>
          <w:sz w:val="23"/>
          <w:szCs w:val="23"/>
          <w:lang w:eastAsia="en-AU"/>
        </w:rPr>
      </w:pPr>
      <w:r w:rsidRPr="00FC3E09">
        <w:rPr>
          <w:rFonts w:ascii="Times New Roman" w:eastAsia="Times New Roman" w:hAnsi="Times New Roman"/>
          <w:color w:val="000000"/>
          <w:sz w:val="23"/>
          <w:szCs w:val="23"/>
          <w:lang w:eastAsia="en-AU"/>
        </w:rPr>
        <w:tab/>
        <w:t>(iv)</w:t>
      </w:r>
      <w:r w:rsidRPr="00FC3E09">
        <w:rPr>
          <w:rFonts w:ascii="Times New Roman" w:eastAsia="Times New Roman" w:hAnsi="Times New Roman"/>
          <w:color w:val="000000"/>
          <w:sz w:val="23"/>
          <w:szCs w:val="23"/>
          <w:lang w:eastAsia="en-AU"/>
        </w:rPr>
        <w:tab/>
        <w:t>endorse the affidavit, or the copy of the affidavit, with a statement—</w:t>
      </w:r>
    </w:p>
    <w:p w:rsidR="005B4300" w:rsidRPr="00FC3E09" w:rsidRDefault="005B4300" w:rsidP="005B4300">
      <w:pPr>
        <w:keepLines/>
        <w:tabs>
          <w:tab w:val="center" w:pos="4367"/>
          <w:tab w:val="left" w:pos="4764"/>
        </w:tabs>
        <w:autoSpaceDE w:val="0"/>
        <w:autoSpaceDN w:val="0"/>
        <w:adjustRightInd w:val="0"/>
        <w:spacing w:before="120" w:after="0" w:line="240" w:lineRule="auto"/>
        <w:ind w:left="4764" w:hanging="794"/>
        <w:jc w:val="left"/>
        <w:rPr>
          <w:rFonts w:ascii="Times New Roman" w:eastAsia="Times New Roman" w:hAnsi="Times New Roman"/>
          <w:color w:val="000000"/>
          <w:sz w:val="23"/>
          <w:szCs w:val="23"/>
          <w:lang w:eastAsia="en-AU"/>
        </w:rPr>
      </w:pPr>
      <w:r w:rsidRPr="00FC3E09">
        <w:rPr>
          <w:rFonts w:ascii="Times New Roman" w:eastAsia="Times New Roman" w:hAnsi="Times New Roman"/>
          <w:color w:val="000000"/>
          <w:sz w:val="23"/>
          <w:szCs w:val="23"/>
          <w:lang w:eastAsia="en-AU"/>
        </w:rPr>
        <w:tab/>
        <w:t>(A)</w:t>
      </w:r>
      <w:r w:rsidRPr="00FC3E09">
        <w:rPr>
          <w:rFonts w:ascii="Times New Roman" w:eastAsia="Times New Roman" w:hAnsi="Times New Roman"/>
          <w:color w:val="000000"/>
          <w:sz w:val="23"/>
          <w:szCs w:val="23"/>
          <w:lang w:eastAsia="en-AU"/>
        </w:rPr>
        <w:tab/>
        <w:t>specifying the method used to witness the swearing or affirming and signing of the affidavit by the deponent; and</w:t>
      </w:r>
    </w:p>
    <w:p w:rsidR="005B4300" w:rsidRPr="00FC3E09" w:rsidRDefault="005B4300" w:rsidP="005B4300">
      <w:pPr>
        <w:keepLines/>
        <w:tabs>
          <w:tab w:val="center" w:pos="4367"/>
          <w:tab w:val="left" w:pos="4764"/>
        </w:tabs>
        <w:autoSpaceDE w:val="0"/>
        <w:autoSpaceDN w:val="0"/>
        <w:adjustRightInd w:val="0"/>
        <w:spacing w:before="120" w:after="0" w:line="240" w:lineRule="auto"/>
        <w:ind w:left="4764" w:hanging="794"/>
        <w:jc w:val="left"/>
        <w:rPr>
          <w:rFonts w:ascii="Times New Roman" w:eastAsia="Times New Roman" w:hAnsi="Times New Roman"/>
          <w:color w:val="000000"/>
          <w:sz w:val="23"/>
          <w:szCs w:val="23"/>
          <w:lang w:eastAsia="en-AU"/>
        </w:rPr>
      </w:pPr>
      <w:r w:rsidRPr="00FC3E09">
        <w:rPr>
          <w:rFonts w:ascii="Times New Roman" w:eastAsia="Times New Roman" w:hAnsi="Times New Roman"/>
          <w:color w:val="000000"/>
          <w:sz w:val="23"/>
          <w:szCs w:val="23"/>
          <w:lang w:eastAsia="en-AU"/>
        </w:rPr>
        <w:tab/>
        <w:t>(B)</w:t>
      </w:r>
      <w:r w:rsidRPr="00FC3E09">
        <w:rPr>
          <w:rFonts w:ascii="Times New Roman" w:eastAsia="Times New Roman" w:hAnsi="Times New Roman"/>
          <w:color w:val="000000"/>
          <w:sz w:val="23"/>
          <w:szCs w:val="23"/>
          <w:lang w:eastAsia="en-AU"/>
        </w:rPr>
        <w:tab/>
        <w:t>that the requirements of this regulation were complied with in relation to the taking of the affidavit.</w:t>
      </w:r>
    </w:p>
    <w:p w:rsidR="005B4300" w:rsidRPr="00FC3E09" w:rsidRDefault="005B4300" w:rsidP="005B4300">
      <w:pPr>
        <w:keepLines/>
        <w:tabs>
          <w:tab w:val="center" w:pos="1985"/>
          <w:tab w:val="left" w:pos="2382"/>
        </w:tabs>
        <w:autoSpaceDE w:val="0"/>
        <w:autoSpaceDN w:val="0"/>
        <w:adjustRightInd w:val="0"/>
        <w:spacing w:before="120" w:after="0" w:line="240" w:lineRule="auto"/>
        <w:ind w:left="2382" w:hanging="794"/>
        <w:jc w:val="left"/>
        <w:rPr>
          <w:rFonts w:ascii="Times New Roman" w:eastAsia="Times New Roman" w:hAnsi="Times New Roman"/>
          <w:color w:val="000000"/>
          <w:sz w:val="23"/>
          <w:szCs w:val="23"/>
          <w:lang w:eastAsia="en-AU"/>
        </w:rPr>
      </w:pPr>
      <w:r w:rsidRPr="00FC3E09">
        <w:rPr>
          <w:rFonts w:ascii="Times New Roman" w:eastAsia="Times New Roman" w:hAnsi="Times New Roman"/>
          <w:color w:val="000000"/>
          <w:sz w:val="23"/>
          <w:szCs w:val="23"/>
          <w:lang w:eastAsia="en-AU"/>
        </w:rPr>
        <w:tab/>
        <w:t>(4)</w:t>
      </w:r>
      <w:r w:rsidRPr="00FC3E09">
        <w:rPr>
          <w:rFonts w:ascii="Times New Roman" w:eastAsia="Times New Roman" w:hAnsi="Times New Roman"/>
          <w:color w:val="000000"/>
          <w:sz w:val="23"/>
          <w:szCs w:val="23"/>
          <w:lang w:eastAsia="en-AU"/>
        </w:rPr>
        <w:tab/>
        <w:t>Without limiting the ways an authorised person may confirm the witnessing of the signing of an affidavit, the authorised person may, if the deponent sends a copy of the signed affidavit electronically to the authorised person, countersign the affidavit as soon as practicable after witnessing the signing of the affidavit.</w:t>
      </w:r>
    </w:p>
    <w:p w:rsidR="005B4300" w:rsidRPr="00FC3E09" w:rsidRDefault="005B4300" w:rsidP="005B4300">
      <w:pPr>
        <w:keepNext/>
        <w:keepLines/>
        <w:autoSpaceDE w:val="0"/>
        <w:autoSpaceDN w:val="0"/>
        <w:adjustRightInd w:val="0"/>
        <w:spacing w:before="120" w:after="0" w:line="240" w:lineRule="auto"/>
        <w:ind w:left="794" w:hanging="794"/>
        <w:jc w:val="left"/>
        <w:rPr>
          <w:rFonts w:ascii="Times New Roman" w:eastAsia="Times New Roman" w:hAnsi="Times New Roman"/>
          <w:b/>
          <w:bCs/>
          <w:color w:val="000000"/>
          <w:sz w:val="20"/>
          <w:szCs w:val="20"/>
          <w:lang w:eastAsia="en-AU"/>
        </w:rPr>
      </w:pPr>
      <w:r w:rsidRPr="00FC3E09">
        <w:rPr>
          <w:rFonts w:ascii="Times New Roman" w:eastAsia="Times New Roman" w:hAnsi="Times New Roman"/>
          <w:b/>
          <w:bCs/>
          <w:color w:val="000000"/>
          <w:sz w:val="20"/>
          <w:szCs w:val="20"/>
          <w:lang w:eastAsia="en-AU"/>
        </w:rPr>
        <w:t>Note—</w:t>
      </w:r>
    </w:p>
    <w:p w:rsidR="005B4300" w:rsidRPr="00FC3E09" w:rsidRDefault="005B4300" w:rsidP="005B4300">
      <w:pPr>
        <w:keepLines/>
        <w:autoSpaceDE w:val="0"/>
        <w:autoSpaceDN w:val="0"/>
        <w:adjustRightInd w:val="0"/>
        <w:spacing w:before="120" w:after="0" w:line="240" w:lineRule="auto"/>
        <w:ind w:left="794"/>
        <w:jc w:val="left"/>
        <w:rPr>
          <w:rFonts w:ascii="Times New Roman" w:eastAsia="Times New Roman" w:hAnsi="Times New Roman"/>
          <w:color w:val="000000"/>
          <w:sz w:val="20"/>
          <w:szCs w:val="20"/>
          <w:lang w:eastAsia="en-AU"/>
        </w:rPr>
      </w:pPr>
      <w:r w:rsidRPr="00FC3E09">
        <w:rPr>
          <w:rFonts w:ascii="Times New Roman" w:eastAsia="Times New Roman" w:hAnsi="Times New Roman"/>
          <w:color w:val="000000"/>
          <w:sz w:val="20"/>
          <w:szCs w:val="20"/>
          <w:lang w:eastAsia="en-AU"/>
        </w:rPr>
        <w:t xml:space="preserve">As required by section 10AA(2) of the </w:t>
      </w:r>
      <w:hyperlink r:id="rId26" w:history="1">
        <w:r w:rsidRPr="00FC3E09">
          <w:rPr>
            <w:rFonts w:ascii="Times New Roman" w:eastAsia="Times New Roman" w:hAnsi="Times New Roman"/>
            <w:i/>
            <w:iCs/>
            <w:color w:val="000000"/>
            <w:sz w:val="20"/>
            <w:szCs w:val="20"/>
            <w:lang w:eastAsia="en-AU"/>
          </w:rPr>
          <w:t>Subordinate Legislation Act 1978</w:t>
        </w:r>
      </w:hyperlink>
      <w:r w:rsidRPr="00FC3E09">
        <w:rPr>
          <w:rFonts w:ascii="Times New Roman" w:eastAsia="Times New Roman" w:hAnsi="Times New Roman"/>
          <w:color w:val="000000"/>
          <w:sz w:val="20"/>
          <w:szCs w:val="20"/>
          <w:lang w:eastAsia="en-AU"/>
        </w:rPr>
        <w:t>, the Minister has certified that, in the Minister's opinion, it is necessary or appropriate that these regulations come into operation as set out in these regulations.</w:t>
      </w:r>
    </w:p>
    <w:p w:rsidR="005B4300" w:rsidRPr="00FC3E09" w:rsidRDefault="005B4300" w:rsidP="005B4300">
      <w:pPr>
        <w:keepNext/>
        <w:keepLines/>
        <w:autoSpaceDE w:val="0"/>
        <w:autoSpaceDN w:val="0"/>
        <w:adjustRightInd w:val="0"/>
        <w:spacing w:before="120" w:after="0" w:line="240" w:lineRule="auto"/>
        <w:jc w:val="left"/>
        <w:rPr>
          <w:rFonts w:ascii="Times New Roman" w:eastAsia="Times New Roman" w:hAnsi="Times New Roman"/>
          <w:b/>
          <w:bCs/>
          <w:color w:val="000000"/>
          <w:sz w:val="26"/>
          <w:szCs w:val="26"/>
          <w:lang w:eastAsia="en-AU"/>
        </w:rPr>
      </w:pPr>
      <w:r w:rsidRPr="00FC3E09">
        <w:rPr>
          <w:rFonts w:ascii="Times New Roman" w:eastAsia="Times New Roman" w:hAnsi="Times New Roman"/>
          <w:b/>
          <w:bCs/>
          <w:color w:val="000000"/>
          <w:sz w:val="26"/>
          <w:szCs w:val="26"/>
          <w:lang w:eastAsia="en-AU"/>
        </w:rPr>
        <w:t>Made by the Governor</w:t>
      </w:r>
    </w:p>
    <w:p w:rsidR="005B4300" w:rsidRPr="00FC3E09" w:rsidRDefault="005B4300" w:rsidP="005B4300">
      <w:pPr>
        <w:keepNext/>
        <w:keepLines/>
        <w:autoSpaceDE w:val="0"/>
        <w:autoSpaceDN w:val="0"/>
        <w:adjustRightInd w:val="0"/>
        <w:spacing w:before="120" w:after="0" w:line="240" w:lineRule="auto"/>
        <w:jc w:val="left"/>
        <w:rPr>
          <w:rFonts w:ascii="Times New Roman" w:eastAsia="Times New Roman" w:hAnsi="Times New Roman"/>
          <w:color w:val="000000"/>
          <w:sz w:val="23"/>
          <w:szCs w:val="23"/>
          <w:lang w:eastAsia="en-AU"/>
        </w:rPr>
      </w:pPr>
      <w:r w:rsidRPr="00FC3E09">
        <w:rPr>
          <w:rFonts w:ascii="Times New Roman" w:eastAsia="Times New Roman" w:hAnsi="Times New Roman"/>
          <w:color w:val="000000"/>
          <w:sz w:val="23"/>
          <w:szCs w:val="23"/>
          <w:lang w:eastAsia="en-AU"/>
        </w:rPr>
        <w:t>with the advice and consent of the Executive Council</w:t>
      </w:r>
    </w:p>
    <w:p w:rsidR="005B4300" w:rsidRPr="00FC3E09" w:rsidRDefault="005B4300" w:rsidP="005B4300">
      <w:pPr>
        <w:keepNext/>
        <w:keepLines/>
        <w:autoSpaceDE w:val="0"/>
        <w:autoSpaceDN w:val="0"/>
        <w:adjustRightInd w:val="0"/>
        <w:spacing w:after="0" w:line="240" w:lineRule="auto"/>
        <w:jc w:val="left"/>
        <w:rPr>
          <w:rFonts w:ascii="Times New Roman" w:eastAsia="Times New Roman" w:hAnsi="Times New Roman"/>
          <w:color w:val="000000"/>
          <w:sz w:val="23"/>
          <w:szCs w:val="23"/>
          <w:lang w:eastAsia="en-AU"/>
        </w:rPr>
      </w:pPr>
      <w:r w:rsidRPr="00FC3E09">
        <w:rPr>
          <w:rFonts w:ascii="Times New Roman" w:eastAsia="Times New Roman" w:hAnsi="Times New Roman"/>
          <w:color w:val="000000"/>
          <w:sz w:val="23"/>
          <w:szCs w:val="23"/>
          <w:lang w:eastAsia="en-AU"/>
        </w:rPr>
        <w:t>on 14 October 2021</w:t>
      </w:r>
    </w:p>
    <w:p w:rsidR="005B4300" w:rsidRPr="00FC3E09" w:rsidRDefault="005B4300" w:rsidP="005B4300">
      <w:pPr>
        <w:keepNext/>
        <w:keepLines/>
        <w:autoSpaceDE w:val="0"/>
        <w:autoSpaceDN w:val="0"/>
        <w:adjustRightInd w:val="0"/>
        <w:spacing w:before="120" w:after="0" w:line="240" w:lineRule="auto"/>
        <w:jc w:val="left"/>
        <w:rPr>
          <w:rFonts w:ascii="Times New Roman" w:eastAsia="Times New Roman" w:hAnsi="Times New Roman"/>
          <w:color w:val="000000"/>
          <w:sz w:val="23"/>
          <w:szCs w:val="23"/>
          <w:lang w:eastAsia="en-AU"/>
        </w:rPr>
      </w:pPr>
      <w:r w:rsidRPr="00FC3E09">
        <w:rPr>
          <w:rFonts w:ascii="Times New Roman" w:eastAsia="Times New Roman" w:hAnsi="Times New Roman"/>
          <w:color w:val="000000"/>
          <w:sz w:val="23"/>
          <w:szCs w:val="23"/>
          <w:lang w:eastAsia="en-AU"/>
        </w:rPr>
        <w:t>No 158 of 2021</w:t>
      </w:r>
    </w:p>
    <w:p w:rsidR="007739E5" w:rsidRPr="003471CD" w:rsidRDefault="007739E5" w:rsidP="009C23A5">
      <w:pPr>
        <w:pStyle w:val="GG-body"/>
      </w:pPr>
    </w:p>
    <w:p w:rsidR="00CD6F7B" w:rsidRPr="003471CD" w:rsidRDefault="00CD6F7B" w:rsidP="009C23A5">
      <w:pPr>
        <w:spacing w:after="0" w:line="240" w:lineRule="auto"/>
        <w:jc w:val="left"/>
        <w:rPr>
          <w:rFonts w:ascii="Times New Roman" w:eastAsia="Times New Roman" w:hAnsi="Times New Roman"/>
          <w:sz w:val="17"/>
          <w:szCs w:val="17"/>
        </w:rPr>
      </w:pPr>
      <w:r w:rsidRPr="003471CD">
        <w:rPr>
          <w:rFonts w:ascii="Times New Roman" w:hAnsi="Times New Roman"/>
        </w:rPr>
        <w:br w:type="page"/>
      </w:r>
    </w:p>
    <w:p w:rsidR="00F337C8" w:rsidRPr="003471CD" w:rsidRDefault="00F337C8" w:rsidP="009C23A5">
      <w:pPr>
        <w:pStyle w:val="Heading1"/>
      </w:pPr>
      <w:bookmarkStart w:id="23" w:name="_Toc85103609"/>
      <w:r w:rsidRPr="003471CD">
        <w:lastRenderedPageBreak/>
        <w:t>State Government Instruments</w:t>
      </w:r>
      <w:bookmarkEnd w:id="23"/>
    </w:p>
    <w:p w:rsidR="00763819" w:rsidRPr="005F721D" w:rsidRDefault="00763819" w:rsidP="005F721D">
      <w:pPr>
        <w:pStyle w:val="Heading2"/>
      </w:pPr>
      <w:bookmarkStart w:id="24" w:name="_Toc85103610"/>
      <w:r w:rsidRPr="005F721D">
        <w:t>Aquaculture Act 2001</w:t>
      </w:r>
      <w:bookmarkEnd w:id="24"/>
    </w:p>
    <w:p w:rsidR="00763819" w:rsidRPr="00763819" w:rsidRDefault="00763819" w:rsidP="00763819">
      <w:pPr>
        <w:jc w:val="center"/>
        <w:rPr>
          <w:rFonts w:ascii="Times New Roman" w:hAnsi="Times New Roman"/>
          <w:i/>
          <w:sz w:val="17"/>
          <w:szCs w:val="17"/>
        </w:rPr>
      </w:pPr>
      <w:r w:rsidRPr="00763819">
        <w:rPr>
          <w:rFonts w:ascii="Times New Roman" w:hAnsi="Times New Roman"/>
          <w:i/>
          <w:sz w:val="17"/>
          <w:szCs w:val="17"/>
        </w:rPr>
        <w:t>Grant of Aquaculture Lease</w:t>
      </w:r>
    </w:p>
    <w:p w:rsidR="00763819" w:rsidRPr="00763819" w:rsidRDefault="00763819" w:rsidP="00763819">
      <w:pPr>
        <w:rPr>
          <w:rFonts w:ascii="Times New Roman" w:eastAsia="Times New Roman" w:hAnsi="Times New Roman"/>
          <w:sz w:val="17"/>
          <w:szCs w:val="20"/>
        </w:rPr>
      </w:pPr>
      <w:r w:rsidRPr="00763819">
        <w:rPr>
          <w:rFonts w:ascii="Times New Roman" w:eastAsia="Times New Roman" w:hAnsi="Times New Roman"/>
          <w:sz w:val="17"/>
          <w:szCs w:val="20"/>
        </w:rPr>
        <w:t xml:space="preserve">Pursuant to the provisions of section 22 of the </w:t>
      </w:r>
      <w:r w:rsidRPr="00763819">
        <w:rPr>
          <w:rFonts w:ascii="Times New Roman" w:eastAsia="Times New Roman" w:hAnsi="Times New Roman"/>
          <w:i/>
          <w:sz w:val="17"/>
          <w:szCs w:val="20"/>
        </w:rPr>
        <w:t>Aquaculture Act 2001</w:t>
      </w:r>
      <w:r w:rsidRPr="00763819">
        <w:rPr>
          <w:rFonts w:ascii="Times New Roman" w:eastAsia="Times New Roman" w:hAnsi="Times New Roman"/>
          <w:sz w:val="17"/>
          <w:szCs w:val="20"/>
        </w:rPr>
        <w:t>, notice is hereby given of the grant of the following leases for the purposes of aquaculture in the waters of Kellidie Bay, South Australia:</w:t>
      </w:r>
    </w:p>
    <w:p w:rsidR="00763819" w:rsidRPr="00763819" w:rsidRDefault="00763819" w:rsidP="00763819">
      <w:pPr>
        <w:ind w:left="142"/>
        <w:rPr>
          <w:rFonts w:ascii="Times New Roman" w:eastAsia="Times New Roman" w:hAnsi="Times New Roman"/>
          <w:sz w:val="17"/>
          <w:szCs w:val="20"/>
        </w:rPr>
      </w:pPr>
      <w:r w:rsidRPr="00763819">
        <w:rPr>
          <w:rFonts w:ascii="Times New Roman" w:eastAsia="Times New Roman" w:hAnsi="Times New Roman"/>
          <w:sz w:val="17"/>
          <w:szCs w:val="20"/>
        </w:rPr>
        <w:t>LA00504 &amp; LA00505</w:t>
      </w:r>
    </w:p>
    <w:p w:rsidR="00763819" w:rsidRPr="00763819" w:rsidRDefault="00763819" w:rsidP="00763819">
      <w:pPr>
        <w:rPr>
          <w:rFonts w:ascii="Times New Roman" w:eastAsia="Times New Roman" w:hAnsi="Times New Roman"/>
          <w:sz w:val="17"/>
          <w:szCs w:val="20"/>
        </w:rPr>
      </w:pPr>
      <w:r w:rsidRPr="00763819">
        <w:rPr>
          <w:rFonts w:ascii="Times New Roman" w:eastAsia="Times New Roman" w:hAnsi="Times New Roman"/>
          <w:sz w:val="17"/>
          <w:szCs w:val="20"/>
        </w:rPr>
        <w:t xml:space="preserve">Further details are available for the above lease on the Aquaculture Public Register; which can be found at </w:t>
      </w:r>
      <w:hyperlink r:id="rId27" w:history="1">
        <w:r w:rsidRPr="00763819">
          <w:rPr>
            <w:rFonts w:ascii="Times New Roman" w:eastAsia="Times New Roman" w:hAnsi="Times New Roman"/>
            <w:color w:val="0000FF"/>
            <w:sz w:val="17"/>
            <w:szCs w:val="20"/>
            <w:u w:val="single"/>
          </w:rPr>
          <w:t>http://www.pir.sa.gov.au/aquaculture/aquaculture_public_register</w:t>
        </w:r>
      </w:hyperlink>
      <w:r w:rsidRPr="00763819">
        <w:rPr>
          <w:rFonts w:ascii="Times New Roman" w:eastAsia="Times New Roman" w:hAnsi="Times New Roman"/>
          <w:sz w:val="17"/>
          <w:szCs w:val="20"/>
        </w:rPr>
        <w:t xml:space="preserve"> or by contacting Aquaculture Leasing &amp; Licensing on 8207 5332.</w:t>
      </w:r>
    </w:p>
    <w:p w:rsidR="00763819" w:rsidRPr="00763819" w:rsidRDefault="00763819" w:rsidP="00763819">
      <w:pPr>
        <w:spacing w:after="0"/>
        <w:rPr>
          <w:rFonts w:ascii="Times New Roman" w:eastAsia="Times New Roman" w:hAnsi="Times New Roman"/>
          <w:sz w:val="17"/>
          <w:szCs w:val="17"/>
        </w:rPr>
      </w:pPr>
      <w:r w:rsidRPr="00763819">
        <w:rPr>
          <w:rFonts w:ascii="Times New Roman" w:eastAsia="Times New Roman" w:hAnsi="Times New Roman"/>
          <w:sz w:val="17"/>
          <w:szCs w:val="17"/>
        </w:rPr>
        <w:t>Dated: 6 October 2021</w:t>
      </w:r>
    </w:p>
    <w:p w:rsidR="00763819" w:rsidRPr="00763819" w:rsidRDefault="00763819" w:rsidP="00763819">
      <w:pPr>
        <w:spacing w:after="0"/>
        <w:jc w:val="right"/>
        <w:rPr>
          <w:rFonts w:ascii="Times New Roman" w:eastAsia="Times New Roman" w:hAnsi="Times New Roman"/>
          <w:smallCaps/>
          <w:sz w:val="17"/>
          <w:szCs w:val="20"/>
        </w:rPr>
      </w:pPr>
      <w:r w:rsidRPr="00763819">
        <w:rPr>
          <w:rFonts w:ascii="Times New Roman" w:eastAsia="Times New Roman" w:hAnsi="Times New Roman"/>
          <w:smallCaps/>
          <w:sz w:val="17"/>
          <w:szCs w:val="20"/>
        </w:rPr>
        <w:t>Georgina Ross</w:t>
      </w:r>
    </w:p>
    <w:p w:rsidR="00763819" w:rsidRPr="00763819" w:rsidRDefault="00763819" w:rsidP="00763819">
      <w:pPr>
        <w:spacing w:after="0"/>
        <w:jc w:val="right"/>
        <w:rPr>
          <w:rFonts w:ascii="Times New Roman" w:eastAsia="Times New Roman" w:hAnsi="Times New Roman"/>
          <w:sz w:val="17"/>
          <w:szCs w:val="17"/>
        </w:rPr>
      </w:pPr>
      <w:r w:rsidRPr="00763819">
        <w:rPr>
          <w:rFonts w:ascii="Times New Roman" w:eastAsia="Times New Roman" w:hAnsi="Times New Roman"/>
          <w:sz w:val="17"/>
          <w:szCs w:val="17"/>
        </w:rPr>
        <w:t>Leasing &amp; Licensing Officer</w:t>
      </w:r>
    </w:p>
    <w:p w:rsidR="00763819" w:rsidRPr="00763819" w:rsidRDefault="00763819" w:rsidP="00763819">
      <w:pPr>
        <w:pBdr>
          <w:top w:val="single" w:sz="4" w:space="1" w:color="auto"/>
        </w:pBdr>
        <w:spacing w:before="100" w:after="0" w:line="14" w:lineRule="exact"/>
        <w:jc w:val="center"/>
        <w:rPr>
          <w:rFonts w:ascii="Times New Roman" w:eastAsia="Times New Roman" w:hAnsi="Times New Roman"/>
          <w:sz w:val="17"/>
          <w:szCs w:val="20"/>
        </w:rPr>
      </w:pPr>
    </w:p>
    <w:p w:rsidR="00763819" w:rsidRPr="00763819" w:rsidRDefault="00763819" w:rsidP="00763819">
      <w:pPr>
        <w:spacing w:after="0"/>
        <w:rPr>
          <w:rFonts w:ascii="Times New Roman" w:eastAsia="Times New Roman" w:hAnsi="Times New Roman"/>
          <w:sz w:val="17"/>
          <w:szCs w:val="20"/>
        </w:rPr>
      </w:pPr>
    </w:p>
    <w:p w:rsidR="00CA638F" w:rsidRPr="00CA638F" w:rsidRDefault="00CA638F" w:rsidP="00CA638F">
      <w:pPr>
        <w:jc w:val="center"/>
        <w:rPr>
          <w:rFonts w:ascii="Times New Roman" w:hAnsi="Times New Roman"/>
          <w:caps/>
          <w:sz w:val="17"/>
          <w:szCs w:val="17"/>
        </w:rPr>
      </w:pPr>
      <w:r w:rsidRPr="00CA638F">
        <w:rPr>
          <w:rFonts w:ascii="Times New Roman" w:hAnsi="Times New Roman"/>
          <w:caps/>
          <w:sz w:val="17"/>
          <w:szCs w:val="17"/>
        </w:rPr>
        <w:t>Aquaculture Act 2001</w:t>
      </w:r>
    </w:p>
    <w:p w:rsidR="00CA638F" w:rsidRPr="00CA638F" w:rsidRDefault="00CA638F" w:rsidP="00CA638F">
      <w:pPr>
        <w:jc w:val="center"/>
        <w:rPr>
          <w:rFonts w:ascii="Times New Roman" w:hAnsi="Times New Roman"/>
          <w:i/>
          <w:sz w:val="17"/>
          <w:szCs w:val="17"/>
        </w:rPr>
      </w:pPr>
      <w:r w:rsidRPr="00CA638F">
        <w:rPr>
          <w:rFonts w:ascii="Times New Roman" w:hAnsi="Times New Roman"/>
          <w:i/>
          <w:sz w:val="17"/>
          <w:szCs w:val="17"/>
        </w:rPr>
        <w:t>Grant of Aquaculture Lease</w:t>
      </w:r>
    </w:p>
    <w:p w:rsidR="00CA638F" w:rsidRPr="00CA638F" w:rsidRDefault="00CA638F" w:rsidP="00CA638F">
      <w:pPr>
        <w:rPr>
          <w:rFonts w:ascii="Times New Roman" w:eastAsia="Times New Roman" w:hAnsi="Times New Roman"/>
          <w:sz w:val="17"/>
          <w:szCs w:val="20"/>
        </w:rPr>
      </w:pPr>
      <w:r w:rsidRPr="00CA638F">
        <w:rPr>
          <w:rFonts w:ascii="Times New Roman" w:eastAsia="Times New Roman" w:hAnsi="Times New Roman"/>
          <w:sz w:val="17"/>
          <w:szCs w:val="20"/>
        </w:rPr>
        <w:t xml:space="preserve">Pursuant to the provisions of section 22 of the </w:t>
      </w:r>
      <w:r w:rsidRPr="00CA638F">
        <w:rPr>
          <w:rFonts w:ascii="Times New Roman" w:eastAsia="Times New Roman" w:hAnsi="Times New Roman"/>
          <w:i/>
          <w:sz w:val="17"/>
          <w:szCs w:val="20"/>
        </w:rPr>
        <w:t>Aquaculture Act 2001</w:t>
      </w:r>
      <w:r w:rsidRPr="00CA638F">
        <w:rPr>
          <w:rFonts w:ascii="Times New Roman" w:eastAsia="Times New Roman" w:hAnsi="Times New Roman"/>
          <w:sz w:val="17"/>
          <w:szCs w:val="20"/>
        </w:rPr>
        <w:t>, notice is hereby given of the grant of the following lease for the purposes of aquaculture in the waters of Denial Bay, South Australia:</w:t>
      </w:r>
    </w:p>
    <w:p w:rsidR="00CA638F" w:rsidRPr="00CA638F" w:rsidRDefault="00CA638F" w:rsidP="00CA638F">
      <w:pPr>
        <w:ind w:left="142"/>
        <w:rPr>
          <w:rFonts w:ascii="Times New Roman" w:eastAsia="Times New Roman" w:hAnsi="Times New Roman"/>
          <w:sz w:val="17"/>
          <w:szCs w:val="20"/>
        </w:rPr>
      </w:pPr>
      <w:r w:rsidRPr="00CA638F">
        <w:rPr>
          <w:rFonts w:ascii="Times New Roman" w:eastAsia="Times New Roman" w:hAnsi="Times New Roman"/>
          <w:sz w:val="17"/>
          <w:szCs w:val="20"/>
        </w:rPr>
        <w:t>LA00512 &amp; LA00513</w:t>
      </w:r>
    </w:p>
    <w:p w:rsidR="00CA638F" w:rsidRPr="00CA638F" w:rsidRDefault="00CA638F" w:rsidP="00CA638F">
      <w:pPr>
        <w:rPr>
          <w:rFonts w:ascii="Times New Roman" w:eastAsia="Times New Roman" w:hAnsi="Times New Roman"/>
          <w:sz w:val="17"/>
          <w:szCs w:val="20"/>
        </w:rPr>
      </w:pPr>
      <w:r w:rsidRPr="00CA638F">
        <w:rPr>
          <w:rFonts w:ascii="Times New Roman" w:eastAsia="Times New Roman" w:hAnsi="Times New Roman"/>
          <w:sz w:val="17"/>
          <w:szCs w:val="20"/>
        </w:rPr>
        <w:t xml:space="preserve">Further details are available for the above lease on the Aquaculture Public Register; which can be found at </w:t>
      </w:r>
      <w:hyperlink r:id="rId28" w:history="1">
        <w:r w:rsidRPr="00CA638F">
          <w:rPr>
            <w:rFonts w:ascii="Times New Roman" w:eastAsia="Times New Roman" w:hAnsi="Times New Roman"/>
            <w:color w:val="0000FF"/>
            <w:sz w:val="17"/>
            <w:szCs w:val="20"/>
            <w:u w:val="single"/>
          </w:rPr>
          <w:t>http://www.pir.sa.gov.au/aquaculture/aquaculture_public_register</w:t>
        </w:r>
      </w:hyperlink>
      <w:r w:rsidRPr="00CA638F">
        <w:rPr>
          <w:rFonts w:ascii="Times New Roman" w:eastAsia="Times New Roman" w:hAnsi="Times New Roman"/>
          <w:sz w:val="17"/>
          <w:szCs w:val="20"/>
        </w:rPr>
        <w:t xml:space="preserve"> or by contacting Aquaculture Leasing &amp; Licensing on 8207 5332.</w:t>
      </w:r>
    </w:p>
    <w:p w:rsidR="00CA638F" w:rsidRPr="00CA638F" w:rsidRDefault="00CA638F" w:rsidP="00CA638F">
      <w:pPr>
        <w:spacing w:after="0"/>
        <w:rPr>
          <w:rFonts w:ascii="Times New Roman" w:eastAsia="Times New Roman" w:hAnsi="Times New Roman"/>
          <w:sz w:val="17"/>
          <w:szCs w:val="17"/>
        </w:rPr>
      </w:pPr>
      <w:r w:rsidRPr="00CA638F">
        <w:rPr>
          <w:rFonts w:ascii="Times New Roman" w:eastAsia="Times New Roman" w:hAnsi="Times New Roman"/>
          <w:sz w:val="17"/>
          <w:szCs w:val="17"/>
        </w:rPr>
        <w:t>Dated: 11 October 2021</w:t>
      </w:r>
    </w:p>
    <w:p w:rsidR="00CA638F" w:rsidRPr="00CA638F" w:rsidRDefault="00CA638F" w:rsidP="00CA638F">
      <w:pPr>
        <w:spacing w:after="0"/>
        <w:jc w:val="right"/>
        <w:rPr>
          <w:rFonts w:ascii="Times New Roman" w:eastAsia="Times New Roman" w:hAnsi="Times New Roman"/>
          <w:smallCaps/>
          <w:sz w:val="17"/>
          <w:szCs w:val="20"/>
        </w:rPr>
      </w:pPr>
      <w:r w:rsidRPr="00CA638F">
        <w:rPr>
          <w:rFonts w:ascii="Times New Roman" w:eastAsia="Times New Roman" w:hAnsi="Times New Roman"/>
          <w:smallCaps/>
          <w:sz w:val="17"/>
          <w:szCs w:val="20"/>
        </w:rPr>
        <w:t>Georgina Ross</w:t>
      </w:r>
    </w:p>
    <w:p w:rsidR="00CA638F" w:rsidRDefault="00CA638F" w:rsidP="00CA638F">
      <w:pPr>
        <w:spacing w:after="0"/>
        <w:jc w:val="right"/>
        <w:rPr>
          <w:rFonts w:ascii="Times New Roman" w:eastAsia="Times New Roman" w:hAnsi="Times New Roman"/>
          <w:sz w:val="17"/>
          <w:szCs w:val="17"/>
        </w:rPr>
      </w:pPr>
      <w:r w:rsidRPr="00CA638F">
        <w:rPr>
          <w:rFonts w:ascii="Times New Roman" w:eastAsia="Times New Roman" w:hAnsi="Times New Roman"/>
          <w:sz w:val="17"/>
          <w:szCs w:val="17"/>
        </w:rPr>
        <w:t>Leasing &amp; Licensing Officer</w:t>
      </w:r>
    </w:p>
    <w:p w:rsidR="00CA638F" w:rsidRDefault="00CA638F" w:rsidP="00CA638F">
      <w:pPr>
        <w:pBdr>
          <w:bottom w:val="single" w:sz="4" w:space="1" w:color="auto"/>
        </w:pBdr>
        <w:spacing w:after="0" w:line="52" w:lineRule="exact"/>
        <w:jc w:val="center"/>
        <w:rPr>
          <w:rFonts w:ascii="Times New Roman" w:eastAsia="Times New Roman" w:hAnsi="Times New Roman"/>
          <w:sz w:val="17"/>
          <w:szCs w:val="17"/>
        </w:rPr>
      </w:pPr>
    </w:p>
    <w:p w:rsidR="00CA638F" w:rsidRDefault="00CA638F" w:rsidP="00CA638F">
      <w:pPr>
        <w:pBdr>
          <w:top w:val="single" w:sz="4" w:space="1" w:color="auto"/>
        </w:pBdr>
        <w:spacing w:before="34" w:after="0" w:line="14" w:lineRule="exact"/>
        <w:jc w:val="center"/>
        <w:rPr>
          <w:rFonts w:ascii="Times New Roman" w:eastAsia="Times New Roman" w:hAnsi="Times New Roman"/>
          <w:sz w:val="17"/>
          <w:szCs w:val="17"/>
        </w:rPr>
      </w:pPr>
    </w:p>
    <w:p w:rsidR="00CA638F" w:rsidRPr="00CA638F" w:rsidRDefault="00CA638F" w:rsidP="00CA638F">
      <w:pPr>
        <w:spacing w:after="0"/>
        <w:rPr>
          <w:rFonts w:ascii="Times New Roman" w:eastAsia="Times New Roman" w:hAnsi="Times New Roman"/>
          <w:sz w:val="17"/>
          <w:szCs w:val="20"/>
        </w:rPr>
      </w:pPr>
    </w:p>
    <w:p w:rsidR="00CA638F" w:rsidRPr="005F721D" w:rsidRDefault="00CA638F" w:rsidP="005F721D">
      <w:pPr>
        <w:pStyle w:val="Heading2"/>
      </w:pPr>
      <w:bookmarkStart w:id="25" w:name="_Toc85103611"/>
      <w:r w:rsidRPr="005F721D">
        <w:t>Associations Incorporation Act 1985</w:t>
      </w:r>
      <w:bookmarkEnd w:id="25"/>
    </w:p>
    <w:p w:rsidR="00CA638F" w:rsidRPr="00CA638F" w:rsidRDefault="00CA638F" w:rsidP="00CA638F">
      <w:pPr>
        <w:jc w:val="center"/>
        <w:rPr>
          <w:rFonts w:ascii="Times New Roman" w:hAnsi="Times New Roman"/>
          <w:smallCaps/>
          <w:sz w:val="17"/>
          <w:szCs w:val="17"/>
        </w:rPr>
      </w:pPr>
      <w:r w:rsidRPr="00CA638F">
        <w:rPr>
          <w:rFonts w:ascii="Times New Roman" w:hAnsi="Times New Roman"/>
          <w:smallCaps/>
          <w:sz w:val="17"/>
          <w:szCs w:val="17"/>
        </w:rPr>
        <w:t>Section 42(2)</w:t>
      </w:r>
    </w:p>
    <w:p w:rsidR="00CA638F" w:rsidRPr="00CA638F" w:rsidRDefault="00CA638F" w:rsidP="00CA638F">
      <w:pPr>
        <w:jc w:val="center"/>
        <w:rPr>
          <w:rFonts w:ascii="Times New Roman" w:hAnsi="Times New Roman"/>
          <w:i/>
          <w:sz w:val="17"/>
          <w:szCs w:val="17"/>
        </w:rPr>
      </w:pPr>
      <w:r w:rsidRPr="00CA638F">
        <w:rPr>
          <w:rFonts w:ascii="Times New Roman" w:hAnsi="Times New Roman"/>
          <w:i/>
          <w:sz w:val="17"/>
          <w:szCs w:val="17"/>
        </w:rPr>
        <w:t>Dissolution of Association</w:t>
      </w:r>
    </w:p>
    <w:p w:rsidR="00CA638F" w:rsidRPr="00CA638F" w:rsidRDefault="00CA638F" w:rsidP="00CA638F">
      <w:pPr>
        <w:rPr>
          <w:rFonts w:ascii="Times New Roman" w:eastAsia="Times New Roman" w:hAnsi="Times New Roman"/>
          <w:sz w:val="17"/>
          <w:szCs w:val="20"/>
        </w:rPr>
      </w:pPr>
      <w:r w:rsidRPr="00CA638F">
        <w:rPr>
          <w:rFonts w:ascii="Times New Roman" w:eastAsia="Times New Roman" w:hAnsi="Times New Roman"/>
          <w:sz w:val="17"/>
          <w:szCs w:val="20"/>
        </w:rPr>
        <w:t xml:space="preserve">Whereas the Corporate Affairs Commission (the Commission) pursuant to section 42(1) of the </w:t>
      </w:r>
      <w:r w:rsidRPr="00CA638F">
        <w:rPr>
          <w:rFonts w:ascii="Times New Roman" w:eastAsia="Times New Roman" w:hAnsi="Times New Roman"/>
          <w:i/>
          <w:sz w:val="17"/>
          <w:szCs w:val="20"/>
        </w:rPr>
        <w:t>Associations Incorporation Act 1985</w:t>
      </w:r>
      <w:r w:rsidRPr="00CA638F">
        <w:rPr>
          <w:rFonts w:ascii="Times New Roman" w:eastAsia="Times New Roman" w:hAnsi="Times New Roman"/>
          <w:sz w:val="17"/>
          <w:szCs w:val="20"/>
        </w:rPr>
        <w:t xml:space="preserve"> (the Act) is of the opinion that the undertaking or operations of HOUSING PLUS SA INCORPORATED (the Association) being an incorporated association under the Act are being carried on, or would more appropriately be carried on by a company limited by guarantee incorporated under the </w:t>
      </w:r>
      <w:r w:rsidRPr="00CA638F">
        <w:rPr>
          <w:rFonts w:ascii="Times New Roman" w:eastAsia="Times New Roman" w:hAnsi="Times New Roman"/>
          <w:i/>
          <w:sz w:val="17"/>
          <w:szCs w:val="20"/>
        </w:rPr>
        <w:t>Corporations Act 2001</w:t>
      </w:r>
      <w:r w:rsidRPr="00CA638F">
        <w:rPr>
          <w:rFonts w:ascii="Times New Roman" w:eastAsia="Times New Roman" w:hAnsi="Times New Roman"/>
          <w:sz w:val="17"/>
          <w:szCs w:val="20"/>
        </w:rPr>
        <w:t xml:space="preserve"> (Cth) and whereas the Commission was on 12 October 2021 requested by the Association to transfer its undertaking to UNITINGSA HOUSING LTD (Australian Company Number 627 622 020), the Commission pursuant to section 42(2) of the Act does hereby order that on 14 October 2021, the Association will be dissolved, the property of the Association becomes the property of UNITINGSA HOUSING LTD and the rights and liabilities of the Association become the rights and liabilities of UNITINGSA HOUSING LTD.</w:t>
      </w:r>
    </w:p>
    <w:p w:rsidR="00CA638F" w:rsidRPr="00CA638F" w:rsidRDefault="00CA638F" w:rsidP="00CA638F">
      <w:pPr>
        <w:rPr>
          <w:rFonts w:ascii="Times New Roman" w:eastAsia="Times New Roman" w:hAnsi="Times New Roman"/>
          <w:sz w:val="17"/>
          <w:szCs w:val="20"/>
        </w:rPr>
      </w:pPr>
      <w:r w:rsidRPr="00CA638F">
        <w:rPr>
          <w:rFonts w:ascii="Times New Roman" w:eastAsia="Times New Roman" w:hAnsi="Times New Roman"/>
          <w:sz w:val="17"/>
          <w:szCs w:val="20"/>
        </w:rPr>
        <w:t>Given under the seal of the Commission at Adelaide</w:t>
      </w:r>
    </w:p>
    <w:p w:rsidR="00CA638F" w:rsidRPr="00CA638F" w:rsidRDefault="00CA638F" w:rsidP="00CA638F">
      <w:pPr>
        <w:spacing w:after="0"/>
        <w:rPr>
          <w:rFonts w:ascii="Times New Roman" w:eastAsia="Times New Roman" w:hAnsi="Times New Roman"/>
          <w:sz w:val="17"/>
          <w:szCs w:val="17"/>
        </w:rPr>
      </w:pPr>
      <w:r w:rsidRPr="00CA638F">
        <w:rPr>
          <w:rFonts w:ascii="Times New Roman" w:eastAsia="Times New Roman" w:hAnsi="Times New Roman"/>
          <w:sz w:val="17"/>
          <w:szCs w:val="17"/>
        </w:rPr>
        <w:t>Dated: 12 October 2021</w:t>
      </w:r>
    </w:p>
    <w:p w:rsidR="00CA638F" w:rsidRPr="00CA638F" w:rsidRDefault="00CA638F" w:rsidP="00CA638F">
      <w:pPr>
        <w:spacing w:after="0"/>
        <w:jc w:val="right"/>
        <w:rPr>
          <w:rFonts w:ascii="Times New Roman" w:eastAsia="Times New Roman" w:hAnsi="Times New Roman"/>
          <w:smallCaps/>
          <w:sz w:val="17"/>
          <w:szCs w:val="20"/>
        </w:rPr>
      </w:pPr>
      <w:r w:rsidRPr="00CA638F">
        <w:rPr>
          <w:rFonts w:ascii="Times New Roman" w:eastAsia="Times New Roman" w:hAnsi="Times New Roman"/>
          <w:smallCaps/>
          <w:sz w:val="17"/>
          <w:szCs w:val="20"/>
        </w:rPr>
        <w:t>Lauren Hilliker</w:t>
      </w:r>
    </w:p>
    <w:p w:rsidR="00CA638F" w:rsidRDefault="00CA638F" w:rsidP="00CA638F">
      <w:pPr>
        <w:spacing w:after="0"/>
        <w:jc w:val="right"/>
        <w:rPr>
          <w:rFonts w:ascii="Times New Roman" w:eastAsia="Times New Roman" w:hAnsi="Times New Roman"/>
          <w:sz w:val="17"/>
          <w:szCs w:val="17"/>
        </w:rPr>
      </w:pPr>
      <w:r w:rsidRPr="00CA638F">
        <w:rPr>
          <w:rFonts w:ascii="Times New Roman" w:eastAsia="Times New Roman" w:hAnsi="Times New Roman"/>
          <w:sz w:val="17"/>
          <w:szCs w:val="17"/>
        </w:rPr>
        <w:t>Delegate of the Corporate Affairs Commission</w:t>
      </w:r>
    </w:p>
    <w:p w:rsidR="00CA638F" w:rsidRDefault="00CA638F" w:rsidP="00CA638F">
      <w:pPr>
        <w:pBdr>
          <w:bottom w:val="single" w:sz="4" w:space="1" w:color="auto"/>
        </w:pBdr>
        <w:spacing w:after="0" w:line="52" w:lineRule="exact"/>
        <w:jc w:val="center"/>
        <w:rPr>
          <w:rFonts w:ascii="Times New Roman" w:eastAsia="Times New Roman" w:hAnsi="Times New Roman"/>
          <w:sz w:val="17"/>
          <w:szCs w:val="17"/>
        </w:rPr>
      </w:pPr>
    </w:p>
    <w:p w:rsidR="00CA638F" w:rsidRDefault="00CA638F" w:rsidP="00CA638F">
      <w:pPr>
        <w:pBdr>
          <w:top w:val="single" w:sz="4" w:space="1" w:color="auto"/>
        </w:pBdr>
        <w:spacing w:before="34" w:after="0" w:line="14" w:lineRule="exact"/>
        <w:jc w:val="center"/>
        <w:rPr>
          <w:rFonts w:ascii="Times New Roman" w:eastAsia="Times New Roman" w:hAnsi="Times New Roman"/>
          <w:sz w:val="17"/>
          <w:szCs w:val="17"/>
        </w:rPr>
      </w:pPr>
    </w:p>
    <w:p w:rsidR="00CA638F" w:rsidRDefault="00CA638F" w:rsidP="00CA638F">
      <w:pPr>
        <w:spacing w:after="0"/>
        <w:rPr>
          <w:rFonts w:ascii="Times New Roman" w:eastAsia="Times New Roman" w:hAnsi="Times New Roman"/>
          <w:sz w:val="17"/>
          <w:szCs w:val="20"/>
        </w:rPr>
      </w:pPr>
    </w:p>
    <w:p w:rsidR="0048035E" w:rsidRPr="005F721D" w:rsidRDefault="0048035E" w:rsidP="005F721D">
      <w:pPr>
        <w:pStyle w:val="Heading2"/>
      </w:pPr>
      <w:bookmarkStart w:id="26" w:name="_Toc85103612"/>
      <w:r w:rsidRPr="005F721D">
        <w:t>Dog Fence Act 1946</w:t>
      </w:r>
      <w:bookmarkEnd w:id="26"/>
    </w:p>
    <w:p w:rsidR="0048035E" w:rsidRPr="0048035E" w:rsidRDefault="0048035E" w:rsidP="0048035E">
      <w:pPr>
        <w:jc w:val="center"/>
        <w:rPr>
          <w:rFonts w:ascii="Times New Roman" w:hAnsi="Times New Roman"/>
          <w:i/>
          <w:sz w:val="17"/>
          <w:szCs w:val="17"/>
        </w:rPr>
      </w:pPr>
      <w:r w:rsidRPr="0048035E">
        <w:rPr>
          <w:rFonts w:ascii="Times New Roman" w:hAnsi="Times New Roman"/>
          <w:i/>
          <w:sz w:val="17"/>
          <w:szCs w:val="17"/>
        </w:rPr>
        <w:t>Statement of Receipts and Payments</w:t>
      </w:r>
    </w:p>
    <w:p w:rsidR="0048035E" w:rsidRPr="0048035E" w:rsidRDefault="0048035E" w:rsidP="0048035E">
      <w:pPr>
        <w:rPr>
          <w:rFonts w:ascii="Times New Roman" w:eastAsia="Times New Roman" w:hAnsi="Times New Roman"/>
          <w:sz w:val="17"/>
          <w:szCs w:val="20"/>
        </w:rPr>
      </w:pPr>
      <w:r w:rsidRPr="0048035E">
        <w:rPr>
          <w:rFonts w:ascii="Times New Roman" w:eastAsia="Times New Roman" w:hAnsi="Times New Roman"/>
          <w:sz w:val="17"/>
          <w:szCs w:val="20"/>
        </w:rPr>
        <w:t xml:space="preserve">Pursuant to the provision of Section 34 (3) of the </w:t>
      </w:r>
      <w:r w:rsidRPr="0048035E">
        <w:rPr>
          <w:rFonts w:ascii="Times New Roman" w:eastAsia="Times New Roman" w:hAnsi="Times New Roman"/>
          <w:i/>
          <w:sz w:val="17"/>
          <w:szCs w:val="20"/>
        </w:rPr>
        <w:t>Dog Fence Act 1946</w:t>
      </w:r>
      <w:r w:rsidRPr="0048035E">
        <w:rPr>
          <w:rFonts w:ascii="Times New Roman" w:eastAsia="Times New Roman" w:hAnsi="Times New Roman"/>
          <w:sz w:val="17"/>
          <w:szCs w:val="20"/>
        </w:rPr>
        <w:t>, the Dog Fence Board hereby publishes a copy of the receipts and payments for the financial year 2020-2021.</w:t>
      </w:r>
    </w:p>
    <w:tbl>
      <w:tblPr>
        <w:tblStyle w:val="TableGrid24"/>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936"/>
        <w:gridCol w:w="2263"/>
        <w:gridCol w:w="2161"/>
      </w:tblGrid>
      <w:tr w:rsidR="0048035E" w:rsidRPr="0048035E" w:rsidTr="0048035E">
        <w:trPr>
          <w:tblHeader/>
        </w:trPr>
        <w:tc>
          <w:tcPr>
            <w:tcW w:w="4936" w:type="dxa"/>
            <w:tcBorders>
              <w:top w:val="single" w:sz="4" w:space="0" w:color="auto"/>
              <w:bottom w:val="single" w:sz="4" w:space="0" w:color="auto"/>
            </w:tcBorders>
            <w:vAlign w:val="center"/>
          </w:tcPr>
          <w:p w:rsidR="0048035E" w:rsidRPr="0048035E" w:rsidRDefault="0048035E" w:rsidP="0048035E">
            <w:pPr>
              <w:spacing w:before="40" w:after="40"/>
              <w:jc w:val="center"/>
              <w:rPr>
                <w:b/>
                <w:sz w:val="17"/>
                <w:szCs w:val="20"/>
              </w:rPr>
            </w:pPr>
          </w:p>
        </w:tc>
        <w:tc>
          <w:tcPr>
            <w:tcW w:w="2263" w:type="dxa"/>
            <w:tcBorders>
              <w:top w:val="single" w:sz="4" w:space="0" w:color="auto"/>
              <w:bottom w:val="single" w:sz="4" w:space="0" w:color="auto"/>
            </w:tcBorders>
            <w:vAlign w:val="center"/>
          </w:tcPr>
          <w:p w:rsidR="0048035E" w:rsidRPr="0048035E" w:rsidRDefault="0048035E" w:rsidP="0048035E">
            <w:pPr>
              <w:spacing w:before="40" w:after="40"/>
              <w:ind w:left="57" w:right="113"/>
              <w:jc w:val="right"/>
              <w:rPr>
                <w:b/>
                <w:sz w:val="17"/>
                <w:szCs w:val="20"/>
              </w:rPr>
            </w:pPr>
            <w:r w:rsidRPr="0048035E">
              <w:rPr>
                <w:b/>
                <w:sz w:val="17"/>
                <w:szCs w:val="20"/>
              </w:rPr>
              <w:t>2021 (Outflows) Inflows $’000</w:t>
            </w:r>
          </w:p>
        </w:tc>
        <w:tc>
          <w:tcPr>
            <w:tcW w:w="2161" w:type="dxa"/>
            <w:tcBorders>
              <w:top w:val="single" w:sz="4" w:space="0" w:color="auto"/>
              <w:bottom w:val="single" w:sz="4" w:space="0" w:color="auto"/>
            </w:tcBorders>
            <w:vAlign w:val="center"/>
          </w:tcPr>
          <w:p w:rsidR="0048035E" w:rsidRPr="0048035E" w:rsidRDefault="0048035E" w:rsidP="0048035E">
            <w:pPr>
              <w:spacing w:before="40" w:after="40"/>
              <w:ind w:left="57" w:right="113"/>
              <w:jc w:val="right"/>
              <w:rPr>
                <w:b/>
                <w:sz w:val="17"/>
                <w:szCs w:val="20"/>
              </w:rPr>
            </w:pPr>
            <w:r w:rsidRPr="0048035E">
              <w:rPr>
                <w:b/>
                <w:sz w:val="17"/>
                <w:szCs w:val="20"/>
              </w:rPr>
              <w:t>2020 (Outflows) Inflows $’000</w:t>
            </w:r>
          </w:p>
        </w:tc>
      </w:tr>
      <w:tr w:rsidR="0048035E" w:rsidRPr="0048035E" w:rsidTr="0048035E">
        <w:trPr>
          <w:tblHeader/>
        </w:trPr>
        <w:tc>
          <w:tcPr>
            <w:tcW w:w="4936" w:type="dxa"/>
            <w:tcBorders>
              <w:top w:val="single" w:sz="4" w:space="0" w:color="auto"/>
            </w:tcBorders>
            <w:vAlign w:val="center"/>
          </w:tcPr>
          <w:p w:rsidR="0048035E" w:rsidRPr="0048035E" w:rsidRDefault="0048035E" w:rsidP="0048035E">
            <w:pPr>
              <w:spacing w:after="0" w:line="20" w:lineRule="exact"/>
              <w:jc w:val="center"/>
              <w:rPr>
                <w:b/>
                <w:sz w:val="17"/>
                <w:szCs w:val="20"/>
              </w:rPr>
            </w:pPr>
          </w:p>
        </w:tc>
        <w:tc>
          <w:tcPr>
            <w:tcW w:w="2263" w:type="dxa"/>
            <w:tcBorders>
              <w:top w:val="single" w:sz="4" w:space="0" w:color="auto"/>
            </w:tcBorders>
            <w:vAlign w:val="center"/>
          </w:tcPr>
          <w:p w:rsidR="0048035E" w:rsidRPr="0048035E" w:rsidRDefault="0048035E" w:rsidP="0048035E">
            <w:pPr>
              <w:spacing w:after="0" w:line="20" w:lineRule="exact"/>
              <w:ind w:left="57" w:right="113"/>
              <w:jc w:val="right"/>
              <w:rPr>
                <w:b/>
                <w:sz w:val="17"/>
                <w:szCs w:val="20"/>
              </w:rPr>
            </w:pPr>
          </w:p>
        </w:tc>
        <w:tc>
          <w:tcPr>
            <w:tcW w:w="2161" w:type="dxa"/>
            <w:tcBorders>
              <w:top w:val="single" w:sz="4" w:space="0" w:color="auto"/>
            </w:tcBorders>
            <w:vAlign w:val="center"/>
          </w:tcPr>
          <w:p w:rsidR="0048035E" w:rsidRPr="0048035E" w:rsidRDefault="0048035E" w:rsidP="0048035E">
            <w:pPr>
              <w:spacing w:after="0" w:line="20" w:lineRule="exact"/>
              <w:ind w:left="57" w:right="113"/>
              <w:jc w:val="right"/>
              <w:rPr>
                <w:b/>
                <w:sz w:val="17"/>
                <w:szCs w:val="20"/>
              </w:rPr>
            </w:pPr>
          </w:p>
        </w:tc>
      </w:tr>
      <w:tr w:rsidR="0048035E" w:rsidRPr="0048035E" w:rsidTr="0048035E">
        <w:tc>
          <w:tcPr>
            <w:tcW w:w="4936" w:type="dxa"/>
            <w:vAlign w:val="center"/>
          </w:tcPr>
          <w:p w:rsidR="0048035E" w:rsidRPr="0048035E" w:rsidRDefault="0048035E" w:rsidP="0048035E">
            <w:pPr>
              <w:spacing w:before="20" w:after="20"/>
              <w:jc w:val="left"/>
              <w:rPr>
                <w:b/>
                <w:sz w:val="17"/>
                <w:szCs w:val="20"/>
              </w:rPr>
            </w:pPr>
            <w:r w:rsidRPr="0048035E">
              <w:rPr>
                <w:b/>
                <w:sz w:val="17"/>
                <w:szCs w:val="20"/>
              </w:rPr>
              <w:t>Cash outflows from operating activities</w:t>
            </w:r>
          </w:p>
        </w:tc>
        <w:tc>
          <w:tcPr>
            <w:tcW w:w="2263" w:type="dxa"/>
            <w:vAlign w:val="center"/>
          </w:tcPr>
          <w:p w:rsidR="0048035E" w:rsidRPr="0048035E" w:rsidRDefault="0048035E" w:rsidP="0048035E">
            <w:pPr>
              <w:spacing w:before="20" w:after="20"/>
              <w:ind w:right="111"/>
              <w:jc w:val="right"/>
              <w:rPr>
                <w:sz w:val="17"/>
                <w:szCs w:val="20"/>
              </w:rPr>
            </w:pPr>
          </w:p>
        </w:tc>
        <w:tc>
          <w:tcPr>
            <w:tcW w:w="2161" w:type="dxa"/>
            <w:vAlign w:val="center"/>
          </w:tcPr>
          <w:p w:rsidR="0048035E" w:rsidRPr="0048035E" w:rsidRDefault="0048035E" w:rsidP="0048035E">
            <w:pPr>
              <w:spacing w:before="20" w:after="20"/>
              <w:ind w:right="146"/>
              <w:jc w:val="right"/>
              <w:rPr>
                <w:sz w:val="17"/>
                <w:szCs w:val="20"/>
              </w:rPr>
            </w:pPr>
          </w:p>
        </w:tc>
      </w:tr>
      <w:tr w:rsidR="0048035E" w:rsidRPr="0048035E" w:rsidTr="0048035E">
        <w:tc>
          <w:tcPr>
            <w:tcW w:w="4936" w:type="dxa"/>
            <w:vAlign w:val="center"/>
          </w:tcPr>
          <w:p w:rsidR="0048035E" w:rsidRPr="0048035E" w:rsidRDefault="0048035E" w:rsidP="0048035E">
            <w:pPr>
              <w:spacing w:after="20"/>
              <w:ind w:left="113"/>
              <w:jc w:val="left"/>
              <w:rPr>
                <w:sz w:val="17"/>
                <w:szCs w:val="20"/>
              </w:rPr>
            </w:pPr>
            <w:r w:rsidRPr="0048035E">
              <w:rPr>
                <w:sz w:val="17"/>
                <w:szCs w:val="20"/>
              </w:rPr>
              <w:t>Grants &amp; subsidies</w:t>
            </w:r>
          </w:p>
        </w:tc>
        <w:tc>
          <w:tcPr>
            <w:tcW w:w="2263" w:type="dxa"/>
            <w:vAlign w:val="center"/>
          </w:tcPr>
          <w:p w:rsidR="0048035E" w:rsidRPr="0048035E" w:rsidRDefault="0048035E" w:rsidP="0048035E">
            <w:pPr>
              <w:spacing w:after="20"/>
              <w:ind w:right="111"/>
              <w:jc w:val="right"/>
              <w:rPr>
                <w:sz w:val="17"/>
                <w:szCs w:val="20"/>
              </w:rPr>
            </w:pPr>
            <w:r w:rsidRPr="0048035E">
              <w:rPr>
                <w:sz w:val="17"/>
                <w:szCs w:val="20"/>
              </w:rPr>
              <w:t>(732)</w:t>
            </w:r>
          </w:p>
        </w:tc>
        <w:tc>
          <w:tcPr>
            <w:tcW w:w="2161" w:type="dxa"/>
            <w:vAlign w:val="center"/>
          </w:tcPr>
          <w:p w:rsidR="0048035E" w:rsidRPr="0048035E" w:rsidRDefault="0048035E" w:rsidP="0048035E">
            <w:pPr>
              <w:spacing w:after="20"/>
              <w:ind w:right="146"/>
              <w:jc w:val="right"/>
              <w:rPr>
                <w:sz w:val="17"/>
                <w:szCs w:val="20"/>
              </w:rPr>
            </w:pPr>
            <w:r w:rsidRPr="0048035E">
              <w:rPr>
                <w:sz w:val="17"/>
                <w:szCs w:val="20"/>
              </w:rPr>
              <w:t>(666)</w:t>
            </w:r>
          </w:p>
        </w:tc>
      </w:tr>
      <w:tr w:rsidR="0048035E" w:rsidRPr="0048035E" w:rsidTr="0048035E">
        <w:tc>
          <w:tcPr>
            <w:tcW w:w="4936" w:type="dxa"/>
            <w:vAlign w:val="center"/>
          </w:tcPr>
          <w:p w:rsidR="0048035E" w:rsidRPr="0048035E" w:rsidRDefault="0048035E" w:rsidP="0048035E">
            <w:pPr>
              <w:spacing w:after="20"/>
              <w:ind w:left="113"/>
              <w:jc w:val="left"/>
              <w:rPr>
                <w:sz w:val="17"/>
                <w:szCs w:val="20"/>
              </w:rPr>
            </w:pPr>
            <w:r w:rsidRPr="0048035E">
              <w:rPr>
                <w:sz w:val="17"/>
                <w:szCs w:val="20"/>
              </w:rPr>
              <w:t>Payments for staffing and board expenses</w:t>
            </w:r>
          </w:p>
        </w:tc>
        <w:tc>
          <w:tcPr>
            <w:tcW w:w="2263" w:type="dxa"/>
            <w:vAlign w:val="center"/>
          </w:tcPr>
          <w:p w:rsidR="0048035E" w:rsidRPr="0048035E" w:rsidRDefault="0048035E" w:rsidP="0048035E">
            <w:pPr>
              <w:spacing w:before="3" w:after="0"/>
              <w:ind w:left="113" w:right="111"/>
              <w:jc w:val="right"/>
              <w:rPr>
                <w:sz w:val="17"/>
                <w:szCs w:val="20"/>
              </w:rPr>
            </w:pPr>
            <w:r w:rsidRPr="0048035E">
              <w:rPr>
                <w:sz w:val="17"/>
                <w:szCs w:val="20"/>
              </w:rPr>
              <w:t>(257)</w:t>
            </w:r>
          </w:p>
        </w:tc>
        <w:tc>
          <w:tcPr>
            <w:tcW w:w="2161" w:type="dxa"/>
            <w:vAlign w:val="center"/>
          </w:tcPr>
          <w:p w:rsidR="0048035E" w:rsidRPr="0048035E" w:rsidRDefault="0048035E" w:rsidP="0048035E">
            <w:pPr>
              <w:spacing w:before="3" w:after="0"/>
              <w:ind w:left="113" w:right="146"/>
              <w:jc w:val="right"/>
              <w:rPr>
                <w:sz w:val="17"/>
                <w:szCs w:val="20"/>
              </w:rPr>
            </w:pPr>
            <w:r w:rsidRPr="0048035E">
              <w:rPr>
                <w:sz w:val="17"/>
                <w:szCs w:val="20"/>
              </w:rPr>
              <w:t>(232)</w:t>
            </w:r>
          </w:p>
        </w:tc>
      </w:tr>
      <w:tr w:rsidR="0048035E" w:rsidRPr="0048035E" w:rsidTr="0048035E">
        <w:tc>
          <w:tcPr>
            <w:tcW w:w="4936" w:type="dxa"/>
            <w:vAlign w:val="center"/>
          </w:tcPr>
          <w:p w:rsidR="0048035E" w:rsidRPr="0048035E" w:rsidRDefault="0048035E" w:rsidP="0048035E">
            <w:pPr>
              <w:spacing w:after="20"/>
              <w:ind w:left="113"/>
              <w:jc w:val="left"/>
              <w:rPr>
                <w:sz w:val="17"/>
                <w:szCs w:val="20"/>
              </w:rPr>
            </w:pPr>
            <w:r w:rsidRPr="0048035E">
              <w:rPr>
                <w:sz w:val="17"/>
                <w:szCs w:val="20"/>
              </w:rPr>
              <w:t>Fence maintenance</w:t>
            </w:r>
          </w:p>
        </w:tc>
        <w:tc>
          <w:tcPr>
            <w:tcW w:w="2263" w:type="dxa"/>
            <w:vAlign w:val="center"/>
          </w:tcPr>
          <w:p w:rsidR="0048035E" w:rsidRPr="0048035E" w:rsidRDefault="0048035E" w:rsidP="0048035E">
            <w:pPr>
              <w:spacing w:before="3" w:after="0"/>
              <w:ind w:left="113" w:right="111"/>
              <w:jc w:val="right"/>
              <w:rPr>
                <w:sz w:val="17"/>
                <w:szCs w:val="20"/>
              </w:rPr>
            </w:pPr>
            <w:r w:rsidRPr="0048035E">
              <w:rPr>
                <w:sz w:val="17"/>
                <w:szCs w:val="20"/>
              </w:rPr>
              <w:t>(27)</w:t>
            </w:r>
          </w:p>
        </w:tc>
        <w:tc>
          <w:tcPr>
            <w:tcW w:w="2161" w:type="dxa"/>
            <w:vAlign w:val="center"/>
          </w:tcPr>
          <w:p w:rsidR="0048035E" w:rsidRPr="0048035E" w:rsidRDefault="0048035E" w:rsidP="0048035E">
            <w:pPr>
              <w:spacing w:before="3" w:after="0"/>
              <w:ind w:left="113" w:right="146"/>
              <w:jc w:val="right"/>
              <w:rPr>
                <w:sz w:val="17"/>
                <w:szCs w:val="20"/>
              </w:rPr>
            </w:pPr>
            <w:r w:rsidRPr="0048035E">
              <w:rPr>
                <w:sz w:val="17"/>
                <w:szCs w:val="20"/>
              </w:rPr>
              <w:t>(152)</w:t>
            </w:r>
          </w:p>
        </w:tc>
      </w:tr>
      <w:tr w:rsidR="0048035E" w:rsidRPr="0048035E" w:rsidTr="0048035E">
        <w:tc>
          <w:tcPr>
            <w:tcW w:w="4936" w:type="dxa"/>
            <w:vAlign w:val="center"/>
          </w:tcPr>
          <w:p w:rsidR="0048035E" w:rsidRPr="0048035E" w:rsidRDefault="0048035E" w:rsidP="0048035E">
            <w:pPr>
              <w:spacing w:after="20"/>
              <w:ind w:left="113"/>
              <w:jc w:val="left"/>
              <w:rPr>
                <w:sz w:val="17"/>
                <w:szCs w:val="20"/>
              </w:rPr>
            </w:pPr>
            <w:r w:rsidRPr="0048035E">
              <w:rPr>
                <w:sz w:val="17"/>
                <w:szCs w:val="20"/>
              </w:rPr>
              <w:t>Interest paid</w:t>
            </w:r>
          </w:p>
        </w:tc>
        <w:tc>
          <w:tcPr>
            <w:tcW w:w="2263" w:type="dxa"/>
            <w:vAlign w:val="center"/>
          </w:tcPr>
          <w:p w:rsidR="0048035E" w:rsidRPr="0048035E" w:rsidRDefault="0048035E" w:rsidP="0048035E">
            <w:pPr>
              <w:spacing w:after="20"/>
              <w:ind w:left="113" w:right="111"/>
              <w:jc w:val="right"/>
              <w:rPr>
                <w:sz w:val="17"/>
                <w:szCs w:val="20"/>
              </w:rPr>
            </w:pPr>
            <w:r w:rsidRPr="0048035E">
              <w:rPr>
                <w:sz w:val="17"/>
                <w:szCs w:val="20"/>
              </w:rPr>
              <w:t>-</w:t>
            </w:r>
          </w:p>
        </w:tc>
        <w:tc>
          <w:tcPr>
            <w:tcW w:w="2161" w:type="dxa"/>
            <w:vAlign w:val="center"/>
          </w:tcPr>
          <w:p w:rsidR="0048035E" w:rsidRPr="0048035E" w:rsidRDefault="0048035E" w:rsidP="0048035E">
            <w:pPr>
              <w:spacing w:after="20"/>
              <w:ind w:left="113" w:right="146"/>
              <w:jc w:val="right"/>
              <w:rPr>
                <w:sz w:val="17"/>
                <w:szCs w:val="20"/>
              </w:rPr>
            </w:pPr>
            <w:r w:rsidRPr="0048035E">
              <w:rPr>
                <w:sz w:val="17"/>
                <w:szCs w:val="20"/>
              </w:rPr>
              <w:t>(1)</w:t>
            </w:r>
          </w:p>
        </w:tc>
      </w:tr>
      <w:tr w:rsidR="0048035E" w:rsidRPr="0048035E" w:rsidTr="0048035E">
        <w:tc>
          <w:tcPr>
            <w:tcW w:w="4936" w:type="dxa"/>
            <w:vAlign w:val="center"/>
          </w:tcPr>
          <w:p w:rsidR="0048035E" w:rsidRPr="0048035E" w:rsidRDefault="0048035E" w:rsidP="0048035E">
            <w:pPr>
              <w:spacing w:after="20"/>
              <w:ind w:left="113"/>
              <w:jc w:val="left"/>
              <w:rPr>
                <w:sz w:val="17"/>
                <w:szCs w:val="20"/>
              </w:rPr>
            </w:pPr>
            <w:r w:rsidRPr="0048035E">
              <w:rPr>
                <w:sz w:val="17"/>
                <w:szCs w:val="20"/>
              </w:rPr>
              <w:t>Payments for supplies and services</w:t>
            </w:r>
          </w:p>
        </w:tc>
        <w:tc>
          <w:tcPr>
            <w:tcW w:w="2263" w:type="dxa"/>
            <w:vAlign w:val="center"/>
          </w:tcPr>
          <w:p w:rsidR="0048035E" w:rsidRPr="0048035E" w:rsidRDefault="0048035E" w:rsidP="0048035E">
            <w:pPr>
              <w:spacing w:after="20"/>
              <w:ind w:left="113" w:right="111"/>
              <w:jc w:val="right"/>
              <w:rPr>
                <w:sz w:val="17"/>
                <w:szCs w:val="20"/>
              </w:rPr>
            </w:pPr>
            <w:r w:rsidRPr="0048035E">
              <w:rPr>
                <w:sz w:val="17"/>
                <w:szCs w:val="20"/>
              </w:rPr>
              <w:t>(130)</w:t>
            </w:r>
          </w:p>
        </w:tc>
        <w:tc>
          <w:tcPr>
            <w:tcW w:w="2161" w:type="dxa"/>
            <w:vAlign w:val="center"/>
          </w:tcPr>
          <w:p w:rsidR="0048035E" w:rsidRPr="0048035E" w:rsidRDefault="0048035E" w:rsidP="0048035E">
            <w:pPr>
              <w:spacing w:after="20"/>
              <w:ind w:left="113" w:right="146"/>
              <w:jc w:val="right"/>
              <w:rPr>
                <w:sz w:val="17"/>
                <w:szCs w:val="20"/>
              </w:rPr>
            </w:pPr>
            <w:r w:rsidRPr="0048035E">
              <w:rPr>
                <w:sz w:val="17"/>
                <w:szCs w:val="20"/>
              </w:rPr>
              <w:t>(108)</w:t>
            </w:r>
          </w:p>
        </w:tc>
      </w:tr>
      <w:tr w:rsidR="0048035E" w:rsidRPr="0048035E" w:rsidTr="0048035E">
        <w:tc>
          <w:tcPr>
            <w:tcW w:w="4936" w:type="dxa"/>
            <w:tcBorders>
              <w:bottom w:val="single" w:sz="4" w:space="0" w:color="auto"/>
            </w:tcBorders>
            <w:vAlign w:val="center"/>
          </w:tcPr>
          <w:p w:rsidR="0048035E" w:rsidRPr="0048035E" w:rsidRDefault="0048035E" w:rsidP="0048035E">
            <w:pPr>
              <w:spacing w:after="20"/>
              <w:ind w:left="113"/>
              <w:jc w:val="left"/>
              <w:rPr>
                <w:sz w:val="17"/>
                <w:szCs w:val="20"/>
              </w:rPr>
            </w:pPr>
            <w:r w:rsidRPr="0048035E">
              <w:rPr>
                <w:sz w:val="17"/>
                <w:szCs w:val="20"/>
              </w:rPr>
              <w:t>Auditor’s remuneration</w:t>
            </w:r>
          </w:p>
        </w:tc>
        <w:tc>
          <w:tcPr>
            <w:tcW w:w="2263" w:type="dxa"/>
            <w:tcBorders>
              <w:bottom w:val="single" w:sz="4" w:space="0" w:color="auto"/>
            </w:tcBorders>
            <w:vAlign w:val="center"/>
          </w:tcPr>
          <w:p w:rsidR="0048035E" w:rsidRPr="0048035E" w:rsidRDefault="0048035E" w:rsidP="0048035E">
            <w:pPr>
              <w:spacing w:after="20"/>
              <w:ind w:left="113" w:right="111"/>
              <w:jc w:val="right"/>
              <w:rPr>
                <w:sz w:val="17"/>
                <w:szCs w:val="20"/>
              </w:rPr>
            </w:pPr>
            <w:r w:rsidRPr="0048035E">
              <w:rPr>
                <w:sz w:val="17"/>
                <w:szCs w:val="20"/>
              </w:rPr>
              <w:t>(18)</w:t>
            </w:r>
          </w:p>
        </w:tc>
        <w:tc>
          <w:tcPr>
            <w:tcW w:w="2161" w:type="dxa"/>
            <w:tcBorders>
              <w:bottom w:val="single" w:sz="4" w:space="0" w:color="auto"/>
            </w:tcBorders>
            <w:vAlign w:val="center"/>
          </w:tcPr>
          <w:p w:rsidR="0048035E" w:rsidRPr="0048035E" w:rsidRDefault="0048035E" w:rsidP="0048035E">
            <w:pPr>
              <w:spacing w:after="20"/>
              <w:ind w:left="113" w:right="146"/>
              <w:jc w:val="right"/>
              <w:rPr>
                <w:sz w:val="17"/>
                <w:szCs w:val="20"/>
              </w:rPr>
            </w:pPr>
            <w:r w:rsidRPr="0048035E">
              <w:rPr>
                <w:sz w:val="17"/>
                <w:szCs w:val="20"/>
              </w:rPr>
              <w:t>(18)</w:t>
            </w:r>
          </w:p>
        </w:tc>
      </w:tr>
      <w:tr w:rsidR="0048035E" w:rsidRPr="0048035E" w:rsidTr="0048035E">
        <w:tc>
          <w:tcPr>
            <w:tcW w:w="4936" w:type="dxa"/>
            <w:tcBorders>
              <w:top w:val="single" w:sz="4" w:space="0" w:color="auto"/>
              <w:bottom w:val="single" w:sz="4" w:space="0" w:color="auto"/>
            </w:tcBorders>
            <w:vAlign w:val="center"/>
          </w:tcPr>
          <w:p w:rsidR="0048035E" w:rsidRPr="0048035E" w:rsidRDefault="0048035E" w:rsidP="0048035E">
            <w:pPr>
              <w:spacing w:before="20" w:after="20"/>
              <w:jc w:val="left"/>
              <w:rPr>
                <w:b/>
                <w:sz w:val="17"/>
                <w:szCs w:val="20"/>
              </w:rPr>
            </w:pPr>
            <w:r w:rsidRPr="0048035E">
              <w:rPr>
                <w:b/>
                <w:sz w:val="17"/>
                <w:szCs w:val="20"/>
              </w:rPr>
              <w:t>Cash used in operations</w:t>
            </w:r>
          </w:p>
        </w:tc>
        <w:tc>
          <w:tcPr>
            <w:tcW w:w="2263" w:type="dxa"/>
            <w:tcBorders>
              <w:top w:val="single" w:sz="4" w:space="0" w:color="auto"/>
              <w:bottom w:val="single" w:sz="4" w:space="0" w:color="auto"/>
            </w:tcBorders>
            <w:vAlign w:val="center"/>
          </w:tcPr>
          <w:p w:rsidR="0048035E" w:rsidRPr="0048035E" w:rsidRDefault="0048035E" w:rsidP="0048035E">
            <w:pPr>
              <w:spacing w:before="20" w:after="20"/>
              <w:ind w:left="-108" w:right="111"/>
              <w:jc w:val="right"/>
              <w:rPr>
                <w:b/>
                <w:sz w:val="17"/>
                <w:szCs w:val="20"/>
              </w:rPr>
            </w:pPr>
            <w:r w:rsidRPr="0048035E">
              <w:rPr>
                <w:b/>
                <w:sz w:val="17"/>
                <w:szCs w:val="20"/>
              </w:rPr>
              <w:t>(1,164)</w:t>
            </w:r>
          </w:p>
        </w:tc>
        <w:tc>
          <w:tcPr>
            <w:tcW w:w="2161" w:type="dxa"/>
            <w:tcBorders>
              <w:top w:val="single" w:sz="4" w:space="0" w:color="auto"/>
              <w:bottom w:val="single" w:sz="4" w:space="0" w:color="auto"/>
            </w:tcBorders>
            <w:vAlign w:val="center"/>
          </w:tcPr>
          <w:p w:rsidR="0048035E" w:rsidRPr="0048035E" w:rsidRDefault="0048035E" w:rsidP="0048035E">
            <w:pPr>
              <w:spacing w:before="20" w:after="20"/>
              <w:ind w:left="-108" w:right="146"/>
              <w:jc w:val="right"/>
              <w:rPr>
                <w:b/>
                <w:sz w:val="17"/>
                <w:szCs w:val="20"/>
              </w:rPr>
            </w:pPr>
            <w:r w:rsidRPr="0048035E">
              <w:rPr>
                <w:b/>
                <w:sz w:val="17"/>
                <w:szCs w:val="20"/>
              </w:rPr>
              <w:t>(1,177)</w:t>
            </w:r>
          </w:p>
        </w:tc>
      </w:tr>
      <w:tr w:rsidR="0048035E" w:rsidRPr="0048035E" w:rsidTr="0048035E">
        <w:tc>
          <w:tcPr>
            <w:tcW w:w="4936" w:type="dxa"/>
            <w:tcBorders>
              <w:top w:val="single" w:sz="4" w:space="0" w:color="auto"/>
            </w:tcBorders>
            <w:vAlign w:val="center"/>
          </w:tcPr>
          <w:p w:rsidR="0048035E" w:rsidRPr="0048035E" w:rsidRDefault="0048035E" w:rsidP="0048035E">
            <w:pPr>
              <w:spacing w:before="20" w:after="20"/>
              <w:jc w:val="left"/>
              <w:rPr>
                <w:b/>
                <w:sz w:val="17"/>
                <w:szCs w:val="20"/>
              </w:rPr>
            </w:pPr>
            <w:r w:rsidRPr="0048035E">
              <w:rPr>
                <w:b/>
                <w:sz w:val="17"/>
                <w:szCs w:val="20"/>
              </w:rPr>
              <w:t>Cash inflows from operating activities</w:t>
            </w:r>
          </w:p>
        </w:tc>
        <w:tc>
          <w:tcPr>
            <w:tcW w:w="2263" w:type="dxa"/>
            <w:tcBorders>
              <w:top w:val="single" w:sz="4" w:space="0" w:color="auto"/>
            </w:tcBorders>
            <w:vAlign w:val="center"/>
          </w:tcPr>
          <w:p w:rsidR="0048035E" w:rsidRPr="0048035E" w:rsidRDefault="0048035E" w:rsidP="0048035E">
            <w:pPr>
              <w:spacing w:before="20" w:after="20"/>
              <w:ind w:right="111"/>
              <w:jc w:val="right"/>
              <w:rPr>
                <w:b/>
                <w:sz w:val="17"/>
                <w:szCs w:val="20"/>
              </w:rPr>
            </w:pPr>
          </w:p>
        </w:tc>
        <w:tc>
          <w:tcPr>
            <w:tcW w:w="2161" w:type="dxa"/>
            <w:tcBorders>
              <w:top w:val="single" w:sz="4" w:space="0" w:color="auto"/>
            </w:tcBorders>
            <w:vAlign w:val="center"/>
          </w:tcPr>
          <w:p w:rsidR="0048035E" w:rsidRPr="0048035E" w:rsidRDefault="0048035E" w:rsidP="0048035E">
            <w:pPr>
              <w:spacing w:before="20" w:after="20"/>
              <w:ind w:right="146"/>
              <w:jc w:val="right"/>
              <w:rPr>
                <w:b/>
                <w:sz w:val="17"/>
                <w:szCs w:val="20"/>
              </w:rPr>
            </w:pPr>
          </w:p>
        </w:tc>
      </w:tr>
      <w:tr w:rsidR="0048035E" w:rsidRPr="0048035E" w:rsidTr="0048035E">
        <w:tc>
          <w:tcPr>
            <w:tcW w:w="4936" w:type="dxa"/>
            <w:vAlign w:val="center"/>
          </w:tcPr>
          <w:p w:rsidR="0048035E" w:rsidRPr="0048035E" w:rsidRDefault="0048035E" w:rsidP="0048035E">
            <w:pPr>
              <w:spacing w:after="20"/>
              <w:ind w:left="113"/>
              <w:jc w:val="left"/>
              <w:rPr>
                <w:sz w:val="17"/>
                <w:szCs w:val="20"/>
              </w:rPr>
            </w:pPr>
            <w:r w:rsidRPr="0048035E">
              <w:rPr>
                <w:sz w:val="17"/>
                <w:szCs w:val="20"/>
              </w:rPr>
              <w:t>Interest received</w:t>
            </w:r>
          </w:p>
        </w:tc>
        <w:tc>
          <w:tcPr>
            <w:tcW w:w="2263" w:type="dxa"/>
            <w:vAlign w:val="center"/>
          </w:tcPr>
          <w:p w:rsidR="0048035E" w:rsidRPr="0048035E" w:rsidRDefault="0048035E" w:rsidP="0048035E">
            <w:pPr>
              <w:spacing w:after="20"/>
              <w:ind w:left="113" w:right="111"/>
              <w:jc w:val="right"/>
              <w:rPr>
                <w:sz w:val="17"/>
                <w:szCs w:val="20"/>
              </w:rPr>
            </w:pPr>
            <w:r w:rsidRPr="0048035E">
              <w:rPr>
                <w:sz w:val="17"/>
                <w:szCs w:val="20"/>
              </w:rPr>
              <w:t>2</w:t>
            </w:r>
          </w:p>
        </w:tc>
        <w:tc>
          <w:tcPr>
            <w:tcW w:w="2161" w:type="dxa"/>
            <w:vAlign w:val="center"/>
          </w:tcPr>
          <w:p w:rsidR="0048035E" w:rsidRPr="0048035E" w:rsidRDefault="0048035E" w:rsidP="0048035E">
            <w:pPr>
              <w:spacing w:after="20"/>
              <w:ind w:left="113" w:right="146"/>
              <w:jc w:val="right"/>
              <w:rPr>
                <w:sz w:val="17"/>
                <w:szCs w:val="20"/>
              </w:rPr>
            </w:pPr>
            <w:r w:rsidRPr="0048035E">
              <w:rPr>
                <w:sz w:val="17"/>
                <w:szCs w:val="20"/>
              </w:rPr>
              <w:t>3</w:t>
            </w:r>
          </w:p>
        </w:tc>
      </w:tr>
      <w:tr w:rsidR="0048035E" w:rsidRPr="0048035E" w:rsidTr="0048035E">
        <w:tc>
          <w:tcPr>
            <w:tcW w:w="4936" w:type="dxa"/>
            <w:vAlign w:val="center"/>
          </w:tcPr>
          <w:p w:rsidR="0048035E" w:rsidRPr="0048035E" w:rsidRDefault="0048035E" w:rsidP="0048035E">
            <w:pPr>
              <w:spacing w:after="20"/>
              <w:ind w:left="113"/>
              <w:jc w:val="left"/>
              <w:rPr>
                <w:sz w:val="17"/>
                <w:szCs w:val="20"/>
              </w:rPr>
            </w:pPr>
            <w:r w:rsidRPr="0048035E">
              <w:rPr>
                <w:sz w:val="17"/>
                <w:szCs w:val="20"/>
              </w:rPr>
              <w:t>Rates, contribution and subsidies</w:t>
            </w:r>
          </w:p>
        </w:tc>
        <w:tc>
          <w:tcPr>
            <w:tcW w:w="2263" w:type="dxa"/>
            <w:vAlign w:val="center"/>
          </w:tcPr>
          <w:p w:rsidR="0048035E" w:rsidRPr="0048035E" w:rsidRDefault="0048035E" w:rsidP="0048035E">
            <w:pPr>
              <w:spacing w:after="20"/>
              <w:ind w:left="113" w:right="111"/>
              <w:jc w:val="right"/>
              <w:rPr>
                <w:sz w:val="17"/>
                <w:szCs w:val="20"/>
              </w:rPr>
            </w:pPr>
            <w:r w:rsidRPr="0048035E">
              <w:rPr>
                <w:sz w:val="17"/>
                <w:szCs w:val="20"/>
              </w:rPr>
              <w:t>5,102</w:t>
            </w:r>
          </w:p>
        </w:tc>
        <w:tc>
          <w:tcPr>
            <w:tcW w:w="2161" w:type="dxa"/>
            <w:vAlign w:val="center"/>
          </w:tcPr>
          <w:p w:rsidR="0048035E" w:rsidRPr="0048035E" w:rsidRDefault="0048035E" w:rsidP="0048035E">
            <w:pPr>
              <w:spacing w:after="20"/>
              <w:ind w:left="113" w:right="146"/>
              <w:jc w:val="right"/>
              <w:rPr>
                <w:sz w:val="17"/>
                <w:szCs w:val="20"/>
              </w:rPr>
            </w:pPr>
            <w:r w:rsidRPr="0048035E">
              <w:rPr>
                <w:sz w:val="17"/>
                <w:szCs w:val="20"/>
              </w:rPr>
              <w:t>2,097</w:t>
            </w:r>
          </w:p>
        </w:tc>
      </w:tr>
      <w:tr w:rsidR="0048035E" w:rsidRPr="0048035E" w:rsidTr="0048035E">
        <w:tc>
          <w:tcPr>
            <w:tcW w:w="4936" w:type="dxa"/>
            <w:tcBorders>
              <w:bottom w:val="single" w:sz="4" w:space="0" w:color="auto"/>
            </w:tcBorders>
            <w:vAlign w:val="center"/>
          </w:tcPr>
          <w:p w:rsidR="0048035E" w:rsidRPr="0048035E" w:rsidRDefault="0048035E" w:rsidP="0048035E">
            <w:pPr>
              <w:spacing w:after="20"/>
              <w:ind w:left="113"/>
              <w:jc w:val="left"/>
              <w:rPr>
                <w:sz w:val="17"/>
                <w:szCs w:val="20"/>
              </w:rPr>
            </w:pPr>
            <w:r w:rsidRPr="0048035E">
              <w:rPr>
                <w:sz w:val="17"/>
                <w:szCs w:val="20"/>
              </w:rPr>
              <w:t>Commonwealth receipts</w:t>
            </w:r>
          </w:p>
        </w:tc>
        <w:tc>
          <w:tcPr>
            <w:tcW w:w="2263" w:type="dxa"/>
            <w:tcBorders>
              <w:bottom w:val="single" w:sz="4" w:space="0" w:color="auto"/>
            </w:tcBorders>
            <w:vAlign w:val="center"/>
          </w:tcPr>
          <w:p w:rsidR="0048035E" w:rsidRPr="0048035E" w:rsidRDefault="0048035E" w:rsidP="0048035E">
            <w:pPr>
              <w:spacing w:after="20"/>
              <w:ind w:left="113" w:right="111"/>
              <w:jc w:val="right"/>
              <w:rPr>
                <w:sz w:val="17"/>
                <w:szCs w:val="20"/>
              </w:rPr>
            </w:pPr>
            <w:r w:rsidRPr="0048035E">
              <w:rPr>
                <w:sz w:val="17"/>
                <w:szCs w:val="20"/>
              </w:rPr>
              <w:t>3,000</w:t>
            </w:r>
          </w:p>
        </w:tc>
        <w:tc>
          <w:tcPr>
            <w:tcW w:w="2161" w:type="dxa"/>
            <w:tcBorders>
              <w:bottom w:val="single" w:sz="4" w:space="0" w:color="auto"/>
            </w:tcBorders>
            <w:vAlign w:val="center"/>
          </w:tcPr>
          <w:p w:rsidR="0048035E" w:rsidRPr="0048035E" w:rsidRDefault="0048035E" w:rsidP="0048035E">
            <w:pPr>
              <w:spacing w:after="20"/>
              <w:ind w:left="113" w:right="146"/>
              <w:jc w:val="right"/>
              <w:rPr>
                <w:sz w:val="17"/>
                <w:szCs w:val="20"/>
              </w:rPr>
            </w:pPr>
            <w:r w:rsidRPr="0048035E">
              <w:rPr>
                <w:sz w:val="17"/>
                <w:szCs w:val="20"/>
              </w:rPr>
              <w:t>3,000</w:t>
            </w:r>
          </w:p>
        </w:tc>
      </w:tr>
      <w:tr w:rsidR="0048035E" w:rsidRPr="0048035E" w:rsidTr="0048035E">
        <w:tc>
          <w:tcPr>
            <w:tcW w:w="4936" w:type="dxa"/>
            <w:tcBorders>
              <w:top w:val="single" w:sz="4" w:space="0" w:color="auto"/>
              <w:bottom w:val="single" w:sz="4" w:space="0" w:color="auto"/>
            </w:tcBorders>
            <w:vAlign w:val="center"/>
          </w:tcPr>
          <w:p w:rsidR="0048035E" w:rsidRPr="0048035E" w:rsidRDefault="0048035E" w:rsidP="0048035E">
            <w:pPr>
              <w:spacing w:before="20" w:after="20"/>
              <w:jc w:val="left"/>
              <w:rPr>
                <w:b/>
                <w:sz w:val="17"/>
                <w:szCs w:val="20"/>
              </w:rPr>
            </w:pPr>
            <w:r w:rsidRPr="0048035E">
              <w:rPr>
                <w:b/>
                <w:sz w:val="17"/>
                <w:szCs w:val="20"/>
              </w:rPr>
              <w:t>Cash generated from operations</w:t>
            </w:r>
          </w:p>
        </w:tc>
        <w:tc>
          <w:tcPr>
            <w:tcW w:w="2263" w:type="dxa"/>
            <w:tcBorders>
              <w:top w:val="single" w:sz="4" w:space="0" w:color="auto"/>
              <w:bottom w:val="single" w:sz="4" w:space="0" w:color="auto"/>
            </w:tcBorders>
            <w:vAlign w:val="center"/>
          </w:tcPr>
          <w:p w:rsidR="0048035E" w:rsidRPr="0048035E" w:rsidRDefault="0048035E" w:rsidP="0048035E">
            <w:pPr>
              <w:spacing w:before="3" w:after="0"/>
              <w:ind w:right="111"/>
              <w:jc w:val="right"/>
              <w:rPr>
                <w:b/>
                <w:sz w:val="17"/>
                <w:szCs w:val="20"/>
              </w:rPr>
            </w:pPr>
            <w:r w:rsidRPr="0048035E">
              <w:rPr>
                <w:b/>
                <w:sz w:val="17"/>
                <w:szCs w:val="20"/>
              </w:rPr>
              <w:t>8,104</w:t>
            </w:r>
          </w:p>
        </w:tc>
        <w:tc>
          <w:tcPr>
            <w:tcW w:w="2161" w:type="dxa"/>
            <w:tcBorders>
              <w:top w:val="single" w:sz="4" w:space="0" w:color="auto"/>
              <w:bottom w:val="single" w:sz="4" w:space="0" w:color="auto"/>
            </w:tcBorders>
            <w:vAlign w:val="center"/>
          </w:tcPr>
          <w:p w:rsidR="0048035E" w:rsidRPr="0048035E" w:rsidRDefault="0048035E" w:rsidP="0048035E">
            <w:pPr>
              <w:spacing w:before="3" w:after="0"/>
              <w:ind w:right="146"/>
              <w:jc w:val="right"/>
              <w:rPr>
                <w:b/>
                <w:sz w:val="17"/>
                <w:szCs w:val="20"/>
              </w:rPr>
            </w:pPr>
            <w:r w:rsidRPr="0048035E">
              <w:rPr>
                <w:b/>
                <w:sz w:val="17"/>
                <w:szCs w:val="20"/>
              </w:rPr>
              <w:t>5,100</w:t>
            </w:r>
          </w:p>
        </w:tc>
      </w:tr>
      <w:tr w:rsidR="0048035E" w:rsidRPr="0048035E" w:rsidTr="0048035E">
        <w:tc>
          <w:tcPr>
            <w:tcW w:w="4936" w:type="dxa"/>
            <w:tcBorders>
              <w:top w:val="single" w:sz="4" w:space="0" w:color="auto"/>
              <w:bottom w:val="single" w:sz="4" w:space="0" w:color="auto"/>
            </w:tcBorders>
            <w:vAlign w:val="center"/>
          </w:tcPr>
          <w:p w:rsidR="0048035E" w:rsidRPr="0048035E" w:rsidRDefault="0048035E" w:rsidP="0048035E">
            <w:pPr>
              <w:spacing w:before="20" w:after="20"/>
              <w:jc w:val="left"/>
              <w:rPr>
                <w:b/>
                <w:sz w:val="17"/>
                <w:szCs w:val="20"/>
              </w:rPr>
            </w:pPr>
            <w:r w:rsidRPr="0048035E">
              <w:rPr>
                <w:b/>
                <w:sz w:val="17"/>
                <w:szCs w:val="20"/>
              </w:rPr>
              <w:t>Net cash provided by / (used in) operating activities</w:t>
            </w:r>
          </w:p>
        </w:tc>
        <w:tc>
          <w:tcPr>
            <w:tcW w:w="2263" w:type="dxa"/>
            <w:tcBorders>
              <w:top w:val="single" w:sz="4" w:space="0" w:color="auto"/>
              <w:bottom w:val="single" w:sz="4" w:space="0" w:color="auto"/>
            </w:tcBorders>
            <w:vAlign w:val="center"/>
          </w:tcPr>
          <w:p w:rsidR="0048035E" w:rsidRPr="0048035E" w:rsidRDefault="0048035E" w:rsidP="0048035E">
            <w:pPr>
              <w:spacing w:before="3" w:after="0"/>
              <w:ind w:right="111"/>
              <w:jc w:val="right"/>
              <w:rPr>
                <w:b/>
                <w:sz w:val="17"/>
                <w:szCs w:val="20"/>
              </w:rPr>
            </w:pPr>
            <w:r w:rsidRPr="0048035E">
              <w:rPr>
                <w:b/>
                <w:sz w:val="17"/>
                <w:szCs w:val="20"/>
              </w:rPr>
              <w:t>6,940</w:t>
            </w:r>
          </w:p>
        </w:tc>
        <w:tc>
          <w:tcPr>
            <w:tcW w:w="2161" w:type="dxa"/>
            <w:tcBorders>
              <w:top w:val="single" w:sz="4" w:space="0" w:color="auto"/>
              <w:bottom w:val="single" w:sz="4" w:space="0" w:color="auto"/>
            </w:tcBorders>
            <w:vAlign w:val="center"/>
          </w:tcPr>
          <w:p w:rsidR="0048035E" w:rsidRPr="0048035E" w:rsidRDefault="0048035E" w:rsidP="0048035E">
            <w:pPr>
              <w:spacing w:before="3" w:after="0"/>
              <w:ind w:right="146"/>
              <w:jc w:val="right"/>
              <w:rPr>
                <w:b/>
                <w:sz w:val="17"/>
                <w:szCs w:val="20"/>
              </w:rPr>
            </w:pPr>
            <w:r w:rsidRPr="0048035E">
              <w:rPr>
                <w:b/>
                <w:sz w:val="17"/>
                <w:szCs w:val="20"/>
              </w:rPr>
              <w:t>3,923</w:t>
            </w:r>
          </w:p>
        </w:tc>
      </w:tr>
      <w:tr w:rsidR="0048035E" w:rsidRPr="0048035E" w:rsidTr="0048035E">
        <w:tc>
          <w:tcPr>
            <w:tcW w:w="4936" w:type="dxa"/>
            <w:tcBorders>
              <w:top w:val="single" w:sz="4" w:space="0" w:color="auto"/>
            </w:tcBorders>
            <w:vAlign w:val="center"/>
          </w:tcPr>
          <w:p w:rsidR="0048035E" w:rsidRPr="0048035E" w:rsidRDefault="0048035E" w:rsidP="0048035E">
            <w:pPr>
              <w:spacing w:before="20" w:after="20"/>
              <w:jc w:val="left"/>
              <w:rPr>
                <w:b/>
                <w:sz w:val="17"/>
                <w:szCs w:val="20"/>
              </w:rPr>
            </w:pPr>
            <w:r w:rsidRPr="0048035E">
              <w:rPr>
                <w:b/>
                <w:sz w:val="17"/>
                <w:szCs w:val="20"/>
              </w:rPr>
              <w:t>Cash Flows from Financing Activities</w:t>
            </w:r>
          </w:p>
        </w:tc>
        <w:tc>
          <w:tcPr>
            <w:tcW w:w="2263" w:type="dxa"/>
            <w:tcBorders>
              <w:top w:val="single" w:sz="4" w:space="0" w:color="auto"/>
            </w:tcBorders>
            <w:vAlign w:val="center"/>
          </w:tcPr>
          <w:p w:rsidR="0048035E" w:rsidRPr="0048035E" w:rsidRDefault="0048035E" w:rsidP="0048035E">
            <w:pPr>
              <w:spacing w:before="3" w:after="0"/>
              <w:ind w:right="111"/>
              <w:jc w:val="right"/>
              <w:rPr>
                <w:b/>
                <w:sz w:val="17"/>
                <w:szCs w:val="20"/>
              </w:rPr>
            </w:pPr>
          </w:p>
        </w:tc>
        <w:tc>
          <w:tcPr>
            <w:tcW w:w="2161" w:type="dxa"/>
            <w:tcBorders>
              <w:top w:val="single" w:sz="4" w:space="0" w:color="auto"/>
            </w:tcBorders>
            <w:vAlign w:val="center"/>
          </w:tcPr>
          <w:p w:rsidR="0048035E" w:rsidRPr="0048035E" w:rsidRDefault="0048035E" w:rsidP="0048035E">
            <w:pPr>
              <w:spacing w:before="3" w:after="0"/>
              <w:ind w:right="146"/>
              <w:jc w:val="right"/>
              <w:rPr>
                <w:b/>
                <w:sz w:val="17"/>
                <w:szCs w:val="20"/>
              </w:rPr>
            </w:pPr>
          </w:p>
        </w:tc>
      </w:tr>
      <w:tr w:rsidR="0048035E" w:rsidRPr="0048035E" w:rsidTr="0048035E">
        <w:tc>
          <w:tcPr>
            <w:tcW w:w="4936" w:type="dxa"/>
            <w:vAlign w:val="center"/>
          </w:tcPr>
          <w:p w:rsidR="0048035E" w:rsidRPr="0048035E" w:rsidRDefault="0048035E" w:rsidP="0048035E">
            <w:pPr>
              <w:spacing w:after="20"/>
              <w:ind w:left="113"/>
              <w:jc w:val="left"/>
              <w:rPr>
                <w:sz w:val="17"/>
                <w:szCs w:val="20"/>
              </w:rPr>
            </w:pPr>
            <w:r w:rsidRPr="0048035E">
              <w:rPr>
                <w:sz w:val="17"/>
                <w:szCs w:val="20"/>
              </w:rPr>
              <w:t>Cash outflows</w:t>
            </w:r>
          </w:p>
        </w:tc>
        <w:tc>
          <w:tcPr>
            <w:tcW w:w="2263" w:type="dxa"/>
            <w:vAlign w:val="center"/>
          </w:tcPr>
          <w:p w:rsidR="0048035E" w:rsidRPr="0048035E" w:rsidRDefault="0048035E" w:rsidP="0048035E">
            <w:pPr>
              <w:spacing w:after="20"/>
              <w:ind w:left="113" w:right="111"/>
              <w:jc w:val="right"/>
              <w:rPr>
                <w:sz w:val="17"/>
                <w:szCs w:val="20"/>
              </w:rPr>
            </w:pPr>
          </w:p>
        </w:tc>
        <w:tc>
          <w:tcPr>
            <w:tcW w:w="2161" w:type="dxa"/>
            <w:vAlign w:val="center"/>
          </w:tcPr>
          <w:p w:rsidR="0048035E" w:rsidRPr="0048035E" w:rsidRDefault="0048035E" w:rsidP="0048035E">
            <w:pPr>
              <w:spacing w:after="20"/>
              <w:ind w:left="113" w:right="146"/>
              <w:jc w:val="right"/>
              <w:rPr>
                <w:sz w:val="17"/>
                <w:szCs w:val="20"/>
              </w:rPr>
            </w:pPr>
          </w:p>
        </w:tc>
      </w:tr>
      <w:tr w:rsidR="0048035E" w:rsidRPr="0048035E" w:rsidTr="0048035E">
        <w:tc>
          <w:tcPr>
            <w:tcW w:w="4936" w:type="dxa"/>
            <w:tcBorders>
              <w:bottom w:val="single" w:sz="4" w:space="0" w:color="auto"/>
            </w:tcBorders>
            <w:vAlign w:val="center"/>
          </w:tcPr>
          <w:p w:rsidR="0048035E" w:rsidRPr="0048035E" w:rsidRDefault="0048035E" w:rsidP="0048035E">
            <w:pPr>
              <w:spacing w:after="20"/>
              <w:ind w:left="113"/>
              <w:jc w:val="left"/>
              <w:rPr>
                <w:sz w:val="17"/>
                <w:szCs w:val="20"/>
              </w:rPr>
            </w:pPr>
            <w:r w:rsidRPr="0048035E">
              <w:rPr>
                <w:sz w:val="17"/>
                <w:szCs w:val="20"/>
              </w:rPr>
              <w:t>Repayment of Leases</w:t>
            </w:r>
          </w:p>
        </w:tc>
        <w:tc>
          <w:tcPr>
            <w:tcW w:w="2263" w:type="dxa"/>
            <w:tcBorders>
              <w:bottom w:val="single" w:sz="4" w:space="0" w:color="auto"/>
            </w:tcBorders>
            <w:vAlign w:val="center"/>
          </w:tcPr>
          <w:p w:rsidR="0048035E" w:rsidRPr="0048035E" w:rsidRDefault="0048035E" w:rsidP="0048035E">
            <w:pPr>
              <w:spacing w:after="20"/>
              <w:ind w:left="113" w:right="111"/>
              <w:jc w:val="right"/>
              <w:rPr>
                <w:sz w:val="17"/>
                <w:szCs w:val="20"/>
              </w:rPr>
            </w:pPr>
            <w:r w:rsidRPr="0048035E">
              <w:rPr>
                <w:sz w:val="17"/>
                <w:szCs w:val="20"/>
              </w:rPr>
              <w:t>-</w:t>
            </w:r>
          </w:p>
        </w:tc>
        <w:tc>
          <w:tcPr>
            <w:tcW w:w="2161" w:type="dxa"/>
            <w:tcBorders>
              <w:bottom w:val="single" w:sz="4" w:space="0" w:color="auto"/>
            </w:tcBorders>
            <w:vAlign w:val="center"/>
          </w:tcPr>
          <w:p w:rsidR="0048035E" w:rsidRPr="0048035E" w:rsidRDefault="0048035E" w:rsidP="0048035E">
            <w:pPr>
              <w:spacing w:after="20"/>
              <w:ind w:left="113" w:right="146"/>
              <w:jc w:val="right"/>
              <w:rPr>
                <w:sz w:val="17"/>
                <w:szCs w:val="20"/>
              </w:rPr>
            </w:pPr>
            <w:r w:rsidRPr="0048035E">
              <w:rPr>
                <w:sz w:val="17"/>
                <w:szCs w:val="20"/>
              </w:rPr>
              <w:t>(12)</w:t>
            </w:r>
          </w:p>
        </w:tc>
      </w:tr>
      <w:tr w:rsidR="0048035E" w:rsidRPr="0048035E" w:rsidTr="0048035E">
        <w:tc>
          <w:tcPr>
            <w:tcW w:w="4936" w:type="dxa"/>
            <w:tcBorders>
              <w:top w:val="single" w:sz="4" w:space="0" w:color="auto"/>
              <w:bottom w:val="single" w:sz="4" w:space="0" w:color="auto"/>
            </w:tcBorders>
            <w:vAlign w:val="center"/>
          </w:tcPr>
          <w:p w:rsidR="0048035E" w:rsidRPr="0048035E" w:rsidRDefault="0048035E" w:rsidP="0048035E">
            <w:pPr>
              <w:spacing w:before="20" w:after="20"/>
              <w:jc w:val="left"/>
              <w:rPr>
                <w:b/>
                <w:sz w:val="17"/>
                <w:szCs w:val="20"/>
              </w:rPr>
            </w:pPr>
            <w:r w:rsidRPr="0048035E">
              <w:rPr>
                <w:b/>
                <w:sz w:val="17"/>
                <w:szCs w:val="20"/>
              </w:rPr>
              <w:t>Cash used in financing activities</w:t>
            </w:r>
          </w:p>
        </w:tc>
        <w:tc>
          <w:tcPr>
            <w:tcW w:w="2263" w:type="dxa"/>
            <w:tcBorders>
              <w:top w:val="single" w:sz="4" w:space="0" w:color="auto"/>
              <w:bottom w:val="single" w:sz="4" w:space="0" w:color="auto"/>
            </w:tcBorders>
            <w:vAlign w:val="center"/>
          </w:tcPr>
          <w:p w:rsidR="0048035E" w:rsidRPr="0048035E" w:rsidRDefault="0048035E" w:rsidP="0048035E">
            <w:pPr>
              <w:spacing w:before="3" w:after="0"/>
              <w:ind w:right="111"/>
              <w:jc w:val="right"/>
              <w:rPr>
                <w:b/>
                <w:sz w:val="17"/>
                <w:szCs w:val="20"/>
              </w:rPr>
            </w:pPr>
            <w:r w:rsidRPr="0048035E">
              <w:rPr>
                <w:b/>
                <w:sz w:val="17"/>
                <w:szCs w:val="20"/>
              </w:rPr>
              <w:t>-</w:t>
            </w:r>
          </w:p>
        </w:tc>
        <w:tc>
          <w:tcPr>
            <w:tcW w:w="2161" w:type="dxa"/>
            <w:tcBorders>
              <w:top w:val="single" w:sz="4" w:space="0" w:color="auto"/>
              <w:bottom w:val="single" w:sz="4" w:space="0" w:color="auto"/>
            </w:tcBorders>
            <w:vAlign w:val="center"/>
          </w:tcPr>
          <w:p w:rsidR="0048035E" w:rsidRPr="0048035E" w:rsidRDefault="0048035E" w:rsidP="0048035E">
            <w:pPr>
              <w:spacing w:before="3" w:after="0"/>
              <w:ind w:right="146"/>
              <w:jc w:val="right"/>
              <w:rPr>
                <w:b/>
                <w:sz w:val="17"/>
                <w:szCs w:val="20"/>
              </w:rPr>
            </w:pPr>
            <w:r w:rsidRPr="0048035E">
              <w:rPr>
                <w:b/>
                <w:sz w:val="17"/>
                <w:szCs w:val="20"/>
              </w:rPr>
              <w:t>(12)</w:t>
            </w:r>
          </w:p>
        </w:tc>
      </w:tr>
      <w:tr w:rsidR="0048035E" w:rsidRPr="0048035E" w:rsidTr="001716ED">
        <w:tc>
          <w:tcPr>
            <w:tcW w:w="4936" w:type="dxa"/>
            <w:tcBorders>
              <w:top w:val="single" w:sz="4" w:space="0" w:color="auto"/>
            </w:tcBorders>
            <w:vAlign w:val="center"/>
          </w:tcPr>
          <w:p w:rsidR="0048035E" w:rsidRPr="0048035E" w:rsidRDefault="0048035E" w:rsidP="0048035E">
            <w:pPr>
              <w:spacing w:before="20" w:after="20"/>
              <w:jc w:val="left"/>
              <w:rPr>
                <w:b/>
                <w:sz w:val="17"/>
                <w:szCs w:val="20"/>
              </w:rPr>
            </w:pPr>
            <w:r w:rsidRPr="0048035E">
              <w:rPr>
                <w:b/>
                <w:sz w:val="17"/>
                <w:szCs w:val="20"/>
              </w:rPr>
              <w:t>Net cash provided by / (used in) financing activities</w:t>
            </w:r>
          </w:p>
        </w:tc>
        <w:tc>
          <w:tcPr>
            <w:tcW w:w="2263" w:type="dxa"/>
            <w:tcBorders>
              <w:top w:val="single" w:sz="4" w:space="0" w:color="auto"/>
            </w:tcBorders>
            <w:vAlign w:val="center"/>
          </w:tcPr>
          <w:p w:rsidR="0048035E" w:rsidRPr="0048035E" w:rsidRDefault="0048035E" w:rsidP="0048035E">
            <w:pPr>
              <w:spacing w:before="3" w:after="0"/>
              <w:ind w:right="111"/>
              <w:jc w:val="right"/>
              <w:rPr>
                <w:b/>
                <w:sz w:val="17"/>
                <w:szCs w:val="20"/>
              </w:rPr>
            </w:pPr>
            <w:r w:rsidRPr="0048035E">
              <w:rPr>
                <w:b/>
                <w:sz w:val="17"/>
                <w:szCs w:val="20"/>
              </w:rPr>
              <w:t>-</w:t>
            </w:r>
          </w:p>
        </w:tc>
        <w:tc>
          <w:tcPr>
            <w:tcW w:w="2161" w:type="dxa"/>
            <w:tcBorders>
              <w:top w:val="single" w:sz="4" w:space="0" w:color="auto"/>
            </w:tcBorders>
            <w:vAlign w:val="center"/>
          </w:tcPr>
          <w:p w:rsidR="0048035E" w:rsidRPr="0048035E" w:rsidRDefault="0048035E" w:rsidP="0048035E">
            <w:pPr>
              <w:spacing w:before="3" w:after="0"/>
              <w:ind w:right="146"/>
              <w:jc w:val="right"/>
              <w:rPr>
                <w:b/>
                <w:sz w:val="17"/>
                <w:szCs w:val="20"/>
              </w:rPr>
            </w:pPr>
            <w:r w:rsidRPr="0048035E">
              <w:rPr>
                <w:b/>
                <w:sz w:val="17"/>
                <w:szCs w:val="20"/>
              </w:rPr>
              <w:t>(12)</w:t>
            </w:r>
          </w:p>
        </w:tc>
      </w:tr>
      <w:tr w:rsidR="0048035E" w:rsidRPr="0048035E" w:rsidTr="001716ED">
        <w:tc>
          <w:tcPr>
            <w:tcW w:w="4936" w:type="dxa"/>
            <w:tcBorders>
              <w:bottom w:val="single" w:sz="4" w:space="0" w:color="auto"/>
            </w:tcBorders>
            <w:vAlign w:val="center"/>
          </w:tcPr>
          <w:p w:rsidR="0048035E" w:rsidRPr="0048035E" w:rsidRDefault="0048035E" w:rsidP="0048035E">
            <w:pPr>
              <w:spacing w:before="20" w:after="20"/>
              <w:jc w:val="left"/>
              <w:rPr>
                <w:b/>
                <w:sz w:val="17"/>
                <w:szCs w:val="20"/>
              </w:rPr>
            </w:pPr>
            <w:r w:rsidRPr="0048035E">
              <w:rPr>
                <w:b/>
                <w:sz w:val="17"/>
                <w:szCs w:val="20"/>
              </w:rPr>
              <w:lastRenderedPageBreak/>
              <w:t>Net increase / (decrease) in cash and cash equivalents</w:t>
            </w:r>
          </w:p>
        </w:tc>
        <w:tc>
          <w:tcPr>
            <w:tcW w:w="2263" w:type="dxa"/>
            <w:tcBorders>
              <w:bottom w:val="single" w:sz="4" w:space="0" w:color="auto"/>
            </w:tcBorders>
            <w:vAlign w:val="center"/>
          </w:tcPr>
          <w:p w:rsidR="0048035E" w:rsidRPr="0048035E" w:rsidRDefault="0048035E" w:rsidP="0048035E">
            <w:pPr>
              <w:spacing w:before="3" w:after="0"/>
              <w:ind w:right="111"/>
              <w:jc w:val="right"/>
              <w:rPr>
                <w:b/>
                <w:sz w:val="17"/>
                <w:szCs w:val="20"/>
              </w:rPr>
            </w:pPr>
            <w:r w:rsidRPr="0048035E">
              <w:rPr>
                <w:b/>
                <w:sz w:val="17"/>
                <w:szCs w:val="20"/>
              </w:rPr>
              <w:t>4,771</w:t>
            </w:r>
          </w:p>
        </w:tc>
        <w:tc>
          <w:tcPr>
            <w:tcW w:w="2161" w:type="dxa"/>
            <w:tcBorders>
              <w:bottom w:val="single" w:sz="4" w:space="0" w:color="auto"/>
            </w:tcBorders>
            <w:vAlign w:val="center"/>
          </w:tcPr>
          <w:p w:rsidR="0048035E" w:rsidRPr="0048035E" w:rsidRDefault="0048035E" w:rsidP="0048035E">
            <w:pPr>
              <w:spacing w:before="3" w:after="0"/>
              <w:ind w:right="146"/>
              <w:jc w:val="right"/>
              <w:rPr>
                <w:b/>
                <w:sz w:val="17"/>
                <w:szCs w:val="20"/>
              </w:rPr>
            </w:pPr>
            <w:r w:rsidRPr="0048035E">
              <w:rPr>
                <w:b/>
                <w:sz w:val="17"/>
                <w:szCs w:val="20"/>
              </w:rPr>
              <w:t>3,911</w:t>
            </w:r>
          </w:p>
        </w:tc>
      </w:tr>
      <w:tr w:rsidR="0048035E" w:rsidRPr="0048035E" w:rsidTr="0048035E">
        <w:tc>
          <w:tcPr>
            <w:tcW w:w="4936" w:type="dxa"/>
            <w:tcBorders>
              <w:top w:val="single" w:sz="4" w:space="0" w:color="auto"/>
              <w:bottom w:val="single" w:sz="4" w:space="0" w:color="auto"/>
            </w:tcBorders>
            <w:vAlign w:val="center"/>
          </w:tcPr>
          <w:p w:rsidR="0048035E" w:rsidRPr="0048035E" w:rsidRDefault="0048035E" w:rsidP="0048035E">
            <w:pPr>
              <w:spacing w:after="20"/>
              <w:ind w:left="113"/>
              <w:jc w:val="left"/>
              <w:rPr>
                <w:sz w:val="17"/>
                <w:szCs w:val="20"/>
              </w:rPr>
            </w:pPr>
            <w:r w:rsidRPr="0048035E">
              <w:rPr>
                <w:sz w:val="17"/>
                <w:szCs w:val="20"/>
              </w:rPr>
              <w:t>Cash and cash equivalents at the beginning of the reporting period</w:t>
            </w:r>
          </w:p>
        </w:tc>
        <w:tc>
          <w:tcPr>
            <w:tcW w:w="2263" w:type="dxa"/>
            <w:tcBorders>
              <w:top w:val="single" w:sz="4" w:space="0" w:color="auto"/>
              <w:bottom w:val="single" w:sz="4" w:space="0" w:color="auto"/>
            </w:tcBorders>
            <w:vAlign w:val="center"/>
          </w:tcPr>
          <w:p w:rsidR="0048035E" w:rsidRPr="0048035E" w:rsidRDefault="0048035E" w:rsidP="0048035E">
            <w:pPr>
              <w:spacing w:after="20"/>
              <w:ind w:left="113" w:right="111"/>
              <w:jc w:val="right"/>
              <w:rPr>
                <w:sz w:val="17"/>
                <w:szCs w:val="20"/>
              </w:rPr>
            </w:pPr>
            <w:r w:rsidRPr="0048035E">
              <w:rPr>
                <w:sz w:val="17"/>
                <w:szCs w:val="20"/>
              </w:rPr>
              <w:t>4,018</w:t>
            </w:r>
          </w:p>
        </w:tc>
        <w:tc>
          <w:tcPr>
            <w:tcW w:w="2161" w:type="dxa"/>
            <w:tcBorders>
              <w:top w:val="single" w:sz="4" w:space="0" w:color="auto"/>
              <w:bottom w:val="single" w:sz="4" w:space="0" w:color="auto"/>
            </w:tcBorders>
            <w:vAlign w:val="center"/>
          </w:tcPr>
          <w:p w:rsidR="0048035E" w:rsidRPr="0048035E" w:rsidRDefault="0048035E" w:rsidP="0048035E">
            <w:pPr>
              <w:spacing w:after="20"/>
              <w:ind w:left="113" w:right="146"/>
              <w:jc w:val="right"/>
              <w:rPr>
                <w:sz w:val="17"/>
                <w:szCs w:val="20"/>
              </w:rPr>
            </w:pPr>
            <w:r w:rsidRPr="0048035E">
              <w:rPr>
                <w:sz w:val="17"/>
                <w:szCs w:val="20"/>
              </w:rPr>
              <w:t>107</w:t>
            </w:r>
          </w:p>
        </w:tc>
      </w:tr>
      <w:tr w:rsidR="0048035E" w:rsidRPr="0048035E" w:rsidTr="0048035E">
        <w:tc>
          <w:tcPr>
            <w:tcW w:w="4936" w:type="dxa"/>
            <w:tcBorders>
              <w:top w:val="single" w:sz="4" w:space="0" w:color="auto"/>
              <w:bottom w:val="single" w:sz="4" w:space="0" w:color="auto"/>
            </w:tcBorders>
            <w:vAlign w:val="center"/>
          </w:tcPr>
          <w:p w:rsidR="0048035E" w:rsidRPr="0048035E" w:rsidRDefault="0048035E" w:rsidP="0048035E">
            <w:pPr>
              <w:spacing w:before="20" w:after="20"/>
              <w:jc w:val="left"/>
              <w:rPr>
                <w:b/>
                <w:sz w:val="17"/>
                <w:szCs w:val="20"/>
              </w:rPr>
            </w:pPr>
            <w:r w:rsidRPr="0048035E">
              <w:rPr>
                <w:b/>
                <w:sz w:val="17"/>
                <w:szCs w:val="20"/>
              </w:rPr>
              <w:t>Cash and cash equivalents at the end of the reporting period</w:t>
            </w:r>
          </w:p>
        </w:tc>
        <w:tc>
          <w:tcPr>
            <w:tcW w:w="2263" w:type="dxa"/>
            <w:tcBorders>
              <w:top w:val="single" w:sz="4" w:space="0" w:color="auto"/>
              <w:bottom w:val="single" w:sz="4" w:space="0" w:color="auto"/>
            </w:tcBorders>
            <w:vAlign w:val="center"/>
          </w:tcPr>
          <w:p w:rsidR="0048035E" w:rsidRPr="0048035E" w:rsidRDefault="0048035E" w:rsidP="0048035E">
            <w:pPr>
              <w:spacing w:before="3"/>
              <w:ind w:left="113" w:right="111"/>
              <w:jc w:val="right"/>
              <w:rPr>
                <w:b/>
                <w:sz w:val="17"/>
                <w:szCs w:val="20"/>
              </w:rPr>
            </w:pPr>
            <w:r w:rsidRPr="0048035E">
              <w:rPr>
                <w:b/>
                <w:sz w:val="17"/>
                <w:szCs w:val="20"/>
              </w:rPr>
              <w:t>8,789</w:t>
            </w:r>
          </w:p>
        </w:tc>
        <w:tc>
          <w:tcPr>
            <w:tcW w:w="2161" w:type="dxa"/>
            <w:tcBorders>
              <w:top w:val="single" w:sz="4" w:space="0" w:color="auto"/>
              <w:bottom w:val="single" w:sz="4" w:space="0" w:color="auto"/>
            </w:tcBorders>
            <w:vAlign w:val="center"/>
          </w:tcPr>
          <w:p w:rsidR="0048035E" w:rsidRPr="0048035E" w:rsidRDefault="0048035E" w:rsidP="0048035E">
            <w:pPr>
              <w:spacing w:before="3"/>
              <w:ind w:left="113" w:right="146"/>
              <w:jc w:val="right"/>
              <w:rPr>
                <w:b/>
                <w:sz w:val="17"/>
                <w:szCs w:val="20"/>
              </w:rPr>
            </w:pPr>
            <w:r w:rsidRPr="0048035E">
              <w:rPr>
                <w:b/>
                <w:sz w:val="17"/>
                <w:szCs w:val="20"/>
              </w:rPr>
              <w:t>4,018</w:t>
            </w:r>
          </w:p>
        </w:tc>
      </w:tr>
    </w:tbl>
    <w:p w:rsidR="0048035E" w:rsidRPr="0048035E" w:rsidRDefault="0048035E" w:rsidP="0048035E">
      <w:pPr>
        <w:spacing w:before="80" w:after="0"/>
        <w:rPr>
          <w:rFonts w:ascii="Times New Roman" w:eastAsia="Times New Roman" w:hAnsi="Times New Roman"/>
          <w:sz w:val="17"/>
          <w:szCs w:val="17"/>
        </w:rPr>
      </w:pPr>
      <w:r w:rsidRPr="0048035E">
        <w:rPr>
          <w:rFonts w:ascii="Times New Roman" w:eastAsia="Times New Roman" w:hAnsi="Times New Roman"/>
          <w:sz w:val="17"/>
          <w:szCs w:val="17"/>
        </w:rPr>
        <w:t>Dated: 14 October 2021</w:t>
      </w:r>
    </w:p>
    <w:p w:rsidR="0048035E" w:rsidRPr="0048035E" w:rsidRDefault="0048035E" w:rsidP="0048035E">
      <w:pPr>
        <w:spacing w:after="0"/>
        <w:jc w:val="right"/>
        <w:rPr>
          <w:rFonts w:ascii="Times New Roman" w:eastAsia="Times New Roman" w:hAnsi="Times New Roman"/>
          <w:smallCaps/>
          <w:sz w:val="17"/>
          <w:szCs w:val="20"/>
        </w:rPr>
      </w:pPr>
      <w:r w:rsidRPr="0048035E">
        <w:rPr>
          <w:rFonts w:ascii="Times New Roman" w:eastAsia="Times New Roman" w:hAnsi="Times New Roman"/>
          <w:smallCaps/>
          <w:sz w:val="17"/>
          <w:szCs w:val="20"/>
        </w:rPr>
        <w:t>Geoff Power</w:t>
      </w:r>
    </w:p>
    <w:p w:rsidR="0048035E" w:rsidRDefault="0048035E" w:rsidP="0048035E">
      <w:pPr>
        <w:spacing w:after="0"/>
        <w:jc w:val="right"/>
        <w:rPr>
          <w:rFonts w:ascii="Times New Roman" w:eastAsia="Times New Roman" w:hAnsi="Times New Roman"/>
          <w:sz w:val="17"/>
          <w:szCs w:val="17"/>
        </w:rPr>
      </w:pPr>
      <w:r w:rsidRPr="0048035E">
        <w:rPr>
          <w:rFonts w:ascii="Times New Roman" w:eastAsia="Times New Roman" w:hAnsi="Times New Roman"/>
          <w:sz w:val="17"/>
          <w:szCs w:val="17"/>
        </w:rPr>
        <w:t>Chair Dog Fence Board</w:t>
      </w:r>
    </w:p>
    <w:p w:rsidR="0048035E" w:rsidRDefault="0048035E" w:rsidP="0048035E">
      <w:pPr>
        <w:pBdr>
          <w:bottom w:val="single" w:sz="4" w:space="1" w:color="auto"/>
        </w:pBdr>
        <w:spacing w:after="0" w:line="52" w:lineRule="exact"/>
        <w:jc w:val="center"/>
        <w:rPr>
          <w:rFonts w:ascii="Times New Roman" w:eastAsia="Times New Roman" w:hAnsi="Times New Roman"/>
          <w:sz w:val="17"/>
          <w:szCs w:val="17"/>
        </w:rPr>
      </w:pPr>
    </w:p>
    <w:p w:rsidR="0048035E" w:rsidRDefault="0048035E" w:rsidP="0048035E">
      <w:pPr>
        <w:pBdr>
          <w:top w:val="single" w:sz="4" w:space="1" w:color="auto"/>
        </w:pBdr>
        <w:spacing w:before="34" w:after="0" w:line="14" w:lineRule="exact"/>
        <w:jc w:val="center"/>
        <w:rPr>
          <w:rFonts w:ascii="Times New Roman" w:eastAsia="Times New Roman" w:hAnsi="Times New Roman"/>
          <w:sz w:val="17"/>
          <w:szCs w:val="17"/>
        </w:rPr>
      </w:pPr>
    </w:p>
    <w:p w:rsidR="00CA638F" w:rsidRPr="00CA638F" w:rsidRDefault="00CA638F" w:rsidP="00CA638F">
      <w:pPr>
        <w:spacing w:after="0"/>
        <w:rPr>
          <w:rFonts w:ascii="Times New Roman" w:eastAsia="Times New Roman" w:hAnsi="Times New Roman"/>
          <w:sz w:val="17"/>
          <w:szCs w:val="20"/>
        </w:rPr>
      </w:pPr>
    </w:p>
    <w:p w:rsidR="00CA638F" w:rsidRPr="005F721D" w:rsidRDefault="00CA638F" w:rsidP="005F721D">
      <w:pPr>
        <w:pStyle w:val="Heading2"/>
      </w:pPr>
      <w:bookmarkStart w:id="27" w:name="_Toc85103613"/>
      <w:r w:rsidRPr="005F721D">
        <w:t>Environment Protection Act 1993</w:t>
      </w:r>
      <w:bookmarkEnd w:id="27"/>
    </w:p>
    <w:p w:rsidR="00CA638F" w:rsidRPr="00CA638F" w:rsidRDefault="00CA638F" w:rsidP="00CA638F">
      <w:pPr>
        <w:jc w:val="center"/>
        <w:rPr>
          <w:rFonts w:ascii="Times New Roman" w:hAnsi="Times New Roman"/>
          <w:smallCaps/>
          <w:sz w:val="17"/>
          <w:szCs w:val="17"/>
        </w:rPr>
      </w:pPr>
      <w:r w:rsidRPr="00CA638F">
        <w:rPr>
          <w:rFonts w:ascii="Times New Roman" w:hAnsi="Times New Roman"/>
          <w:smallCaps/>
          <w:sz w:val="17"/>
          <w:szCs w:val="17"/>
        </w:rPr>
        <w:t>Section 68</w:t>
      </w:r>
    </w:p>
    <w:p w:rsidR="00CA638F" w:rsidRPr="00CA638F" w:rsidRDefault="00CA638F" w:rsidP="00CA638F">
      <w:pPr>
        <w:jc w:val="center"/>
        <w:rPr>
          <w:rFonts w:ascii="Times New Roman" w:hAnsi="Times New Roman"/>
          <w:i/>
          <w:sz w:val="17"/>
          <w:szCs w:val="17"/>
        </w:rPr>
      </w:pPr>
      <w:r w:rsidRPr="00CA638F">
        <w:rPr>
          <w:rFonts w:ascii="Times New Roman" w:hAnsi="Times New Roman"/>
          <w:i/>
          <w:sz w:val="17"/>
          <w:szCs w:val="17"/>
        </w:rPr>
        <w:t>Approval of Category B Containers</w:t>
      </w:r>
    </w:p>
    <w:p w:rsidR="00CA638F" w:rsidRPr="00CA638F" w:rsidRDefault="00CA638F" w:rsidP="00CA638F">
      <w:pPr>
        <w:rPr>
          <w:rFonts w:ascii="Times New Roman" w:eastAsia="Times New Roman" w:hAnsi="Times New Roman"/>
          <w:sz w:val="17"/>
          <w:szCs w:val="20"/>
        </w:rPr>
      </w:pPr>
      <w:r w:rsidRPr="00CA638F">
        <w:rPr>
          <w:rFonts w:ascii="Times New Roman" w:eastAsia="Times New Roman" w:hAnsi="Times New Roman"/>
          <w:sz w:val="17"/>
          <w:szCs w:val="20"/>
        </w:rPr>
        <w:t xml:space="preserve">I, Nicholas Stewart, Team Leader, Container Deposit Legislation and Delegate of the Environment Protection Authority (‘the Authority’), pursuant to section 68 of the </w:t>
      </w:r>
      <w:r w:rsidRPr="00CA638F">
        <w:rPr>
          <w:rFonts w:ascii="Times New Roman" w:eastAsia="Times New Roman" w:hAnsi="Times New Roman"/>
          <w:i/>
          <w:sz w:val="17"/>
          <w:szCs w:val="20"/>
        </w:rPr>
        <w:t>Environment Protection Act, 1993</w:t>
      </w:r>
      <w:r w:rsidRPr="00CA638F">
        <w:rPr>
          <w:rFonts w:ascii="Times New Roman" w:eastAsia="Times New Roman" w:hAnsi="Times New Roman"/>
          <w:sz w:val="17"/>
          <w:szCs w:val="20"/>
        </w:rPr>
        <w:t xml:space="preserve"> (SA) (‘the Act’) hereby:</w:t>
      </w:r>
    </w:p>
    <w:p w:rsidR="00CA638F" w:rsidRPr="00CA638F" w:rsidRDefault="00CA638F" w:rsidP="00CA638F">
      <w:pPr>
        <w:ind w:left="142"/>
        <w:rPr>
          <w:rFonts w:ascii="Times New Roman" w:eastAsia="Times New Roman" w:hAnsi="Times New Roman"/>
          <w:sz w:val="17"/>
          <w:szCs w:val="20"/>
        </w:rPr>
      </w:pPr>
      <w:r w:rsidRPr="00CA638F">
        <w:rPr>
          <w:rFonts w:ascii="Times New Roman" w:eastAsia="Times New Roman" w:hAnsi="Times New Roman"/>
          <w:sz w:val="17"/>
          <w:szCs w:val="20"/>
        </w:rPr>
        <w:t>Approve as Category B Containers, subject to the conditions in subclauses 1, 2, 3 and 4 below, each of the classes of containers identified by reference to the following matters described in the first 4 columns of Schedule 1 of this Notice which are sold in South Australia:</w:t>
      </w:r>
    </w:p>
    <w:p w:rsidR="00CA638F" w:rsidRPr="00CA638F" w:rsidRDefault="00CA638F" w:rsidP="00CA638F">
      <w:pPr>
        <w:ind w:left="709" w:hanging="283"/>
        <w:rPr>
          <w:rFonts w:ascii="Times New Roman" w:eastAsia="Times New Roman" w:hAnsi="Times New Roman"/>
          <w:sz w:val="17"/>
          <w:szCs w:val="20"/>
        </w:rPr>
      </w:pPr>
      <w:r w:rsidRPr="00CA638F">
        <w:rPr>
          <w:rFonts w:ascii="Times New Roman" w:eastAsia="Times New Roman" w:hAnsi="Times New Roman"/>
          <w:sz w:val="17"/>
          <w:szCs w:val="20"/>
        </w:rPr>
        <w:t>(a)</w:t>
      </w:r>
      <w:r w:rsidRPr="00CA638F">
        <w:rPr>
          <w:rFonts w:ascii="Times New Roman" w:eastAsia="Times New Roman" w:hAnsi="Times New Roman"/>
          <w:sz w:val="17"/>
          <w:szCs w:val="20"/>
        </w:rPr>
        <w:tab/>
        <w:t>the product which each class of containers shall contain;</w:t>
      </w:r>
    </w:p>
    <w:p w:rsidR="00CA638F" w:rsidRPr="00CA638F" w:rsidRDefault="00CA638F" w:rsidP="00CA638F">
      <w:pPr>
        <w:ind w:left="709" w:hanging="283"/>
        <w:rPr>
          <w:rFonts w:ascii="Times New Roman" w:eastAsia="Times New Roman" w:hAnsi="Times New Roman"/>
          <w:sz w:val="17"/>
          <w:szCs w:val="20"/>
        </w:rPr>
      </w:pPr>
      <w:r w:rsidRPr="00CA638F">
        <w:rPr>
          <w:rFonts w:ascii="Times New Roman" w:eastAsia="Times New Roman" w:hAnsi="Times New Roman"/>
          <w:sz w:val="17"/>
          <w:szCs w:val="20"/>
        </w:rPr>
        <w:t>(b)</w:t>
      </w:r>
      <w:r w:rsidRPr="00CA638F">
        <w:rPr>
          <w:rFonts w:ascii="Times New Roman" w:eastAsia="Times New Roman" w:hAnsi="Times New Roman"/>
          <w:sz w:val="17"/>
          <w:szCs w:val="20"/>
        </w:rPr>
        <w:tab/>
        <w:t>the size of the containers;</w:t>
      </w:r>
    </w:p>
    <w:p w:rsidR="00CA638F" w:rsidRPr="00CA638F" w:rsidRDefault="00CA638F" w:rsidP="00CA638F">
      <w:pPr>
        <w:ind w:left="709" w:hanging="283"/>
        <w:rPr>
          <w:rFonts w:ascii="Times New Roman" w:eastAsia="Times New Roman" w:hAnsi="Times New Roman"/>
          <w:sz w:val="17"/>
          <w:szCs w:val="20"/>
        </w:rPr>
      </w:pPr>
      <w:r w:rsidRPr="00CA638F">
        <w:rPr>
          <w:rFonts w:ascii="Times New Roman" w:eastAsia="Times New Roman" w:hAnsi="Times New Roman"/>
          <w:sz w:val="17"/>
          <w:szCs w:val="20"/>
        </w:rPr>
        <w:t>(c)</w:t>
      </w:r>
      <w:r w:rsidRPr="00CA638F">
        <w:rPr>
          <w:rFonts w:ascii="Times New Roman" w:eastAsia="Times New Roman" w:hAnsi="Times New Roman"/>
          <w:sz w:val="17"/>
          <w:szCs w:val="20"/>
        </w:rPr>
        <w:tab/>
        <w:t>the type of containers;</w:t>
      </w:r>
    </w:p>
    <w:p w:rsidR="00CA638F" w:rsidRPr="00CA638F" w:rsidRDefault="00CA638F" w:rsidP="00CA638F">
      <w:pPr>
        <w:ind w:left="709" w:hanging="283"/>
        <w:rPr>
          <w:rFonts w:ascii="Times New Roman" w:eastAsia="Times New Roman" w:hAnsi="Times New Roman"/>
          <w:sz w:val="17"/>
          <w:szCs w:val="20"/>
        </w:rPr>
      </w:pPr>
      <w:r w:rsidRPr="00CA638F">
        <w:rPr>
          <w:rFonts w:ascii="Times New Roman" w:eastAsia="Times New Roman" w:hAnsi="Times New Roman"/>
          <w:sz w:val="17"/>
          <w:szCs w:val="20"/>
        </w:rPr>
        <w:t>(d)</w:t>
      </w:r>
      <w:r w:rsidRPr="00CA638F">
        <w:rPr>
          <w:rFonts w:ascii="Times New Roman" w:eastAsia="Times New Roman" w:hAnsi="Times New Roman"/>
          <w:sz w:val="17"/>
          <w:szCs w:val="20"/>
        </w:rPr>
        <w:tab/>
        <w:t>the name of the holders of these approvals.</w:t>
      </w:r>
    </w:p>
    <w:p w:rsidR="00CA638F" w:rsidRPr="00CA638F" w:rsidRDefault="00CA638F" w:rsidP="00CA638F">
      <w:pPr>
        <w:ind w:left="426" w:hanging="284"/>
        <w:rPr>
          <w:rFonts w:ascii="Times New Roman" w:eastAsia="Times New Roman" w:hAnsi="Times New Roman"/>
          <w:sz w:val="17"/>
          <w:szCs w:val="20"/>
        </w:rPr>
      </w:pPr>
      <w:r w:rsidRPr="00CA638F">
        <w:rPr>
          <w:rFonts w:ascii="Times New Roman" w:eastAsia="Times New Roman" w:hAnsi="Times New Roman"/>
          <w:sz w:val="17"/>
          <w:szCs w:val="20"/>
        </w:rPr>
        <w:t>1.</w:t>
      </w:r>
      <w:r w:rsidRPr="00CA638F">
        <w:rPr>
          <w:rFonts w:ascii="Times New Roman" w:eastAsia="Times New Roman" w:hAnsi="Times New Roman"/>
          <w:sz w:val="17"/>
          <w:szCs w:val="20"/>
        </w:rPr>
        <w:tab/>
        <w:t>That containers of the class to which the approval relates must bear the refund marking specified by the Authority for containers of that class. The Authority specifies the following refund markings for Category B containers:</w:t>
      </w:r>
    </w:p>
    <w:p w:rsidR="00CA638F" w:rsidRPr="00CA638F" w:rsidRDefault="00CA638F" w:rsidP="00CA638F">
      <w:pPr>
        <w:ind w:left="709" w:hanging="283"/>
        <w:rPr>
          <w:rFonts w:ascii="Times New Roman" w:eastAsia="Times New Roman" w:hAnsi="Times New Roman"/>
          <w:sz w:val="17"/>
          <w:szCs w:val="20"/>
        </w:rPr>
      </w:pPr>
      <w:r w:rsidRPr="00CA638F">
        <w:rPr>
          <w:rFonts w:ascii="Times New Roman" w:eastAsia="Times New Roman" w:hAnsi="Times New Roman"/>
          <w:sz w:val="17"/>
          <w:szCs w:val="20"/>
        </w:rPr>
        <w:t>(1)</w:t>
      </w:r>
      <w:r w:rsidRPr="00CA638F">
        <w:rPr>
          <w:rFonts w:ascii="Times New Roman" w:eastAsia="Times New Roman" w:hAnsi="Times New Roman"/>
          <w:sz w:val="17"/>
          <w:szCs w:val="20"/>
        </w:rPr>
        <w:tab/>
        <w:t xml:space="preserve">“10c refund at collection depots when sold in SA”, </w:t>
      </w:r>
      <w:r w:rsidR="00B241C8" w:rsidRPr="00CA638F">
        <w:rPr>
          <w:rFonts w:ascii="Times New Roman" w:eastAsia="Times New Roman" w:hAnsi="Times New Roman"/>
          <w:sz w:val="17"/>
          <w:szCs w:val="20"/>
        </w:rPr>
        <w:t>or</w:t>
      </w:r>
    </w:p>
    <w:p w:rsidR="00CA638F" w:rsidRPr="00CA638F" w:rsidRDefault="00CA638F" w:rsidP="00CA638F">
      <w:pPr>
        <w:ind w:left="709" w:hanging="283"/>
        <w:rPr>
          <w:rFonts w:ascii="Times New Roman" w:eastAsia="Times New Roman" w:hAnsi="Times New Roman"/>
          <w:sz w:val="17"/>
          <w:szCs w:val="20"/>
        </w:rPr>
      </w:pPr>
      <w:r w:rsidRPr="00CA638F">
        <w:rPr>
          <w:rFonts w:ascii="Times New Roman" w:eastAsia="Times New Roman" w:hAnsi="Times New Roman"/>
          <w:sz w:val="17"/>
          <w:szCs w:val="20"/>
        </w:rPr>
        <w:t>(2) “10c refund at SA/NT collection depots i</w:t>
      </w:r>
      <w:r w:rsidR="00B241C8">
        <w:rPr>
          <w:rFonts w:ascii="Times New Roman" w:eastAsia="Times New Roman" w:hAnsi="Times New Roman"/>
          <w:sz w:val="17"/>
          <w:szCs w:val="20"/>
        </w:rPr>
        <w:t>n State/Territory of purchase”, o</w:t>
      </w:r>
      <w:r w:rsidRPr="00CA638F">
        <w:rPr>
          <w:rFonts w:ascii="Times New Roman" w:eastAsia="Times New Roman" w:hAnsi="Times New Roman"/>
          <w:sz w:val="17"/>
          <w:szCs w:val="20"/>
        </w:rPr>
        <w:t>r</w:t>
      </w:r>
    </w:p>
    <w:p w:rsidR="00CA638F" w:rsidRPr="00CA638F" w:rsidRDefault="00CA638F" w:rsidP="00CA638F">
      <w:pPr>
        <w:ind w:left="709" w:hanging="283"/>
        <w:rPr>
          <w:rFonts w:ascii="Times New Roman" w:eastAsia="Times New Roman" w:hAnsi="Times New Roman"/>
          <w:sz w:val="17"/>
          <w:szCs w:val="20"/>
        </w:rPr>
      </w:pPr>
      <w:r w:rsidRPr="00CA638F">
        <w:rPr>
          <w:rFonts w:ascii="Times New Roman" w:eastAsia="Times New Roman" w:hAnsi="Times New Roman"/>
          <w:sz w:val="17"/>
          <w:szCs w:val="20"/>
        </w:rPr>
        <w:t>(3) “10c refund at collection depots/points in participating state/territory of purchase”</w:t>
      </w:r>
    </w:p>
    <w:p w:rsidR="00CA638F" w:rsidRPr="00CA638F" w:rsidRDefault="00CA638F" w:rsidP="00CA638F">
      <w:pPr>
        <w:ind w:left="426" w:hanging="284"/>
        <w:rPr>
          <w:rFonts w:ascii="Times New Roman" w:eastAsia="Times New Roman" w:hAnsi="Times New Roman"/>
          <w:sz w:val="17"/>
          <w:szCs w:val="20"/>
        </w:rPr>
      </w:pPr>
      <w:r w:rsidRPr="00CA638F">
        <w:rPr>
          <w:rFonts w:ascii="Times New Roman" w:eastAsia="Times New Roman" w:hAnsi="Times New Roman"/>
          <w:sz w:val="17"/>
          <w:szCs w:val="20"/>
        </w:rPr>
        <w:t>2.</w:t>
      </w:r>
      <w:r w:rsidRPr="00CA638F">
        <w:rPr>
          <w:rFonts w:ascii="Times New Roman" w:eastAsia="Times New Roman" w:hAnsi="Times New Roman"/>
          <w:sz w:val="17"/>
          <w:szCs w:val="20"/>
        </w:rPr>
        <w:tab/>
        <w:t>The holder of the approval must have in place an effective and appropriate waste management arrangement in relation to containers of that class. For the purpose of this approval notice the company named in column 5 of Schedule 1 of this Notice is the nominated super collector.</w:t>
      </w:r>
    </w:p>
    <w:p w:rsidR="00CA638F" w:rsidRPr="00CA638F" w:rsidRDefault="00CA638F" w:rsidP="00CA638F">
      <w:pPr>
        <w:ind w:left="426" w:hanging="284"/>
        <w:rPr>
          <w:rFonts w:ascii="Times New Roman" w:eastAsia="Times New Roman" w:hAnsi="Times New Roman"/>
          <w:sz w:val="17"/>
          <w:szCs w:val="20"/>
        </w:rPr>
      </w:pPr>
      <w:r w:rsidRPr="00CA638F">
        <w:rPr>
          <w:rFonts w:ascii="Times New Roman" w:eastAsia="Times New Roman" w:hAnsi="Times New Roman"/>
          <w:sz w:val="17"/>
          <w:szCs w:val="20"/>
        </w:rPr>
        <w:t>3.</w:t>
      </w:r>
      <w:r w:rsidRPr="00CA638F">
        <w:rPr>
          <w:rFonts w:ascii="Times New Roman" w:eastAsia="Times New Roman" w:hAnsi="Times New Roman"/>
          <w:sz w:val="17"/>
          <w:szCs w:val="20"/>
        </w:rPr>
        <w:tab/>
        <w:t>In the case of an approval in relation to category B containers that the waste management arrangement must require the holder of the approval to provide specified super collectors with a declaration in the form determined by the Authority in relation to each sale of such containers by the holder of the approval as soon as practicable after the sale;</w:t>
      </w:r>
    </w:p>
    <w:p w:rsidR="00CA638F" w:rsidRPr="00CA638F" w:rsidRDefault="00CA638F" w:rsidP="00CA638F">
      <w:pPr>
        <w:ind w:left="426" w:hanging="284"/>
        <w:rPr>
          <w:rFonts w:ascii="Times New Roman" w:eastAsia="Times New Roman" w:hAnsi="Times New Roman"/>
          <w:sz w:val="17"/>
          <w:szCs w:val="20"/>
        </w:rPr>
      </w:pPr>
      <w:r w:rsidRPr="00CA638F">
        <w:rPr>
          <w:rFonts w:ascii="Times New Roman" w:eastAsia="Times New Roman" w:hAnsi="Times New Roman"/>
          <w:sz w:val="17"/>
          <w:szCs w:val="20"/>
        </w:rPr>
        <w:t>4.</w:t>
      </w:r>
      <w:r w:rsidRPr="00CA638F">
        <w:rPr>
          <w:rFonts w:ascii="Times New Roman" w:eastAsia="Times New Roman" w:hAnsi="Times New Roman"/>
          <w:sz w:val="17"/>
          <w:szCs w:val="20"/>
        </w:rPr>
        <w:tab/>
        <w:t>The holder of these approvals must ensure that if a sticker bearing the refund marking has been approved, and is applied to the container, then the sticker must not be placed on any portion of the opening mechanism or in any other place that would require complete or partial removal of the sticker before the contents may be consumed.</w:t>
      </w:r>
    </w:p>
    <w:p w:rsidR="00CA638F" w:rsidRPr="00CA638F" w:rsidRDefault="00CA638F" w:rsidP="00CA638F">
      <w:pPr>
        <w:spacing w:after="0"/>
        <w:rPr>
          <w:rFonts w:ascii="Times New Roman" w:eastAsia="Times New Roman" w:hAnsi="Times New Roman"/>
          <w:sz w:val="17"/>
          <w:szCs w:val="17"/>
        </w:rPr>
      </w:pPr>
      <w:r w:rsidRPr="00CA638F">
        <w:rPr>
          <w:rFonts w:ascii="Times New Roman" w:eastAsia="Times New Roman" w:hAnsi="Times New Roman"/>
          <w:sz w:val="17"/>
          <w:szCs w:val="17"/>
        </w:rPr>
        <w:t>Dated: 14 October 2021</w:t>
      </w:r>
    </w:p>
    <w:p w:rsidR="00CA638F" w:rsidRPr="00CA638F" w:rsidRDefault="00CA638F" w:rsidP="00CA638F">
      <w:pPr>
        <w:spacing w:after="0"/>
        <w:jc w:val="right"/>
        <w:rPr>
          <w:rFonts w:ascii="Times New Roman" w:eastAsia="Times New Roman" w:hAnsi="Times New Roman"/>
          <w:smallCaps/>
          <w:sz w:val="17"/>
          <w:szCs w:val="20"/>
        </w:rPr>
      </w:pPr>
      <w:r w:rsidRPr="00CA638F">
        <w:rPr>
          <w:rFonts w:ascii="Times New Roman" w:eastAsia="Times New Roman" w:hAnsi="Times New Roman"/>
          <w:smallCaps/>
          <w:sz w:val="17"/>
          <w:szCs w:val="20"/>
        </w:rPr>
        <w:t>Nicholas Stewart</w:t>
      </w:r>
    </w:p>
    <w:p w:rsidR="00CA638F" w:rsidRPr="00CA638F" w:rsidRDefault="00CA638F" w:rsidP="00CA638F">
      <w:pPr>
        <w:spacing w:after="0"/>
        <w:jc w:val="right"/>
        <w:rPr>
          <w:rFonts w:ascii="Times New Roman" w:eastAsia="Times New Roman" w:hAnsi="Times New Roman"/>
          <w:sz w:val="17"/>
          <w:szCs w:val="17"/>
        </w:rPr>
      </w:pPr>
      <w:r w:rsidRPr="00CA638F">
        <w:rPr>
          <w:rFonts w:ascii="Times New Roman" w:eastAsia="Times New Roman" w:hAnsi="Times New Roman"/>
          <w:sz w:val="17"/>
          <w:szCs w:val="17"/>
        </w:rPr>
        <w:t>Team Leader, Container Deposit Legislation and Delegate of the Environment Protection Authority</w:t>
      </w:r>
    </w:p>
    <w:p w:rsidR="00CA638F" w:rsidRPr="00CA638F" w:rsidRDefault="00CA638F" w:rsidP="00CA638F">
      <w:pPr>
        <w:pBdr>
          <w:top w:val="single" w:sz="4" w:space="1" w:color="auto"/>
        </w:pBdr>
        <w:spacing w:before="100" w:line="14" w:lineRule="exact"/>
        <w:ind w:left="1080" w:right="1080"/>
        <w:jc w:val="center"/>
        <w:rPr>
          <w:rFonts w:ascii="Times New Roman" w:eastAsia="Times New Roman" w:hAnsi="Times New Roman"/>
          <w:sz w:val="17"/>
          <w:szCs w:val="17"/>
        </w:rPr>
      </w:pPr>
    </w:p>
    <w:p w:rsidR="00CA638F" w:rsidRPr="00CA638F" w:rsidRDefault="00CA638F" w:rsidP="00CA638F">
      <w:pPr>
        <w:spacing w:before="120"/>
        <w:jc w:val="center"/>
        <w:rPr>
          <w:rFonts w:ascii="Times New Roman" w:hAnsi="Times New Roman"/>
          <w:smallCaps/>
          <w:sz w:val="17"/>
          <w:szCs w:val="17"/>
        </w:rPr>
      </w:pPr>
      <w:r w:rsidRPr="00CA638F">
        <w:rPr>
          <w:rFonts w:ascii="Times New Roman" w:hAnsi="Times New Roman"/>
          <w:smallCaps/>
          <w:sz w:val="17"/>
          <w:szCs w:val="17"/>
        </w:rPr>
        <w:t>Schedule 1</w:t>
      </w:r>
    </w:p>
    <w:tbl>
      <w:tblPr>
        <w:tblStyle w:val="TableGrid16"/>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right w:w="0" w:type="dxa"/>
        </w:tblCellMar>
        <w:tblLook w:val="04A0" w:firstRow="1" w:lastRow="0" w:firstColumn="1" w:lastColumn="0" w:noHBand="0" w:noVBand="1"/>
      </w:tblPr>
      <w:tblGrid>
        <w:gridCol w:w="3119"/>
        <w:gridCol w:w="992"/>
        <w:gridCol w:w="992"/>
        <w:gridCol w:w="2694"/>
        <w:gridCol w:w="1563"/>
      </w:tblGrid>
      <w:tr w:rsidR="00CA638F" w:rsidRPr="00CA638F" w:rsidTr="001716ED">
        <w:trPr>
          <w:trHeight w:val="20"/>
          <w:tblHeader/>
        </w:trPr>
        <w:tc>
          <w:tcPr>
            <w:tcW w:w="3119" w:type="dxa"/>
            <w:tcBorders>
              <w:top w:val="single" w:sz="4" w:space="0" w:color="auto"/>
              <w:bottom w:val="single" w:sz="4" w:space="0" w:color="auto"/>
            </w:tcBorders>
            <w:noWrap/>
            <w:vAlign w:val="center"/>
            <w:hideMark/>
          </w:tcPr>
          <w:p w:rsidR="00CA638F" w:rsidRPr="00CA638F" w:rsidRDefault="00CA638F" w:rsidP="00CA638F">
            <w:pPr>
              <w:spacing w:before="40" w:after="40"/>
              <w:ind w:hanging="142"/>
              <w:jc w:val="center"/>
              <w:rPr>
                <w:b/>
                <w:bCs/>
                <w:sz w:val="17"/>
                <w:szCs w:val="17"/>
              </w:rPr>
            </w:pPr>
            <w:r w:rsidRPr="00CA638F">
              <w:rPr>
                <w:b/>
                <w:bCs/>
                <w:sz w:val="17"/>
                <w:szCs w:val="17"/>
              </w:rPr>
              <w:t>Column 1</w:t>
            </w:r>
          </w:p>
        </w:tc>
        <w:tc>
          <w:tcPr>
            <w:tcW w:w="992" w:type="dxa"/>
            <w:tcBorders>
              <w:top w:val="single" w:sz="4" w:space="0" w:color="auto"/>
              <w:bottom w:val="single" w:sz="4" w:space="0" w:color="auto"/>
            </w:tcBorders>
            <w:noWrap/>
            <w:vAlign w:val="center"/>
            <w:hideMark/>
          </w:tcPr>
          <w:p w:rsidR="00CA638F" w:rsidRPr="00CA638F" w:rsidRDefault="00CA638F" w:rsidP="00CA638F">
            <w:pPr>
              <w:spacing w:before="40" w:after="40"/>
              <w:jc w:val="center"/>
              <w:rPr>
                <w:b/>
                <w:bCs/>
                <w:sz w:val="17"/>
                <w:szCs w:val="17"/>
              </w:rPr>
            </w:pPr>
            <w:r w:rsidRPr="00CA638F">
              <w:rPr>
                <w:b/>
                <w:bCs/>
                <w:sz w:val="17"/>
                <w:szCs w:val="17"/>
              </w:rPr>
              <w:t>Column 2</w:t>
            </w:r>
          </w:p>
        </w:tc>
        <w:tc>
          <w:tcPr>
            <w:tcW w:w="992" w:type="dxa"/>
            <w:tcBorders>
              <w:top w:val="single" w:sz="4" w:space="0" w:color="auto"/>
              <w:bottom w:val="single" w:sz="4" w:space="0" w:color="auto"/>
            </w:tcBorders>
            <w:noWrap/>
            <w:vAlign w:val="center"/>
            <w:hideMark/>
          </w:tcPr>
          <w:p w:rsidR="00CA638F" w:rsidRPr="00CA638F" w:rsidRDefault="00CA638F" w:rsidP="00CA638F">
            <w:pPr>
              <w:spacing w:before="40" w:after="40"/>
              <w:jc w:val="center"/>
              <w:rPr>
                <w:b/>
                <w:bCs/>
                <w:sz w:val="17"/>
                <w:szCs w:val="17"/>
              </w:rPr>
            </w:pPr>
            <w:r w:rsidRPr="00CA638F">
              <w:rPr>
                <w:b/>
                <w:bCs/>
                <w:sz w:val="17"/>
                <w:szCs w:val="17"/>
              </w:rPr>
              <w:t>Column 3</w:t>
            </w:r>
          </w:p>
        </w:tc>
        <w:tc>
          <w:tcPr>
            <w:tcW w:w="2694" w:type="dxa"/>
            <w:tcBorders>
              <w:top w:val="single" w:sz="4" w:space="0" w:color="auto"/>
              <w:bottom w:val="single" w:sz="4" w:space="0" w:color="auto"/>
            </w:tcBorders>
            <w:noWrap/>
            <w:vAlign w:val="center"/>
            <w:hideMark/>
          </w:tcPr>
          <w:p w:rsidR="00CA638F" w:rsidRPr="00CA638F" w:rsidRDefault="00CA638F" w:rsidP="00CA638F">
            <w:pPr>
              <w:spacing w:before="40" w:after="40"/>
              <w:ind w:hanging="142"/>
              <w:jc w:val="center"/>
              <w:rPr>
                <w:b/>
                <w:bCs/>
                <w:sz w:val="17"/>
                <w:szCs w:val="17"/>
              </w:rPr>
            </w:pPr>
            <w:r w:rsidRPr="00CA638F">
              <w:rPr>
                <w:b/>
                <w:bCs/>
                <w:sz w:val="17"/>
                <w:szCs w:val="17"/>
              </w:rPr>
              <w:t>Column 4</w:t>
            </w:r>
          </w:p>
        </w:tc>
        <w:tc>
          <w:tcPr>
            <w:tcW w:w="1563" w:type="dxa"/>
            <w:tcBorders>
              <w:top w:val="single" w:sz="4" w:space="0" w:color="auto"/>
              <w:bottom w:val="single" w:sz="4" w:space="0" w:color="auto"/>
            </w:tcBorders>
            <w:noWrap/>
            <w:vAlign w:val="center"/>
            <w:hideMark/>
          </w:tcPr>
          <w:p w:rsidR="00CA638F" w:rsidRPr="00CA638F" w:rsidRDefault="00CA638F" w:rsidP="00CA638F">
            <w:pPr>
              <w:spacing w:before="40" w:after="40"/>
              <w:jc w:val="center"/>
              <w:rPr>
                <w:b/>
                <w:bCs/>
                <w:sz w:val="17"/>
                <w:szCs w:val="17"/>
              </w:rPr>
            </w:pPr>
            <w:r w:rsidRPr="00CA638F">
              <w:rPr>
                <w:b/>
                <w:bCs/>
                <w:sz w:val="17"/>
                <w:szCs w:val="17"/>
              </w:rPr>
              <w:t>Column 5</w:t>
            </w:r>
          </w:p>
        </w:tc>
      </w:tr>
      <w:tr w:rsidR="00CA638F" w:rsidRPr="00CA638F" w:rsidTr="001716ED">
        <w:trPr>
          <w:trHeight w:val="20"/>
          <w:tblHeader/>
        </w:trPr>
        <w:tc>
          <w:tcPr>
            <w:tcW w:w="3119" w:type="dxa"/>
            <w:tcBorders>
              <w:top w:val="single" w:sz="4" w:space="0" w:color="auto"/>
              <w:bottom w:val="single" w:sz="4" w:space="0" w:color="auto"/>
            </w:tcBorders>
            <w:noWrap/>
            <w:vAlign w:val="center"/>
            <w:hideMark/>
          </w:tcPr>
          <w:p w:rsidR="00CA638F" w:rsidRPr="00CA638F" w:rsidRDefault="00CA638F" w:rsidP="00CA638F">
            <w:pPr>
              <w:spacing w:before="40" w:after="40"/>
              <w:ind w:hanging="142"/>
              <w:jc w:val="center"/>
              <w:rPr>
                <w:b/>
                <w:bCs/>
                <w:sz w:val="17"/>
                <w:szCs w:val="17"/>
              </w:rPr>
            </w:pPr>
            <w:r w:rsidRPr="00CA638F">
              <w:rPr>
                <w:b/>
                <w:bCs/>
                <w:sz w:val="17"/>
                <w:szCs w:val="17"/>
              </w:rPr>
              <w:t>Product Name</w:t>
            </w:r>
          </w:p>
        </w:tc>
        <w:tc>
          <w:tcPr>
            <w:tcW w:w="992" w:type="dxa"/>
            <w:tcBorders>
              <w:top w:val="single" w:sz="4" w:space="0" w:color="auto"/>
              <w:bottom w:val="single" w:sz="4" w:space="0" w:color="auto"/>
            </w:tcBorders>
            <w:noWrap/>
            <w:vAlign w:val="center"/>
            <w:hideMark/>
          </w:tcPr>
          <w:p w:rsidR="00CA638F" w:rsidRPr="00CA638F" w:rsidRDefault="00CA638F" w:rsidP="00CA638F">
            <w:pPr>
              <w:spacing w:before="40" w:after="40"/>
              <w:jc w:val="center"/>
              <w:rPr>
                <w:b/>
                <w:bCs/>
                <w:sz w:val="17"/>
                <w:szCs w:val="17"/>
              </w:rPr>
            </w:pPr>
            <w:r w:rsidRPr="00CA638F">
              <w:rPr>
                <w:b/>
                <w:bCs/>
                <w:sz w:val="17"/>
                <w:szCs w:val="17"/>
              </w:rPr>
              <w:t xml:space="preserve">Container </w:t>
            </w:r>
            <w:r w:rsidRPr="00CA638F">
              <w:rPr>
                <w:b/>
                <w:bCs/>
                <w:sz w:val="17"/>
                <w:szCs w:val="17"/>
              </w:rPr>
              <w:br/>
              <w:t>Size</w:t>
            </w:r>
          </w:p>
        </w:tc>
        <w:tc>
          <w:tcPr>
            <w:tcW w:w="992" w:type="dxa"/>
            <w:tcBorders>
              <w:top w:val="single" w:sz="4" w:space="0" w:color="auto"/>
              <w:bottom w:val="single" w:sz="4" w:space="0" w:color="auto"/>
            </w:tcBorders>
            <w:noWrap/>
            <w:vAlign w:val="center"/>
            <w:hideMark/>
          </w:tcPr>
          <w:p w:rsidR="00CA638F" w:rsidRPr="00CA638F" w:rsidRDefault="00CA638F" w:rsidP="00CA638F">
            <w:pPr>
              <w:spacing w:before="40" w:after="40"/>
              <w:jc w:val="center"/>
              <w:rPr>
                <w:b/>
                <w:bCs/>
                <w:sz w:val="17"/>
                <w:szCs w:val="17"/>
              </w:rPr>
            </w:pPr>
            <w:r w:rsidRPr="00CA638F">
              <w:rPr>
                <w:b/>
                <w:bCs/>
                <w:sz w:val="17"/>
                <w:szCs w:val="17"/>
              </w:rPr>
              <w:t xml:space="preserve">Container </w:t>
            </w:r>
            <w:r w:rsidRPr="00CA638F">
              <w:rPr>
                <w:b/>
                <w:bCs/>
                <w:sz w:val="17"/>
                <w:szCs w:val="17"/>
              </w:rPr>
              <w:br/>
              <w:t>Type</w:t>
            </w:r>
          </w:p>
        </w:tc>
        <w:tc>
          <w:tcPr>
            <w:tcW w:w="2694" w:type="dxa"/>
            <w:tcBorders>
              <w:top w:val="single" w:sz="4" w:space="0" w:color="auto"/>
              <w:bottom w:val="single" w:sz="4" w:space="0" w:color="auto"/>
            </w:tcBorders>
            <w:noWrap/>
            <w:vAlign w:val="center"/>
            <w:hideMark/>
          </w:tcPr>
          <w:p w:rsidR="00CA638F" w:rsidRPr="00CA638F" w:rsidRDefault="00CA638F" w:rsidP="00CA638F">
            <w:pPr>
              <w:spacing w:before="40" w:after="40"/>
              <w:ind w:hanging="142"/>
              <w:jc w:val="center"/>
              <w:rPr>
                <w:b/>
                <w:bCs/>
                <w:sz w:val="17"/>
                <w:szCs w:val="17"/>
              </w:rPr>
            </w:pPr>
            <w:r w:rsidRPr="00CA638F">
              <w:rPr>
                <w:b/>
                <w:bCs/>
                <w:sz w:val="17"/>
                <w:szCs w:val="17"/>
              </w:rPr>
              <w:t>Approval Holder</w:t>
            </w:r>
          </w:p>
        </w:tc>
        <w:tc>
          <w:tcPr>
            <w:tcW w:w="1563" w:type="dxa"/>
            <w:tcBorders>
              <w:top w:val="single" w:sz="4" w:space="0" w:color="auto"/>
              <w:bottom w:val="single" w:sz="4" w:space="0" w:color="auto"/>
            </w:tcBorders>
            <w:noWrap/>
            <w:vAlign w:val="center"/>
            <w:hideMark/>
          </w:tcPr>
          <w:p w:rsidR="00CA638F" w:rsidRPr="00CA638F" w:rsidRDefault="00CA638F" w:rsidP="00CA638F">
            <w:pPr>
              <w:spacing w:before="40" w:after="40"/>
              <w:jc w:val="center"/>
              <w:rPr>
                <w:b/>
                <w:bCs/>
                <w:sz w:val="17"/>
                <w:szCs w:val="17"/>
              </w:rPr>
            </w:pPr>
            <w:r w:rsidRPr="00CA638F">
              <w:rPr>
                <w:b/>
                <w:bCs/>
                <w:sz w:val="17"/>
                <w:szCs w:val="17"/>
              </w:rPr>
              <w:t>Collection</w:t>
            </w:r>
            <w:r w:rsidRPr="00CA638F">
              <w:rPr>
                <w:b/>
                <w:bCs/>
                <w:sz w:val="17"/>
                <w:szCs w:val="17"/>
              </w:rPr>
              <w:br/>
              <w:t>Arrangements</w:t>
            </w:r>
          </w:p>
        </w:tc>
      </w:tr>
      <w:tr w:rsidR="00CA638F" w:rsidRPr="00CA638F" w:rsidTr="001716ED">
        <w:trPr>
          <w:trHeight w:val="20"/>
          <w:tblHeader/>
        </w:trPr>
        <w:tc>
          <w:tcPr>
            <w:tcW w:w="3119" w:type="dxa"/>
            <w:tcBorders>
              <w:top w:val="single" w:sz="4" w:space="0" w:color="auto"/>
            </w:tcBorders>
            <w:noWrap/>
          </w:tcPr>
          <w:p w:rsidR="00CA638F" w:rsidRPr="00CA638F" w:rsidRDefault="00CA638F" w:rsidP="00CA638F">
            <w:pPr>
              <w:spacing w:after="0" w:line="80" w:lineRule="exact"/>
              <w:ind w:left="142" w:hanging="142"/>
              <w:jc w:val="left"/>
              <w:rPr>
                <w:sz w:val="17"/>
                <w:szCs w:val="17"/>
              </w:rPr>
            </w:pPr>
          </w:p>
        </w:tc>
        <w:tc>
          <w:tcPr>
            <w:tcW w:w="992" w:type="dxa"/>
            <w:tcBorders>
              <w:top w:val="single" w:sz="4" w:space="0" w:color="auto"/>
            </w:tcBorders>
            <w:noWrap/>
          </w:tcPr>
          <w:p w:rsidR="00CA638F" w:rsidRPr="00CA638F" w:rsidRDefault="00CA638F" w:rsidP="00CA638F">
            <w:pPr>
              <w:spacing w:after="0" w:line="80" w:lineRule="exact"/>
              <w:jc w:val="center"/>
              <w:rPr>
                <w:sz w:val="17"/>
                <w:szCs w:val="17"/>
              </w:rPr>
            </w:pPr>
          </w:p>
        </w:tc>
        <w:tc>
          <w:tcPr>
            <w:tcW w:w="992" w:type="dxa"/>
            <w:tcBorders>
              <w:top w:val="single" w:sz="4" w:space="0" w:color="auto"/>
            </w:tcBorders>
            <w:noWrap/>
          </w:tcPr>
          <w:p w:rsidR="00CA638F" w:rsidRPr="00CA638F" w:rsidRDefault="00CA638F" w:rsidP="00CA638F">
            <w:pPr>
              <w:spacing w:after="0" w:line="80" w:lineRule="exact"/>
              <w:jc w:val="left"/>
              <w:rPr>
                <w:sz w:val="17"/>
                <w:szCs w:val="17"/>
              </w:rPr>
            </w:pPr>
          </w:p>
        </w:tc>
        <w:tc>
          <w:tcPr>
            <w:tcW w:w="2694" w:type="dxa"/>
            <w:tcBorders>
              <w:top w:val="single" w:sz="4" w:space="0" w:color="auto"/>
            </w:tcBorders>
            <w:noWrap/>
          </w:tcPr>
          <w:p w:rsidR="00CA638F" w:rsidRPr="00CA638F" w:rsidRDefault="00CA638F" w:rsidP="00CA638F">
            <w:pPr>
              <w:spacing w:after="0" w:line="80" w:lineRule="exact"/>
              <w:ind w:left="142" w:hanging="142"/>
              <w:jc w:val="left"/>
              <w:rPr>
                <w:sz w:val="17"/>
                <w:szCs w:val="17"/>
              </w:rPr>
            </w:pPr>
          </w:p>
        </w:tc>
        <w:tc>
          <w:tcPr>
            <w:tcW w:w="1563" w:type="dxa"/>
            <w:tcBorders>
              <w:top w:val="single" w:sz="4" w:space="0" w:color="auto"/>
            </w:tcBorders>
            <w:noWrap/>
          </w:tcPr>
          <w:p w:rsidR="00CA638F" w:rsidRPr="00CA638F" w:rsidRDefault="00CA638F" w:rsidP="00CA638F">
            <w:pPr>
              <w:spacing w:after="0" w:line="80" w:lineRule="exact"/>
              <w:jc w:val="center"/>
              <w:rPr>
                <w:sz w:val="17"/>
                <w:szCs w:val="17"/>
              </w:rPr>
            </w:pPr>
          </w:p>
        </w:tc>
      </w:tr>
      <w:tr w:rsidR="00CA638F" w:rsidRPr="00CA638F" w:rsidTr="001716E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119" w:type="dxa"/>
            <w:tcBorders>
              <w:top w:val="nil"/>
              <w:left w:val="nil"/>
              <w:bottom w:val="nil"/>
              <w:right w:val="nil"/>
            </w:tcBorders>
            <w:noWrap/>
            <w:hideMark/>
          </w:tcPr>
          <w:p w:rsidR="00CA638F" w:rsidRPr="00CA638F" w:rsidRDefault="00CA638F" w:rsidP="00CA638F">
            <w:pPr>
              <w:spacing w:after="0"/>
              <w:ind w:hanging="108"/>
              <w:jc w:val="left"/>
              <w:rPr>
                <w:color w:val="000000"/>
                <w:spacing w:val="-2"/>
                <w:sz w:val="17"/>
                <w:lang w:eastAsia="en-AU"/>
              </w:rPr>
            </w:pPr>
            <w:r w:rsidRPr="00CA638F">
              <w:rPr>
                <w:color w:val="000000"/>
                <w:spacing w:val="-2"/>
                <w:sz w:val="17"/>
                <w:lang w:eastAsia="en-AU"/>
              </w:rPr>
              <w:t>4 Pines Brewing Company Hazy Pale Ale Limited Release</w:t>
            </w:r>
          </w:p>
        </w:tc>
        <w:tc>
          <w:tcPr>
            <w:tcW w:w="992" w:type="dxa"/>
            <w:tcBorders>
              <w:top w:val="nil"/>
              <w:left w:val="nil"/>
              <w:bottom w:val="nil"/>
              <w:right w:val="nil"/>
            </w:tcBorders>
            <w:noWrap/>
            <w:hideMark/>
          </w:tcPr>
          <w:p w:rsidR="00CA638F" w:rsidRPr="00CA638F" w:rsidRDefault="00CA638F" w:rsidP="00CA638F">
            <w:pPr>
              <w:spacing w:after="0"/>
              <w:jc w:val="center"/>
              <w:rPr>
                <w:color w:val="000000"/>
                <w:spacing w:val="-2"/>
                <w:sz w:val="17"/>
                <w:lang w:eastAsia="en-AU"/>
              </w:rPr>
            </w:pPr>
            <w:r w:rsidRPr="00CA638F">
              <w:rPr>
                <w:color w:val="000000"/>
                <w:spacing w:val="-2"/>
                <w:sz w:val="17"/>
                <w:lang w:eastAsia="en-AU"/>
              </w:rPr>
              <w:t>375 ml</w:t>
            </w:r>
          </w:p>
        </w:tc>
        <w:tc>
          <w:tcPr>
            <w:tcW w:w="992" w:type="dxa"/>
            <w:tcBorders>
              <w:top w:val="nil"/>
              <w:left w:val="nil"/>
              <w:bottom w:val="nil"/>
              <w:right w:val="nil"/>
            </w:tcBorders>
            <w:noWrap/>
            <w:hideMark/>
          </w:tcPr>
          <w:p w:rsidR="00CA638F" w:rsidRPr="00CA638F" w:rsidRDefault="00CA638F" w:rsidP="00CA638F">
            <w:pPr>
              <w:spacing w:after="0"/>
              <w:ind w:left="-108"/>
              <w:jc w:val="left"/>
              <w:rPr>
                <w:color w:val="000000"/>
                <w:spacing w:val="-2"/>
                <w:sz w:val="17"/>
                <w:lang w:eastAsia="en-AU"/>
              </w:rPr>
            </w:pPr>
            <w:r w:rsidRPr="00CA638F">
              <w:rPr>
                <w:color w:val="000000"/>
                <w:spacing w:val="-2"/>
                <w:sz w:val="17"/>
                <w:lang w:eastAsia="en-AU"/>
              </w:rPr>
              <w:t>Aluminium</w:t>
            </w:r>
          </w:p>
        </w:tc>
        <w:tc>
          <w:tcPr>
            <w:tcW w:w="2694" w:type="dxa"/>
            <w:tcBorders>
              <w:top w:val="nil"/>
              <w:left w:val="nil"/>
              <w:bottom w:val="nil"/>
              <w:right w:val="nil"/>
            </w:tcBorders>
            <w:noWrap/>
            <w:hideMark/>
          </w:tcPr>
          <w:p w:rsidR="00CA638F" w:rsidRPr="00CA638F" w:rsidRDefault="00CA638F" w:rsidP="00CA638F">
            <w:pPr>
              <w:spacing w:after="0"/>
              <w:ind w:hanging="108"/>
              <w:jc w:val="left"/>
              <w:rPr>
                <w:color w:val="000000"/>
                <w:spacing w:val="-2"/>
                <w:sz w:val="17"/>
                <w:lang w:eastAsia="en-AU"/>
              </w:rPr>
            </w:pPr>
            <w:r w:rsidRPr="00CA638F">
              <w:rPr>
                <w:color w:val="000000"/>
                <w:spacing w:val="-2"/>
                <w:sz w:val="17"/>
                <w:lang w:eastAsia="en-AU"/>
              </w:rPr>
              <w:t>4 Pines Brewing Company Wholesale Pty Ltd</w:t>
            </w:r>
          </w:p>
        </w:tc>
        <w:tc>
          <w:tcPr>
            <w:tcW w:w="1563" w:type="dxa"/>
            <w:tcBorders>
              <w:top w:val="nil"/>
              <w:left w:val="nil"/>
              <w:bottom w:val="nil"/>
              <w:right w:val="nil"/>
            </w:tcBorders>
            <w:noWrap/>
            <w:hideMark/>
          </w:tcPr>
          <w:p w:rsidR="00CA638F" w:rsidRPr="00CA638F" w:rsidRDefault="00CA638F" w:rsidP="00CA638F">
            <w:pPr>
              <w:spacing w:after="0"/>
              <w:ind w:hanging="108"/>
              <w:jc w:val="left"/>
              <w:rPr>
                <w:color w:val="000000"/>
                <w:spacing w:val="-2"/>
                <w:sz w:val="17"/>
                <w:lang w:eastAsia="en-AU"/>
              </w:rPr>
            </w:pPr>
            <w:r w:rsidRPr="00CA638F">
              <w:rPr>
                <w:color w:val="000000"/>
                <w:spacing w:val="-2"/>
                <w:sz w:val="17"/>
                <w:lang w:eastAsia="en-AU"/>
              </w:rPr>
              <w:t>Marine Stores Ltd</w:t>
            </w:r>
          </w:p>
        </w:tc>
      </w:tr>
      <w:tr w:rsidR="00CA638F" w:rsidRPr="00CA638F" w:rsidTr="001716E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119" w:type="dxa"/>
            <w:tcBorders>
              <w:top w:val="nil"/>
              <w:left w:val="nil"/>
              <w:bottom w:val="nil"/>
              <w:right w:val="nil"/>
            </w:tcBorders>
            <w:noWrap/>
            <w:hideMark/>
          </w:tcPr>
          <w:p w:rsidR="00CA638F" w:rsidRPr="00CA638F" w:rsidRDefault="00CA638F" w:rsidP="00CA638F">
            <w:pPr>
              <w:spacing w:after="0"/>
              <w:ind w:hanging="108"/>
              <w:jc w:val="left"/>
              <w:rPr>
                <w:color w:val="000000"/>
                <w:spacing w:val="-2"/>
                <w:sz w:val="17"/>
                <w:lang w:eastAsia="en-AU"/>
              </w:rPr>
            </w:pPr>
            <w:r w:rsidRPr="00CA638F">
              <w:rPr>
                <w:color w:val="000000"/>
                <w:spacing w:val="-2"/>
                <w:sz w:val="17"/>
                <w:lang w:eastAsia="en-AU"/>
              </w:rPr>
              <w:t>4 Pines Brewing Company Watermelon &amp; Pomegranate Sour Beer Limited Release</w:t>
            </w:r>
          </w:p>
        </w:tc>
        <w:tc>
          <w:tcPr>
            <w:tcW w:w="992" w:type="dxa"/>
            <w:tcBorders>
              <w:top w:val="nil"/>
              <w:left w:val="nil"/>
              <w:bottom w:val="nil"/>
              <w:right w:val="nil"/>
            </w:tcBorders>
            <w:noWrap/>
            <w:hideMark/>
          </w:tcPr>
          <w:p w:rsidR="00CA638F" w:rsidRPr="00CA638F" w:rsidRDefault="00CA638F" w:rsidP="00CA638F">
            <w:pPr>
              <w:spacing w:after="0"/>
              <w:jc w:val="center"/>
              <w:rPr>
                <w:color w:val="000000"/>
                <w:spacing w:val="-2"/>
                <w:sz w:val="17"/>
                <w:lang w:eastAsia="en-AU"/>
              </w:rPr>
            </w:pPr>
            <w:r w:rsidRPr="00CA638F">
              <w:rPr>
                <w:color w:val="000000"/>
                <w:spacing w:val="-2"/>
                <w:sz w:val="17"/>
                <w:lang w:eastAsia="en-AU"/>
              </w:rPr>
              <w:t>375 ml</w:t>
            </w:r>
          </w:p>
        </w:tc>
        <w:tc>
          <w:tcPr>
            <w:tcW w:w="992" w:type="dxa"/>
            <w:tcBorders>
              <w:top w:val="nil"/>
              <w:left w:val="nil"/>
              <w:bottom w:val="nil"/>
              <w:right w:val="nil"/>
            </w:tcBorders>
            <w:noWrap/>
            <w:hideMark/>
          </w:tcPr>
          <w:p w:rsidR="00CA638F" w:rsidRPr="00CA638F" w:rsidRDefault="00CA638F" w:rsidP="00CA638F">
            <w:pPr>
              <w:spacing w:after="0"/>
              <w:ind w:left="-108"/>
              <w:jc w:val="left"/>
              <w:rPr>
                <w:color w:val="000000"/>
                <w:spacing w:val="-2"/>
                <w:sz w:val="17"/>
                <w:lang w:eastAsia="en-AU"/>
              </w:rPr>
            </w:pPr>
            <w:r w:rsidRPr="00CA638F">
              <w:rPr>
                <w:color w:val="000000"/>
                <w:spacing w:val="-2"/>
                <w:sz w:val="17"/>
                <w:lang w:eastAsia="en-AU"/>
              </w:rPr>
              <w:t>Aluminium</w:t>
            </w:r>
          </w:p>
        </w:tc>
        <w:tc>
          <w:tcPr>
            <w:tcW w:w="2694" w:type="dxa"/>
            <w:tcBorders>
              <w:top w:val="nil"/>
              <w:left w:val="nil"/>
              <w:bottom w:val="nil"/>
              <w:right w:val="nil"/>
            </w:tcBorders>
            <w:noWrap/>
            <w:hideMark/>
          </w:tcPr>
          <w:p w:rsidR="00CA638F" w:rsidRPr="00CA638F" w:rsidRDefault="00CA638F" w:rsidP="00CA638F">
            <w:pPr>
              <w:spacing w:after="0"/>
              <w:ind w:hanging="108"/>
              <w:jc w:val="left"/>
              <w:rPr>
                <w:color w:val="000000"/>
                <w:spacing w:val="-2"/>
                <w:sz w:val="17"/>
                <w:lang w:eastAsia="en-AU"/>
              </w:rPr>
            </w:pPr>
            <w:r w:rsidRPr="00CA638F">
              <w:rPr>
                <w:color w:val="000000"/>
                <w:spacing w:val="-2"/>
                <w:sz w:val="17"/>
                <w:lang w:eastAsia="en-AU"/>
              </w:rPr>
              <w:t>4 Pines Brewing Company Wholesale Pty Ltd</w:t>
            </w:r>
          </w:p>
        </w:tc>
        <w:tc>
          <w:tcPr>
            <w:tcW w:w="1563" w:type="dxa"/>
            <w:tcBorders>
              <w:top w:val="nil"/>
              <w:left w:val="nil"/>
              <w:bottom w:val="nil"/>
              <w:right w:val="nil"/>
            </w:tcBorders>
            <w:noWrap/>
            <w:hideMark/>
          </w:tcPr>
          <w:p w:rsidR="00CA638F" w:rsidRPr="00CA638F" w:rsidRDefault="00CA638F" w:rsidP="00CA638F">
            <w:pPr>
              <w:spacing w:after="0"/>
              <w:ind w:hanging="108"/>
              <w:jc w:val="left"/>
              <w:rPr>
                <w:color w:val="000000"/>
                <w:spacing w:val="-2"/>
                <w:sz w:val="17"/>
                <w:lang w:eastAsia="en-AU"/>
              </w:rPr>
            </w:pPr>
            <w:r w:rsidRPr="00CA638F">
              <w:rPr>
                <w:color w:val="000000"/>
                <w:spacing w:val="-2"/>
                <w:sz w:val="17"/>
                <w:lang w:eastAsia="en-AU"/>
              </w:rPr>
              <w:t>Marine Stores Ltd</w:t>
            </w:r>
          </w:p>
        </w:tc>
      </w:tr>
      <w:tr w:rsidR="00CA638F" w:rsidRPr="00CA638F" w:rsidTr="001716E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119" w:type="dxa"/>
            <w:tcBorders>
              <w:top w:val="nil"/>
              <w:left w:val="nil"/>
              <w:bottom w:val="nil"/>
              <w:right w:val="nil"/>
            </w:tcBorders>
            <w:noWrap/>
            <w:hideMark/>
          </w:tcPr>
          <w:p w:rsidR="00CA638F" w:rsidRPr="00CA638F" w:rsidRDefault="00CA638F" w:rsidP="00CA638F">
            <w:pPr>
              <w:spacing w:after="0"/>
              <w:ind w:hanging="108"/>
              <w:jc w:val="left"/>
              <w:rPr>
                <w:color w:val="000000"/>
                <w:spacing w:val="-2"/>
                <w:sz w:val="17"/>
                <w:lang w:eastAsia="en-AU"/>
              </w:rPr>
            </w:pPr>
            <w:r w:rsidRPr="00CA638F">
              <w:rPr>
                <w:color w:val="000000"/>
                <w:spacing w:val="-2"/>
                <w:sz w:val="17"/>
                <w:lang w:eastAsia="en-AU"/>
              </w:rPr>
              <w:t>Brookvale Union Mango Mango Pineapple Boozy Seltzer</w:t>
            </w:r>
          </w:p>
        </w:tc>
        <w:tc>
          <w:tcPr>
            <w:tcW w:w="992" w:type="dxa"/>
            <w:tcBorders>
              <w:top w:val="nil"/>
              <w:left w:val="nil"/>
              <w:bottom w:val="nil"/>
              <w:right w:val="nil"/>
            </w:tcBorders>
            <w:noWrap/>
            <w:hideMark/>
          </w:tcPr>
          <w:p w:rsidR="00CA638F" w:rsidRPr="00CA638F" w:rsidRDefault="00CA638F" w:rsidP="00CA638F">
            <w:pPr>
              <w:spacing w:after="0"/>
              <w:jc w:val="center"/>
              <w:rPr>
                <w:color w:val="000000"/>
                <w:spacing w:val="-2"/>
                <w:sz w:val="17"/>
                <w:lang w:eastAsia="en-AU"/>
              </w:rPr>
            </w:pPr>
            <w:r w:rsidRPr="00CA638F">
              <w:rPr>
                <w:color w:val="000000"/>
                <w:spacing w:val="-2"/>
                <w:sz w:val="17"/>
                <w:lang w:eastAsia="en-AU"/>
              </w:rPr>
              <w:t>330 ml</w:t>
            </w:r>
          </w:p>
        </w:tc>
        <w:tc>
          <w:tcPr>
            <w:tcW w:w="992" w:type="dxa"/>
            <w:tcBorders>
              <w:top w:val="nil"/>
              <w:left w:val="nil"/>
              <w:bottom w:val="nil"/>
              <w:right w:val="nil"/>
            </w:tcBorders>
            <w:noWrap/>
            <w:hideMark/>
          </w:tcPr>
          <w:p w:rsidR="00CA638F" w:rsidRPr="00CA638F" w:rsidRDefault="00CA638F" w:rsidP="00CA638F">
            <w:pPr>
              <w:spacing w:after="0"/>
              <w:ind w:left="-108"/>
              <w:jc w:val="left"/>
              <w:rPr>
                <w:color w:val="000000"/>
                <w:spacing w:val="-2"/>
                <w:sz w:val="17"/>
                <w:lang w:eastAsia="en-AU"/>
              </w:rPr>
            </w:pPr>
            <w:r w:rsidRPr="00CA638F">
              <w:rPr>
                <w:color w:val="000000"/>
                <w:spacing w:val="-2"/>
                <w:sz w:val="17"/>
                <w:lang w:eastAsia="en-AU"/>
              </w:rPr>
              <w:t>Aluminium</w:t>
            </w:r>
          </w:p>
        </w:tc>
        <w:tc>
          <w:tcPr>
            <w:tcW w:w="2694" w:type="dxa"/>
            <w:tcBorders>
              <w:top w:val="nil"/>
              <w:left w:val="nil"/>
              <w:bottom w:val="nil"/>
              <w:right w:val="nil"/>
            </w:tcBorders>
            <w:noWrap/>
            <w:hideMark/>
          </w:tcPr>
          <w:p w:rsidR="00CA638F" w:rsidRPr="00CA638F" w:rsidRDefault="00CA638F" w:rsidP="00CA638F">
            <w:pPr>
              <w:spacing w:after="0"/>
              <w:ind w:hanging="108"/>
              <w:jc w:val="left"/>
              <w:rPr>
                <w:color w:val="000000"/>
                <w:spacing w:val="-2"/>
                <w:sz w:val="17"/>
                <w:lang w:eastAsia="en-AU"/>
              </w:rPr>
            </w:pPr>
            <w:r w:rsidRPr="00CA638F">
              <w:rPr>
                <w:color w:val="000000"/>
                <w:spacing w:val="-2"/>
                <w:sz w:val="17"/>
                <w:lang w:eastAsia="en-AU"/>
              </w:rPr>
              <w:t>4 Pines Brewing Company Wholesale Pty Ltd</w:t>
            </w:r>
          </w:p>
        </w:tc>
        <w:tc>
          <w:tcPr>
            <w:tcW w:w="1563" w:type="dxa"/>
            <w:tcBorders>
              <w:top w:val="nil"/>
              <w:left w:val="nil"/>
              <w:bottom w:val="nil"/>
              <w:right w:val="nil"/>
            </w:tcBorders>
            <w:noWrap/>
            <w:hideMark/>
          </w:tcPr>
          <w:p w:rsidR="00CA638F" w:rsidRPr="00CA638F" w:rsidRDefault="00CA638F" w:rsidP="00CA638F">
            <w:pPr>
              <w:spacing w:after="0"/>
              <w:ind w:hanging="108"/>
              <w:jc w:val="left"/>
              <w:rPr>
                <w:color w:val="000000"/>
                <w:spacing w:val="-2"/>
                <w:sz w:val="17"/>
                <w:lang w:eastAsia="en-AU"/>
              </w:rPr>
            </w:pPr>
            <w:r w:rsidRPr="00CA638F">
              <w:rPr>
                <w:color w:val="000000"/>
                <w:spacing w:val="-2"/>
                <w:sz w:val="17"/>
                <w:lang w:eastAsia="en-AU"/>
              </w:rPr>
              <w:t>Marine Stores Ltd</w:t>
            </w:r>
          </w:p>
        </w:tc>
      </w:tr>
      <w:tr w:rsidR="00CA638F" w:rsidRPr="00CA638F" w:rsidTr="001716E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119" w:type="dxa"/>
            <w:tcBorders>
              <w:top w:val="nil"/>
              <w:left w:val="nil"/>
              <w:bottom w:val="nil"/>
              <w:right w:val="nil"/>
            </w:tcBorders>
            <w:noWrap/>
            <w:hideMark/>
          </w:tcPr>
          <w:p w:rsidR="00CA638F" w:rsidRPr="00CA638F" w:rsidRDefault="00CA638F" w:rsidP="00CA638F">
            <w:pPr>
              <w:spacing w:after="0"/>
              <w:ind w:hanging="108"/>
              <w:jc w:val="left"/>
              <w:rPr>
                <w:color w:val="000000"/>
                <w:spacing w:val="-2"/>
                <w:sz w:val="17"/>
                <w:lang w:eastAsia="en-AU"/>
              </w:rPr>
            </w:pPr>
            <w:r w:rsidRPr="00CA638F">
              <w:rPr>
                <w:color w:val="000000"/>
                <w:spacing w:val="-2"/>
                <w:sz w:val="17"/>
                <w:lang w:eastAsia="en-AU"/>
              </w:rPr>
              <w:t>Tatachilla White Admiral Light &amp; Fresh Pinot Grigio 2021</w:t>
            </w:r>
          </w:p>
        </w:tc>
        <w:tc>
          <w:tcPr>
            <w:tcW w:w="992" w:type="dxa"/>
            <w:tcBorders>
              <w:top w:val="nil"/>
              <w:left w:val="nil"/>
              <w:bottom w:val="nil"/>
              <w:right w:val="nil"/>
            </w:tcBorders>
            <w:noWrap/>
            <w:hideMark/>
          </w:tcPr>
          <w:p w:rsidR="00CA638F" w:rsidRPr="00CA638F" w:rsidRDefault="00CA638F" w:rsidP="00CA638F">
            <w:pPr>
              <w:spacing w:after="0"/>
              <w:jc w:val="center"/>
              <w:rPr>
                <w:color w:val="000000"/>
                <w:spacing w:val="-2"/>
                <w:sz w:val="17"/>
                <w:lang w:eastAsia="en-AU"/>
              </w:rPr>
            </w:pPr>
            <w:r w:rsidRPr="00CA638F">
              <w:rPr>
                <w:color w:val="000000"/>
                <w:spacing w:val="-2"/>
                <w:sz w:val="17"/>
                <w:lang w:eastAsia="en-AU"/>
              </w:rPr>
              <w:t>187 ml</w:t>
            </w:r>
          </w:p>
        </w:tc>
        <w:tc>
          <w:tcPr>
            <w:tcW w:w="992" w:type="dxa"/>
            <w:tcBorders>
              <w:top w:val="nil"/>
              <w:left w:val="nil"/>
              <w:bottom w:val="nil"/>
              <w:right w:val="nil"/>
            </w:tcBorders>
            <w:noWrap/>
            <w:hideMark/>
          </w:tcPr>
          <w:p w:rsidR="00CA638F" w:rsidRPr="00CA638F" w:rsidRDefault="00CA638F" w:rsidP="00CA638F">
            <w:pPr>
              <w:spacing w:after="0"/>
              <w:ind w:left="-108"/>
              <w:jc w:val="left"/>
              <w:rPr>
                <w:color w:val="000000"/>
                <w:spacing w:val="-2"/>
                <w:sz w:val="17"/>
                <w:lang w:eastAsia="en-AU"/>
              </w:rPr>
            </w:pPr>
            <w:r w:rsidRPr="00CA638F">
              <w:rPr>
                <w:color w:val="000000"/>
                <w:spacing w:val="-2"/>
                <w:sz w:val="17"/>
                <w:lang w:eastAsia="en-AU"/>
              </w:rPr>
              <w:t>PET</w:t>
            </w:r>
          </w:p>
        </w:tc>
        <w:tc>
          <w:tcPr>
            <w:tcW w:w="2694" w:type="dxa"/>
            <w:tcBorders>
              <w:top w:val="nil"/>
              <w:left w:val="nil"/>
              <w:bottom w:val="nil"/>
              <w:right w:val="nil"/>
            </w:tcBorders>
            <w:noWrap/>
            <w:hideMark/>
          </w:tcPr>
          <w:p w:rsidR="00CA638F" w:rsidRPr="00CA638F" w:rsidRDefault="00CA638F" w:rsidP="00CA638F">
            <w:pPr>
              <w:spacing w:after="0"/>
              <w:ind w:hanging="108"/>
              <w:jc w:val="left"/>
              <w:rPr>
                <w:color w:val="000000"/>
                <w:spacing w:val="-2"/>
                <w:sz w:val="17"/>
                <w:lang w:eastAsia="en-AU"/>
              </w:rPr>
            </w:pPr>
            <w:r w:rsidRPr="00CA638F">
              <w:rPr>
                <w:color w:val="000000"/>
                <w:spacing w:val="-2"/>
                <w:sz w:val="17"/>
                <w:lang w:eastAsia="en-AU"/>
              </w:rPr>
              <w:t>Accolade Wines Australia Ltd</w:t>
            </w:r>
          </w:p>
        </w:tc>
        <w:tc>
          <w:tcPr>
            <w:tcW w:w="1563" w:type="dxa"/>
            <w:tcBorders>
              <w:top w:val="nil"/>
              <w:left w:val="nil"/>
              <w:bottom w:val="nil"/>
              <w:right w:val="nil"/>
            </w:tcBorders>
            <w:noWrap/>
            <w:hideMark/>
          </w:tcPr>
          <w:p w:rsidR="00CA638F" w:rsidRPr="00CA638F" w:rsidRDefault="00CA638F" w:rsidP="00CA638F">
            <w:pPr>
              <w:spacing w:after="0"/>
              <w:ind w:hanging="108"/>
              <w:jc w:val="left"/>
              <w:rPr>
                <w:color w:val="000000"/>
                <w:spacing w:val="-2"/>
                <w:sz w:val="17"/>
                <w:lang w:eastAsia="en-AU"/>
              </w:rPr>
            </w:pPr>
            <w:r w:rsidRPr="00CA638F">
              <w:rPr>
                <w:color w:val="000000"/>
                <w:spacing w:val="-2"/>
                <w:sz w:val="17"/>
                <w:lang w:eastAsia="en-AU"/>
              </w:rPr>
              <w:t>Statewide Recycling</w:t>
            </w:r>
          </w:p>
        </w:tc>
      </w:tr>
      <w:tr w:rsidR="00CA638F" w:rsidRPr="00CA638F" w:rsidTr="001716E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119" w:type="dxa"/>
            <w:tcBorders>
              <w:top w:val="nil"/>
              <w:left w:val="nil"/>
              <w:bottom w:val="nil"/>
              <w:right w:val="nil"/>
            </w:tcBorders>
            <w:noWrap/>
            <w:hideMark/>
          </w:tcPr>
          <w:p w:rsidR="00CA638F" w:rsidRPr="00CA638F" w:rsidRDefault="00CA638F" w:rsidP="00CA638F">
            <w:pPr>
              <w:spacing w:after="0"/>
              <w:ind w:hanging="108"/>
              <w:jc w:val="left"/>
              <w:rPr>
                <w:color w:val="000000"/>
                <w:spacing w:val="-2"/>
                <w:sz w:val="17"/>
                <w:lang w:eastAsia="en-AU"/>
              </w:rPr>
            </w:pPr>
            <w:r w:rsidRPr="00CA638F">
              <w:rPr>
                <w:color w:val="000000"/>
                <w:spacing w:val="-2"/>
                <w:sz w:val="17"/>
                <w:lang w:eastAsia="en-AU"/>
              </w:rPr>
              <w:t>Pop Tops Apple Fruit Juice</w:t>
            </w:r>
          </w:p>
        </w:tc>
        <w:tc>
          <w:tcPr>
            <w:tcW w:w="992" w:type="dxa"/>
            <w:tcBorders>
              <w:top w:val="nil"/>
              <w:left w:val="nil"/>
              <w:bottom w:val="nil"/>
              <w:right w:val="nil"/>
            </w:tcBorders>
            <w:noWrap/>
            <w:hideMark/>
          </w:tcPr>
          <w:p w:rsidR="00CA638F" w:rsidRPr="00CA638F" w:rsidRDefault="00CA638F" w:rsidP="00CA638F">
            <w:pPr>
              <w:spacing w:after="0"/>
              <w:jc w:val="center"/>
              <w:rPr>
                <w:color w:val="000000"/>
                <w:spacing w:val="-2"/>
                <w:sz w:val="17"/>
                <w:lang w:eastAsia="en-AU"/>
              </w:rPr>
            </w:pPr>
            <w:r w:rsidRPr="00CA638F">
              <w:rPr>
                <w:color w:val="000000"/>
                <w:spacing w:val="-2"/>
                <w:sz w:val="17"/>
                <w:lang w:eastAsia="en-AU"/>
              </w:rPr>
              <w:t>250 ml</w:t>
            </w:r>
          </w:p>
        </w:tc>
        <w:tc>
          <w:tcPr>
            <w:tcW w:w="992" w:type="dxa"/>
            <w:tcBorders>
              <w:top w:val="nil"/>
              <w:left w:val="nil"/>
              <w:bottom w:val="nil"/>
              <w:right w:val="nil"/>
            </w:tcBorders>
            <w:noWrap/>
            <w:hideMark/>
          </w:tcPr>
          <w:p w:rsidR="00CA638F" w:rsidRPr="00CA638F" w:rsidRDefault="00CA638F" w:rsidP="00CA638F">
            <w:pPr>
              <w:spacing w:after="0"/>
              <w:ind w:left="-108"/>
              <w:jc w:val="left"/>
              <w:rPr>
                <w:color w:val="000000"/>
                <w:spacing w:val="-2"/>
                <w:sz w:val="17"/>
                <w:lang w:eastAsia="en-AU"/>
              </w:rPr>
            </w:pPr>
            <w:r w:rsidRPr="00CA638F">
              <w:rPr>
                <w:color w:val="000000"/>
                <w:spacing w:val="-2"/>
                <w:sz w:val="17"/>
                <w:lang w:eastAsia="en-AU"/>
              </w:rPr>
              <w:t>PET</w:t>
            </w:r>
          </w:p>
        </w:tc>
        <w:tc>
          <w:tcPr>
            <w:tcW w:w="2694" w:type="dxa"/>
            <w:tcBorders>
              <w:top w:val="nil"/>
              <w:left w:val="nil"/>
              <w:bottom w:val="nil"/>
              <w:right w:val="nil"/>
            </w:tcBorders>
            <w:noWrap/>
            <w:hideMark/>
          </w:tcPr>
          <w:p w:rsidR="00CA638F" w:rsidRPr="00CA638F" w:rsidRDefault="00CA638F" w:rsidP="00CA638F">
            <w:pPr>
              <w:spacing w:after="0"/>
              <w:ind w:hanging="108"/>
              <w:jc w:val="left"/>
              <w:rPr>
                <w:color w:val="000000"/>
                <w:spacing w:val="-2"/>
                <w:sz w:val="17"/>
                <w:lang w:eastAsia="en-AU"/>
              </w:rPr>
            </w:pPr>
            <w:r w:rsidRPr="00CA638F">
              <w:rPr>
                <w:color w:val="000000"/>
                <w:spacing w:val="-2"/>
                <w:sz w:val="17"/>
                <w:lang w:eastAsia="en-AU"/>
              </w:rPr>
              <w:t>Asahi Beverages Pty Ltd</w:t>
            </w:r>
          </w:p>
        </w:tc>
        <w:tc>
          <w:tcPr>
            <w:tcW w:w="1563" w:type="dxa"/>
            <w:tcBorders>
              <w:top w:val="nil"/>
              <w:left w:val="nil"/>
              <w:bottom w:val="nil"/>
              <w:right w:val="nil"/>
            </w:tcBorders>
            <w:noWrap/>
            <w:hideMark/>
          </w:tcPr>
          <w:p w:rsidR="00CA638F" w:rsidRPr="00CA638F" w:rsidRDefault="00CA638F" w:rsidP="00CA638F">
            <w:pPr>
              <w:spacing w:after="0"/>
              <w:ind w:hanging="108"/>
              <w:jc w:val="left"/>
              <w:rPr>
                <w:color w:val="000000"/>
                <w:spacing w:val="-2"/>
                <w:sz w:val="17"/>
                <w:lang w:eastAsia="en-AU"/>
              </w:rPr>
            </w:pPr>
            <w:r w:rsidRPr="00CA638F">
              <w:rPr>
                <w:color w:val="000000"/>
                <w:spacing w:val="-2"/>
                <w:sz w:val="17"/>
                <w:lang w:eastAsia="en-AU"/>
              </w:rPr>
              <w:t>Statewide Recycling</w:t>
            </w:r>
          </w:p>
        </w:tc>
      </w:tr>
      <w:tr w:rsidR="00CA638F" w:rsidRPr="00CA638F" w:rsidTr="001716E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119" w:type="dxa"/>
            <w:tcBorders>
              <w:top w:val="nil"/>
              <w:left w:val="nil"/>
              <w:bottom w:val="nil"/>
              <w:right w:val="nil"/>
            </w:tcBorders>
            <w:noWrap/>
            <w:hideMark/>
          </w:tcPr>
          <w:p w:rsidR="00CA638F" w:rsidRPr="00CA638F" w:rsidRDefault="00CA638F" w:rsidP="00CA638F">
            <w:pPr>
              <w:spacing w:after="0"/>
              <w:ind w:hanging="108"/>
              <w:jc w:val="left"/>
              <w:rPr>
                <w:color w:val="000000"/>
                <w:spacing w:val="-2"/>
                <w:sz w:val="17"/>
                <w:lang w:eastAsia="en-AU"/>
              </w:rPr>
            </w:pPr>
            <w:r w:rsidRPr="00CA638F">
              <w:rPr>
                <w:color w:val="000000"/>
                <w:spacing w:val="-2"/>
                <w:sz w:val="17"/>
                <w:lang w:eastAsia="en-AU"/>
              </w:rPr>
              <w:t>Pop Tops Australian Spring Water</w:t>
            </w:r>
          </w:p>
        </w:tc>
        <w:tc>
          <w:tcPr>
            <w:tcW w:w="992" w:type="dxa"/>
            <w:tcBorders>
              <w:top w:val="nil"/>
              <w:left w:val="nil"/>
              <w:bottom w:val="nil"/>
              <w:right w:val="nil"/>
            </w:tcBorders>
            <w:noWrap/>
            <w:hideMark/>
          </w:tcPr>
          <w:p w:rsidR="00CA638F" w:rsidRPr="00CA638F" w:rsidRDefault="00CA638F" w:rsidP="00CA638F">
            <w:pPr>
              <w:spacing w:after="0"/>
              <w:jc w:val="center"/>
              <w:rPr>
                <w:color w:val="000000"/>
                <w:spacing w:val="-2"/>
                <w:sz w:val="17"/>
                <w:lang w:eastAsia="en-AU"/>
              </w:rPr>
            </w:pPr>
            <w:r w:rsidRPr="00CA638F">
              <w:rPr>
                <w:color w:val="000000"/>
                <w:spacing w:val="-2"/>
                <w:sz w:val="17"/>
                <w:lang w:eastAsia="en-AU"/>
              </w:rPr>
              <w:t>250 ml</w:t>
            </w:r>
          </w:p>
        </w:tc>
        <w:tc>
          <w:tcPr>
            <w:tcW w:w="992" w:type="dxa"/>
            <w:tcBorders>
              <w:top w:val="nil"/>
              <w:left w:val="nil"/>
              <w:bottom w:val="nil"/>
              <w:right w:val="nil"/>
            </w:tcBorders>
            <w:noWrap/>
            <w:hideMark/>
          </w:tcPr>
          <w:p w:rsidR="00CA638F" w:rsidRPr="00CA638F" w:rsidRDefault="00CA638F" w:rsidP="00CA638F">
            <w:pPr>
              <w:spacing w:after="0"/>
              <w:ind w:left="-108"/>
              <w:jc w:val="left"/>
              <w:rPr>
                <w:color w:val="000000"/>
                <w:spacing w:val="-2"/>
                <w:sz w:val="17"/>
                <w:lang w:eastAsia="en-AU"/>
              </w:rPr>
            </w:pPr>
            <w:r w:rsidRPr="00CA638F">
              <w:rPr>
                <w:color w:val="000000"/>
                <w:spacing w:val="-2"/>
                <w:sz w:val="17"/>
                <w:lang w:eastAsia="en-AU"/>
              </w:rPr>
              <w:t>PET</w:t>
            </w:r>
          </w:p>
        </w:tc>
        <w:tc>
          <w:tcPr>
            <w:tcW w:w="2694" w:type="dxa"/>
            <w:tcBorders>
              <w:top w:val="nil"/>
              <w:left w:val="nil"/>
              <w:bottom w:val="nil"/>
              <w:right w:val="nil"/>
            </w:tcBorders>
            <w:noWrap/>
            <w:hideMark/>
          </w:tcPr>
          <w:p w:rsidR="00CA638F" w:rsidRPr="00CA638F" w:rsidRDefault="00CA638F" w:rsidP="00CA638F">
            <w:pPr>
              <w:spacing w:after="0"/>
              <w:ind w:hanging="108"/>
              <w:jc w:val="left"/>
              <w:rPr>
                <w:color w:val="000000"/>
                <w:spacing w:val="-2"/>
                <w:sz w:val="17"/>
                <w:lang w:eastAsia="en-AU"/>
              </w:rPr>
            </w:pPr>
            <w:r w:rsidRPr="00CA638F">
              <w:rPr>
                <w:color w:val="000000"/>
                <w:spacing w:val="-2"/>
                <w:sz w:val="17"/>
                <w:lang w:eastAsia="en-AU"/>
              </w:rPr>
              <w:t>Asahi Beverages Pty Ltd</w:t>
            </w:r>
          </w:p>
        </w:tc>
        <w:tc>
          <w:tcPr>
            <w:tcW w:w="1563" w:type="dxa"/>
            <w:tcBorders>
              <w:top w:val="nil"/>
              <w:left w:val="nil"/>
              <w:bottom w:val="nil"/>
              <w:right w:val="nil"/>
            </w:tcBorders>
            <w:noWrap/>
            <w:hideMark/>
          </w:tcPr>
          <w:p w:rsidR="00CA638F" w:rsidRPr="00CA638F" w:rsidRDefault="00CA638F" w:rsidP="00CA638F">
            <w:pPr>
              <w:spacing w:after="0"/>
              <w:ind w:hanging="108"/>
              <w:jc w:val="left"/>
              <w:rPr>
                <w:color w:val="000000"/>
                <w:spacing w:val="-2"/>
                <w:sz w:val="17"/>
                <w:lang w:eastAsia="en-AU"/>
              </w:rPr>
            </w:pPr>
            <w:r w:rsidRPr="00CA638F">
              <w:rPr>
                <w:color w:val="000000"/>
                <w:spacing w:val="-2"/>
                <w:sz w:val="17"/>
                <w:lang w:eastAsia="en-AU"/>
              </w:rPr>
              <w:t>Statewide Recycling</w:t>
            </w:r>
          </w:p>
        </w:tc>
      </w:tr>
      <w:tr w:rsidR="00CA638F" w:rsidRPr="00CA638F" w:rsidTr="001716E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119" w:type="dxa"/>
            <w:tcBorders>
              <w:top w:val="nil"/>
              <w:left w:val="nil"/>
              <w:bottom w:val="nil"/>
              <w:right w:val="nil"/>
            </w:tcBorders>
            <w:noWrap/>
            <w:hideMark/>
          </w:tcPr>
          <w:p w:rsidR="00CA638F" w:rsidRPr="00CA638F" w:rsidRDefault="00CA638F" w:rsidP="00CA638F">
            <w:pPr>
              <w:spacing w:after="0"/>
              <w:ind w:hanging="108"/>
              <w:jc w:val="left"/>
              <w:rPr>
                <w:color w:val="000000"/>
                <w:spacing w:val="-2"/>
                <w:sz w:val="17"/>
                <w:lang w:eastAsia="en-AU"/>
              </w:rPr>
            </w:pPr>
            <w:r w:rsidRPr="00CA638F">
              <w:rPr>
                <w:color w:val="000000"/>
                <w:spacing w:val="-2"/>
                <w:sz w:val="17"/>
                <w:lang w:eastAsia="en-AU"/>
              </w:rPr>
              <w:t>Hawkers Beneath The Trees, We Gather Yuzu &amp; Plum Kettle Sour</w:t>
            </w:r>
          </w:p>
        </w:tc>
        <w:tc>
          <w:tcPr>
            <w:tcW w:w="992" w:type="dxa"/>
            <w:tcBorders>
              <w:top w:val="nil"/>
              <w:left w:val="nil"/>
              <w:bottom w:val="nil"/>
              <w:right w:val="nil"/>
            </w:tcBorders>
            <w:noWrap/>
            <w:hideMark/>
          </w:tcPr>
          <w:p w:rsidR="00CA638F" w:rsidRPr="00CA638F" w:rsidRDefault="00CA638F" w:rsidP="00CA638F">
            <w:pPr>
              <w:spacing w:after="0"/>
              <w:jc w:val="center"/>
              <w:rPr>
                <w:color w:val="000000"/>
                <w:spacing w:val="-2"/>
                <w:sz w:val="17"/>
                <w:lang w:eastAsia="en-AU"/>
              </w:rPr>
            </w:pPr>
            <w:r w:rsidRPr="00CA638F">
              <w:rPr>
                <w:color w:val="000000"/>
                <w:spacing w:val="-2"/>
                <w:sz w:val="17"/>
                <w:lang w:eastAsia="en-AU"/>
              </w:rPr>
              <w:t>375 ml</w:t>
            </w:r>
          </w:p>
        </w:tc>
        <w:tc>
          <w:tcPr>
            <w:tcW w:w="992" w:type="dxa"/>
            <w:tcBorders>
              <w:top w:val="nil"/>
              <w:left w:val="nil"/>
              <w:bottom w:val="nil"/>
              <w:right w:val="nil"/>
            </w:tcBorders>
            <w:noWrap/>
            <w:hideMark/>
          </w:tcPr>
          <w:p w:rsidR="00CA638F" w:rsidRPr="00CA638F" w:rsidRDefault="00CA638F" w:rsidP="00CA638F">
            <w:pPr>
              <w:spacing w:after="0"/>
              <w:ind w:left="-108"/>
              <w:jc w:val="left"/>
              <w:rPr>
                <w:color w:val="000000"/>
                <w:spacing w:val="-2"/>
                <w:sz w:val="17"/>
                <w:lang w:eastAsia="en-AU"/>
              </w:rPr>
            </w:pPr>
            <w:r w:rsidRPr="00CA638F">
              <w:rPr>
                <w:color w:val="000000"/>
                <w:spacing w:val="-2"/>
                <w:sz w:val="17"/>
                <w:lang w:eastAsia="en-AU"/>
              </w:rPr>
              <w:t>Aluminium</w:t>
            </w:r>
          </w:p>
        </w:tc>
        <w:tc>
          <w:tcPr>
            <w:tcW w:w="2694" w:type="dxa"/>
            <w:tcBorders>
              <w:top w:val="nil"/>
              <w:left w:val="nil"/>
              <w:bottom w:val="nil"/>
              <w:right w:val="nil"/>
            </w:tcBorders>
            <w:noWrap/>
            <w:hideMark/>
          </w:tcPr>
          <w:p w:rsidR="00CA638F" w:rsidRPr="00CA638F" w:rsidRDefault="00CA638F" w:rsidP="00CA638F">
            <w:pPr>
              <w:spacing w:after="0"/>
              <w:ind w:hanging="108"/>
              <w:jc w:val="left"/>
              <w:rPr>
                <w:color w:val="000000"/>
                <w:spacing w:val="-2"/>
                <w:sz w:val="17"/>
                <w:lang w:eastAsia="en-AU"/>
              </w:rPr>
            </w:pPr>
            <w:r w:rsidRPr="00CA638F">
              <w:rPr>
                <w:color w:val="000000"/>
                <w:spacing w:val="-2"/>
                <w:sz w:val="17"/>
                <w:lang w:eastAsia="en-AU"/>
              </w:rPr>
              <w:t>Australian Brewers Guild Pty Ltd</w:t>
            </w:r>
          </w:p>
        </w:tc>
        <w:tc>
          <w:tcPr>
            <w:tcW w:w="1563" w:type="dxa"/>
            <w:tcBorders>
              <w:top w:val="nil"/>
              <w:left w:val="nil"/>
              <w:bottom w:val="nil"/>
              <w:right w:val="nil"/>
            </w:tcBorders>
            <w:noWrap/>
            <w:hideMark/>
          </w:tcPr>
          <w:p w:rsidR="00CA638F" w:rsidRPr="00CA638F" w:rsidRDefault="00CA638F" w:rsidP="00CA638F">
            <w:pPr>
              <w:spacing w:after="0"/>
              <w:ind w:hanging="108"/>
              <w:jc w:val="left"/>
              <w:rPr>
                <w:color w:val="000000"/>
                <w:spacing w:val="-2"/>
                <w:sz w:val="17"/>
                <w:lang w:eastAsia="en-AU"/>
              </w:rPr>
            </w:pPr>
            <w:r w:rsidRPr="00CA638F">
              <w:rPr>
                <w:color w:val="000000"/>
                <w:spacing w:val="-2"/>
                <w:sz w:val="17"/>
                <w:lang w:eastAsia="en-AU"/>
              </w:rPr>
              <w:t>Marine Stores Ltd</w:t>
            </w:r>
          </w:p>
        </w:tc>
      </w:tr>
      <w:tr w:rsidR="00CA638F" w:rsidRPr="00CA638F" w:rsidTr="001716E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119" w:type="dxa"/>
            <w:tcBorders>
              <w:top w:val="nil"/>
              <w:left w:val="nil"/>
              <w:bottom w:val="nil"/>
              <w:right w:val="nil"/>
            </w:tcBorders>
            <w:noWrap/>
            <w:hideMark/>
          </w:tcPr>
          <w:p w:rsidR="00CA638F" w:rsidRPr="00CA638F" w:rsidRDefault="00CA638F" w:rsidP="00CA638F">
            <w:pPr>
              <w:spacing w:after="0"/>
              <w:ind w:hanging="108"/>
              <w:jc w:val="left"/>
              <w:rPr>
                <w:color w:val="000000"/>
                <w:spacing w:val="-2"/>
                <w:sz w:val="17"/>
                <w:lang w:eastAsia="en-AU"/>
              </w:rPr>
            </w:pPr>
            <w:r w:rsidRPr="00CA638F">
              <w:rPr>
                <w:color w:val="000000"/>
                <w:spacing w:val="-2"/>
                <w:sz w:val="17"/>
                <w:lang w:eastAsia="en-AU"/>
              </w:rPr>
              <w:t>Hawkers Double West Coast IPA</w:t>
            </w:r>
          </w:p>
        </w:tc>
        <w:tc>
          <w:tcPr>
            <w:tcW w:w="992" w:type="dxa"/>
            <w:tcBorders>
              <w:top w:val="nil"/>
              <w:left w:val="nil"/>
              <w:bottom w:val="nil"/>
              <w:right w:val="nil"/>
            </w:tcBorders>
            <w:noWrap/>
            <w:hideMark/>
          </w:tcPr>
          <w:p w:rsidR="00CA638F" w:rsidRPr="00CA638F" w:rsidRDefault="00CA638F" w:rsidP="00CA638F">
            <w:pPr>
              <w:spacing w:after="0"/>
              <w:jc w:val="center"/>
              <w:rPr>
                <w:color w:val="000000"/>
                <w:spacing w:val="-2"/>
                <w:sz w:val="17"/>
                <w:lang w:eastAsia="en-AU"/>
              </w:rPr>
            </w:pPr>
            <w:r w:rsidRPr="00CA638F">
              <w:rPr>
                <w:color w:val="000000"/>
                <w:spacing w:val="-2"/>
                <w:sz w:val="17"/>
                <w:lang w:eastAsia="en-AU"/>
              </w:rPr>
              <w:t>375 ml</w:t>
            </w:r>
          </w:p>
        </w:tc>
        <w:tc>
          <w:tcPr>
            <w:tcW w:w="992" w:type="dxa"/>
            <w:tcBorders>
              <w:top w:val="nil"/>
              <w:left w:val="nil"/>
              <w:bottom w:val="nil"/>
              <w:right w:val="nil"/>
            </w:tcBorders>
            <w:noWrap/>
            <w:hideMark/>
          </w:tcPr>
          <w:p w:rsidR="00CA638F" w:rsidRPr="00CA638F" w:rsidRDefault="00CA638F" w:rsidP="00CA638F">
            <w:pPr>
              <w:spacing w:after="0"/>
              <w:ind w:left="-108"/>
              <w:jc w:val="left"/>
              <w:rPr>
                <w:color w:val="000000"/>
                <w:spacing w:val="-2"/>
                <w:sz w:val="17"/>
                <w:lang w:eastAsia="en-AU"/>
              </w:rPr>
            </w:pPr>
            <w:r w:rsidRPr="00CA638F">
              <w:rPr>
                <w:color w:val="000000"/>
                <w:spacing w:val="-2"/>
                <w:sz w:val="17"/>
                <w:lang w:eastAsia="en-AU"/>
              </w:rPr>
              <w:t>Aluminium</w:t>
            </w:r>
          </w:p>
        </w:tc>
        <w:tc>
          <w:tcPr>
            <w:tcW w:w="2694" w:type="dxa"/>
            <w:tcBorders>
              <w:top w:val="nil"/>
              <w:left w:val="nil"/>
              <w:bottom w:val="nil"/>
              <w:right w:val="nil"/>
            </w:tcBorders>
            <w:noWrap/>
            <w:hideMark/>
          </w:tcPr>
          <w:p w:rsidR="00CA638F" w:rsidRPr="00CA638F" w:rsidRDefault="00CA638F" w:rsidP="00CA638F">
            <w:pPr>
              <w:spacing w:after="0"/>
              <w:ind w:hanging="108"/>
              <w:jc w:val="left"/>
              <w:rPr>
                <w:color w:val="000000"/>
                <w:spacing w:val="-2"/>
                <w:sz w:val="17"/>
                <w:lang w:eastAsia="en-AU"/>
              </w:rPr>
            </w:pPr>
            <w:r w:rsidRPr="00CA638F">
              <w:rPr>
                <w:color w:val="000000"/>
                <w:spacing w:val="-2"/>
                <w:sz w:val="17"/>
                <w:lang w:eastAsia="en-AU"/>
              </w:rPr>
              <w:t>Australian Brewers Guild Pty Ltd</w:t>
            </w:r>
          </w:p>
        </w:tc>
        <w:tc>
          <w:tcPr>
            <w:tcW w:w="1563" w:type="dxa"/>
            <w:tcBorders>
              <w:top w:val="nil"/>
              <w:left w:val="nil"/>
              <w:bottom w:val="nil"/>
              <w:right w:val="nil"/>
            </w:tcBorders>
            <w:noWrap/>
            <w:hideMark/>
          </w:tcPr>
          <w:p w:rsidR="00CA638F" w:rsidRPr="00CA638F" w:rsidRDefault="00CA638F" w:rsidP="00CA638F">
            <w:pPr>
              <w:spacing w:after="0"/>
              <w:ind w:hanging="108"/>
              <w:jc w:val="left"/>
              <w:rPr>
                <w:color w:val="000000"/>
                <w:spacing w:val="-2"/>
                <w:sz w:val="17"/>
                <w:lang w:eastAsia="en-AU"/>
              </w:rPr>
            </w:pPr>
            <w:r w:rsidRPr="00CA638F">
              <w:rPr>
                <w:color w:val="000000"/>
                <w:spacing w:val="-2"/>
                <w:sz w:val="17"/>
                <w:lang w:eastAsia="en-AU"/>
              </w:rPr>
              <w:t>Marine Stores Ltd</w:t>
            </w:r>
          </w:p>
        </w:tc>
      </w:tr>
      <w:tr w:rsidR="00CA638F" w:rsidRPr="00CA638F" w:rsidTr="001716E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119" w:type="dxa"/>
            <w:tcBorders>
              <w:top w:val="nil"/>
              <w:left w:val="nil"/>
              <w:bottom w:val="nil"/>
              <w:right w:val="nil"/>
            </w:tcBorders>
            <w:noWrap/>
            <w:hideMark/>
          </w:tcPr>
          <w:p w:rsidR="00CA638F" w:rsidRPr="00CA638F" w:rsidRDefault="00CA638F" w:rsidP="00CA638F">
            <w:pPr>
              <w:spacing w:after="0"/>
              <w:ind w:hanging="108"/>
              <w:jc w:val="left"/>
              <w:rPr>
                <w:color w:val="000000"/>
                <w:spacing w:val="-2"/>
                <w:sz w:val="17"/>
                <w:lang w:eastAsia="en-AU"/>
              </w:rPr>
            </w:pPr>
            <w:r w:rsidRPr="00CA638F">
              <w:rPr>
                <w:color w:val="000000"/>
                <w:spacing w:val="-2"/>
                <w:sz w:val="17"/>
                <w:lang w:eastAsia="en-AU"/>
              </w:rPr>
              <w:t>Hawkers Hazy IPA</w:t>
            </w:r>
          </w:p>
        </w:tc>
        <w:tc>
          <w:tcPr>
            <w:tcW w:w="992" w:type="dxa"/>
            <w:tcBorders>
              <w:top w:val="nil"/>
              <w:left w:val="nil"/>
              <w:bottom w:val="nil"/>
              <w:right w:val="nil"/>
            </w:tcBorders>
            <w:noWrap/>
            <w:hideMark/>
          </w:tcPr>
          <w:p w:rsidR="00CA638F" w:rsidRPr="00CA638F" w:rsidRDefault="00CA638F" w:rsidP="00CA638F">
            <w:pPr>
              <w:spacing w:after="0"/>
              <w:jc w:val="center"/>
              <w:rPr>
                <w:color w:val="000000"/>
                <w:spacing w:val="-2"/>
                <w:sz w:val="17"/>
                <w:lang w:eastAsia="en-AU"/>
              </w:rPr>
            </w:pPr>
            <w:r w:rsidRPr="00CA638F">
              <w:rPr>
                <w:color w:val="000000"/>
                <w:spacing w:val="-2"/>
                <w:sz w:val="17"/>
                <w:lang w:eastAsia="en-AU"/>
              </w:rPr>
              <w:t>375 ml</w:t>
            </w:r>
          </w:p>
        </w:tc>
        <w:tc>
          <w:tcPr>
            <w:tcW w:w="992" w:type="dxa"/>
            <w:tcBorders>
              <w:top w:val="nil"/>
              <w:left w:val="nil"/>
              <w:bottom w:val="nil"/>
              <w:right w:val="nil"/>
            </w:tcBorders>
            <w:noWrap/>
            <w:hideMark/>
          </w:tcPr>
          <w:p w:rsidR="00CA638F" w:rsidRPr="00CA638F" w:rsidRDefault="00CA638F" w:rsidP="00CA638F">
            <w:pPr>
              <w:spacing w:after="0"/>
              <w:ind w:left="-108"/>
              <w:jc w:val="left"/>
              <w:rPr>
                <w:color w:val="000000"/>
                <w:spacing w:val="-2"/>
                <w:sz w:val="17"/>
                <w:lang w:eastAsia="en-AU"/>
              </w:rPr>
            </w:pPr>
            <w:r w:rsidRPr="00CA638F">
              <w:rPr>
                <w:color w:val="000000"/>
                <w:spacing w:val="-2"/>
                <w:sz w:val="17"/>
                <w:lang w:eastAsia="en-AU"/>
              </w:rPr>
              <w:t>Aluminium</w:t>
            </w:r>
          </w:p>
        </w:tc>
        <w:tc>
          <w:tcPr>
            <w:tcW w:w="2694" w:type="dxa"/>
            <w:tcBorders>
              <w:top w:val="nil"/>
              <w:left w:val="nil"/>
              <w:bottom w:val="nil"/>
              <w:right w:val="nil"/>
            </w:tcBorders>
            <w:noWrap/>
            <w:hideMark/>
          </w:tcPr>
          <w:p w:rsidR="00CA638F" w:rsidRPr="00CA638F" w:rsidRDefault="00CA638F" w:rsidP="00CA638F">
            <w:pPr>
              <w:spacing w:after="0"/>
              <w:ind w:hanging="108"/>
              <w:jc w:val="left"/>
              <w:rPr>
                <w:color w:val="000000"/>
                <w:spacing w:val="-2"/>
                <w:sz w:val="17"/>
                <w:lang w:eastAsia="en-AU"/>
              </w:rPr>
            </w:pPr>
            <w:r w:rsidRPr="00CA638F">
              <w:rPr>
                <w:color w:val="000000"/>
                <w:spacing w:val="-2"/>
                <w:sz w:val="17"/>
                <w:lang w:eastAsia="en-AU"/>
              </w:rPr>
              <w:t>Australian Brewers Guild Pty Ltd</w:t>
            </w:r>
          </w:p>
        </w:tc>
        <w:tc>
          <w:tcPr>
            <w:tcW w:w="1563" w:type="dxa"/>
            <w:tcBorders>
              <w:top w:val="nil"/>
              <w:left w:val="nil"/>
              <w:bottom w:val="nil"/>
              <w:right w:val="nil"/>
            </w:tcBorders>
            <w:noWrap/>
            <w:hideMark/>
          </w:tcPr>
          <w:p w:rsidR="00CA638F" w:rsidRPr="00CA638F" w:rsidRDefault="00CA638F" w:rsidP="00CA638F">
            <w:pPr>
              <w:spacing w:after="0"/>
              <w:ind w:hanging="108"/>
              <w:jc w:val="left"/>
              <w:rPr>
                <w:color w:val="000000"/>
                <w:spacing w:val="-2"/>
                <w:sz w:val="17"/>
                <w:lang w:eastAsia="en-AU"/>
              </w:rPr>
            </w:pPr>
            <w:r w:rsidRPr="00CA638F">
              <w:rPr>
                <w:color w:val="000000"/>
                <w:spacing w:val="-2"/>
                <w:sz w:val="17"/>
                <w:lang w:eastAsia="en-AU"/>
              </w:rPr>
              <w:t>Marine Stores Ltd</w:t>
            </w:r>
          </w:p>
        </w:tc>
      </w:tr>
      <w:tr w:rsidR="00CA638F" w:rsidRPr="00CA638F" w:rsidTr="001716E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119" w:type="dxa"/>
            <w:tcBorders>
              <w:top w:val="nil"/>
              <w:left w:val="nil"/>
              <w:bottom w:val="nil"/>
              <w:right w:val="nil"/>
            </w:tcBorders>
            <w:noWrap/>
            <w:hideMark/>
          </w:tcPr>
          <w:p w:rsidR="00CA638F" w:rsidRPr="00CA638F" w:rsidRDefault="00CA638F" w:rsidP="00CA638F">
            <w:pPr>
              <w:spacing w:after="0"/>
              <w:ind w:hanging="108"/>
              <w:jc w:val="left"/>
              <w:rPr>
                <w:color w:val="000000"/>
                <w:spacing w:val="-2"/>
                <w:sz w:val="17"/>
                <w:lang w:eastAsia="en-AU"/>
              </w:rPr>
            </w:pPr>
            <w:r w:rsidRPr="00CA638F">
              <w:rPr>
                <w:color w:val="000000"/>
                <w:spacing w:val="-2"/>
                <w:sz w:val="17"/>
                <w:lang w:eastAsia="en-AU"/>
              </w:rPr>
              <w:t>Hawkers Hazy Pale</w:t>
            </w:r>
          </w:p>
        </w:tc>
        <w:tc>
          <w:tcPr>
            <w:tcW w:w="992" w:type="dxa"/>
            <w:tcBorders>
              <w:top w:val="nil"/>
              <w:left w:val="nil"/>
              <w:bottom w:val="nil"/>
              <w:right w:val="nil"/>
            </w:tcBorders>
            <w:noWrap/>
            <w:hideMark/>
          </w:tcPr>
          <w:p w:rsidR="00CA638F" w:rsidRPr="00CA638F" w:rsidRDefault="00CA638F" w:rsidP="00CA638F">
            <w:pPr>
              <w:spacing w:after="0"/>
              <w:jc w:val="center"/>
              <w:rPr>
                <w:color w:val="000000"/>
                <w:spacing w:val="-2"/>
                <w:sz w:val="17"/>
                <w:lang w:eastAsia="en-AU"/>
              </w:rPr>
            </w:pPr>
            <w:r w:rsidRPr="00CA638F">
              <w:rPr>
                <w:color w:val="000000"/>
                <w:spacing w:val="-2"/>
                <w:sz w:val="17"/>
                <w:lang w:eastAsia="en-AU"/>
              </w:rPr>
              <w:t>375 ml</w:t>
            </w:r>
          </w:p>
        </w:tc>
        <w:tc>
          <w:tcPr>
            <w:tcW w:w="992" w:type="dxa"/>
            <w:tcBorders>
              <w:top w:val="nil"/>
              <w:left w:val="nil"/>
              <w:bottom w:val="nil"/>
              <w:right w:val="nil"/>
            </w:tcBorders>
            <w:noWrap/>
            <w:hideMark/>
          </w:tcPr>
          <w:p w:rsidR="00CA638F" w:rsidRPr="00CA638F" w:rsidRDefault="00CA638F" w:rsidP="00CA638F">
            <w:pPr>
              <w:spacing w:after="0"/>
              <w:ind w:left="-108"/>
              <w:jc w:val="left"/>
              <w:rPr>
                <w:color w:val="000000"/>
                <w:spacing w:val="-2"/>
                <w:sz w:val="17"/>
                <w:lang w:eastAsia="en-AU"/>
              </w:rPr>
            </w:pPr>
            <w:r w:rsidRPr="00CA638F">
              <w:rPr>
                <w:color w:val="000000"/>
                <w:spacing w:val="-2"/>
                <w:sz w:val="17"/>
                <w:lang w:eastAsia="en-AU"/>
              </w:rPr>
              <w:t>Aluminium</w:t>
            </w:r>
          </w:p>
        </w:tc>
        <w:tc>
          <w:tcPr>
            <w:tcW w:w="2694" w:type="dxa"/>
            <w:tcBorders>
              <w:top w:val="nil"/>
              <w:left w:val="nil"/>
              <w:bottom w:val="nil"/>
              <w:right w:val="nil"/>
            </w:tcBorders>
            <w:noWrap/>
            <w:hideMark/>
          </w:tcPr>
          <w:p w:rsidR="00CA638F" w:rsidRPr="00CA638F" w:rsidRDefault="00CA638F" w:rsidP="00CA638F">
            <w:pPr>
              <w:spacing w:after="0"/>
              <w:ind w:hanging="108"/>
              <w:jc w:val="left"/>
              <w:rPr>
                <w:color w:val="000000"/>
                <w:spacing w:val="-2"/>
                <w:sz w:val="17"/>
                <w:lang w:eastAsia="en-AU"/>
              </w:rPr>
            </w:pPr>
            <w:r w:rsidRPr="00CA638F">
              <w:rPr>
                <w:color w:val="000000"/>
                <w:spacing w:val="-2"/>
                <w:sz w:val="17"/>
                <w:lang w:eastAsia="en-AU"/>
              </w:rPr>
              <w:t>Australian Brewers Guild Pty Ltd</w:t>
            </w:r>
          </w:p>
        </w:tc>
        <w:tc>
          <w:tcPr>
            <w:tcW w:w="1563" w:type="dxa"/>
            <w:tcBorders>
              <w:top w:val="nil"/>
              <w:left w:val="nil"/>
              <w:bottom w:val="nil"/>
              <w:right w:val="nil"/>
            </w:tcBorders>
            <w:noWrap/>
            <w:hideMark/>
          </w:tcPr>
          <w:p w:rsidR="00CA638F" w:rsidRPr="00CA638F" w:rsidRDefault="00CA638F" w:rsidP="00CA638F">
            <w:pPr>
              <w:spacing w:after="0"/>
              <w:ind w:hanging="108"/>
              <w:jc w:val="left"/>
              <w:rPr>
                <w:color w:val="000000"/>
                <w:spacing w:val="-2"/>
                <w:sz w:val="17"/>
                <w:lang w:eastAsia="en-AU"/>
              </w:rPr>
            </w:pPr>
            <w:r w:rsidRPr="00CA638F">
              <w:rPr>
                <w:color w:val="000000"/>
                <w:spacing w:val="-2"/>
                <w:sz w:val="17"/>
                <w:lang w:eastAsia="en-AU"/>
              </w:rPr>
              <w:t>Marine Stores Ltd</w:t>
            </w:r>
          </w:p>
        </w:tc>
      </w:tr>
      <w:tr w:rsidR="00CA638F" w:rsidRPr="00CA638F" w:rsidTr="001716E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119" w:type="dxa"/>
            <w:tcBorders>
              <w:top w:val="nil"/>
              <w:left w:val="nil"/>
              <w:bottom w:val="nil"/>
              <w:right w:val="nil"/>
            </w:tcBorders>
            <w:noWrap/>
            <w:hideMark/>
          </w:tcPr>
          <w:p w:rsidR="00CA638F" w:rsidRPr="00CA638F" w:rsidRDefault="00CA638F" w:rsidP="00CA638F">
            <w:pPr>
              <w:spacing w:after="0"/>
              <w:ind w:hanging="108"/>
              <w:jc w:val="left"/>
              <w:rPr>
                <w:color w:val="000000"/>
                <w:spacing w:val="-2"/>
                <w:sz w:val="17"/>
                <w:lang w:eastAsia="en-AU"/>
              </w:rPr>
            </w:pPr>
            <w:r w:rsidRPr="00CA638F">
              <w:rPr>
                <w:color w:val="000000"/>
                <w:spacing w:val="-2"/>
                <w:sz w:val="17"/>
                <w:lang w:eastAsia="en-AU"/>
              </w:rPr>
              <w:t>Hawkers Into the Forest I Go Berry Kettle Sour</w:t>
            </w:r>
          </w:p>
        </w:tc>
        <w:tc>
          <w:tcPr>
            <w:tcW w:w="992" w:type="dxa"/>
            <w:tcBorders>
              <w:top w:val="nil"/>
              <w:left w:val="nil"/>
              <w:bottom w:val="nil"/>
              <w:right w:val="nil"/>
            </w:tcBorders>
            <w:noWrap/>
            <w:hideMark/>
          </w:tcPr>
          <w:p w:rsidR="00CA638F" w:rsidRPr="00CA638F" w:rsidRDefault="00CA638F" w:rsidP="00CA638F">
            <w:pPr>
              <w:spacing w:after="0"/>
              <w:jc w:val="center"/>
              <w:rPr>
                <w:color w:val="000000"/>
                <w:spacing w:val="-2"/>
                <w:sz w:val="17"/>
                <w:lang w:eastAsia="en-AU"/>
              </w:rPr>
            </w:pPr>
            <w:r w:rsidRPr="00CA638F">
              <w:rPr>
                <w:color w:val="000000"/>
                <w:spacing w:val="-2"/>
                <w:sz w:val="17"/>
                <w:lang w:eastAsia="en-AU"/>
              </w:rPr>
              <w:t>375 ml</w:t>
            </w:r>
          </w:p>
        </w:tc>
        <w:tc>
          <w:tcPr>
            <w:tcW w:w="992" w:type="dxa"/>
            <w:tcBorders>
              <w:top w:val="nil"/>
              <w:left w:val="nil"/>
              <w:bottom w:val="nil"/>
              <w:right w:val="nil"/>
            </w:tcBorders>
            <w:noWrap/>
            <w:hideMark/>
          </w:tcPr>
          <w:p w:rsidR="00CA638F" w:rsidRPr="00CA638F" w:rsidRDefault="00CA638F" w:rsidP="00CA638F">
            <w:pPr>
              <w:spacing w:after="0"/>
              <w:ind w:left="-108"/>
              <w:jc w:val="left"/>
              <w:rPr>
                <w:color w:val="000000"/>
                <w:spacing w:val="-2"/>
                <w:sz w:val="17"/>
                <w:lang w:eastAsia="en-AU"/>
              </w:rPr>
            </w:pPr>
            <w:r w:rsidRPr="00CA638F">
              <w:rPr>
                <w:color w:val="000000"/>
                <w:spacing w:val="-2"/>
                <w:sz w:val="17"/>
                <w:lang w:eastAsia="en-AU"/>
              </w:rPr>
              <w:t>Aluminium</w:t>
            </w:r>
          </w:p>
        </w:tc>
        <w:tc>
          <w:tcPr>
            <w:tcW w:w="2694" w:type="dxa"/>
            <w:tcBorders>
              <w:top w:val="nil"/>
              <w:left w:val="nil"/>
              <w:bottom w:val="nil"/>
              <w:right w:val="nil"/>
            </w:tcBorders>
            <w:noWrap/>
            <w:hideMark/>
          </w:tcPr>
          <w:p w:rsidR="00CA638F" w:rsidRPr="00CA638F" w:rsidRDefault="00CA638F" w:rsidP="00CA638F">
            <w:pPr>
              <w:spacing w:after="0"/>
              <w:ind w:hanging="108"/>
              <w:jc w:val="left"/>
              <w:rPr>
                <w:color w:val="000000"/>
                <w:spacing w:val="-2"/>
                <w:sz w:val="17"/>
                <w:lang w:eastAsia="en-AU"/>
              </w:rPr>
            </w:pPr>
            <w:r w:rsidRPr="00CA638F">
              <w:rPr>
                <w:color w:val="000000"/>
                <w:spacing w:val="-2"/>
                <w:sz w:val="17"/>
                <w:lang w:eastAsia="en-AU"/>
              </w:rPr>
              <w:t>Australian Brewers Guild Pty Ltd</w:t>
            </w:r>
          </w:p>
        </w:tc>
        <w:tc>
          <w:tcPr>
            <w:tcW w:w="1563" w:type="dxa"/>
            <w:tcBorders>
              <w:top w:val="nil"/>
              <w:left w:val="nil"/>
              <w:bottom w:val="nil"/>
              <w:right w:val="nil"/>
            </w:tcBorders>
            <w:noWrap/>
            <w:hideMark/>
          </w:tcPr>
          <w:p w:rsidR="00CA638F" w:rsidRPr="00CA638F" w:rsidRDefault="00CA638F" w:rsidP="00CA638F">
            <w:pPr>
              <w:spacing w:after="0"/>
              <w:ind w:hanging="108"/>
              <w:jc w:val="left"/>
              <w:rPr>
                <w:color w:val="000000"/>
                <w:spacing w:val="-2"/>
                <w:sz w:val="17"/>
                <w:lang w:eastAsia="en-AU"/>
              </w:rPr>
            </w:pPr>
            <w:r w:rsidRPr="00CA638F">
              <w:rPr>
                <w:color w:val="000000"/>
                <w:spacing w:val="-2"/>
                <w:sz w:val="17"/>
                <w:lang w:eastAsia="en-AU"/>
              </w:rPr>
              <w:t>Marine Stores Ltd</w:t>
            </w:r>
          </w:p>
        </w:tc>
      </w:tr>
      <w:tr w:rsidR="00CA638F" w:rsidRPr="00CA638F" w:rsidTr="001716E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119" w:type="dxa"/>
            <w:tcBorders>
              <w:top w:val="nil"/>
              <w:left w:val="nil"/>
              <w:bottom w:val="nil"/>
              <w:right w:val="nil"/>
            </w:tcBorders>
            <w:noWrap/>
            <w:hideMark/>
          </w:tcPr>
          <w:p w:rsidR="00CA638F" w:rsidRPr="00CA638F" w:rsidRDefault="00CA638F" w:rsidP="00CA638F">
            <w:pPr>
              <w:spacing w:after="0"/>
              <w:ind w:hanging="108"/>
              <w:jc w:val="left"/>
              <w:rPr>
                <w:color w:val="000000"/>
                <w:spacing w:val="-2"/>
                <w:sz w:val="17"/>
                <w:lang w:eastAsia="en-AU"/>
              </w:rPr>
            </w:pPr>
            <w:r w:rsidRPr="00CA638F">
              <w:rPr>
                <w:color w:val="000000"/>
                <w:spacing w:val="-2"/>
                <w:sz w:val="17"/>
                <w:lang w:eastAsia="en-AU"/>
              </w:rPr>
              <w:t>Bizzarro &amp; Mischief Brew Bitter Aperitivo and Bengal Tonic</w:t>
            </w:r>
          </w:p>
        </w:tc>
        <w:tc>
          <w:tcPr>
            <w:tcW w:w="992" w:type="dxa"/>
            <w:tcBorders>
              <w:top w:val="nil"/>
              <w:left w:val="nil"/>
              <w:bottom w:val="nil"/>
              <w:right w:val="nil"/>
            </w:tcBorders>
            <w:noWrap/>
            <w:hideMark/>
          </w:tcPr>
          <w:p w:rsidR="00CA638F" w:rsidRPr="00CA638F" w:rsidRDefault="00CA638F" w:rsidP="00CA638F">
            <w:pPr>
              <w:spacing w:after="0"/>
              <w:jc w:val="center"/>
              <w:rPr>
                <w:color w:val="000000"/>
                <w:spacing w:val="-2"/>
                <w:sz w:val="17"/>
                <w:lang w:eastAsia="en-AU"/>
              </w:rPr>
            </w:pPr>
            <w:r w:rsidRPr="00CA638F">
              <w:rPr>
                <w:color w:val="000000"/>
                <w:spacing w:val="-2"/>
                <w:sz w:val="17"/>
                <w:lang w:eastAsia="en-AU"/>
              </w:rPr>
              <w:t>250 ml</w:t>
            </w:r>
          </w:p>
        </w:tc>
        <w:tc>
          <w:tcPr>
            <w:tcW w:w="992" w:type="dxa"/>
            <w:tcBorders>
              <w:top w:val="nil"/>
              <w:left w:val="nil"/>
              <w:bottom w:val="nil"/>
              <w:right w:val="nil"/>
            </w:tcBorders>
            <w:noWrap/>
            <w:hideMark/>
          </w:tcPr>
          <w:p w:rsidR="00CA638F" w:rsidRPr="00CA638F" w:rsidRDefault="00CA638F" w:rsidP="00CA638F">
            <w:pPr>
              <w:spacing w:after="0"/>
              <w:ind w:left="-108"/>
              <w:jc w:val="left"/>
              <w:rPr>
                <w:color w:val="000000"/>
                <w:spacing w:val="-2"/>
                <w:sz w:val="17"/>
                <w:lang w:eastAsia="en-AU"/>
              </w:rPr>
            </w:pPr>
            <w:r w:rsidRPr="00CA638F">
              <w:rPr>
                <w:color w:val="000000"/>
                <w:spacing w:val="-2"/>
                <w:sz w:val="17"/>
                <w:lang w:eastAsia="en-AU"/>
              </w:rPr>
              <w:t>Aluminium</w:t>
            </w:r>
          </w:p>
        </w:tc>
        <w:tc>
          <w:tcPr>
            <w:tcW w:w="2694" w:type="dxa"/>
            <w:tcBorders>
              <w:top w:val="nil"/>
              <w:left w:val="nil"/>
              <w:bottom w:val="nil"/>
              <w:right w:val="nil"/>
            </w:tcBorders>
            <w:noWrap/>
            <w:hideMark/>
          </w:tcPr>
          <w:p w:rsidR="00CA638F" w:rsidRPr="00CA638F" w:rsidRDefault="00CA638F" w:rsidP="00CA638F">
            <w:pPr>
              <w:spacing w:after="0"/>
              <w:ind w:hanging="108"/>
              <w:jc w:val="left"/>
              <w:rPr>
                <w:color w:val="000000"/>
                <w:spacing w:val="-2"/>
                <w:sz w:val="17"/>
                <w:lang w:eastAsia="en-AU"/>
              </w:rPr>
            </w:pPr>
            <w:r w:rsidRPr="00CA638F">
              <w:rPr>
                <w:color w:val="000000"/>
                <w:spacing w:val="-2"/>
                <w:sz w:val="17"/>
                <w:lang w:eastAsia="en-AU"/>
              </w:rPr>
              <w:t>Australian Wine Company</w:t>
            </w:r>
          </w:p>
        </w:tc>
        <w:tc>
          <w:tcPr>
            <w:tcW w:w="1563" w:type="dxa"/>
            <w:tcBorders>
              <w:top w:val="nil"/>
              <w:left w:val="nil"/>
              <w:bottom w:val="nil"/>
              <w:right w:val="nil"/>
            </w:tcBorders>
            <w:noWrap/>
            <w:hideMark/>
          </w:tcPr>
          <w:p w:rsidR="00CA638F" w:rsidRPr="00CA638F" w:rsidRDefault="00CA638F" w:rsidP="00CA638F">
            <w:pPr>
              <w:spacing w:after="0"/>
              <w:ind w:hanging="108"/>
              <w:jc w:val="left"/>
              <w:rPr>
                <w:color w:val="000000"/>
                <w:spacing w:val="-2"/>
                <w:sz w:val="17"/>
                <w:lang w:eastAsia="en-AU"/>
              </w:rPr>
            </w:pPr>
            <w:r w:rsidRPr="00CA638F">
              <w:rPr>
                <w:color w:val="000000"/>
                <w:spacing w:val="-2"/>
                <w:sz w:val="17"/>
                <w:lang w:eastAsia="en-AU"/>
              </w:rPr>
              <w:t>Statewide Recycling</w:t>
            </w:r>
          </w:p>
        </w:tc>
      </w:tr>
      <w:tr w:rsidR="00CA638F" w:rsidRPr="00CA638F" w:rsidTr="001716E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119" w:type="dxa"/>
            <w:tcBorders>
              <w:top w:val="nil"/>
              <w:left w:val="nil"/>
              <w:bottom w:val="nil"/>
              <w:right w:val="nil"/>
            </w:tcBorders>
            <w:noWrap/>
            <w:hideMark/>
          </w:tcPr>
          <w:p w:rsidR="00CA638F" w:rsidRPr="00CA638F" w:rsidRDefault="00CA638F" w:rsidP="00CA638F">
            <w:pPr>
              <w:spacing w:after="0"/>
              <w:ind w:hanging="108"/>
              <w:jc w:val="left"/>
              <w:rPr>
                <w:color w:val="000000"/>
                <w:spacing w:val="-2"/>
                <w:sz w:val="17"/>
                <w:lang w:eastAsia="en-AU"/>
              </w:rPr>
            </w:pPr>
            <w:r w:rsidRPr="00CA638F">
              <w:rPr>
                <w:color w:val="000000"/>
                <w:spacing w:val="-2"/>
                <w:sz w:val="17"/>
                <w:lang w:eastAsia="en-AU"/>
              </w:rPr>
              <w:t>Bizzarro Bitter Aperitivo Spritz</w:t>
            </w:r>
          </w:p>
        </w:tc>
        <w:tc>
          <w:tcPr>
            <w:tcW w:w="992" w:type="dxa"/>
            <w:tcBorders>
              <w:top w:val="nil"/>
              <w:left w:val="nil"/>
              <w:bottom w:val="nil"/>
              <w:right w:val="nil"/>
            </w:tcBorders>
            <w:noWrap/>
            <w:hideMark/>
          </w:tcPr>
          <w:p w:rsidR="00CA638F" w:rsidRPr="00CA638F" w:rsidRDefault="00CA638F" w:rsidP="00CA638F">
            <w:pPr>
              <w:spacing w:after="0"/>
              <w:jc w:val="center"/>
              <w:rPr>
                <w:color w:val="000000"/>
                <w:spacing w:val="-2"/>
                <w:sz w:val="17"/>
                <w:lang w:eastAsia="en-AU"/>
              </w:rPr>
            </w:pPr>
            <w:r w:rsidRPr="00CA638F">
              <w:rPr>
                <w:color w:val="000000"/>
                <w:spacing w:val="-2"/>
                <w:sz w:val="17"/>
                <w:lang w:eastAsia="en-AU"/>
              </w:rPr>
              <w:t>250 ml</w:t>
            </w:r>
          </w:p>
        </w:tc>
        <w:tc>
          <w:tcPr>
            <w:tcW w:w="992" w:type="dxa"/>
            <w:tcBorders>
              <w:top w:val="nil"/>
              <w:left w:val="nil"/>
              <w:bottom w:val="nil"/>
              <w:right w:val="nil"/>
            </w:tcBorders>
            <w:noWrap/>
            <w:hideMark/>
          </w:tcPr>
          <w:p w:rsidR="00CA638F" w:rsidRPr="00CA638F" w:rsidRDefault="00CA638F" w:rsidP="00CA638F">
            <w:pPr>
              <w:spacing w:after="0"/>
              <w:ind w:left="-108"/>
              <w:jc w:val="left"/>
              <w:rPr>
                <w:color w:val="000000"/>
                <w:spacing w:val="-2"/>
                <w:sz w:val="17"/>
                <w:lang w:eastAsia="en-AU"/>
              </w:rPr>
            </w:pPr>
            <w:r w:rsidRPr="00CA638F">
              <w:rPr>
                <w:color w:val="000000"/>
                <w:spacing w:val="-2"/>
                <w:sz w:val="17"/>
                <w:lang w:eastAsia="en-AU"/>
              </w:rPr>
              <w:t>Aluminium</w:t>
            </w:r>
          </w:p>
        </w:tc>
        <w:tc>
          <w:tcPr>
            <w:tcW w:w="2694" w:type="dxa"/>
            <w:tcBorders>
              <w:top w:val="nil"/>
              <w:left w:val="nil"/>
              <w:bottom w:val="nil"/>
              <w:right w:val="nil"/>
            </w:tcBorders>
            <w:noWrap/>
            <w:hideMark/>
          </w:tcPr>
          <w:p w:rsidR="00CA638F" w:rsidRPr="00CA638F" w:rsidRDefault="00CA638F" w:rsidP="00CA638F">
            <w:pPr>
              <w:spacing w:after="0"/>
              <w:ind w:hanging="108"/>
              <w:jc w:val="left"/>
              <w:rPr>
                <w:color w:val="000000"/>
                <w:spacing w:val="-2"/>
                <w:sz w:val="17"/>
                <w:lang w:eastAsia="en-AU"/>
              </w:rPr>
            </w:pPr>
            <w:r w:rsidRPr="00CA638F">
              <w:rPr>
                <w:color w:val="000000"/>
                <w:spacing w:val="-2"/>
                <w:sz w:val="17"/>
                <w:lang w:eastAsia="en-AU"/>
              </w:rPr>
              <w:t>Australian Wine Company</w:t>
            </w:r>
          </w:p>
        </w:tc>
        <w:tc>
          <w:tcPr>
            <w:tcW w:w="1563" w:type="dxa"/>
            <w:tcBorders>
              <w:top w:val="nil"/>
              <w:left w:val="nil"/>
              <w:bottom w:val="nil"/>
              <w:right w:val="nil"/>
            </w:tcBorders>
            <w:noWrap/>
            <w:hideMark/>
          </w:tcPr>
          <w:p w:rsidR="00CA638F" w:rsidRPr="00CA638F" w:rsidRDefault="00CA638F" w:rsidP="00CA638F">
            <w:pPr>
              <w:spacing w:after="0"/>
              <w:ind w:hanging="108"/>
              <w:jc w:val="left"/>
              <w:rPr>
                <w:color w:val="000000"/>
                <w:spacing w:val="-2"/>
                <w:sz w:val="17"/>
                <w:lang w:eastAsia="en-AU"/>
              </w:rPr>
            </w:pPr>
            <w:r w:rsidRPr="00CA638F">
              <w:rPr>
                <w:color w:val="000000"/>
                <w:spacing w:val="-2"/>
                <w:sz w:val="17"/>
                <w:lang w:eastAsia="en-AU"/>
              </w:rPr>
              <w:t>Statewide Recycling</w:t>
            </w:r>
          </w:p>
        </w:tc>
      </w:tr>
      <w:tr w:rsidR="00CA638F" w:rsidRPr="00CA638F" w:rsidTr="001716E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119" w:type="dxa"/>
            <w:tcBorders>
              <w:top w:val="nil"/>
              <w:left w:val="nil"/>
              <w:bottom w:val="nil"/>
              <w:right w:val="nil"/>
            </w:tcBorders>
            <w:noWrap/>
            <w:hideMark/>
          </w:tcPr>
          <w:p w:rsidR="00CA638F" w:rsidRPr="00CA638F" w:rsidRDefault="00CA638F" w:rsidP="00CA638F">
            <w:pPr>
              <w:spacing w:after="0"/>
              <w:ind w:hanging="108"/>
              <w:jc w:val="left"/>
              <w:rPr>
                <w:color w:val="000000"/>
                <w:spacing w:val="-2"/>
                <w:sz w:val="17"/>
                <w:lang w:eastAsia="en-AU"/>
              </w:rPr>
            </w:pPr>
            <w:r w:rsidRPr="00CA638F">
              <w:rPr>
                <w:color w:val="000000"/>
                <w:spacing w:val="-2"/>
                <w:sz w:val="17"/>
                <w:lang w:eastAsia="en-AU"/>
              </w:rPr>
              <w:t>Pet Nat by Delinquente Wine Co</w:t>
            </w:r>
          </w:p>
        </w:tc>
        <w:tc>
          <w:tcPr>
            <w:tcW w:w="992" w:type="dxa"/>
            <w:tcBorders>
              <w:top w:val="nil"/>
              <w:left w:val="nil"/>
              <w:bottom w:val="nil"/>
              <w:right w:val="nil"/>
            </w:tcBorders>
            <w:noWrap/>
            <w:hideMark/>
          </w:tcPr>
          <w:p w:rsidR="00CA638F" w:rsidRPr="00CA638F" w:rsidRDefault="00CA638F" w:rsidP="00CA638F">
            <w:pPr>
              <w:spacing w:after="0"/>
              <w:jc w:val="center"/>
              <w:rPr>
                <w:color w:val="000000"/>
                <w:spacing w:val="-2"/>
                <w:sz w:val="17"/>
                <w:lang w:eastAsia="en-AU"/>
              </w:rPr>
            </w:pPr>
            <w:r w:rsidRPr="00CA638F">
              <w:rPr>
                <w:color w:val="000000"/>
                <w:spacing w:val="-2"/>
                <w:sz w:val="17"/>
                <w:lang w:eastAsia="en-AU"/>
              </w:rPr>
              <w:t>250 ml</w:t>
            </w:r>
          </w:p>
        </w:tc>
        <w:tc>
          <w:tcPr>
            <w:tcW w:w="992" w:type="dxa"/>
            <w:tcBorders>
              <w:top w:val="nil"/>
              <w:left w:val="nil"/>
              <w:bottom w:val="nil"/>
              <w:right w:val="nil"/>
            </w:tcBorders>
            <w:noWrap/>
            <w:hideMark/>
          </w:tcPr>
          <w:p w:rsidR="00CA638F" w:rsidRPr="00CA638F" w:rsidRDefault="00CA638F" w:rsidP="00CA638F">
            <w:pPr>
              <w:spacing w:after="0"/>
              <w:ind w:left="-108"/>
              <w:jc w:val="left"/>
              <w:rPr>
                <w:color w:val="000000"/>
                <w:spacing w:val="-2"/>
                <w:sz w:val="17"/>
                <w:lang w:eastAsia="en-AU"/>
              </w:rPr>
            </w:pPr>
            <w:r w:rsidRPr="00CA638F">
              <w:rPr>
                <w:color w:val="000000"/>
                <w:spacing w:val="-2"/>
                <w:sz w:val="17"/>
                <w:lang w:eastAsia="en-AU"/>
              </w:rPr>
              <w:t>Aluminium</w:t>
            </w:r>
          </w:p>
        </w:tc>
        <w:tc>
          <w:tcPr>
            <w:tcW w:w="2694" w:type="dxa"/>
            <w:tcBorders>
              <w:top w:val="nil"/>
              <w:left w:val="nil"/>
              <w:bottom w:val="nil"/>
              <w:right w:val="nil"/>
            </w:tcBorders>
            <w:noWrap/>
            <w:hideMark/>
          </w:tcPr>
          <w:p w:rsidR="00CA638F" w:rsidRPr="00CA638F" w:rsidRDefault="00CA638F" w:rsidP="00CA638F">
            <w:pPr>
              <w:spacing w:after="0"/>
              <w:ind w:hanging="108"/>
              <w:jc w:val="left"/>
              <w:rPr>
                <w:color w:val="000000"/>
                <w:spacing w:val="-2"/>
                <w:sz w:val="17"/>
                <w:lang w:eastAsia="en-AU"/>
              </w:rPr>
            </w:pPr>
            <w:r w:rsidRPr="00CA638F">
              <w:rPr>
                <w:color w:val="000000"/>
                <w:spacing w:val="-2"/>
                <w:sz w:val="17"/>
                <w:lang w:eastAsia="en-AU"/>
              </w:rPr>
              <w:t>Australian Wine Company</w:t>
            </w:r>
          </w:p>
        </w:tc>
        <w:tc>
          <w:tcPr>
            <w:tcW w:w="1563" w:type="dxa"/>
            <w:tcBorders>
              <w:top w:val="nil"/>
              <w:left w:val="nil"/>
              <w:bottom w:val="nil"/>
              <w:right w:val="nil"/>
            </w:tcBorders>
            <w:noWrap/>
            <w:hideMark/>
          </w:tcPr>
          <w:p w:rsidR="00CA638F" w:rsidRPr="00CA638F" w:rsidRDefault="00CA638F" w:rsidP="00CA638F">
            <w:pPr>
              <w:spacing w:after="0"/>
              <w:ind w:hanging="108"/>
              <w:jc w:val="left"/>
              <w:rPr>
                <w:color w:val="000000"/>
                <w:spacing w:val="-2"/>
                <w:sz w:val="17"/>
                <w:lang w:eastAsia="en-AU"/>
              </w:rPr>
            </w:pPr>
            <w:r w:rsidRPr="00CA638F">
              <w:rPr>
                <w:color w:val="000000"/>
                <w:spacing w:val="-2"/>
                <w:sz w:val="17"/>
                <w:lang w:eastAsia="en-AU"/>
              </w:rPr>
              <w:t>Statewide Recycling</w:t>
            </w:r>
          </w:p>
        </w:tc>
      </w:tr>
      <w:tr w:rsidR="00CA638F" w:rsidRPr="00CA638F" w:rsidTr="001716E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119" w:type="dxa"/>
            <w:tcBorders>
              <w:top w:val="nil"/>
              <w:left w:val="nil"/>
              <w:bottom w:val="nil"/>
              <w:right w:val="nil"/>
            </w:tcBorders>
            <w:noWrap/>
            <w:hideMark/>
          </w:tcPr>
          <w:p w:rsidR="00CA638F" w:rsidRPr="00CA638F" w:rsidRDefault="00CA638F" w:rsidP="00CA638F">
            <w:pPr>
              <w:spacing w:after="0"/>
              <w:ind w:hanging="108"/>
              <w:jc w:val="left"/>
              <w:rPr>
                <w:color w:val="000000"/>
                <w:spacing w:val="-2"/>
                <w:sz w:val="17"/>
                <w:lang w:eastAsia="en-AU"/>
              </w:rPr>
            </w:pPr>
            <w:r w:rsidRPr="00CA638F">
              <w:rPr>
                <w:color w:val="000000"/>
                <w:spacing w:val="-2"/>
                <w:sz w:val="17"/>
                <w:lang w:eastAsia="en-AU"/>
              </w:rPr>
              <w:t>Piquette Flavoured With Cascara</w:t>
            </w:r>
          </w:p>
        </w:tc>
        <w:tc>
          <w:tcPr>
            <w:tcW w:w="992" w:type="dxa"/>
            <w:tcBorders>
              <w:top w:val="nil"/>
              <w:left w:val="nil"/>
              <w:bottom w:val="nil"/>
              <w:right w:val="nil"/>
            </w:tcBorders>
            <w:noWrap/>
            <w:hideMark/>
          </w:tcPr>
          <w:p w:rsidR="00CA638F" w:rsidRPr="00CA638F" w:rsidRDefault="00CA638F" w:rsidP="00CA638F">
            <w:pPr>
              <w:spacing w:after="0"/>
              <w:jc w:val="center"/>
              <w:rPr>
                <w:color w:val="000000"/>
                <w:spacing w:val="-2"/>
                <w:sz w:val="17"/>
                <w:lang w:eastAsia="en-AU"/>
              </w:rPr>
            </w:pPr>
            <w:r w:rsidRPr="00CA638F">
              <w:rPr>
                <w:color w:val="000000"/>
                <w:spacing w:val="-2"/>
                <w:sz w:val="17"/>
                <w:lang w:eastAsia="en-AU"/>
              </w:rPr>
              <w:t>250 ml</w:t>
            </w:r>
          </w:p>
        </w:tc>
        <w:tc>
          <w:tcPr>
            <w:tcW w:w="992" w:type="dxa"/>
            <w:tcBorders>
              <w:top w:val="nil"/>
              <w:left w:val="nil"/>
              <w:bottom w:val="nil"/>
              <w:right w:val="nil"/>
            </w:tcBorders>
            <w:noWrap/>
            <w:hideMark/>
          </w:tcPr>
          <w:p w:rsidR="00CA638F" w:rsidRPr="00CA638F" w:rsidRDefault="00CA638F" w:rsidP="00CA638F">
            <w:pPr>
              <w:spacing w:after="0"/>
              <w:ind w:left="-108"/>
              <w:jc w:val="left"/>
              <w:rPr>
                <w:color w:val="000000"/>
                <w:spacing w:val="-2"/>
                <w:sz w:val="17"/>
                <w:lang w:eastAsia="en-AU"/>
              </w:rPr>
            </w:pPr>
            <w:r w:rsidRPr="00CA638F">
              <w:rPr>
                <w:color w:val="000000"/>
                <w:spacing w:val="-2"/>
                <w:sz w:val="17"/>
                <w:lang w:eastAsia="en-AU"/>
              </w:rPr>
              <w:t>Aluminium</w:t>
            </w:r>
          </w:p>
        </w:tc>
        <w:tc>
          <w:tcPr>
            <w:tcW w:w="2694" w:type="dxa"/>
            <w:tcBorders>
              <w:top w:val="nil"/>
              <w:left w:val="nil"/>
              <w:bottom w:val="nil"/>
              <w:right w:val="nil"/>
            </w:tcBorders>
            <w:noWrap/>
            <w:hideMark/>
          </w:tcPr>
          <w:p w:rsidR="00CA638F" w:rsidRPr="00CA638F" w:rsidRDefault="00CA638F" w:rsidP="00CA638F">
            <w:pPr>
              <w:spacing w:after="0"/>
              <w:ind w:hanging="108"/>
              <w:jc w:val="left"/>
              <w:rPr>
                <w:color w:val="000000"/>
                <w:spacing w:val="-2"/>
                <w:sz w:val="17"/>
                <w:lang w:eastAsia="en-AU"/>
              </w:rPr>
            </w:pPr>
            <w:r w:rsidRPr="00CA638F">
              <w:rPr>
                <w:color w:val="000000"/>
                <w:spacing w:val="-2"/>
                <w:sz w:val="17"/>
                <w:lang w:eastAsia="en-AU"/>
              </w:rPr>
              <w:t>Australian Wine Company</w:t>
            </w:r>
          </w:p>
        </w:tc>
        <w:tc>
          <w:tcPr>
            <w:tcW w:w="1563" w:type="dxa"/>
            <w:tcBorders>
              <w:top w:val="nil"/>
              <w:left w:val="nil"/>
              <w:bottom w:val="nil"/>
              <w:right w:val="nil"/>
            </w:tcBorders>
            <w:noWrap/>
            <w:hideMark/>
          </w:tcPr>
          <w:p w:rsidR="00CA638F" w:rsidRPr="00CA638F" w:rsidRDefault="00CA638F" w:rsidP="00CA638F">
            <w:pPr>
              <w:spacing w:after="0"/>
              <w:ind w:hanging="108"/>
              <w:jc w:val="left"/>
              <w:rPr>
                <w:color w:val="000000"/>
                <w:spacing w:val="-2"/>
                <w:sz w:val="17"/>
                <w:lang w:eastAsia="en-AU"/>
              </w:rPr>
            </w:pPr>
            <w:r w:rsidRPr="00CA638F">
              <w:rPr>
                <w:color w:val="000000"/>
                <w:spacing w:val="-2"/>
                <w:sz w:val="17"/>
                <w:lang w:eastAsia="en-AU"/>
              </w:rPr>
              <w:t>Statewide Recycling</w:t>
            </w:r>
          </w:p>
        </w:tc>
      </w:tr>
      <w:tr w:rsidR="00CA638F" w:rsidRPr="00CA638F" w:rsidTr="001716E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119" w:type="dxa"/>
            <w:tcBorders>
              <w:top w:val="nil"/>
              <w:left w:val="nil"/>
              <w:bottom w:val="nil"/>
              <w:right w:val="nil"/>
            </w:tcBorders>
            <w:noWrap/>
            <w:hideMark/>
          </w:tcPr>
          <w:p w:rsidR="00CA638F" w:rsidRPr="00CA638F" w:rsidRDefault="00CA638F" w:rsidP="00CA638F">
            <w:pPr>
              <w:spacing w:after="0"/>
              <w:ind w:hanging="108"/>
              <w:jc w:val="left"/>
              <w:rPr>
                <w:color w:val="000000"/>
                <w:spacing w:val="-2"/>
                <w:sz w:val="17"/>
                <w:lang w:eastAsia="en-AU"/>
              </w:rPr>
            </w:pPr>
            <w:r w:rsidRPr="00CA638F">
              <w:rPr>
                <w:color w:val="000000"/>
                <w:spacing w:val="-2"/>
                <w:sz w:val="17"/>
                <w:lang w:eastAsia="en-AU"/>
              </w:rPr>
              <w:t xml:space="preserve">Piquette Flavoured With Lemon Myrtle </w:t>
            </w:r>
            <w:r w:rsidR="004800C3">
              <w:rPr>
                <w:color w:val="000000"/>
                <w:spacing w:val="-2"/>
                <w:sz w:val="17"/>
                <w:lang w:eastAsia="en-AU"/>
              </w:rPr>
              <w:br/>
            </w:r>
            <w:r w:rsidRPr="00CA638F">
              <w:rPr>
                <w:color w:val="000000"/>
                <w:spacing w:val="-2"/>
                <w:sz w:val="17"/>
                <w:lang w:eastAsia="en-AU"/>
              </w:rPr>
              <w:t>&amp; Pepperberry</w:t>
            </w:r>
          </w:p>
        </w:tc>
        <w:tc>
          <w:tcPr>
            <w:tcW w:w="992" w:type="dxa"/>
            <w:tcBorders>
              <w:top w:val="nil"/>
              <w:left w:val="nil"/>
              <w:bottom w:val="nil"/>
              <w:right w:val="nil"/>
            </w:tcBorders>
            <w:noWrap/>
            <w:hideMark/>
          </w:tcPr>
          <w:p w:rsidR="00CA638F" w:rsidRPr="00CA638F" w:rsidRDefault="00CA638F" w:rsidP="00CA638F">
            <w:pPr>
              <w:spacing w:after="0"/>
              <w:jc w:val="center"/>
              <w:rPr>
                <w:color w:val="000000"/>
                <w:spacing w:val="-2"/>
                <w:sz w:val="17"/>
                <w:lang w:eastAsia="en-AU"/>
              </w:rPr>
            </w:pPr>
            <w:r w:rsidRPr="00CA638F">
              <w:rPr>
                <w:color w:val="000000"/>
                <w:spacing w:val="-2"/>
                <w:sz w:val="17"/>
                <w:lang w:eastAsia="en-AU"/>
              </w:rPr>
              <w:t>250 ml</w:t>
            </w:r>
          </w:p>
        </w:tc>
        <w:tc>
          <w:tcPr>
            <w:tcW w:w="992" w:type="dxa"/>
            <w:tcBorders>
              <w:top w:val="nil"/>
              <w:left w:val="nil"/>
              <w:bottom w:val="nil"/>
              <w:right w:val="nil"/>
            </w:tcBorders>
            <w:noWrap/>
            <w:hideMark/>
          </w:tcPr>
          <w:p w:rsidR="00CA638F" w:rsidRPr="00CA638F" w:rsidRDefault="00CA638F" w:rsidP="00CA638F">
            <w:pPr>
              <w:spacing w:after="0"/>
              <w:ind w:left="-108"/>
              <w:jc w:val="left"/>
              <w:rPr>
                <w:color w:val="000000"/>
                <w:spacing w:val="-2"/>
                <w:sz w:val="17"/>
                <w:lang w:eastAsia="en-AU"/>
              </w:rPr>
            </w:pPr>
            <w:r w:rsidRPr="00CA638F">
              <w:rPr>
                <w:color w:val="000000"/>
                <w:spacing w:val="-2"/>
                <w:sz w:val="17"/>
                <w:lang w:eastAsia="en-AU"/>
              </w:rPr>
              <w:t>Aluminium</w:t>
            </w:r>
          </w:p>
        </w:tc>
        <w:tc>
          <w:tcPr>
            <w:tcW w:w="2694" w:type="dxa"/>
            <w:tcBorders>
              <w:top w:val="nil"/>
              <w:left w:val="nil"/>
              <w:bottom w:val="nil"/>
              <w:right w:val="nil"/>
            </w:tcBorders>
            <w:noWrap/>
            <w:hideMark/>
          </w:tcPr>
          <w:p w:rsidR="00CA638F" w:rsidRPr="00CA638F" w:rsidRDefault="00CA638F" w:rsidP="00CA638F">
            <w:pPr>
              <w:spacing w:after="0"/>
              <w:ind w:hanging="108"/>
              <w:jc w:val="left"/>
              <w:rPr>
                <w:color w:val="000000"/>
                <w:spacing w:val="-2"/>
                <w:sz w:val="17"/>
                <w:lang w:eastAsia="en-AU"/>
              </w:rPr>
            </w:pPr>
            <w:r w:rsidRPr="00CA638F">
              <w:rPr>
                <w:color w:val="000000"/>
                <w:spacing w:val="-2"/>
                <w:sz w:val="17"/>
                <w:lang w:eastAsia="en-AU"/>
              </w:rPr>
              <w:t>Australian Wine Company</w:t>
            </w:r>
          </w:p>
        </w:tc>
        <w:tc>
          <w:tcPr>
            <w:tcW w:w="1563" w:type="dxa"/>
            <w:tcBorders>
              <w:top w:val="nil"/>
              <w:left w:val="nil"/>
              <w:bottom w:val="nil"/>
              <w:right w:val="nil"/>
            </w:tcBorders>
            <w:noWrap/>
            <w:hideMark/>
          </w:tcPr>
          <w:p w:rsidR="00CA638F" w:rsidRPr="00CA638F" w:rsidRDefault="00CA638F" w:rsidP="00CA638F">
            <w:pPr>
              <w:spacing w:after="0"/>
              <w:ind w:hanging="108"/>
              <w:jc w:val="left"/>
              <w:rPr>
                <w:color w:val="000000"/>
                <w:spacing w:val="-2"/>
                <w:sz w:val="17"/>
                <w:lang w:eastAsia="en-AU"/>
              </w:rPr>
            </w:pPr>
            <w:r w:rsidRPr="00CA638F">
              <w:rPr>
                <w:color w:val="000000"/>
                <w:spacing w:val="-2"/>
                <w:sz w:val="17"/>
                <w:lang w:eastAsia="en-AU"/>
              </w:rPr>
              <w:t>Statewide Recycling</w:t>
            </w:r>
          </w:p>
        </w:tc>
      </w:tr>
      <w:tr w:rsidR="00CA638F" w:rsidRPr="00CA638F" w:rsidTr="001716E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119" w:type="dxa"/>
            <w:tcBorders>
              <w:top w:val="nil"/>
              <w:left w:val="nil"/>
              <w:bottom w:val="nil"/>
              <w:right w:val="nil"/>
            </w:tcBorders>
            <w:noWrap/>
            <w:hideMark/>
          </w:tcPr>
          <w:p w:rsidR="00CA638F" w:rsidRPr="00CA638F" w:rsidRDefault="00CA638F" w:rsidP="00CA638F">
            <w:pPr>
              <w:spacing w:after="0"/>
              <w:ind w:hanging="108"/>
              <w:jc w:val="left"/>
              <w:rPr>
                <w:color w:val="000000"/>
                <w:spacing w:val="-2"/>
                <w:sz w:val="17"/>
                <w:lang w:eastAsia="en-AU"/>
              </w:rPr>
            </w:pPr>
            <w:r w:rsidRPr="00CA638F">
              <w:rPr>
                <w:color w:val="000000"/>
                <w:spacing w:val="-2"/>
                <w:sz w:val="17"/>
                <w:lang w:eastAsia="en-AU"/>
              </w:rPr>
              <w:t>Bickford</w:t>
            </w:r>
            <w:r w:rsidR="00D40339">
              <w:rPr>
                <w:color w:val="000000"/>
                <w:spacing w:val="-2"/>
                <w:sz w:val="17"/>
                <w:lang w:eastAsia="en-AU"/>
              </w:rPr>
              <w:t>’</w:t>
            </w:r>
            <w:r w:rsidRPr="00CA638F">
              <w:rPr>
                <w:color w:val="000000"/>
                <w:spacing w:val="-2"/>
                <w:sz w:val="17"/>
                <w:lang w:eastAsia="en-AU"/>
              </w:rPr>
              <w:t>s Immunity Support Blended Citrus Fruits &amp; Apple</w:t>
            </w:r>
          </w:p>
        </w:tc>
        <w:tc>
          <w:tcPr>
            <w:tcW w:w="992" w:type="dxa"/>
            <w:tcBorders>
              <w:top w:val="nil"/>
              <w:left w:val="nil"/>
              <w:bottom w:val="nil"/>
              <w:right w:val="nil"/>
            </w:tcBorders>
            <w:noWrap/>
            <w:hideMark/>
          </w:tcPr>
          <w:p w:rsidR="00CA638F" w:rsidRPr="00CA638F" w:rsidRDefault="00CA638F" w:rsidP="00CA638F">
            <w:pPr>
              <w:spacing w:after="0"/>
              <w:jc w:val="center"/>
              <w:rPr>
                <w:color w:val="000000"/>
                <w:spacing w:val="-2"/>
                <w:sz w:val="17"/>
                <w:lang w:eastAsia="en-AU"/>
              </w:rPr>
            </w:pPr>
            <w:r w:rsidRPr="00CA638F">
              <w:rPr>
                <w:color w:val="000000"/>
                <w:spacing w:val="-2"/>
                <w:sz w:val="17"/>
                <w:lang w:eastAsia="en-AU"/>
              </w:rPr>
              <w:t>250 ml</w:t>
            </w:r>
          </w:p>
        </w:tc>
        <w:tc>
          <w:tcPr>
            <w:tcW w:w="992" w:type="dxa"/>
            <w:tcBorders>
              <w:top w:val="nil"/>
              <w:left w:val="nil"/>
              <w:bottom w:val="nil"/>
              <w:right w:val="nil"/>
            </w:tcBorders>
            <w:noWrap/>
            <w:hideMark/>
          </w:tcPr>
          <w:p w:rsidR="00CA638F" w:rsidRPr="00CA638F" w:rsidRDefault="00CA638F" w:rsidP="00CA638F">
            <w:pPr>
              <w:spacing w:after="0"/>
              <w:ind w:left="-108"/>
              <w:jc w:val="left"/>
              <w:rPr>
                <w:color w:val="000000"/>
                <w:spacing w:val="-2"/>
                <w:sz w:val="17"/>
                <w:lang w:eastAsia="en-AU"/>
              </w:rPr>
            </w:pPr>
            <w:r w:rsidRPr="00CA638F">
              <w:rPr>
                <w:color w:val="000000"/>
                <w:spacing w:val="-2"/>
                <w:sz w:val="17"/>
                <w:lang w:eastAsia="en-AU"/>
              </w:rPr>
              <w:t>PET</w:t>
            </w:r>
          </w:p>
        </w:tc>
        <w:tc>
          <w:tcPr>
            <w:tcW w:w="2694" w:type="dxa"/>
            <w:tcBorders>
              <w:top w:val="nil"/>
              <w:left w:val="nil"/>
              <w:bottom w:val="nil"/>
              <w:right w:val="nil"/>
            </w:tcBorders>
            <w:noWrap/>
            <w:hideMark/>
          </w:tcPr>
          <w:p w:rsidR="00CA638F" w:rsidRPr="00CA638F" w:rsidRDefault="00CA638F" w:rsidP="00CA638F">
            <w:pPr>
              <w:spacing w:after="0"/>
              <w:ind w:hanging="108"/>
              <w:jc w:val="left"/>
              <w:rPr>
                <w:color w:val="000000"/>
                <w:spacing w:val="-2"/>
                <w:sz w:val="17"/>
                <w:lang w:eastAsia="en-AU"/>
              </w:rPr>
            </w:pPr>
            <w:r w:rsidRPr="00CA638F">
              <w:rPr>
                <w:color w:val="000000"/>
                <w:spacing w:val="-2"/>
                <w:sz w:val="17"/>
                <w:lang w:eastAsia="en-AU"/>
              </w:rPr>
              <w:t>Bickford</w:t>
            </w:r>
            <w:r w:rsidR="00D40339">
              <w:rPr>
                <w:color w:val="000000"/>
                <w:spacing w:val="-2"/>
                <w:sz w:val="17"/>
                <w:lang w:eastAsia="en-AU"/>
              </w:rPr>
              <w:t>’</w:t>
            </w:r>
            <w:r w:rsidRPr="00CA638F">
              <w:rPr>
                <w:color w:val="000000"/>
                <w:spacing w:val="-2"/>
                <w:sz w:val="17"/>
                <w:lang w:eastAsia="en-AU"/>
              </w:rPr>
              <w:t>s Australia Pty Ltd</w:t>
            </w:r>
          </w:p>
        </w:tc>
        <w:tc>
          <w:tcPr>
            <w:tcW w:w="1563" w:type="dxa"/>
            <w:tcBorders>
              <w:top w:val="nil"/>
              <w:left w:val="nil"/>
              <w:bottom w:val="nil"/>
              <w:right w:val="nil"/>
            </w:tcBorders>
            <w:noWrap/>
            <w:hideMark/>
          </w:tcPr>
          <w:p w:rsidR="00CA638F" w:rsidRPr="00CA638F" w:rsidRDefault="00CA638F" w:rsidP="00CA638F">
            <w:pPr>
              <w:spacing w:after="0"/>
              <w:ind w:hanging="108"/>
              <w:jc w:val="left"/>
              <w:rPr>
                <w:color w:val="000000"/>
                <w:spacing w:val="-2"/>
                <w:sz w:val="17"/>
                <w:lang w:eastAsia="en-AU"/>
              </w:rPr>
            </w:pPr>
            <w:r w:rsidRPr="00CA638F">
              <w:rPr>
                <w:color w:val="000000"/>
                <w:spacing w:val="-2"/>
                <w:sz w:val="17"/>
                <w:lang w:eastAsia="en-AU"/>
              </w:rPr>
              <w:t>Statewide Recycling</w:t>
            </w:r>
          </w:p>
        </w:tc>
      </w:tr>
      <w:tr w:rsidR="00CA638F" w:rsidRPr="00CA638F" w:rsidTr="001716E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119" w:type="dxa"/>
            <w:tcBorders>
              <w:top w:val="nil"/>
              <w:left w:val="nil"/>
              <w:bottom w:val="nil"/>
              <w:right w:val="nil"/>
            </w:tcBorders>
            <w:noWrap/>
            <w:hideMark/>
          </w:tcPr>
          <w:p w:rsidR="00CA638F" w:rsidRPr="003D5D27" w:rsidRDefault="00CA638F" w:rsidP="00CA638F">
            <w:pPr>
              <w:spacing w:after="0"/>
              <w:ind w:hanging="108"/>
              <w:jc w:val="left"/>
              <w:rPr>
                <w:color w:val="000000"/>
                <w:spacing w:val="-4"/>
                <w:sz w:val="17"/>
                <w:lang w:eastAsia="en-AU"/>
              </w:rPr>
            </w:pPr>
            <w:r w:rsidRPr="003D5D27">
              <w:rPr>
                <w:color w:val="000000"/>
                <w:spacing w:val="-4"/>
                <w:sz w:val="17"/>
                <w:lang w:eastAsia="en-AU"/>
              </w:rPr>
              <w:lastRenderedPageBreak/>
              <w:t>Big Shed Brewing Mango Pash Sour Mango + Passionfruit Sour</w:t>
            </w:r>
          </w:p>
        </w:tc>
        <w:tc>
          <w:tcPr>
            <w:tcW w:w="992" w:type="dxa"/>
            <w:tcBorders>
              <w:top w:val="nil"/>
              <w:left w:val="nil"/>
              <w:bottom w:val="nil"/>
              <w:right w:val="nil"/>
            </w:tcBorders>
            <w:noWrap/>
            <w:hideMark/>
          </w:tcPr>
          <w:p w:rsidR="00CA638F" w:rsidRPr="003D5D27" w:rsidRDefault="00CA638F" w:rsidP="00CA638F">
            <w:pPr>
              <w:spacing w:after="0"/>
              <w:jc w:val="center"/>
              <w:rPr>
                <w:color w:val="000000"/>
                <w:spacing w:val="-4"/>
                <w:sz w:val="17"/>
                <w:lang w:eastAsia="en-AU"/>
              </w:rPr>
            </w:pPr>
            <w:r w:rsidRPr="003D5D27">
              <w:rPr>
                <w:color w:val="000000"/>
                <w:spacing w:val="-4"/>
                <w:sz w:val="17"/>
                <w:lang w:eastAsia="en-AU"/>
              </w:rPr>
              <w:t>375 ml</w:t>
            </w:r>
          </w:p>
        </w:tc>
        <w:tc>
          <w:tcPr>
            <w:tcW w:w="992" w:type="dxa"/>
            <w:tcBorders>
              <w:top w:val="nil"/>
              <w:left w:val="nil"/>
              <w:bottom w:val="nil"/>
              <w:right w:val="nil"/>
            </w:tcBorders>
            <w:noWrap/>
            <w:hideMark/>
          </w:tcPr>
          <w:p w:rsidR="00CA638F" w:rsidRPr="003D5D27" w:rsidRDefault="00CA638F" w:rsidP="00CA638F">
            <w:pPr>
              <w:spacing w:after="0"/>
              <w:ind w:left="-108"/>
              <w:jc w:val="left"/>
              <w:rPr>
                <w:color w:val="000000"/>
                <w:spacing w:val="-4"/>
                <w:sz w:val="17"/>
                <w:lang w:eastAsia="en-AU"/>
              </w:rPr>
            </w:pPr>
            <w:r w:rsidRPr="003D5D27">
              <w:rPr>
                <w:color w:val="000000"/>
                <w:spacing w:val="-4"/>
                <w:sz w:val="17"/>
                <w:lang w:eastAsia="en-AU"/>
              </w:rPr>
              <w:t>Aluminium</w:t>
            </w:r>
          </w:p>
        </w:tc>
        <w:tc>
          <w:tcPr>
            <w:tcW w:w="2694" w:type="dxa"/>
            <w:tcBorders>
              <w:top w:val="nil"/>
              <w:left w:val="nil"/>
              <w:bottom w:val="nil"/>
              <w:right w:val="nil"/>
            </w:tcBorders>
            <w:noWrap/>
            <w:hideMark/>
          </w:tcPr>
          <w:p w:rsidR="00CA638F" w:rsidRPr="003D5D27" w:rsidRDefault="00CA638F" w:rsidP="00CA638F">
            <w:pPr>
              <w:spacing w:after="0"/>
              <w:ind w:hanging="108"/>
              <w:jc w:val="left"/>
              <w:rPr>
                <w:color w:val="000000"/>
                <w:spacing w:val="-4"/>
                <w:sz w:val="17"/>
                <w:lang w:eastAsia="en-AU"/>
              </w:rPr>
            </w:pPr>
            <w:r w:rsidRPr="003D5D27">
              <w:rPr>
                <w:color w:val="000000"/>
                <w:spacing w:val="-4"/>
                <w:sz w:val="17"/>
                <w:lang w:eastAsia="en-AU"/>
              </w:rPr>
              <w:t>Big Shed Brewing Concern Pty Ltd</w:t>
            </w:r>
          </w:p>
        </w:tc>
        <w:tc>
          <w:tcPr>
            <w:tcW w:w="1563" w:type="dxa"/>
            <w:tcBorders>
              <w:top w:val="nil"/>
              <w:left w:val="nil"/>
              <w:bottom w:val="nil"/>
              <w:right w:val="nil"/>
            </w:tcBorders>
            <w:noWrap/>
            <w:hideMark/>
          </w:tcPr>
          <w:p w:rsidR="00CA638F" w:rsidRPr="003D5D27" w:rsidRDefault="00CA638F" w:rsidP="00CA638F">
            <w:pPr>
              <w:spacing w:after="0"/>
              <w:ind w:hanging="108"/>
              <w:jc w:val="left"/>
              <w:rPr>
                <w:color w:val="000000"/>
                <w:spacing w:val="-4"/>
                <w:sz w:val="17"/>
                <w:lang w:eastAsia="en-AU"/>
              </w:rPr>
            </w:pPr>
            <w:r w:rsidRPr="003D5D27">
              <w:rPr>
                <w:color w:val="000000"/>
                <w:spacing w:val="-4"/>
                <w:sz w:val="17"/>
                <w:lang w:eastAsia="en-AU"/>
              </w:rPr>
              <w:t>Marine Stores Ltd</w:t>
            </w:r>
          </w:p>
        </w:tc>
      </w:tr>
      <w:tr w:rsidR="00CA638F" w:rsidRPr="00CA638F" w:rsidTr="001716E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119" w:type="dxa"/>
            <w:tcBorders>
              <w:top w:val="nil"/>
              <w:left w:val="nil"/>
              <w:bottom w:val="nil"/>
              <w:right w:val="nil"/>
            </w:tcBorders>
            <w:noWrap/>
            <w:hideMark/>
          </w:tcPr>
          <w:p w:rsidR="00CA638F" w:rsidRPr="003D5D27" w:rsidRDefault="00CA638F" w:rsidP="00CA638F">
            <w:pPr>
              <w:spacing w:after="0"/>
              <w:ind w:hanging="108"/>
              <w:jc w:val="left"/>
              <w:rPr>
                <w:color w:val="000000"/>
                <w:spacing w:val="-4"/>
                <w:sz w:val="17"/>
                <w:lang w:eastAsia="en-AU"/>
              </w:rPr>
            </w:pPr>
            <w:r w:rsidRPr="003D5D27">
              <w:rPr>
                <w:color w:val="000000"/>
                <w:spacing w:val="-4"/>
                <w:sz w:val="17"/>
                <w:lang w:eastAsia="en-AU"/>
              </w:rPr>
              <w:t xml:space="preserve">Big Shed Brewing Peach Apricot </w:t>
            </w:r>
            <w:r w:rsidR="004800C3">
              <w:rPr>
                <w:color w:val="000000"/>
                <w:spacing w:val="-4"/>
                <w:sz w:val="17"/>
                <w:lang w:eastAsia="en-AU"/>
              </w:rPr>
              <w:br/>
            </w:r>
            <w:r w:rsidRPr="003D5D27">
              <w:rPr>
                <w:color w:val="000000"/>
                <w:spacing w:val="-4"/>
                <w:sz w:val="17"/>
                <w:lang w:eastAsia="en-AU"/>
              </w:rPr>
              <w:t>Imperial Sour</w:t>
            </w:r>
          </w:p>
        </w:tc>
        <w:tc>
          <w:tcPr>
            <w:tcW w:w="992" w:type="dxa"/>
            <w:tcBorders>
              <w:top w:val="nil"/>
              <w:left w:val="nil"/>
              <w:bottom w:val="nil"/>
              <w:right w:val="nil"/>
            </w:tcBorders>
            <w:noWrap/>
            <w:hideMark/>
          </w:tcPr>
          <w:p w:rsidR="00CA638F" w:rsidRPr="003D5D27" w:rsidRDefault="00CA638F" w:rsidP="00CA638F">
            <w:pPr>
              <w:spacing w:after="0"/>
              <w:jc w:val="center"/>
              <w:rPr>
                <w:color w:val="000000"/>
                <w:spacing w:val="-4"/>
                <w:sz w:val="17"/>
                <w:lang w:eastAsia="en-AU"/>
              </w:rPr>
            </w:pPr>
            <w:r w:rsidRPr="003D5D27">
              <w:rPr>
                <w:color w:val="000000"/>
                <w:spacing w:val="-4"/>
                <w:sz w:val="17"/>
                <w:lang w:eastAsia="en-AU"/>
              </w:rPr>
              <w:t>375 ml</w:t>
            </w:r>
          </w:p>
        </w:tc>
        <w:tc>
          <w:tcPr>
            <w:tcW w:w="992" w:type="dxa"/>
            <w:tcBorders>
              <w:top w:val="nil"/>
              <w:left w:val="nil"/>
              <w:bottom w:val="nil"/>
              <w:right w:val="nil"/>
            </w:tcBorders>
            <w:noWrap/>
            <w:hideMark/>
          </w:tcPr>
          <w:p w:rsidR="00CA638F" w:rsidRPr="003D5D27" w:rsidRDefault="00CA638F" w:rsidP="00CA638F">
            <w:pPr>
              <w:spacing w:after="0"/>
              <w:ind w:left="-108"/>
              <w:jc w:val="left"/>
              <w:rPr>
                <w:color w:val="000000"/>
                <w:spacing w:val="-4"/>
                <w:sz w:val="17"/>
                <w:lang w:eastAsia="en-AU"/>
              </w:rPr>
            </w:pPr>
            <w:r w:rsidRPr="003D5D27">
              <w:rPr>
                <w:color w:val="000000"/>
                <w:spacing w:val="-4"/>
                <w:sz w:val="17"/>
                <w:lang w:eastAsia="en-AU"/>
              </w:rPr>
              <w:t>Aluminium</w:t>
            </w:r>
          </w:p>
        </w:tc>
        <w:tc>
          <w:tcPr>
            <w:tcW w:w="2694" w:type="dxa"/>
            <w:tcBorders>
              <w:top w:val="nil"/>
              <w:left w:val="nil"/>
              <w:bottom w:val="nil"/>
              <w:right w:val="nil"/>
            </w:tcBorders>
            <w:noWrap/>
            <w:hideMark/>
          </w:tcPr>
          <w:p w:rsidR="00CA638F" w:rsidRPr="003D5D27" w:rsidRDefault="00CA638F" w:rsidP="00CA638F">
            <w:pPr>
              <w:spacing w:after="0"/>
              <w:ind w:hanging="108"/>
              <w:jc w:val="left"/>
              <w:rPr>
                <w:color w:val="000000"/>
                <w:spacing w:val="-4"/>
                <w:sz w:val="17"/>
                <w:lang w:eastAsia="en-AU"/>
              </w:rPr>
            </w:pPr>
            <w:r w:rsidRPr="003D5D27">
              <w:rPr>
                <w:color w:val="000000"/>
                <w:spacing w:val="-4"/>
                <w:sz w:val="17"/>
                <w:lang w:eastAsia="en-AU"/>
              </w:rPr>
              <w:t>Big Shed Brewing Concern Pty Ltd</w:t>
            </w:r>
          </w:p>
        </w:tc>
        <w:tc>
          <w:tcPr>
            <w:tcW w:w="1563" w:type="dxa"/>
            <w:tcBorders>
              <w:top w:val="nil"/>
              <w:left w:val="nil"/>
              <w:bottom w:val="nil"/>
              <w:right w:val="nil"/>
            </w:tcBorders>
            <w:noWrap/>
            <w:hideMark/>
          </w:tcPr>
          <w:p w:rsidR="00CA638F" w:rsidRPr="003D5D27" w:rsidRDefault="00CA638F" w:rsidP="00CA638F">
            <w:pPr>
              <w:spacing w:after="0"/>
              <w:ind w:hanging="108"/>
              <w:jc w:val="left"/>
              <w:rPr>
                <w:color w:val="000000"/>
                <w:spacing w:val="-4"/>
                <w:sz w:val="17"/>
                <w:lang w:eastAsia="en-AU"/>
              </w:rPr>
            </w:pPr>
            <w:r w:rsidRPr="003D5D27">
              <w:rPr>
                <w:color w:val="000000"/>
                <w:spacing w:val="-4"/>
                <w:sz w:val="17"/>
                <w:lang w:eastAsia="en-AU"/>
              </w:rPr>
              <w:t>Marine Stores Ltd</w:t>
            </w:r>
          </w:p>
        </w:tc>
      </w:tr>
      <w:tr w:rsidR="00CA638F" w:rsidRPr="00CA638F" w:rsidTr="001716E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119" w:type="dxa"/>
            <w:tcBorders>
              <w:top w:val="nil"/>
              <w:left w:val="nil"/>
              <w:bottom w:val="nil"/>
              <w:right w:val="nil"/>
            </w:tcBorders>
            <w:noWrap/>
            <w:hideMark/>
          </w:tcPr>
          <w:p w:rsidR="00CA638F" w:rsidRPr="003D5D27" w:rsidRDefault="00CA638F" w:rsidP="00CA638F">
            <w:pPr>
              <w:spacing w:after="0"/>
              <w:ind w:hanging="108"/>
              <w:jc w:val="left"/>
              <w:rPr>
                <w:color w:val="000000"/>
                <w:spacing w:val="-4"/>
                <w:sz w:val="17"/>
                <w:lang w:eastAsia="en-AU"/>
              </w:rPr>
            </w:pPr>
            <w:r w:rsidRPr="003D5D27">
              <w:rPr>
                <w:color w:val="000000"/>
                <w:spacing w:val="-4"/>
                <w:sz w:val="17"/>
                <w:lang w:eastAsia="en-AU"/>
              </w:rPr>
              <w:t>Big Shed Brewing Raspberry Imperial Sour</w:t>
            </w:r>
          </w:p>
        </w:tc>
        <w:tc>
          <w:tcPr>
            <w:tcW w:w="992" w:type="dxa"/>
            <w:tcBorders>
              <w:top w:val="nil"/>
              <w:left w:val="nil"/>
              <w:bottom w:val="nil"/>
              <w:right w:val="nil"/>
            </w:tcBorders>
            <w:noWrap/>
            <w:hideMark/>
          </w:tcPr>
          <w:p w:rsidR="00CA638F" w:rsidRPr="003D5D27" w:rsidRDefault="00CA638F" w:rsidP="00CA638F">
            <w:pPr>
              <w:spacing w:after="0"/>
              <w:jc w:val="center"/>
              <w:rPr>
                <w:color w:val="000000"/>
                <w:spacing w:val="-4"/>
                <w:sz w:val="17"/>
                <w:lang w:eastAsia="en-AU"/>
              </w:rPr>
            </w:pPr>
            <w:r w:rsidRPr="003D5D27">
              <w:rPr>
                <w:color w:val="000000"/>
                <w:spacing w:val="-4"/>
                <w:sz w:val="17"/>
                <w:lang w:eastAsia="en-AU"/>
              </w:rPr>
              <w:t>375 ml</w:t>
            </w:r>
          </w:p>
        </w:tc>
        <w:tc>
          <w:tcPr>
            <w:tcW w:w="992" w:type="dxa"/>
            <w:tcBorders>
              <w:top w:val="nil"/>
              <w:left w:val="nil"/>
              <w:bottom w:val="nil"/>
              <w:right w:val="nil"/>
            </w:tcBorders>
            <w:noWrap/>
            <w:hideMark/>
          </w:tcPr>
          <w:p w:rsidR="00CA638F" w:rsidRPr="003D5D27" w:rsidRDefault="00CA638F" w:rsidP="00CA638F">
            <w:pPr>
              <w:spacing w:after="0"/>
              <w:ind w:left="-108"/>
              <w:jc w:val="left"/>
              <w:rPr>
                <w:color w:val="000000"/>
                <w:spacing w:val="-4"/>
                <w:sz w:val="17"/>
                <w:lang w:eastAsia="en-AU"/>
              </w:rPr>
            </w:pPr>
            <w:r w:rsidRPr="003D5D27">
              <w:rPr>
                <w:color w:val="000000"/>
                <w:spacing w:val="-4"/>
                <w:sz w:val="17"/>
                <w:lang w:eastAsia="en-AU"/>
              </w:rPr>
              <w:t>Aluminium</w:t>
            </w:r>
          </w:p>
        </w:tc>
        <w:tc>
          <w:tcPr>
            <w:tcW w:w="2694" w:type="dxa"/>
            <w:tcBorders>
              <w:top w:val="nil"/>
              <w:left w:val="nil"/>
              <w:bottom w:val="nil"/>
              <w:right w:val="nil"/>
            </w:tcBorders>
            <w:noWrap/>
            <w:hideMark/>
          </w:tcPr>
          <w:p w:rsidR="00CA638F" w:rsidRPr="003D5D27" w:rsidRDefault="00CA638F" w:rsidP="00CA638F">
            <w:pPr>
              <w:spacing w:after="0"/>
              <w:ind w:hanging="108"/>
              <w:jc w:val="left"/>
              <w:rPr>
                <w:color w:val="000000"/>
                <w:spacing w:val="-4"/>
                <w:sz w:val="17"/>
                <w:lang w:eastAsia="en-AU"/>
              </w:rPr>
            </w:pPr>
            <w:r w:rsidRPr="003D5D27">
              <w:rPr>
                <w:color w:val="000000"/>
                <w:spacing w:val="-4"/>
                <w:sz w:val="17"/>
                <w:lang w:eastAsia="en-AU"/>
              </w:rPr>
              <w:t>Big Shed Brewing Concern Pty Ltd</w:t>
            </w:r>
          </w:p>
        </w:tc>
        <w:tc>
          <w:tcPr>
            <w:tcW w:w="1563" w:type="dxa"/>
            <w:tcBorders>
              <w:top w:val="nil"/>
              <w:left w:val="nil"/>
              <w:bottom w:val="nil"/>
              <w:right w:val="nil"/>
            </w:tcBorders>
            <w:noWrap/>
            <w:hideMark/>
          </w:tcPr>
          <w:p w:rsidR="00CA638F" w:rsidRPr="003D5D27" w:rsidRDefault="00CA638F" w:rsidP="00CA638F">
            <w:pPr>
              <w:spacing w:after="0"/>
              <w:ind w:hanging="108"/>
              <w:jc w:val="left"/>
              <w:rPr>
                <w:color w:val="000000"/>
                <w:spacing w:val="-4"/>
                <w:sz w:val="17"/>
                <w:lang w:eastAsia="en-AU"/>
              </w:rPr>
            </w:pPr>
            <w:r w:rsidRPr="003D5D27">
              <w:rPr>
                <w:color w:val="000000"/>
                <w:spacing w:val="-4"/>
                <w:sz w:val="17"/>
                <w:lang w:eastAsia="en-AU"/>
              </w:rPr>
              <w:t>Marine Stores Ltd</w:t>
            </w:r>
          </w:p>
        </w:tc>
      </w:tr>
      <w:tr w:rsidR="00CA638F" w:rsidRPr="00CA638F" w:rsidTr="001716E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119" w:type="dxa"/>
            <w:tcBorders>
              <w:top w:val="nil"/>
              <w:left w:val="nil"/>
              <w:bottom w:val="nil"/>
              <w:right w:val="nil"/>
            </w:tcBorders>
            <w:noWrap/>
            <w:hideMark/>
          </w:tcPr>
          <w:p w:rsidR="00CA638F" w:rsidRPr="003D5D27" w:rsidRDefault="00CA638F" w:rsidP="00CA638F">
            <w:pPr>
              <w:spacing w:after="0"/>
              <w:ind w:hanging="108"/>
              <w:jc w:val="left"/>
              <w:rPr>
                <w:color w:val="000000"/>
                <w:spacing w:val="-4"/>
                <w:sz w:val="17"/>
                <w:lang w:eastAsia="en-AU"/>
              </w:rPr>
            </w:pPr>
            <w:r w:rsidRPr="003D5D27">
              <w:rPr>
                <w:color w:val="000000"/>
                <w:spacing w:val="-4"/>
                <w:sz w:val="17"/>
                <w:lang w:eastAsia="en-AU"/>
              </w:rPr>
              <w:t>Big Shed Brewing X Beer Garden Brewing 1st Tuesday Beer Club Deadlock Vanilla Coffee Cream Ale</w:t>
            </w:r>
          </w:p>
        </w:tc>
        <w:tc>
          <w:tcPr>
            <w:tcW w:w="992" w:type="dxa"/>
            <w:tcBorders>
              <w:top w:val="nil"/>
              <w:left w:val="nil"/>
              <w:bottom w:val="nil"/>
              <w:right w:val="nil"/>
            </w:tcBorders>
            <w:noWrap/>
            <w:hideMark/>
          </w:tcPr>
          <w:p w:rsidR="00CA638F" w:rsidRPr="003D5D27" w:rsidRDefault="00CA638F" w:rsidP="00CA638F">
            <w:pPr>
              <w:spacing w:after="0"/>
              <w:jc w:val="center"/>
              <w:rPr>
                <w:color w:val="000000"/>
                <w:spacing w:val="-4"/>
                <w:sz w:val="17"/>
                <w:lang w:eastAsia="en-AU"/>
              </w:rPr>
            </w:pPr>
            <w:r w:rsidRPr="003D5D27">
              <w:rPr>
                <w:color w:val="000000"/>
                <w:spacing w:val="-4"/>
                <w:sz w:val="17"/>
                <w:lang w:eastAsia="en-AU"/>
              </w:rPr>
              <w:t>375 ml</w:t>
            </w:r>
          </w:p>
        </w:tc>
        <w:tc>
          <w:tcPr>
            <w:tcW w:w="992" w:type="dxa"/>
            <w:tcBorders>
              <w:top w:val="nil"/>
              <w:left w:val="nil"/>
              <w:bottom w:val="nil"/>
              <w:right w:val="nil"/>
            </w:tcBorders>
            <w:noWrap/>
            <w:hideMark/>
          </w:tcPr>
          <w:p w:rsidR="00CA638F" w:rsidRPr="003D5D27" w:rsidRDefault="00CA638F" w:rsidP="00CA638F">
            <w:pPr>
              <w:spacing w:after="0"/>
              <w:ind w:left="-108"/>
              <w:jc w:val="left"/>
              <w:rPr>
                <w:color w:val="000000"/>
                <w:spacing w:val="-4"/>
                <w:sz w:val="17"/>
                <w:lang w:eastAsia="en-AU"/>
              </w:rPr>
            </w:pPr>
            <w:r w:rsidRPr="003D5D27">
              <w:rPr>
                <w:color w:val="000000"/>
                <w:spacing w:val="-4"/>
                <w:sz w:val="17"/>
                <w:lang w:eastAsia="en-AU"/>
              </w:rPr>
              <w:t>Aluminium</w:t>
            </w:r>
          </w:p>
        </w:tc>
        <w:tc>
          <w:tcPr>
            <w:tcW w:w="2694" w:type="dxa"/>
            <w:tcBorders>
              <w:top w:val="nil"/>
              <w:left w:val="nil"/>
              <w:bottom w:val="nil"/>
              <w:right w:val="nil"/>
            </w:tcBorders>
            <w:noWrap/>
            <w:hideMark/>
          </w:tcPr>
          <w:p w:rsidR="00CA638F" w:rsidRPr="003D5D27" w:rsidRDefault="00CA638F" w:rsidP="00CA638F">
            <w:pPr>
              <w:spacing w:after="0"/>
              <w:ind w:hanging="108"/>
              <w:jc w:val="left"/>
              <w:rPr>
                <w:color w:val="000000"/>
                <w:spacing w:val="-4"/>
                <w:sz w:val="17"/>
                <w:lang w:eastAsia="en-AU"/>
              </w:rPr>
            </w:pPr>
            <w:r w:rsidRPr="003D5D27">
              <w:rPr>
                <w:color w:val="000000"/>
                <w:spacing w:val="-4"/>
                <w:sz w:val="17"/>
                <w:lang w:eastAsia="en-AU"/>
              </w:rPr>
              <w:t>Big Shed Brewing Concern Pty Ltd</w:t>
            </w:r>
          </w:p>
        </w:tc>
        <w:tc>
          <w:tcPr>
            <w:tcW w:w="1563" w:type="dxa"/>
            <w:tcBorders>
              <w:top w:val="nil"/>
              <w:left w:val="nil"/>
              <w:bottom w:val="nil"/>
              <w:right w:val="nil"/>
            </w:tcBorders>
            <w:noWrap/>
            <w:hideMark/>
          </w:tcPr>
          <w:p w:rsidR="00CA638F" w:rsidRPr="003D5D27" w:rsidRDefault="00CA638F" w:rsidP="00CA638F">
            <w:pPr>
              <w:spacing w:after="0"/>
              <w:ind w:hanging="108"/>
              <w:jc w:val="left"/>
              <w:rPr>
                <w:color w:val="000000"/>
                <w:spacing w:val="-4"/>
                <w:sz w:val="17"/>
                <w:lang w:eastAsia="en-AU"/>
              </w:rPr>
            </w:pPr>
            <w:r w:rsidRPr="003D5D27">
              <w:rPr>
                <w:color w:val="000000"/>
                <w:spacing w:val="-4"/>
                <w:sz w:val="17"/>
                <w:lang w:eastAsia="en-AU"/>
              </w:rPr>
              <w:t>Marine Stores Ltd</w:t>
            </w:r>
          </w:p>
        </w:tc>
      </w:tr>
      <w:tr w:rsidR="00CA638F" w:rsidRPr="00CA638F" w:rsidTr="001716E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119" w:type="dxa"/>
            <w:tcBorders>
              <w:top w:val="nil"/>
              <w:left w:val="nil"/>
              <w:bottom w:val="nil"/>
              <w:right w:val="nil"/>
            </w:tcBorders>
            <w:noWrap/>
            <w:hideMark/>
          </w:tcPr>
          <w:p w:rsidR="00CA638F" w:rsidRPr="003D5D27" w:rsidRDefault="00CA638F" w:rsidP="00CA638F">
            <w:pPr>
              <w:spacing w:after="0"/>
              <w:ind w:hanging="108"/>
              <w:jc w:val="left"/>
              <w:rPr>
                <w:color w:val="000000"/>
                <w:spacing w:val="-4"/>
                <w:sz w:val="17"/>
                <w:lang w:eastAsia="en-AU"/>
              </w:rPr>
            </w:pPr>
            <w:r w:rsidRPr="003D5D27">
              <w:rPr>
                <w:color w:val="000000"/>
                <w:spacing w:val="-4"/>
                <w:sz w:val="17"/>
                <w:lang w:eastAsia="en-AU"/>
              </w:rPr>
              <w:t>La Sing Popstar Cider</w:t>
            </w:r>
          </w:p>
        </w:tc>
        <w:tc>
          <w:tcPr>
            <w:tcW w:w="992" w:type="dxa"/>
            <w:tcBorders>
              <w:top w:val="nil"/>
              <w:left w:val="nil"/>
              <w:bottom w:val="nil"/>
              <w:right w:val="nil"/>
            </w:tcBorders>
            <w:noWrap/>
            <w:hideMark/>
          </w:tcPr>
          <w:p w:rsidR="00CA638F" w:rsidRPr="003D5D27" w:rsidRDefault="00CA638F" w:rsidP="00CA638F">
            <w:pPr>
              <w:spacing w:after="0"/>
              <w:jc w:val="center"/>
              <w:rPr>
                <w:color w:val="000000"/>
                <w:spacing w:val="-4"/>
                <w:sz w:val="17"/>
                <w:lang w:eastAsia="en-AU"/>
              </w:rPr>
            </w:pPr>
            <w:r w:rsidRPr="003D5D27">
              <w:rPr>
                <w:color w:val="000000"/>
                <w:spacing w:val="-4"/>
                <w:sz w:val="17"/>
                <w:lang w:eastAsia="en-AU"/>
              </w:rPr>
              <w:t>375 ml</w:t>
            </w:r>
          </w:p>
        </w:tc>
        <w:tc>
          <w:tcPr>
            <w:tcW w:w="992" w:type="dxa"/>
            <w:tcBorders>
              <w:top w:val="nil"/>
              <w:left w:val="nil"/>
              <w:bottom w:val="nil"/>
              <w:right w:val="nil"/>
            </w:tcBorders>
            <w:noWrap/>
            <w:hideMark/>
          </w:tcPr>
          <w:p w:rsidR="00CA638F" w:rsidRPr="003D5D27" w:rsidRDefault="00CA638F" w:rsidP="00CA638F">
            <w:pPr>
              <w:spacing w:after="0"/>
              <w:ind w:left="-108"/>
              <w:jc w:val="left"/>
              <w:rPr>
                <w:color w:val="000000"/>
                <w:spacing w:val="-4"/>
                <w:sz w:val="17"/>
                <w:lang w:eastAsia="en-AU"/>
              </w:rPr>
            </w:pPr>
            <w:r w:rsidRPr="003D5D27">
              <w:rPr>
                <w:color w:val="000000"/>
                <w:spacing w:val="-4"/>
                <w:sz w:val="17"/>
                <w:lang w:eastAsia="en-AU"/>
              </w:rPr>
              <w:t>Aluminium</w:t>
            </w:r>
          </w:p>
        </w:tc>
        <w:tc>
          <w:tcPr>
            <w:tcW w:w="2694" w:type="dxa"/>
            <w:tcBorders>
              <w:top w:val="nil"/>
              <w:left w:val="nil"/>
              <w:bottom w:val="nil"/>
              <w:right w:val="nil"/>
            </w:tcBorders>
            <w:noWrap/>
            <w:hideMark/>
          </w:tcPr>
          <w:p w:rsidR="00CA638F" w:rsidRPr="003D5D27" w:rsidRDefault="00CA638F" w:rsidP="00CA638F">
            <w:pPr>
              <w:spacing w:after="0"/>
              <w:ind w:hanging="108"/>
              <w:jc w:val="left"/>
              <w:rPr>
                <w:color w:val="000000"/>
                <w:spacing w:val="-4"/>
                <w:sz w:val="17"/>
                <w:lang w:eastAsia="en-AU"/>
              </w:rPr>
            </w:pPr>
            <w:r w:rsidRPr="003D5D27">
              <w:rPr>
                <w:color w:val="000000"/>
                <w:spacing w:val="-4"/>
                <w:sz w:val="17"/>
                <w:lang w:eastAsia="en-AU"/>
              </w:rPr>
              <w:t>Big Shed Brewing Concern Pty Ltd</w:t>
            </w:r>
          </w:p>
        </w:tc>
        <w:tc>
          <w:tcPr>
            <w:tcW w:w="1563" w:type="dxa"/>
            <w:tcBorders>
              <w:top w:val="nil"/>
              <w:left w:val="nil"/>
              <w:bottom w:val="nil"/>
              <w:right w:val="nil"/>
            </w:tcBorders>
            <w:noWrap/>
            <w:hideMark/>
          </w:tcPr>
          <w:p w:rsidR="00CA638F" w:rsidRPr="003D5D27" w:rsidRDefault="00CA638F" w:rsidP="00CA638F">
            <w:pPr>
              <w:spacing w:after="0"/>
              <w:ind w:hanging="108"/>
              <w:jc w:val="left"/>
              <w:rPr>
                <w:color w:val="000000"/>
                <w:spacing w:val="-4"/>
                <w:sz w:val="17"/>
                <w:lang w:eastAsia="en-AU"/>
              </w:rPr>
            </w:pPr>
            <w:r w:rsidRPr="003D5D27">
              <w:rPr>
                <w:color w:val="000000"/>
                <w:spacing w:val="-4"/>
                <w:sz w:val="17"/>
                <w:lang w:eastAsia="en-AU"/>
              </w:rPr>
              <w:t>Marine Stores Ltd</w:t>
            </w:r>
          </w:p>
        </w:tc>
      </w:tr>
      <w:tr w:rsidR="00CA638F" w:rsidRPr="00CA638F" w:rsidTr="001716E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119" w:type="dxa"/>
            <w:tcBorders>
              <w:top w:val="nil"/>
              <w:left w:val="nil"/>
              <w:bottom w:val="nil"/>
              <w:right w:val="nil"/>
            </w:tcBorders>
            <w:noWrap/>
            <w:hideMark/>
          </w:tcPr>
          <w:p w:rsidR="00CA638F" w:rsidRPr="003D5D27" w:rsidRDefault="00CA638F" w:rsidP="00CA638F">
            <w:pPr>
              <w:spacing w:after="0"/>
              <w:ind w:hanging="108"/>
              <w:jc w:val="left"/>
              <w:rPr>
                <w:color w:val="000000"/>
                <w:spacing w:val="-4"/>
                <w:sz w:val="17"/>
                <w:lang w:eastAsia="en-AU"/>
              </w:rPr>
            </w:pPr>
            <w:r w:rsidRPr="003D5D27">
              <w:rPr>
                <w:color w:val="000000"/>
                <w:spacing w:val="-4"/>
                <w:sz w:val="17"/>
                <w:lang w:eastAsia="en-AU"/>
              </w:rPr>
              <w:t>Bowden Brewing Cerveza</w:t>
            </w:r>
          </w:p>
        </w:tc>
        <w:tc>
          <w:tcPr>
            <w:tcW w:w="992" w:type="dxa"/>
            <w:tcBorders>
              <w:top w:val="nil"/>
              <w:left w:val="nil"/>
              <w:bottom w:val="nil"/>
              <w:right w:val="nil"/>
            </w:tcBorders>
            <w:noWrap/>
            <w:hideMark/>
          </w:tcPr>
          <w:p w:rsidR="00CA638F" w:rsidRPr="003D5D27" w:rsidRDefault="00CA638F" w:rsidP="00CA638F">
            <w:pPr>
              <w:spacing w:after="0"/>
              <w:jc w:val="center"/>
              <w:rPr>
                <w:color w:val="000000"/>
                <w:spacing w:val="-4"/>
                <w:sz w:val="17"/>
                <w:lang w:eastAsia="en-AU"/>
              </w:rPr>
            </w:pPr>
            <w:r w:rsidRPr="003D5D27">
              <w:rPr>
                <w:color w:val="000000"/>
                <w:spacing w:val="-4"/>
                <w:sz w:val="17"/>
                <w:lang w:eastAsia="en-AU"/>
              </w:rPr>
              <w:t>375 ml</w:t>
            </w:r>
          </w:p>
        </w:tc>
        <w:tc>
          <w:tcPr>
            <w:tcW w:w="992" w:type="dxa"/>
            <w:tcBorders>
              <w:top w:val="nil"/>
              <w:left w:val="nil"/>
              <w:bottom w:val="nil"/>
              <w:right w:val="nil"/>
            </w:tcBorders>
            <w:noWrap/>
            <w:hideMark/>
          </w:tcPr>
          <w:p w:rsidR="00CA638F" w:rsidRPr="003D5D27" w:rsidRDefault="00CA638F" w:rsidP="00CA638F">
            <w:pPr>
              <w:spacing w:after="0"/>
              <w:ind w:left="-108"/>
              <w:jc w:val="left"/>
              <w:rPr>
                <w:color w:val="000000"/>
                <w:spacing w:val="-4"/>
                <w:sz w:val="17"/>
                <w:lang w:eastAsia="en-AU"/>
              </w:rPr>
            </w:pPr>
            <w:r w:rsidRPr="003D5D27">
              <w:rPr>
                <w:color w:val="000000"/>
                <w:spacing w:val="-4"/>
                <w:sz w:val="17"/>
                <w:lang w:eastAsia="en-AU"/>
              </w:rPr>
              <w:t>Aluminium</w:t>
            </w:r>
          </w:p>
        </w:tc>
        <w:tc>
          <w:tcPr>
            <w:tcW w:w="2694" w:type="dxa"/>
            <w:tcBorders>
              <w:top w:val="nil"/>
              <w:left w:val="nil"/>
              <w:bottom w:val="nil"/>
              <w:right w:val="nil"/>
            </w:tcBorders>
            <w:noWrap/>
            <w:hideMark/>
          </w:tcPr>
          <w:p w:rsidR="00CA638F" w:rsidRPr="003D5D27" w:rsidRDefault="00CA638F" w:rsidP="00CA638F">
            <w:pPr>
              <w:spacing w:after="0"/>
              <w:ind w:hanging="108"/>
              <w:jc w:val="left"/>
              <w:rPr>
                <w:color w:val="000000"/>
                <w:spacing w:val="-4"/>
                <w:sz w:val="17"/>
                <w:lang w:eastAsia="en-AU"/>
              </w:rPr>
            </w:pPr>
            <w:r w:rsidRPr="003D5D27">
              <w:rPr>
                <w:color w:val="000000"/>
                <w:spacing w:val="-4"/>
                <w:sz w:val="17"/>
                <w:lang w:eastAsia="en-AU"/>
              </w:rPr>
              <w:t>Bowden Brewing Pty Ltd</w:t>
            </w:r>
          </w:p>
        </w:tc>
        <w:tc>
          <w:tcPr>
            <w:tcW w:w="1563" w:type="dxa"/>
            <w:tcBorders>
              <w:top w:val="nil"/>
              <w:left w:val="nil"/>
              <w:bottom w:val="nil"/>
              <w:right w:val="nil"/>
            </w:tcBorders>
            <w:noWrap/>
            <w:hideMark/>
          </w:tcPr>
          <w:p w:rsidR="00CA638F" w:rsidRPr="003D5D27" w:rsidRDefault="00CA638F" w:rsidP="00CA638F">
            <w:pPr>
              <w:spacing w:after="0"/>
              <w:ind w:hanging="108"/>
              <w:jc w:val="left"/>
              <w:rPr>
                <w:color w:val="000000"/>
                <w:spacing w:val="-4"/>
                <w:sz w:val="17"/>
                <w:lang w:eastAsia="en-AU"/>
              </w:rPr>
            </w:pPr>
            <w:r w:rsidRPr="003D5D27">
              <w:rPr>
                <w:color w:val="000000"/>
                <w:spacing w:val="-4"/>
                <w:sz w:val="17"/>
                <w:lang w:eastAsia="en-AU"/>
              </w:rPr>
              <w:t>Statewide Recycling</w:t>
            </w:r>
          </w:p>
        </w:tc>
      </w:tr>
      <w:tr w:rsidR="00CA638F" w:rsidRPr="00CA638F" w:rsidTr="001716E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119" w:type="dxa"/>
            <w:tcBorders>
              <w:top w:val="nil"/>
              <w:left w:val="nil"/>
              <w:bottom w:val="nil"/>
              <w:right w:val="nil"/>
            </w:tcBorders>
            <w:noWrap/>
            <w:hideMark/>
          </w:tcPr>
          <w:p w:rsidR="00CA638F" w:rsidRPr="003D5D27" w:rsidRDefault="00CA638F" w:rsidP="00CA638F">
            <w:pPr>
              <w:spacing w:after="0"/>
              <w:ind w:hanging="108"/>
              <w:jc w:val="left"/>
              <w:rPr>
                <w:color w:val="000000"/>
                <w:spacing w:val="-4"/>
                <w:sz w:val="17"/>
                <w:lang w:eastAsia="en-AU"/>
              </w:rPr>
            </w:pPr>
            <w:r w:rsidRPr="003D5D27">
              <w:rPr>
                <w:color w:val="000000"/>
                <w:spacing w:val="-4"/>
                <w:sz w:val="17"/>
                <w:lang w:eastAsia="en-AU"/>
              </w:rPr>
              <w:t>Bowden Brewing Draught</w:t>
            </w:r>
          </w:p>
        </w:tc>
        <w:tc>
          <w:tcPr>
            <w:tcW w:w="992" w:type="dxa"/>
            <w:tcBorders>
              <w:top w:val="nil"/>
              <w:left w:val="nil"/>
              <w:bottom w:val="nil"/>
              <w:right w:val="nil"/>
            </w:tcBorders>
            <w:noWrap/>
            <w:hideMark/>
          </w:tcPr>
          <w:p w:rsidR="00CA638F" w:rsidRPr="003D5D27" w:rsidRDefault="00CA638F" w:rsidP="00CA638F">
            <w:pPr>
              <w:spacing w:after="0"/>
              <w:jc w:val="center"/>
              <w:rPr>
                <w:color w:val="000000"/>
                <w:spacing w:val="-4"/>
                <w:sz w:val="17"/>
                <w:lang w:eastAsia="en-AU"/>
              </w:rPr>
            </w:pPr>
            <w:r w:rsidRPr="003D5D27">
              <w:rPr>
                <w:color w:val="000000"/>
                <w:spacing w:val="-4"/>
                <w:sz w:val="17"/>
                <w:lang w:eastAsia="en-AU"/>
              </w:rPr>
              <w:t>375 ml</w:t>
            </w:r>
          </w:p>
        </w:tc>
        <w:tc>
          <w:tcPr>
            <w:tcW w:w="992" w:type="dxa"/>
            <w:tcBorders>
              <w:top w:val="nil"/>
              <w:left w:val="nil"/>
              <w:bottom w:val="nil"/>
              <w:right w:val="nil"/>
            </w:tcBorders>
            <w:noWrap/>
            <w:hideMark/>
          </w:tcPr>
          <w:p w:rsidR="00CA638F" w:rsidRPr="003D5D27" w:rsidRDefault="00CA638F" w:rsidP="00CA638F">
            <w:pPr>
              <w:spacing w:after="0"/>
              <w:ind w:left="-108"/>
              <w:jc w:val="left"/>
              <w:rPr>
                <w:color w:val="000000"/>
                <w:spacing w:val="-4"/>
                <w:sz w:val="17"/>
                <w:lang w:eastAsia="en-AU"/>
              </w:rPr>
            </w:pPr>
            <w:r w:rsidRPr="003D5D27">
              <w:rPr>
                <w:color w:val="000000"/>
                <w:spacing w:val="-4"/>
                <w:sz w:val="17"/>
                <w:lang w:eastAsia="en-AU"/>
              </w:rPr>
              <w:t>Aluminium</w:t>
            </w:r>
          </w:p>
        </w:tc>
        <w:tc>
          <w:tcPr>
            <w:tcW w:w="2694" w:type="dxa"/>
            <w:tcBorders>
              <w:top w:val="nil"/>
              <w:left w:val="nil"/>
              <w:bottom w:val="nil"/>
              <w:right w:val="nil"/>
            </w:tcBorders>
            <w:noWrap/>
            <w:hideMark/>
          </w:tcPr>
          <w:p w:rsidR="00CA638F" w:rsidRPr="003D5D27" w:rsidRDefault="00CA638F" w:rsidP="00CA638F">
            <w:pPr>
              <w:spacing w:after="0"/>
              <w:ind w:hanging="108"/>
              <w:jc w:val="left"/>
              <w:rPr>
                <w:color w:val="000000"/>
                <w:spacing w:val="-4"/>
                <w:sz w:val="17"/>
                <w:lang w:eastAsia="en-AU"/>
              </w:rPr>
            </w:pPr>
            <w:r w:rsidRPr="003D5D27">
              <w:rPr>
                <w:color w:val="000000"/>
                <w:spacing w:val="-4"/>
                <w:sz w:val="17"/>
                <w:lang w:eastAsia="en-AU"/>
              </w:rPr>
              <w:t>Bowden Brewing Pty Ltd</w:t>
            </w:r>
          </w:p>
        </w:tc>
        <w:tc>
          <w:tcPr>
            <w:tcW w:w="1563" w:type="dxa"/>
            <w:tcBorders>
              <w:top w:val="nil"/>
              <w:left w:val="nil"/>
              <w:bottom w:val="nil"/>
              <w:right w:val="nil"/>
            </w:tcBorders>
            <w:noWrap/>
            <w:hideMark/>
          </w:tcPr>
          <w:p w:rsidR="00CA638F" w:rsidRPr="003D5D27" w:rsidRDefault="00CA638F" w:rsidP="00CA638F">
            <w:pPr>
              <w:spacing w:after="0"/>
              <w:ind w:hanging="108"/>
              <w:jc w:val="left"/>
              <w:rPr>
                <w:color w:val="000000"/>
                <w:spacing w:val="-4"/>
                <w:sz w:val="17"/>
                <w:lang w:eastAsia="en-AU"/>
              </w:rPr>
            </w:pPr>
            <w:r w:rsidRPr="003D5D27">
              <w:rPr>
                <w:color w:val="000000"/>
                <w:spacing w:val="-4"/>
                <w:sz w:val="17"/>
                <w:lang w:eastAsia="en-AU"/>
              </w:rPr>
              <w:t>Statewide Recycling</w:t>
            </w:r>
          </w:p>
        </w:tc>
      </w:tr>
      <w:tr w:rsidR="00CA638F" w:rsidRPr="00CA638F" w:rsidTr="001716E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119" w:type="dxa"/>
            <w:tcBorders>
              <w:top w:val="nil"/>
              <w:left w:val="nil"/>
              <w:bottom w:val="nil"/>
              <w:right w:val="nil"/>
            </w:tcBorders>
            <w:noWrap/>
            <w:hideMark/>
          </w:tcPr>
          <w:p w:rsidR="00CA638F" w:rsidRPr="003D5D27" w:rsidRDefault="00CA638F" w:rsidP="00CA638F">
            <w:pPr>
              <w:spacing w:after="0"/>
              <w:ind w:hanging="108"/>
              <w:jc w:val="left"/>
              <w:rPr>
                <w:color w:val="000000"/>
                <w:spacing w:val="-4"/>
                <w:sz w:val="17"/>
                <w:lang w:eastAsia="en-AU"/>
              </w:rPr>
            </w:pPr>
            <w:r w:rsidRPr="003D5D27">
              <w:rPr>
                <w:color w:val="000000"/>
                <w:spacing w:val="-4"/>
                <w:sz w:val="17"/>
                <w:lang w:eastAsia="en-AU"/>
              </w:rPr>
              <w:t>Bowden Brewing IPA</w:t>
            </w:r>
          </w:p>
        </w:tc>
        <w:tc>
          <w:tcPr>
            <w:tcW w:w="992" w:type="dxa"/>
            <w:tcBorders>
              <w:top w:val="nil"/>
              <w:left w:val="nil"/>
              <w:bottom w:val="nil"/>
              <w:right w:val="nil"/>
            </w:tcBorders>
            <w:noWrap/>
            <w:hideMark/>
          </w:tcPr>
          <w:p w:rsidR="00CA638F" w:rsidRPr="003D5D27" w:rsidRDefault="00CA638F" w:rsidP="00CA638F">
            <w:pPr>
              <w:spacing w:after="0"/>
              <w:jc w:val="center"/>
              <w:rPr>
                <w:color w:val="000000"/>
                <w:spacing w:val="-4"/>
                <w:sz w:val="17"/>
                <w:lang w:eastAsia="en-AU"/>
              </w:rPr>
            </w:pPr>
            <w:r w:rsidRPr="003D5D27">
              <w:rPr>
                <w:color w:val="000000"/>
                <w:spacing w:val="-4"/>
                <w:sz w:val="17"/>
                <w:lang w:eastAsia="en-AU"/>
              </w:rPr>
              <w:t>375 ml</w:t>
            </w:r>
          </w:p>
        </w:tc>
        <w:tc>
          <w:tcPr>
            <w:tcW w:w="992" w:type="dxa"/>
            <w:tcBorders>
              <w:top w:val="nil"/>
              <w:left w:val="nil"/>
              <w:bottom w:val="nil"/>
              <w:right w:val="nil"/>
            </w:tcBorders>
            <w:noWrap/>
            <w:hideMark/>
          </w:tcPr>
          <w:p w:rsidR="00CA638F" w:rsidRPr="003D5D27" w:rsidRDefault="00CA638F" w:rsidP="00CA638F">
            <w:pPr>
              <w:spacing w:after="0"/>
              <w:ind w:left="-108"/>
              <w:jc w:val="left"/>
              <w:rPr>
                <w:color w:val="000000"/>
                <w:spacing w:val="-4"/>
                <w:sz w:val="17"/>
                <w:lang w:eastAsia="en-AU"/>
              </w:rPr>
            </w:pPr>
            <w:r w:rsidRPr="003D5D27">
              <w:rPr>
                <w:color w:val="000000"/>
                <w:spacing w:val="-4"/>
                <w:sz w:val="17"/>
                <w:lang w:eastAsia="en-AU"/>
              </w:rPr>
              <w:t>Aluminium</w:t>
            </w:r>
          </w:p>
        </w:tc>
        <w:tc>
          <w:tcPr>
            <w:tcW w:w="2694" w:type="dxa"/>
            <w:tcBorders>
              <w:top w:val="nil"/>
              <w:left w:val="nil"/>
              <w:bottom w:val="nil"/>
              <w:right w:val="nil"/>
            </w:tcBorders>
            <w:noWrap/>
            <w:hideMark/>
          </w:tcPr>
          <w:p w:rsidR="00CA638F" w:rsidRPr="003D5D27" w:rsidRDefault="00CA638F" w:rsidP="00CA638F">
            <w:pPr>
              <w:spacing w:after="0"/>
              <w:ind w:hanging="108"/>
              <w:jc w:val="left"/>
              <w:rPr>
                <w:color w:val="000000"/>
                <w:spacing w:val="-4"/>
                <w:sz w:val="17"/>
                <w:lang w:eastAsia="en-AU"/>
              </w:rPr>
            </w:pPr>
            <w:r w:rsidRPr="003D5D27">
              <w:rPr>
                <w:color w:val="000000"/>
                <w:spacing w:val="-4"/>
                <w:sz w:val="17"/>
                <w:lang w:eastAsia="en-AU"/>
              </w:rPr>
              <w:t>Bowden Brewing Pty Ltd</w:t>
            </w:r>
          </w:p>
        </w:tc>
        <w:tc>
          <w:tcPr>
            <w:tcW w:w="1563" w:type="dxa"/>
            <w:tcBorders>
              <w:top w:val="nil"/>
              <w:left w:val="nil"/>
              <w:bottom w:val="nil"/>
              <w:right w:val="nil"/>
            </w:tcBorders>
            <w:noWrap/>
            <w:hideMark/>
          </w:tcPr>
          <w:p w:rsidR="00CA638F" w:rsidRPr="003D5D27" w:rsidRDefault="00CA638F" w:rsidP="00CA638F">
            <w:pPr>
              <w:spacing w:after="0"/>
              <w:ind w:hanging="108"/>
              <w:jc w:val="left"/>
              <w:rPr>
                <w:color w:val="000000"/>
                <w:spacing w:val="-4"/>
                <w:sz w:val="17"/>
                <w:lang w:eastAsia="en-AU"/>
              </w:rPr>
            </w:pPr>
            <w:r w:rsidRPr="003D5D27">
              <w:rPr>
                <w:color w:val="000000"/>
                <w:spacing w:val="-4"/>
                <w:sz w:val="17"/>
                <w:lang w:eastAsia="en-AU"/>
              </w:rPr>
              <w:t>Statewide Recycling</w:t>
            </w:r>
          </w:p>
        </w:tc>
      </w:tr>
      <w:tr w:rsidR="00CA638F" w:rsidRPr="00CA638F" w:rsidTr="001716E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119" w:type="dxa"/>
            <w:tcBorders>
              <w:top w:val="nil"/>
              <w:left w:val="nil"/>
              <w:bottom w:val="nil"/>
              <w:right w:val="nil"/>
            </w:tcBorders>
            <w:noWrap/>
            <w:hideMark/>
          </w:tcPr>
          <w:p w:rsidR="00CA638F" w:rsidRPr="003D5D27" w:rsidRDefault="00CA638F" w:rsidP="00CA638F">
            <w:pPr>
              <w:spacing w:after="0"/>
              <w:ind w:hanging="108"/>
              <w:jc w:val="left"/>
              <w:rPr>
                <w:color w:val="000000"/>
                <w:spacing w:val="-4"/>
                <w:sz w:val="17"/>
                <w:lang w:eastAsia="en-AU"/>
              </w:rPr>
            </w:pPr>
            <w:r w:rsidRPr="003D5D27">
              <w:rPr>
                <w:color w:val="000000"/>
                <w:spacing w:val="-4"/>
                <w:sz w:val="17"/>
                <w:lang w:eastAsia="en-AU"/>
              </w:rPr>
              <w:t>Bowden Brewing Session</w:t>
            </w:r>
          </w:p>
        </w:tc>
        <w:tc>
          <w:tcPr>
            <w:tcW w:w="992" w:type="dxa"/>
            <w:tcBorders>
              <w:top w:val="nil"/>
              <w:left w:val="nil"/>
              <w:bottom w:val="nil"/>
              <w:right w:val="nil"/>
            </w:tcBorders>
            <w:noWrap/>
            <w:hideMark/>
          </w:tcPr>
          <w:p w:rsidR="00CA638F" w:rsidRPr="003D5D27" w:rsidRDefault="00CA638F" w:rsidP="00CA638F">
            <w:pPr>
              <w:spacing w:after="0"/>
              <w:jc w:val="center"/>
              <w:rPr>
                <w:color w:val="000000"/>
                <w:spacing w:val="-4"/>
                <w:sz w:val="17"/>
                <w:lang w:eastAsia="en-AU"/>
              </w:rPr>
            </w:pPr>
            <w:r w:rsidRPr="003D5D27">
              <w:rPr>
                <w:color w:val="000000"/>
                <w:spacing w:val="-4"/>
                <w:sz w:val="17"/>
                <w:lang w:eastAsia="en-AU"/>
              </w:rPr>
              <w:t>375 ml</w:t>
            </w:r>
          </w:p>
        </w:tc>
        <w:tc>
          <w:tcPr>
            <w:tcW w:w="992" w:type="dxa"/>
            <w:tcBorders>
              <w:top w:val="nil"/>
              <w:left w:val="nil"/>
              <w:bottom w:val="nil"/>
              <w:right w:val="nil"/>
            </w:tcBorders>
            <w:noWrap/>
            <w:hideMark/>
          </w:tcPr>
          <w:p w:rsidR="00CA638F" w:rsidRPr="003D5D27" w:rsidRDefault="00CA638F" w:rsidP="00CA638F">
            <w:pPr>
              <w:spacing w:after="0"/>
              <w:ind w:left="-108"/>
              <w:jc w:val="left"/>
              <w:rPr>
                <w:color w:val="000000"/>
                <w:spacing w:val="-4"/>
                <w:sz w:val="17"/>
                <w:lang w:eastAsia="en-AU"/>
              </w:rPr>
            </w:pPr>
            <w:r w:rsidRPr="003D5D27">
              <w:rPr>
                <w:color w:val="000000"/>
                <w:spacing w:val="-4"/>
                <w:sz w:val="17"/>
                <w:lang w:eastAsia="en-AU"/>
              </w:rPr>
              <w:t>Aluminium</w:t>
            </w:r>
          </w:p>
        </w:tc>
        <w:tc>
          <w:tcPr>
            <w:tcW w:w="2694" w:type="dxa"/>
            <w:tcBorders>
              <w:top w:val="nil"/>
              <w:left w:val="nil"/>
              <w:bottom w:val="nil"/>
              <w:right w:val="nil"/>
            </w:tcBorders>
            <w:noWrap/>
            <w:hideMark/>
          </w:tcPr>
          <w:p w:rsidR="00CA638F" w:rsidRPr="003D5D27" w:rsidRDefault="00CA638F" w:rsidP="00CA638F">
            <w:pPr>
              <w:spacing w:after="0"/>
              <w:ind w:hanging="108"/>
              <w:jc w:val="left"/>
              <w:rPr>
                <w:color w:val="000000"/>
                <w:spacing w:val="-4"/>
                <w:sz w:val="17"/>
                <w:lang w:eastAsia="en-AU"/>
              </w:rPr>
            </w:pPr>
            <w:r w:rsidRPr="003D5D27">
              <w:rPr>
                <w:color w:val="000000"/>
                <w:spacing w:val="-4"/>
                <w:sz w:val="17"/>
                <w:lang w:eastAsia="en-AU"/>
              </w:rPr>
              <w:t>Bowden Brewing Pty Ltd</w:t>
            </w:r>
          </w:p>
        </w:tc>
        <w:tc>
          <w:tcPr>
            <w:tcW w:w="1563" w:type="dxa"/>
            <w:tcBorders>
              <w:top w:val="nil"/>
              <w:left w:val="nil"/>
              <w:bottom w:val="nil"/>
              <w:right w:val="nil"/>
            </w:tcBorders>
            <w:noWrap/>
            <w:hideMark/>
          </w:tcPr>
          <w:p w:rsidR="00CA638F" w:rsidRPr="003D5D27" w:rsidRDefault="00CA638F" w:rsidP="00CA638F">
            <w:pPr>
              <w:spacing w:after="0"/>
              <w:ind w:hanging="108"/>
              <w:jc w:val="left"/>
              <w:rPr>
                <w:color w:val="000000"/>
                <w:spacing w:val="-4"/>
                <w:sz w:val="17"/>
                <w:lang w:eastAsia="en-AU"/>
              </w:rPr>
            </w:pPr>
            <w:r w:rsidRPr="003D5D27">
              <w:rPr>
                <w:color w:val="000000"/>
                <w:spacing w:val="-4"/>
                <w:sz w:val="17"/>
                <w:lang w:eastAsia="en-AU"/>
              </w:rPr>
              <w:t>Statewide Recycling</w:t>
            </w:r>
          </w:p>
        </w:tc>
      </w:tr>
      <w:tr w:rsidR="00CA638F" w:rsidRPr="00CA638F" w:rsidTr="001716E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119" w:type="dxa"/>
            <w:tcBorders>
              <w:top w:val="nil"/>
              <w:left w:val="nil"/>
              <w:bottom w:val="nil"/>
              <w:right w:val="nil"/>
            </w:tcBorders>
            <w:noWrap/>
            <w:hideMark/>
          </w:tcPr>
          <w:p w:rsidR="00CA638F" w:rsidRPr="003D5D27" w:rsidRDefault="00CA638F" w:rsidP="00CA638F">
            <w:pPr>
              <w:spacing w:after="0"/>
              <w:ind w:hanging="108"/>
              <w:jc w:val="left"/>
              <w:rPr>
                <w:color w:val="000000"/>
                <w:spacing w:val="-4"/>
                <w:sz w:val="17"/>
                <w:lang w:eastAsia="en-AU"/>
              </w:rPr>
            </w:pPr>
            <w:r w:rsidRPr="003D5D27">
              <w:rPr>
                <w:color w:val="000000"/>
                <w:spacing w:val="-4"/>
                <w:sz w:val="17"/>
                <w:lang w:eastAsia="en-AU"/>
              </w:rPr>
              <w:t>Bowden Brewing Sour</w:t>
            </w:r>
          </w:p>
        </w:tc>
        <w:tc>
          <w:tcPr>
            <w:tcW w:w="992" w:type="dxa"/>
            <w:tcBorders>
              <w:top w:val="nil"/>
              <w:left w:val="nil"/>
              <w:bottom w:val="nil"/>
              <w:right w:val="nil"/>
            </w:tcBorders>
            <w:noWrap/>
            <w:hideMark/>
          </w:tcPr>
          <w:p w:rsidR="00CA638F" w:rsidRPr="003D5D27" w:rsidRDefault="00CA638F" w:rsidP="00CA638F">
            <w:pPr>
              <w:spacing w:after="0"/>
              <w:jc w:val="center"/>
              <w:rPr>
                <w:color w:val="000000"/>
                <w:spacing w:val="-4"/>
                <w:sz w:val="17"/>
                <w:lang w:eastAsia="en-AU"/>
              </w:rPr>
            </w:pPr>
            <w:r w:rsidRPr="003D5D27">
              <w:rPr>
                <w:color w:val="000000"/>
                <w:spacing w:val="-4"/>
                <w:sz w:val="17"/>
                <w:lang w:eastAsia="en-AU"/>
              </w:rPr>
              <w:t>375 ml</w:t>
            </w:r>
          </w:p>
        </w:tc>
        <w:tc>
          <w:tcPr>
            <w:tcW w:w="992" w:type="dxa"/>
            <w:tcBorders>
              <w:top w:val="nil"/>
              <w:left w:val="nil"/>
              <w:bottom w:val="nil"/>
              <w:right w:val="nil"/>
            </w:tcBorders>
            <w:noWrap/>
            <w:hideMark/>
          </w:tcPr>
          <w:p w:rsidR="00CA638F" w:rsidRPr="003D5D27" w:rsidRDefault="00CA638F" w:rsidP="00CA638F">
            <w:pPr>
              <w:spacing w:after="0"/>
              <w:ind w:left="-108"/>
              <w:jc w:val="left"/>
              <w:rPr>
                <w:color w:val="000000"/>
                <w:spacing w:val="-4"/>
                <w:sz w:val="17"/>
                <w:lang w:eastAsia="en-AU"/>
              </w:rPr>
            </w:pPr>
            <w:r w:rsidRPr="003D5D27">
              <w:rPr>
                <w:color w:val="000000"/>
                <w:spacing w:val="-4"/>
                <w:sz w:val="17"/>
                <w:lang w:eastAsia="en-AU"/>
              </w:rPr>
              <w:t>Aluminium</w:t>
            </w:r>
          </w:p>
        </w:tc>
        <w:tc>
          <w:tcPr>
            <w:tcW w:w="2694" w:type="dxa"/>
            <w:tcBorders>
              <w:top w:val="nil"/>
              <w:left w:val="nil"/>
              <w:bottom w:val="nil"/>
              <w:right w:val="nil"/>
            </w:tcBorders>
            <w:noWrap/>
            <w:hideMark/>
          </w:tcPr>
          <w:p w:rsidR="00CA638F" w:rsidRPr="003D5D27" w:rsidRDefault="00CA638F" w:rsidP="00CA638F">
            <w:pPr>
              <w:spacing w:after="0"/>
              <w:ind w:hanging="108"/>
              <w:jc w:val="left"/>
              <w:rPr>
                <w:color w:val="000000"/>
                <w:spacing w:val="-4"/>
                <w:sz w:val="17"/>
                <w:lang w:eastAsia="en-AU"/>
              </w:rPr>
            </w:pPr>
            <w:r w:rsidRPr="003D5D27">
              <w:rPr>
                <w:color w:val="000000"/>
                <w:spacing w:val="-4"/>
                <w:sz w:val="17"/>
                <w:lang w:eastAsia="en-AU"/>
              </w:rPr>
              <w:t>Bowden Brewing Pty Ltd</w:t>
            </w:r>
          </w:p>
        </w:tc>
        <w:tc>
          <w:tcPr>
            <w:tcW w:w="1563" w:type="dxa"/>
            <w:tcBorders>
              <w:top w:val="nil"/>
              <w:left w:val="nil"/>
              <w:bottom w:val="nil"/>
              <w:right w:val="nil"/>
            </w:tcBorders>
            <w:noWrap/>
            <w:hideMark/>
          </w:tcPr>
          <w:p w:rsidR="00CA638F" w:rsidRPr="003D5D27" w:rsidRDefault="00CA638F" w:rsidP="00CA638F">
            <w:pPr>
              <w:spacing w:after="0"/>
              <w:ind w:hanging="108"/>
              <w:jc w:val="left"/>
              <w:rPr>
                <w:color w:val="000000"/>
                <w:spacing w:val="-4"/>
                <w:sz w:val="17"/>
                <w:lang w:eastAsia="en-AU"/>
              </w:rPr>
            </w:pPr>
            <w:r w:rsidRPr="003D5D27">
              <w:rPr>
                <w:color w:val="000000"/>
                <w:spacing w:val="-4"/>
                <w:sz w:val="17"/>
                <w:lang w:eastAsia="en-AU"/>
              </w:rPr>
              <w:t>Statewide Recycling</w:t>
            </w:r>
          </w:p>
        </w:tc>
      </w:tr>
      <w:tr w:rsidR="00CA638F" w:rsidRPr="00CA638F" w:rsidTr="001716E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119" w:type="dxa"/>
            <w:tcBorders>
              <w:top w:val="nil"/>
              <w:left w:val="nil"/>
              <w:bottom w:val="nil"/>
              <w:right w:val="nil"/>
            </w:tcBorders>
            <w:noWrap/>
            <w:hideMark/>
          </w:tcPr>
          <w:p w:rsidR="00CA638F" w:rsidRPr="003D5D27" w:rsidRDefault="00CA638F" w:rsidP="00CA638F">
            <w:pPr>
              <w:spacing w:after="0"/>
              <w:ind w:hanging="108"/>
              <w:jc w:val="left"/>
              <w:rPr>
                <w:color w:val="000000"/>
                <w:spacing w:val="-4"/>
                <w:sz w:val="17"/>
                <w:lang w:eastAsia="en-AU"/>
              </w:rPr>
            </w:pPr>
            <w:r w:rsidRPr="003D5D27">
              <w:rPr>
                <w:color w:val="000000"/>
                <w:spacing w:val="-4"/>
                <w:sz w:val="17"/>
                <w:lang w:eastAsia="en-AU"/>
              </w:rPr>
              <w:t>Brownes Dairy Caramelised Biscuit Seriously Flavoured Milk</w:t>
            </w:r>
          </w:p>
        </w:tc>
        <w:tc>
          <w:tcPr>
            <w:tcW w:w="992" w:type="dxa"/>
            <w:tcBorders>
              <w:top w:val="nil"/>
              <w:left w:val="nil"/>
              <w:bottom w:val="nil"/>
              <w:right w:val="nil"/>
            </w:tcBorders>
            <w:noWrap/>
            <w:hideMark/>
          </w:tcPr>
          <w:p w:rsidR="00CA638F" w:rsidRPr="003D5D27" w:rsidRDefault="00CA638F" w:rsidP="00CA638F">
            <w:pPr>
              <w:spacing w:after="0"/>
              <w:jc w:val="center"/>
              <w:rPr>
                <w:color w:val="000000"/>
                <w:spacing w:val="-4"/>
                <w:sz w:val="17"/>
                <w:lang w:eastAsia="en-AU"/>
              </w:rPr>
            </w:pPr>
            <w:r w:rsidRPr="003D5D27">
              <w:rPr>
                <w:color w:val="000000"/>
                <w:spacing w:val="-4"/>
                <w:sz w:val="17"/>
                <w:lang w:eastAsia="en-AU"/>
              </w:rPr>
              <w:t>600 ml</w:t>
            </w:r>
          </w:p>
        </w:tc>
        <w:tc>
          <w:tcPr>
            <w:tcW w:w="992" w:type="dxa"/>
            <w:tcBorders>
              <w:top w:val="nil"/>
              <w:left w:val="nil"/>
              <w:bottom w:val="nil"/>
              <w:right w:val="nil"/>
            </w:tcBorders>
            <w:noWrap/>
            <w:hideMark/>
          </w:tcPr>
          <w:p w:rsidR="00CA638F" w:rsidRPr="003D5D27" w:rsidRDefault="00CA638F" w:rsidP="00CA638F">
            <w:pPr>
              <w:spacing w:after="0"/>
              <w:ind w:left="-108"/>
              <w:jc w:val="left"/>
              <w:rPr>
                <w:color w:val="000000"/>
                <w:spacing w:val="-4"/>
                <w:sz w:val="17"/>
                <w:lang w:eastAsia="en-AU"/>
              </w:rPr>
            </w:pPr>
            <w:r w:rsidRPr="003D5D27">
              <w:rPr>
                <w:color w:val="000000"/>
                <w:spacing w:val="-4"/>
                <w:sz w:val="17"/>
                <w:lang w:eastAsia="en-AU"/>
              </w:rPr>
              <w:t>LPB</w:t>
            </w:r>
            <w:r w:rsidR="00F24C84">
              <w:rPr>
                <w:color w:val="000000"/>
                <w:spacing w:val="-4"/>
                <w:sz w:val="17"/>
                <w:lang w:eastAsia="en-AU"/>
              </w:rPr>
              <w:t>-</w:t>
            </w:r>
            <w:r w:rsidRPr="003D5D27">
              <w:rPr>
                <w:color w:val="000000"/>
                <w:spacing w:val="-4"/>
                <w:sz w:val="17"/>
                <w:lang w:eastAsia="en-AU"/>
              </w:rPr>
              <w:t>Gable Top</w:t>
            </w:r>
          </w:p>
        </w:tc>
        <w:tc>
          <w:tcPr>
            <w:tcW w:w="2694" w:type="dxa"/>
            <w:tcBorders>
              <w:top w:val="nil"/>
              <w:left w:val="nil"/>
              <w:bottom w:val="nil"/>
              <w:right w:val="nil"/>
            </w:tcBorders>
            <w:noWrap/>
            <w:hideMark/>
          </w:tcPr>
          <w:p w:rsidR="00CA638F" w:rsidRPr="003D5D27" w:rsidRDefault="00CA638F" w:rsidP="00CA638F">
            <w:pPr>
              <w:spacing w:after="0"/>
              <w:ind w:hanging="108"/>
              <w:jc w:val="left"/>
              <w:rPr>
                <w:color w:val="000000"/>
                <w:spacing w:val="-4"/>
                <w:sz w:val="17"/>
                <w:lang w:eastAsia="en-AU"/>
              </w:rPr>
            </w:pPr>
            <w:r w:rsidRPr="003D5D27">
              <w:rPr>
                <w:color w:val="000000"/>
                <w:spacing w:val="-4"/>
                <w:sz w:val="17"/>
                <w:lang w:eastAsia="en-AU"/>
              </w:rPr>
              <w:t>Brownes Foods Operations Pty Ltd</w:t>
            </w:r>
          </w:p>
        </w:tc>
        <w:tc>
          <w:tcPr>
            <w:tcW w:w="1563" w:type="dxa"/>
            <w:tcBorders>
              <w:top w:val="nil"/>
              <w:left w:val="nil"/>
              <w:bottom w:val="nil"/>
              <w:right w:val="nil"/>
            </w:tcBorders>
            <w:noWrap/>
            <w:hideMark/>
          </w:tcPr>
          <w:p w:rsidR="00CA638F" w:rsidRPr="003D5D27" w:rsidRDefault="00CA638F" w:rsidP="00CA638F">
            <w:pPr>
              <w:spacing w:after="0"/>
              <w:ind w:hanging="108"/>
              <w:jc w:val="left"/>
              <w:rPr>
                <w:color w:val="000000"/>
                <w:spacing w:val="-4"/>
                <w:sz w:val="17"/>
                <w:lang w:eastAsia="en-AU"/>
              </w:rPr>
            </w:pPr>
            <w:r w:rsidRPr="003D5D27">
              <w:rPr>
                <w:color w:val="000000"/>
                <w:spacing w:val="-4"/>
                <w:sz w:val="17"/>
                <w:lang w:eastAsia="en-AU"/>
              </w:rPr>
              <w:t>Statewide Recycling</w:t>
            </w:r>
          </w:p>
        </w:tc>
      </w:tr>
      <w:tr w:rsidR="00CA638F" w:rsidRPr="00CA638F" w:rsidTr="001716E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119" w:type="dxa"/>
            <w:tcBorders>
              <w:top w:val="nil"/>
              <w:left w:val="nil"/>
              <w:bottom w:val="nil"/>
              <w:right w:val="nil"/>
            </w:tcBorders>
            <w:noWrap/>
            <w:hideMark/>
          </w:tcPr>
          <w:p w:rsidR="00CA638F" w:rsidRPr="003D5D27" w:rsidRDefault="00CA638F" w:rsidP="00CA638F">
            <w:pPr>
              <w:spacing w:after="0"/>
              <w:ind w:hanging="108"/>
              <w:jc w:val="left"/>
              <w:rPr>
                <w:color w:val="000000"/>
                <w:spacing w:val="-4"/>
                <w:sz w:val="17"/>
                <w:lang w:eastAsia="en-AU"/>
              </w:rPr>
            </w:pPr>
            <w:r w:rsidRPr="003D5D27">
              <w:rPr>
                <w:color w:val="000000"/>
                <w:spacing w:val="-4"/>
                <w:sz w:val="17"/>
                <w:lang w:eastAsia="en-AU"/>
              </w:rPr>
              <w:t>Brownes Dairy Caramelised Biscuit Seriously Flavoured Milk</w:t>
            </w:r>
          </w:p>
        </w:tc>
        <w:tc>
          <w:tcPr>
            <w:tcW w:w="992" w:type="dxa"/>
            <w:tcBorders>
              <w:top w:val="nil"/>
              <w:left w:val="nil"/>
              <w:bottom w:val="nil"/>
              <w:right w:val="nil"/>
            </w:tcBorders>
            <w:noWrap/>
            <w:hideMark/>
          </w:tcPr>
          <w:p w:rsidR="00CA638F" w:rsidRPr="003D5D27" w:rsidRDefault="00CA638F" w:rsidP="00CA638F">
            <w:pPr>
              <w:spacing w:after="0"/>
              <w:jc w:val="center"/>
              <w:rPr>
                <w:color w:val="000000"/>
                <w:spacing w:val="-4"/>
                <w:sz w:val="17"/>
                <w:lang w:eastAsia="en-AU"/>
              </w:rPr>
            </w:pPr>
            <w:r w:rsidRPr="003D5D27">
              <w:rPr>
                <w:color w:val="000000"/>
                <w:spacing w:val="-4"/>
                <w:sz w:val="17"/>
                <w:lang w:eastAsia="en-AU"/>
              </w:rPr>
              <w:t>300 ml</w:t>
            </w:r>
          </w:p>
        </w:tc>
        <w:tc>
          <w:tcPr>
            <w:tcW w:w="992" w:type="dxa"/>
            <w:tcBorders>
              <w:top w:val="nil"/>
              <w:left w:val="nil"/>
              <w:bottom w:val="nil"/>
              <w:right w:val="nil"/>
            </w:tcBorders>
            <w:noWrap/>
            <w:hideMark/>
          </w:tcPr>
          <w:p w:rsidR="00CA638F" w:rsidRPr="003D5D27" w:rsidRDefault="00CA638F" w:rsidP="00CA638F">
            <w:pPr>
              <w:spacing w:after="0"/>
              <w:ind w:left="-108"/>
              <w:jc w:val="left"/>
              <w:rPr>
                <w:color w:val="000000"/>
                <w:spacing w:val="-4"/>
                <w:sz w:val="17"/>
                <w:lang w:eastAsia="en-AU"/>
              </w:rPr>
            </w:pPr>
            <w:r w:rsidRPr="003D5D27">
              <w:rPr>
                <w:color w:val="000000"/>
                <w:spacing w:val="-4"/>
                <w:sz w:val="17"/>
                <w:lang w:eastAsia="en-AU"/>
              </w:rPr>
              <w:t>LPB</w:t>
            </w:r>
            <w:r w:rsidR="00F24C84">
              <w:rPr>
                <w:color w:val="000000"/>
                <w:spacing w:val="-4"/>
                <w:sz w:val="17"/>
                <w:lang w:eastAsia="en-AU"/>
              </w:rPr>
              <w:t>-</w:t>
            </w:r>
            <w:r w:rsidRPr="003D5D27">
              <w:rPr>
                <w:color w:val="000000"/>
                <w:spacing w:val="-4"/>
                <w:sz w:val="17"/>
                <w:lang w:eastAsia="en-AU"/>
              </w:rPr>
              <w:t>Gable Top</w:t>
            </w:r>
          </w:p>
        </w:tc>
        <w:tc>
          <w:tcPr>
            <w:tcW w:w="2694" w:type="dxa"/>
            <w:tcBorders>
              <w:top w:val="nil"/>
              <w:left w:val="nil"/>
              <w:bottom w:val="nil"/>
              <w:right w:val="nil"/>
            </w:tcBorders>
            <w:noWrap/>
            <w:hideMark/>
          </w:tcPr>
          <w:p w:rsidR="00CA638F" w:rsidRPr="003D5D27" w:rsidRDefault="00CA638F" w:rsidP="00CA638F">
            <w:pPr>
              <w:spacing w:after="0"/>
              <w:ind w:hanging="108"/>
              <w:jc w:val="left"/>
              <w:rPr>
                <w:color w:val="000000"/>
                <w:spacing w:val="-4"/>
                <w:sz w:val="17"/>
                <w:lang w:eastAsia="en-AU"/>
              </w:rPr>
            </w:pPr>
            <w:r w:rsidRPr="003D5D27">
              <w:rPr>
                <w:color w:val="000000"/>
                <w:spacing w:val="-4"/>
                <w:sz w:val="17"/>
                <w:lang w:eastAsia="en-AU"/>
              </w:rPr>
              <w:t>Brownes Foods Operations Pty Ltd</w:t>
            </w:r>
          </w:p>
        </w:tc>
        <w:tc>
          <w:tcPr>
            <w:tcW w:w="1563" w:type="dxa"/>
            <w:tcBorders>
              <w:top w:val="nil"/>
              <w:left w:val="nil"/>
              <w:bottom w:val="nil"/>
              <w:right w:val="nil"/>
            </w:tcBorders>
            <w:noWrap/>
            <w:hideMark/>
          </w:tcPr>
          <w:p w:rsidR="00CA638F" w:rsidRPr="003D5D27" w:rsidRDefault="00CA638F" w:rsidP="00CA638F">
            <w:pPr>
              <w:spacing w:after="0"/>
              <w:ind w:hanging="108"/>
              <w:jc w:val="left"/>
              <w:rPr>
                <w:color w:val="000000"/>
                <w:spacing w:val="-4"/>
                <w:sz w:val="17"/>
                <w:lang w:eastAsia="en-AU"/>
              </w:rPr>
            </w:pPr>
            <w:r w:rsidRPr="003D5D27">
              <w:rPr>
                <w:color w:val="000000"/>
                <w:spacing w:val="-4"/>
                <w:sz w:val="17"/>
                <w:lang w:eastAsia="en-AU"/>
              </w:rPr>
              <w:t>Statewide Recycling</w:t>
            </w:r>
          </w:p>
        </w:tc>
      </w:tr>
      <w:tr w:rsidR="00CA638F" w:rsidRPr="00CA638F" w:rsidTr="001716E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119" w:type="dxa"/>
            <w:tcBorders>
              <w:top w:val="nil"/>
              <w:left w:val="nil"/>
              <w:bottom w:val="nil"/>
              <w:right w:val="nil"/>
            </w:tcBorders>
            <w:noWrap/>
            <w:hideMark/>
          </w:tcPr>
          <w:p w:rsidR="00CA638F" w:rsidRPr="003D5D27" w:rsidRDefault="00CA638F" w:rsidP="00CA638F">
            <w:pPr>
              <w:spacing w:after="0"/>
              <w:ind w:hanging="108"/>
              <w:jc w:val="left"/>
              <w:rPr>
                <w:color w:val="000000"/>
                <w:spacing w:val="-4"/>
                <w:sz w:val="17"/>
                <w:lang w:eastAsia="en-AU"/>
              </w:rPr>
            </w:pPr>
            <w:r w:rsidRPr="003D5D27">
              <w:rPr>
                <w:color w:val="000000"/>
                <w:spacing w:val="-4"/>
                <w:sz w:val="17"/>
                <w:lang w:eastAsia="en-AU"/>
              </w:rPr>
              <w:t>Brownes Dairy Cinny Bun Seriously Flavoured Milk</w:t>
            </w:r>
          </w:p>
        </w:tc>
        <w:tc>
          <w:tcPr>
            <w:tcW w:w="992" w:type="dxa"/>
            <w:tcBorders>
              <w:top w:val="nil"/>
              <w:left w:val="nil"/>
              <w:bottom w:val="nil"/>
              <w:right w:val="nil"/>
            </w:tcBorders>
            <w:noWrap/>
            <w:hideMark/>
          </w:tcPr>
          <w:p w:rsidR="00CA638F" w:rsidRPr="003D5D27" w:rsidRDefault="00CA638F" w:rsidP="00CA638F">
            <w:pPr>
              <w:spacing w:after="0"/>
              <w:jc w:val="center"/>
              <w:rPr>
                <w:color w:val="000000"/>
                <w:spacing w:val="-4"/>
                <w:sz w:val="17"/>
                <w:lang w:eastAsia="en-AU"/>
              </w:rPr>
            </w:pPr>
            <w:r w:rsidRPr="003D5D27">
              <w:rPr>
                <w:color w:val="000000"/>
                <w:spacing w:val="-4"/>
                <w:sz w:val="17"/>
                <w:lang w:eastAsia="en-AU"/>
              </w:rPr>
              <w:t>600 ml</w:t>
            </w:r>
          </w:p>
        </w:tc>
        <w:tc>
          <w:tcPr>
            <w:tcW w:w="992" w:type="dxa"/>
            <w:tcBorders>
              <w:top w:val="nil"/>
              <w:left w:val="nil"/>
              <w:bottom w:val="nil"/>
              <w:right w:val="nil"/>
            </w:tcBorders>
            <w:noWrap/>
            <w:hideMark/>
          </w:tcPr>
          <w:p w:rsidR="00CA638F" w:rsidRPr="003D5D27" w:rsidRDefault="00CA638F" w:rsidP="00CA638F">
            <w:pPr>
              <w:spacing w:after="0"/>
              <w:ind w:left="-108"/>
              <w:jc w:val="left"/>
              <w:rPr>
                <w:color w:val="000000"/>
                <w:spacing w:val="-4"/>
                <w:sz w:val="17"/>
                <w:lang w:eastAsia="en-AU"/>
              </w:rPr>
            </w:pPr>
            <w:r w:rsidRPr="003D5D27">
              <w:rPr>
                <w:color w:val="000000"/>
                <w:spacing w:val="-4"/>
                <w:sz w:val="17"/>
                <w:lang w:eastAsia="en-AU"/>
              </w:rPr>
              <w:t>LPB</w:t>
            </w:r>
            <w:r w:rsidR="00F24C84">
              <w:rPr>
                <w:color w:val="000000"/>
                <w:spacing w:val="-4"/>
                <w:sz w:val="17"/>
                <w:lang w:eastAsia="en-AU"/>
              </w:rPr>
              <w:t>-</w:t>
            </w:r>
            <w:r w:rsidRPr="003D5D27">
              <w:rPr>
                <w:color w:val="000000"/>
                <w:spacing w:val="-4"/>
                <w:sz w:val="17"/>
                <w:lang w:eastAsia="en-AU"/>
              </w:rPr>
              <w:t>Gable Top</w:t>
            </w:r>
          </w:p>
        </w:tc>
        <w:tc>
          <w:tcPr>
            <w:tcW w:w="2694" w:type="dxa"/>
            <w:tcBorders>
              <w:top w:val="nil"/>
              <w:left w:val="nil"/>
              <w:bottom w:val="nil"/>
              <w:right w:val="nil"/>
            </w:tcBorders>
            <w:noWrap/>
            <w:hideMark/>
          </w:tcPr>
          <w:p w:rsidR="00CA638F" w:rsidRPr="003D5D27" w:rsidRDefault="00CA638F" w:rsidP="00CA638F">
            <w:pPr>
              <w:spacing w:after="0"/>
              <w:ind w:hanging="108"/>
              <w:jc w:val="left"/>
              <w:rPr>
                <w:color w:val="000000"/>
                <w:spacing w:val="-4"/>
                <w:sz w:val="17"/>
                <w:lang w:eastAsia="en-AU"/>
              </w:rPr>
            </w:pPr>
            <w:r w:rsidRPr="003D5D27">
              <w:rPr>
                <w:color w:val="000000"/>
                <w:spacing w:val="-4"/>
                <w:sz w:val="17"/>
                <w:lang w:eastAsia="en-AU"/>
              </w:rPr>
              <w:t>Brownes Foods Operations Pty Ltd</w:t>
            </w:r>
          </w:p>
        </w:tc>
        <w:tc>
          <w:tcPr>
            <w:tcW w:w="1563" w:type="dxa"/>
            <w:tcBorders>
              <w:top w:val="nil"/>
              <w:left w:val="nil"/>
              <w:bottom w:val="nil"/>
              <w:right w:val="nil"/>
            </w:tcBorders>
            <w:noWrap/>
            <w:hideMark/>
          </w:tcPr>
          <w:p w:rsidR="00CA638F" w:rsidRPr="003D5D27" w:rsidRDefault="00CA638F" w:rsidP="00CA638F">
            <w:pPr>
              <w:spacing w:after="0"/>
              <w:ind w:hanging="108"/>
              <w:jc w:val="left"/>
              <w:rPr>
                <w:color w:val="000000"/>
                <w:spacing w:val="-4"/>
                <w:sz w:val="17"/>
                <w:lang w:eastAsia="en-AU"/>
              </w:rPr>
            </w:pPr>
            <w:r w:rsidRPr="003D5D27">
              <w:rPr>
                <w:color w:val="000000"/>
                <w:spacing w:val="-4"/>
                <w:sz w:val="17"/>
                <w:lang w:eastAsia="en-AU"/>
              </w:rPr>
              <w:t>Statewide Recycling</w:t>
            </w:r>
          </w:p>
        </w:tc>
      </w:tr>
      <w:tr w:rsidR="00CA638F" w:rsidRPr="00CA638F" w:rsidTr="001716E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119" w:type="dxa"/>
            <w:tcBorders>
              <w:top w:val="nil"/>
              <w:left w:val="nil"/>
              <w:bottom w:val="nil"/>
              <w:right w:val="nil"/>
            </w:tcBorders>
            <w:noWrap/>
            <w:hideMark/>
          </w:tcPr>
          <w:p w:rsidR="00CA638F" w:rsidRPr="003D5D27" w:rsidRDefault="00CA638F" w:rsidP="00CA638F">
            <w:pPr>
              <w:spacing w:after="0"/>
              <w:ind w:hanging="108"/>
              <w:jc w:val="left"/>
              <w:rPr>
                <w:color w:val="000000"/>
                <w:spacing w:val="-4"/>
                <w:sz w:val="17"/>
                <w:lang w:eastAsia="en-AU"/>
              </w:rPr>
            </w:pPr>
            <w:r w:rsidRPr="003D5D27">
              <w:rPr>
                <w:color w:val="000000"/>
                <w:spacing w:val="-4"/>
                <w:sz w:val="17"/>
                <w:lang w:eastAsia="en-AU"/>
              </w:rPr>
              <w:t>Brownes Dairy Gold Smooth Caramel White Chocolate Seriously Flavoured Milk</w:t>
            </w:r>
          </w:p>
        </w:tc>
        <w:tc>
          <w:tcPr>
            <w:tcW w:w="992" w:type="dxa"/>
            <w:tcBorders>
              <w:top w:val="nil"/>
              <w:left w:val="nil"/>
              <w:bottom w:val="nil"/>
              <w:right w:val="nil"/>
            </w:tcBorders>
            <w:noWrap/>
            <w:hideMark/>
          </w:tcPr>
          <w:p w:rsidR="00CA638F" w:rsidRPr="003D5D27" w:rsidRDefault="00CA638F" w:rsidP="00CA638F">
            <w:pPr>
              <w:spacing w:after="0"/>
              <w:jc w:val="center"/>
              <w:rPr>
                <w:color w:val="000000"/>
                <w:spacing w:val="-4"/>
                <w:sz w:val="17"/>
                <w:lang w:eastAsia="en-AU"/>
              </w:rPr>
            </w:pPr>
            <w:r w:rsidRPr="003D5D27">
              <w:rPr>
                <w:color w:val="000000"/>
                <w:spacing w:val="-4"/>
                <w:sz w:val="17"/>
                <w:lang w:eastAsia="en-AU"/>
              </w:rPr>
              <w:t>600 ml</w:t>
            </w:r>
          </w:p>
        </w:tc>
        <w:tc>
          <w:tcPr>
            <w:tcW w:w="992" w:type="dxa"/>
            <w:tcBorders>
              <w:top w:val="nil"/>
              <w:left w:val="nil"/>
              <w:bottom w:val="nil"/>
              <w:right w:val="nil"/>
            </w:tcBorders>
            <w:noWrap/>
            <w:hideMark/>
          </w:tcPr>
          <w:p w:rsidR="00CA638F" w:rsidRPr="003D5D27" w:rsidRDefault="00CA638F" w:rsidP="00CA638F">
            <w:pPr>
              <w:spacing w:after="0"/>
              <w:ind w:left="-108"/>
              <w:jc w:val="left"/>
              <w:rPr>
                <w:color w:val="000000"/>
                <w:spacing w:val="-4"/>
                <w:sz w:val="17"/>
                <w:lang w:eastAsia="en-AU"/>
              </w:rPr>
            </w:pPr>
            <w:r w:rsidRPr="003D5D27">
              <w:rPr>
                <w:color w:val="000000"/>
                <w:spacing w:val="-4"/>
                <w:sz w:val="17"/>
                <w:lang w:eastAsia="en-AU"/>
              </w:rPr>
              <w:t>LPB</w:t>
            </w:r>
            <w:r w:rsidR="00F24C84">
              <w:rPr>
                <w:color w:val="000000"/>
                <w:spacing w:val="-4"/>
                <w:sz w:val="17"/>
                <w:lang w:eastAsia="en-AU"/>
              </w:rPr>
              <w:t>-</w:t>
            </w:r>
            <w:r w:rsidRPr="003D5D27">
              <w:rPr>
                <w:color w:val="000000"/>
                <w:spacing w:val="-4"/>
                <w:sz w:val="17"/>
                <w:lang w:eastAsia="en-AU"/>
              </w:rPr>
              <w:t>Gable Top</w:t>
            </w:r>
          </w:p>
        </w:tc>
        <w:tc>
          <w:tcPr>
            <w:tcW w:w="2694" w:type="dxa"/>
            <w:tcBorders>
              <w:top w:val="nil"/>
              <w:left w:val="nil"/>
              <w:bottom w:val="nil"/>
              <w:right w:val="nil"/>
            </w:tcBorders>
            <w:noWrap/>
            <w:hideMark/>
          </w:tcPr>
          <w:p w:rsidR="00CA638F" w:rsidRPr="003D5D27" w:rsidRDefault="00CA638F" w:rsidP="00CA638F">
            <w:pPr>
              <w:spacing w:after="0"/>
              <w:ind w:hanging="108"/>
              <w:jc w:val="left"/>
              <w:rPr>
                <w:color w:val="000000"/>
                <w:spacing w:val="-4"/>
                <w:sz w:val="17"/>
                <w:lang w:eastAsia="en-AU"/>
              </w:rPr>
            </w:pPr>
            <w:r w:rsidRPr="003D5D27">
              <w:rPr>
                <w:color w:val="000000"/>
                <w:spacing w:val="-4"/>
                <w:sz w:val="17"/>
                <w:lang w:eastAsia="en-AU"/>
              </w:rPr>
              <w:t>Brownes Foods Operations Pty Ltd</w:t>
            </w:r>
          </w:p>
        </w:tc>
        <w:tc>
          <w:tcPr>
            <w:tcW w:w="1563" w:type="dxa"/>
            <w:tcBorders>
              <w:top w:val="nil"/>
              <w:left w:val="nil"/>
              <w:bottom w:val="nil"/>
              <w:right w:val="nil"/>
            </w:tcBorders>
            <w:noWrap/>
            <w:hideMark/>
          </w:tcPr>
          <w:p w:rsidR="00CA638F" w:rsidRPr="003D5D27" w:rsidRDefault="00CA638F" w:rsidP="00CA638F">
            <w:pPr>
              <w:spacing w:after="0"/>
              <w:ind w:hanging="108"/>
              <w:jc w:val="left"/>
              <w:rPr>
                <w:color w:val="000000"/>
                <w:spacing w:val="-4"/>
                <w:sz w:val="17"/>
                <w:lang w:eastAsia="en-AU"/>
              </w:rPr>
            </w:pPr>
            <w:r w:rsidRPr="003D5D27">
              <w:rPr>
                <w:color w:val="000000"/>
                <w:spacing w:val="-4"/>
                <w:sz w:val="17"/>
                <w:lang w:eastAsia="en-AU"/>
              </w:rPr>
              <w:t>Statewide Recycling</w:t>
            </w:r>
          </w:p>
        </w:tc>
      </w:tr>
      <w:tr w:rsidR="00CA638F" w:rsidRPr="00CA638F" w:rsidTr="001716E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119" w:type="dxa"/>
            <w:tcBorders>
              <w:top w:val="nil"/>
              <w:left w:val="nil"/>
              <w:bottom w:val="nil"/>
              <w:right w:val="nil"/>
            </w:tcBorders>
            <w:noWrap/>
            <w:hideMark/>
          </w:tcPr>
          <w:p w:rsidR="00CA638F" w:rsidRPr="003D5D27" w:rsidRDefault="00CA638F" w:rsidP="00CA638F">
            <w:pPr>
              <w:spacing w:after="0"/>
              <w:ind w:hanging="108"/>
              <w:jc w:val="left"/>
              <w:rPr>
                <w:color w:val="000000"/>
                <w:spacing w:val="-4"/>
                <w:sz w:val="17"/>
                <w:lang w:eastAsia="en-AU"/>
              </w:rPr>
            </w:pPr>
            <w:r w:rsidRPr="003D5D27">
              <w:rPr>
                <w:color w:val="000000"/>
                <w:spacing w:val="-4"/>
                <w:sz w:val="17"/>
                <w:lang w:eastAsia="en-AU"/>
              </w:rPr>
              <w:t>Bulldog Gin Seltzer Grapefruit &amp; Black Pepper Natural Flavours</w:t>
            </w:r>
          </w:p>
        </w:tc>
        <w:tc>
          <w:tcPr>
            <w:tcW w:w="992" w:type="dxa"/>
            <w:tcBorders>
              <w:top w:val="nil"/>
              <w:left w:val="nil"/>
              <w:bottom w:val="nil"/>
              <w:right w:val="nil"/>
            </w:tcBorders>
            <w:noWrap/>
            <w:hideMark/>
          </w:tcPr>
          <w:p w:rsidR="00CA638F" w:rsidRPr="003D5D27" w:rsidRDefault="00CA638F" w:rsidP="00CA638F">
            <w:pPr>
              <w:spacing w:after="0"/>
              <w:jc w:val="center"/>
              <w:rPr>
                <w:color w:val="000000"/>
                <w:spacing w:val="-4"/>
                <w:sz w:val="17"/>
                <w:lang w:eastAsia="en-AU"/>
              </w:rPr>
            </w:pPr>
            <w:r w:rsidRPr="003D5D27">
              <w:rPr>
                <w:color w:val="000000"/>
                <w:spacing w:val="-4"/>
                <w:sz w:val="17"/>
                <w:lang w:eastAsia="en-AU"/>
              </w:rPr>
              <w:t>250 ml</w:t>
            </w:r>
          </w:p>
        </w:tc>
        <w:tc>
          <w:tcPr>
            <w:tcW w:w="992" w:type="dxa"/>
            <w:tcBorders>
              <w:top w:val="nil"/>
              <w:left w:val="nil"/>
              <w:bottom w:val="nil"/>
              <w:right w:val="nil"/>
            </w:tcBorders>
            <w:noWrap/>
            <w:hideMark/>
          </w:tcPr>
          <w:p w:rsidR="00CA638F" w:rsidRPr="003D5D27" w:rsidRDefault="00CA638F" w:rsidP="00CA638F">
            <w:pPr>
              <w:spacing w:after="0"/>
              <w:ind w:left="-108"/>
              <w:jc w:val="left"/>
              <w:rPr>
                <w:color w:val="000000"/>
                <w:spacing w:val="-4"/>
                <w:sz w:val="17"/>
                <w:lang w:eastAsia="en-AU"/>
              </w:rPr>
            </w:pPr>
            <w:r w:rsidRPr="003D5D27">
              <w:rPr>
                <w:color w:val="000000"/>
                <w:spacing w:val="-4"/>
                <w:sz w:val="17"/>
                <w:lang w:eastAsia="en-AU"/>
              </w:rPr>
              <w:t>Aluminium</w:t>
            </w:r>
          </w:p>
        </w:tc>
        <w:tc>
          <w:tcPr>
            <w:tcW w:w="2694" w:type="dxa"/>
            <w:tcBorders>
              <w:top w:val="nil"/>
              <w:left w:val="nil"/>
              <w:bottom w:val="nil"/>
              <w:right w:val="nil"/>
            </w:tcBorders>
            <w:noWrap/>
            <w:hideMark/>
          </w:tcPr>
          <w:p w:rsidR="00CA638F" w:rsidRPr="003D5D27" w:rsidRDefault="00CA638F" w:rsidP="00CA638F">
            <w:pPr>
              <w:spacing w:after="0"/>
              <w:ind w:hanging="108"/>
              <w:jc w:val="left"/>
              <w:rPr>
                <w:color w:val="000000"/>
                <w:spacing w:val="-4"/>
                <w:sz w:val="17"/>
                <w:lang w:eastAsia="en-AU"/>
              </w:rPr>
            </w:pPr>
            <w:r w:rsidRPr="003D5D27">
              <w:rPr>
                <w:color w:val="000000"/>
                <w:spacing w:val="-4"/>
                <w:sz w:val="17"/>
                <w:lang w:eastAsia="en-AU"/>
              </w:rPr>
              <w:t>Campari Australia</w:t>
            </w:r>
          </w:p>
        </w:tc>
        <w:tc>
          <w:tcPr>
            <w:tcW w:w="1563" w:type="dxa"/>
            <w:tcBorders>
              <w:top w:val="nil"/>
              <w:left w:val="nil"/>
              <w:bottom w:val="nil"/>
              <w:right w:val="nil"/>
            </w:tcBorders>
            <w:noWrap/>
            <w:hideMark/>
          </w:tcPr>
          <w:p w:rsidR="00CA638F" w:rsidRPr="003D5D27" w:rsidRDefault="00CA638F" w:rsidP="00CA638F">
            <w:pPr>
              <w:spacing w:after="0"/>
              <w:ind w:hanging="108"/>
              <w:jc w:val="left"/>
              <w:rPr>
                <w:color w:val="000000"/>
                <w:spacing w:val="-4"/>
                <w:sz w:val="17"/>
                <w:lang w:eastAsia="en-AU"/>
              </w:rPr>
            </w:pPr>
            <w:r w:rsidRPr="003D5D27">
              <w:rPr>
                <w:color w:val="000000"/>
                <w:spacing w:val="-4"/>
                <w:sz w:val="17"/>
                <w:lang w:eastAsia="en-AU"/>
              </w:rPr>
              <w:t>Statewide Recycling</w:t>
            </w:r>
          </w:p>
        </w:tc>
      </w:tr>
      <w:tr w:rsidR="00CA638F" w:rsidRPr="00CA638F" w:rsidTr="001716E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119" w:type="dxa"/>
            <w:tcBorders>
              <w:top w:val="nil"/>
              <w:left w:val="nil"/>
              <w:bottom w:val="nil"/>
              <w:right w:val="nil"/>
            </w:tcBorders>
            <w:noWrap/>
            <w:hideMark/>
          </w:tcPr>
          <w:p w:rsidR="00CA638F" w:rsidRPr="003D5D27" w:rsidRDefault="00CA638F" w:rsidP="00CA638F">
            <w:pPr>
              <w:spacing w:after="0"/>
              <w:ind w:hanging="108"/>
              <w:jc w:val="left"/>
              <w:rPr>
                <w:color w:val="000000"/>
                <w:spacing w:val="-4"/>
                <w:sz w:val="17"/>
                <w:lang w:eastAsia="en-AU"/>
              </w:rPr>
            </w:pPr>
            <w:r w:rsidRPr="003D5D27">
              <w:rPr>
                <w:color w:val="000000"/>
                <w:spacing w:val="-4"/>
                <w:sz w:val="17"/>
                <w:lang w:eastAsia="en-AU"/>
              </w:rPr>
              <w:t>Bulldog Gin Seltzer Lime &amp; Black Pepper Natural Flavours</w:t>
            </w:r>
          </w:p>
        </w:tc>
        <w:tc>
          <w:tcPr>
            <w:tcW w:w="992" w:type="dxa"/>
            <w:tcBorders>
              <w:top w:val="nil"/>
              <w:left w:val="nil"/>
              <w:bottom w:val="nil"/>
              <w:right w:val="nil"/>
            </w:tcBorders>
            <w:noWrap/>
            <w:hideMark/>
          </w:tcPr>
          <w:p w:rsidR="00CA638F" w:rsidRPr="003D5D27" w:rsidRDefault="00CA638F" w:rsidP="00CA638F">
            <w:pPr>
              <w:spacing w:after="0"/>
              <w:jc w:val="center"/>
              <w:rPr>
                <w:color w:val="000000"/>
                <w:spacing w:val="-4"/>
                <w:sz w:val="17"/>
                <w:lang w:eastAsia="en-AU"/>
              </w:rPr>
            </w:pPr>
            <w:r w:rsidRPr="003D5D27">
              <w:rPr>
                <w:color w:val="000000"/>
                <w:spacing w:val="-4"/>
                <w:sz w:val="17"/>
                <w:lang w:eastAsia="en-AU"/>
              </w:rPr>
              <w:t>250 ml</w:t>
            </w:r>
          </w:p>
        </w:tc>
        <w:tc>
          <w:tcPr>
            <w:tcW w:w="992" w:type="dxa"/>
            <w:tcBorders>
              <w:top w:val="nil"/>
              <w:left w:val="nil"/>
              <w:bottom w:val="nil"/>
              <w:right w:val="nil"/>
            </w:tcBorders>
            <w:noWrap/>
            <w:hideMark/>
          </w:tcPr>
          <w:p w:rsidR="00CA638F" w:rsidRPr="003D5D27" w:rsidRDefault="00CA638F" w:rsidP="00CA638F">
            <w:pPr>
              <w:spacing w:after="0"/>
              <w:ind w:left="-108"/>
              <w:jc w:val="left"/>
              <w:rPr>
                <w:color w:val="000000"/>
                <w:spacing w:val="-4"/>
                <w:sz w:val="17"/>
                <w:lang w:eastAsia="en-AU"/>
              </w:rPr>
            </w:pPr>
            <w:r w:rsidRPr="003D5D27">
              <w:rPr>
                <w:color w:val="000000"/>
                <w:spacing w:val="-4"/>
                <w:sz w:val="17"/>
                <w:lang w:eastAsia="en-AU"/>
              </w:rPr>
              <w:t>Aluminium</w:t>
            </w:r>
          </w:p>
        </w:tc>
        <w:tc>
          <w:tcPr>
            <w:tcW w:w="2694" w:type="dxa"/>
            <w:tcBorders>
              <w:top w:val="nil"/>
              <w:left w:val="nil"/>
              <w:bottom w:val="nil"/>
              <w:right w:val="nil"/>
            </w:tcBorders>
            <w:noWrap/>
            <w:hideMark/>
          </w:tcPr>
          <w:p w:rsidR="00CA638F" w:rsidRPr="003D5D27" w:rsidRDefault="00CA638F" w:rsidP="00CA638F">
            <w:pPr>
              <w:spacing w:after="0"/>
              <w:ind w:hanging="108"/>
              <w:jc w:val="left"/>
              <w:rPr>
                <w:color w:val="000000"/>
                <w:spacing w:val="-4"/>
                <w:sz w:val="17"/>
                <w:lang w:eastAsia="en-AU"/>
              </w:rPr>
            </w:pPr>
            <w:r w:rsidRPr="003D5D27">
              <w:rPr>
                <w:color w:val="000000"/>
                <w:spacing w:val="-4"/>
                <w:sz w:val="17"/>
                <w:lang w:eastAsia="en-AU"/>
              </w:rPr>
              <w:t>Campari Australia</w:t>
            </w:r>
          </w:p>
        </w:tc>
        <w:tc>
          <w:tcPr>
            <w:tcW w:w="1563" w:type="dxa"/>
            <w:tcBorders>
              <w:top w:val="nil"/>
              <w:left w:val="nil"/>
              <w:bottom w:val="nil"/>
              <w:right w:val="nil"/>
            </w:tcBorders>
            <w:noWrap/>
            <w:hideMark/>
          </w:tcPr>
          <w:p w:rsidR="00CA638F" w:rsidRPr="003D5D27" w:rsidRDefault="00CA638F" w:rsidP="00CA638F">
            <w:pPr>
              <w:spacing w:after="0"/>
              <w:ind w:hanging="108"/>
              <w:jc w:val="left"/>
              <w:rPr>
                <w:color w:val="000000"/>
                <w:spacing w:val="-4"/>
                <w:sz w:val="17"/>
                <w:lang w:eastAsia="en-AU"/>
              </w:rPr>
            </w:pPr>
            <w:r w:rsidRPr="003D5D27">
              <w:rPr>
                <w:color w:val="000000"/>
                <w:spacing w:val="-4"/>
                <w:sz w:val="17"/>
                <w:lang w:eastAsia="en-AU"/>
              </w:rPr>
              <w:t>Statewide Recycling</w:t>
            </w:r>
          </w:p>
        </w:tc>
      </w:tr>
      <w:tr w:rsidR="00CA638F" w:rsidRPr="00CA638F" w:rsidTr="001716E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119" w:type="dxa"/>
            <w:tcBorders>
              <w:top w:val="nil"/>
              <w:left w:val="nil"/>
              <w:bottom w:val="nil"/>
              <w:right w:val="nil"/>
            </w:tcBorders>
            <w:noWrap/>
            <w:hideMark/>
          </w:tcPr>
          <w:p w:rsidR="00CA638F" w:rsidRPr="003D5D27" w:rsidRDefault="00CA638F" w:rsidP="00CA638F">
            <w:pPr>
              <w:spacing w:after="0"/>
              <w:ind w:hanging="108"/>
              <w:jc w:val="left"/>
              <w:rPr>
                <w:color w:val="000000"/>
                <w:spacing w:val="-4"/>
                <w:sz w:val="17"/>
                <w:lang w:eastAsia="en-AU"/>
              </w:rPr>
            </w:pPr>
            <w:r w:rsidRPr="003D5D27">
              <w:rPr>
                <w:color w:val="000000"/>
                <w:spacing w:val="-4"/>
                <w:sz w:val="17"/>
                <w:lang w:eastAsia="en-AU"/>
              </w:rPr>
              <w:t>Crodino Aperitivo Non Alcolico Biondo</w:t>
            </w:r>
          </w:p>
        </w:tc>
        <w:tc>
          <w:tcPr>
            <w:tcW w:w="992" w:type="dxa"/>
            <w:tcBorders>
              <w:top w:val="nil"/>
              <w:left w:val="nil"/>
              <w:bottom w:val="nil"/>
              <w:right w:val="nil"/>
            </w:tcBorders>
            <w:noWrap/>
            <w:hideMark/>
          </w:tcPr>
          <w:p w:rsidR="00CA638F" w:rsidRPr="003D5D27" w:rsidRDefault="00CA638F" w:rsidP="00CA638F">
            <w:pPr>
              <w:spacing w:after="0"/>
              <w:jc w:val="center"/>
              <w:rPr>
                <w:color w:val="000000"/>
                <w:spacing w:val="-4"/>
                <w:sz w:val="17"/>
                <w:lang w:eastAsia="en-AU"/>
              </w:rPr>
            </w:pPr>
            <w:r w:rsidRPr="003D5D27">
              <w:rPr>
                <w:color w:val="000000"/>
                <w:spacing w:val="-4"/>
                <w:sz w:val="17"/>
                <w:lang w:eastAsia="en-AU"/>
              </w:rPr>
              <w:t>175 ml</w:t>
            </w:r>
          </w:p>
        </w:tc>
        <w:tc>
          <w:tcPr>
            <w:tcW w:w="992" w:type="dxa"/>
            <w:tcBorders>
              <w:top w:val="nil"/>
              <w:left w:val="nil"/>
              <w:bottom w:val="nil"/>
              <w:right w:val="nil"/>
            </w:tcBorders>
            <w:noWrap/>
            <w:hideMark/>
          </w:tcPr>
          <w:p w:rsidR="00CA638F" w:rsidRPr="003D5D27" w:rsidRDefault="00CA638F" w:rsidP="00CA638F">
            <w:pPr>
              <w:spacing w:after="0"/>
              <w:ind w:left="-108"/>
              <w:jc w:val="left"/>
              <w:rPr>
                <w:color w:val="000000"/>
                <w:spacing w:val="-4"/>
                <w:sz w:val="17"/>
                <w:lang w:eastAsia="en-AU"/>
              </w:rPr>
            </w:pPr>
            <w:r w:rsidRPr="003D5D27">
              <w:rPr>
                <w:color w:val="000000"/>
                <w:spacing w:val="-4"/>
                <w:sz w:val="17"/>
                <w:lang w:eastAsia="en-AU"/>
              </w:rPr>
              <w:t>Glass</w:t>
            </w:r>
          </w:p>
        </w:tc>
        <w:tc>
          <w:tcPr>
            <w:tcW w:w="2694" w:type="dxa"/>
            <w:tcBorders>
              <w:top w:val="nil"/>
              <w:left w:val="nil"/>
              <w:bottom w:val="nil"/>
              <w:right w:val="nil"/>
            </w:tcBorders>
            <w:noWrap/>
            <w:hideMark/>
          </w:tcPr>
          <w:p w:rsidR="00CA638F" w:rsidRPr="003D5D27" w:rsidRDefault="00CA638F" w:rsidP="00CA638F">
            <w:pPr>
              <w:spacing w:after="0"/>
              <w:ind w:hanging="108"/>
              <w:jc w:val="left"/>
              <w:rPr>
                <w:color w:val="000000"/>
                <w:spacing w:val="-4"/>
                <w:sz w:val="17"/>
                <w:lang w:eastAsia="en-AU"/>
              </w:rPr>
            </w:pPr>
            <w:r w:rsidRPr="003D5D27">
              <w:rPr>
                <w:color w:val="000000"/>
                <w:spacing w:val="-4"/>
                <w:sz w:val="17"/>
                <w:lang w:eastAsia="en-AU"/>
              </w:rPr>
              <w:t>Campari Australia</w:t>
            </w:r>
          </w:p>
        </w:tc>
        <w:tc>
          <w:tcPr>
            <w:tcW w:w="1563" w:type="dxa"/>
            <w:tcBorders>
              <w:top w:val="nil"/>
              <w:left w:val="nil"/>
              <w:bottom w:val="nil"/>
              <w:right w:val="nil"/>
            </w:tcBorders>
            <w:noWrap/>
            <w:hideMark/>
          </w:tcPr>
          <w:p w:rsidR="00CA638F" w:rsidRPr="003D5D27" w:rsidRDefault="00CA638F" w:rsidP="00CA638F">
            <w:pPr>
              <w:spacing w:after="0"/>
              <w:ind w:hanging="108"/>
              <w:jc w:val="left"/>
              <w:rPr>
                <w:color w:val="000000"/>
                <w:spacing w:val="-4"/>
                <w:sz w:val="17"/>
                <w:lang w:eastAsia="en-AU"/>
              </w:rPr>
            </w:pPr>
            <w:r w:rsidRPr="003D5D27">
              <w:rPr>
                <w:color w:val="000000"/>
                <w:spacing w:val="-4"/>
                <w:sz w:val="17"/>
                <w:lang w:eastAsia="en-AU"/>
              </w:rPr>
              <w:t>Statewide Recycling</w:t>
            </w:r>
          </w:p>
        </w:tc>
      </w:tr>
      <w:tr w:rsidR="00CA638F" w:rsidRPr="00CA638F" w:rsidTr="001716E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119" w:type="dxa"/>
            <w:tcBorders>
              <w:top w:val="nil"/>
              <w:left w:val="nil"/>
              <w:bottom w:val="nil"/>
              <w:right w:val="nil"/>
            </w:tcBorders>
            <w:noWrap/>
            <w:hideMark/>
          </w:tcPr>
          <w:p w:rsidR="00CA638F" w:rsidRPr="003D5D27" w:rsidRDefault="00CA638F" w:rsidP="00CA638F">
            <w:pPr>
              <w:spacing w:after="0"/>
              <w:ind w:hanging="108"/>
              <w:jc w:val="left"/>
              <w:rPr>
                <w:color w:val="000000"/>
                <w:spacing w:val="-4"/>
                <w:sz w:val="17"/>
                <w:lang w:eastAsia="en-AU"/>
              </w:rPr>
            </w:pPr>
            <w:r w:rsidRPr="003D5D27">
              <w:rPr>
                <w:color w:val="000000"/>
                <w:spacing w:val="-4"/>
                <w:sz w:val="17"/>
                <w:lang w:eastAsia="en-AU"/>
              </w:rPr>
              <w:t>Wild Turkey Kentucky Straight Bourbon Whiskey And Cola</w:t>
            </w:r>
          </w:p>
        </w:tc>
        <w:tc>
          <w:tcPr>
            <w:tcW w:w="992" w:type="dxa"/>
            <w:tcBorders>
              <w:top w:val="nil"/>
              <w:left w:val="nil"/>
              <w:bottom w:val="nil"/>
              <w:right w:val="nil"/>
            </w:tcBorders>
            <w:noWrap/>
            <w:hideMark/>
          </w:tcPr>
          <w:p w:rsidR="00CA638F" w:rsidRPr="003D5D27" w:rsidRDefault="00CA638F" w:rsidP="00CA638F">
            <w:pPr>
              <w:spacing w:after="0"/>
              <w:jc w:val="center"/>
              <w:rPr>
                <w:color w:val="000000"/>
                <w:spacing w:val="-4"/>
                <w:sz w:val="17"/>
                <w:lang w:eastAsia="en-AU"/>
              </w:rPr>
            </w:pPr>
            <w:r w:rsidRPr="003D5D27">
              <w:rPr>
                <w:color w:val="000000"/>
                <w:spacing w:val="-4"/>
                <w:sz w:val="17"/>
                <w:lang w:eastAsia="en-AU"/>
              </w:rPr>
              <w:t>330 ml</w:t>
            </w:r>
          </w:p>
        </w:tc>
        <w:tc>
          <w:tcPr>
            <w:tcW w:w="992" w:type="dxa"/>
            <w:tcBorders>
              <w:top w:val="nil"/>
              <w:left w:val="nil"/>
              <w:bottom w:val="nil"/>
              <w:right w:val="nil"/>
            </w:tcBorders>
            <w:noWrap/>
            <w:hideMark/>
          </w:tcPr>
          <w:p w:rsidR="00CA638F" w:rsidRPr="003D5D27" w:rsidRDefault="00CA638F" w:rsidP="00CA638F">
            <w:pPr>
              <w:spacing w:after="0"/>
              <w:ind w:left="-108"/>
              <w:jc w:val="left"/>
              <w:rPr>
                <w:color w:val="000000"/>
                <w:spacing w:val="-4"/>
                <w:sz w:val="17"/>
                <w:lang w:eastAsia="en-AU"/>
              </w:rPr>
            </w:pPr>
            <w:r w:rsidRPr="003D5D27">
              <w:rPr>
                <w:color w:val="000000"/>
                <w:spacing w:val="-4"/>
                <w:sz w:val="17"/>
                <w:lang w:eastAsia="en-AU"/>
              </w:rPr>
              <w:t>Glass</w:t>
            </w:r>
          </w:p>
        </w:tc>
        <w:tc>
          <w:tcPr>
            <w:tcW w:w="2694" w:type="dxa"/>
            <w:tcBorders>
              <w:top w:val="nil"/>
              <w:left w:val="nil"/>
              <w:bottom w:val="nil"/>
              <w:right w:val="nil"/>
            </w:tcBorders>
            <w:noWrap/>
            <w:hideMark/>
          </w:tcPr>
          <w:p w:rsidR="00CA638F" w:rsidRPr="003D5D27" w:rsidRDefault="00CA638F" w:rsidP="00CA638F">
            <w:pPr>
              <w:spacing w:after="0"/>
              <w:ind w:hanging="108"/>
              <w:jc w:val="left"/>
              <w:rPr>
                <w:color w:val="000000"/>
                <w:spacing w:val="-4"/>
                <w:sz w:val="17"/>
                <w:lang w:eastAsia="en-AU"/>
              </w:rPr>
            </w:pPr>
            <w:r w:rsidRPr="003D5D27">
              <w:rPr>
                <w:color w:val="000000"/>
                <w:spacing w:val="-4"/>
                <w:sz w:val="17"/>
                <w:lang w:eastAsia="en-AU"/>
              </w:rPr>
              <w:t>Campari Australia</w:t>
            </w:r>
          </w:p>
        </w:tc>
        <w:tc>
          <w:tcPr>
            <w:tcW w:w="1563" w:type="dxa"/>
            <w:tcBorders>
              <w:top w:val="nil"/>
              <w:left w:val="nil"/>
              <w:bottom w:val="nil"/>
              <w:right w:val="nil"/>
            </w:tcBorders>
            <w:noWrap/>
            <w:hideMark/>
          </w:tcPr>
          <w:p w:rsidR="00CA638F" w:rsidRPr="003D5D27" w:rsidRDefault="00CA638F" w:rsidP="00CA638F">
            <w:pPr>
              <w:spacing w:after="0"/>
              <w:ind w:hanging="108"/>
              <w:jc w:val="left"/>
              <w:rPr>
                <w:color w:val="000000"/>
                <w:spacing w:val="-4"/>
                <w:sz w:val="17"/>
                <w:lang w:eastAsia="en-AU"/>
              </w:rPr>
            </w:pPr>
            <w:r w:rsidRPr="003D5D27">
              <w:rPr>
                <w:color w:val="000000"/>
                <w:spacing w:val="-4"/>
                <w:sz w:val="17"/>
                <w:lang w:eastAsia="en-AU"/>
              </w:rPr>
              <w:t>Statewide Recycling</w:t>
            </w:r>
          </w:p>
        </w:tc>
      </w:tr>
      <w:tr w:rsidR="00CA638F" w:rsidRPr="00CA638F" w:rsidTr="001716E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119" w:type="dxa"/>
            <w:tcBorders>
              <w:top w:val="nil"/>
              <w:left w:val="nil"/>
              <w:bottom w:val="nil"/>
              <w:right w:val="nil"/>
            </w:tcBorders>
            <w:noWrap/>
            <w:hideMark/>
          </w:tcPr>
          <w:p w:rsidR="00CA638F" w:rsidRPr="003D5D27" w:rsidRDefault="00CA638F" w:rsidP="00CA638F">
            <w:pPr>
              <w:spacing w:after="0"/>
              <w:ind w:hanging="108"/>
              <w:jc w:val="left"/>
              <w:rPr>
                <w:color w:val="000000"/>
                <w:spacing w:val="-4"/>
                <w:sz w:val="17"/>
                <w:lang w:eastAsia="en-AU"/>
              </w:rPr>
            </w:pPr>
            <w:r w:rsidRPr="003D5D27">
              <w:rPr>
                <w:color w:val="000000"/>
                <w:spacing w:val="-4"/>
                <w:sz w:val="17"/>
                <w:lang w:eastAsia="en-AU"/>
              </w:rPr>
              <w:t>Desperados Original Piwo Beer Flavoured With Tequila</w:t>
            </w:r>
          </w:p>
        </w:tc>
        <w:tc>
          <w:tcPr>
            <w:tcW w:w="992" w:type="dxa"/>
            <w:tcBorders>
              <w:top w:val="nil"/>
              <w:left w:val="nil"/>
              <w:bottom w:val="nil"/>
              <w:right w:val="nil"/>
            </w:tcBorders>
            <w:noWrap/>
            <w:hideMark/>
          </w:tcPr>
          <w:p w:rsidR="00CA638F" w:rsidRPr="003D5D27" w:rsidRDefault="00CA638F" w:rsidP="00CA638F">
            <w:pPr>
              <w:spacing w:after="0"/>
              <w:jc w:val="center"/>
              <w:rPr>
                <w:color w:val="000000"/>
                <w:spacing w:val="-4"/>
                <w:sz w:val="17"/>
                <w:lang w:eastAsia="en-AU"/>
              </w:rPr>
            </w:pPr>
            <w:r w:rsidRPr="003D5D27">
              <w:rPr>
                <w:color w:val="000000"/>
                <w:spacing w:val="-4"/>
                <w:sz w:val="17"/>
                <w:lang w:eastAsia="en-AU"/>
              </w:rPr>
              <w:t>500 ml</w:t>
            </w:r>
          </w:p>
        </w:tc>
        <w:tc>
          <w:tcPr>
            <w:tcW w:w="992" w:type="dxa"/>
            <w:tcBorders>
              <w:top w:val="nil"/>
              <w:left w:val="nil"/>
              <w:bottom w:val="nil"/>
              <w:right w:val="nil"/>
            </w:tcBorders>
            <w:noWrap/>
            <w:hideMark/>
          </w:tcPr>
          <w:p w:rsidR="00CA638F" w:rsidRPr="003D5D27" w:rsidRDefault="00CA638F" w:rsidP="00CA638F">
            <w:pPr>
              <w:spacing w:after="0"/>
              <w:ind w:left="-108"/>
              <w:jc w:val="left"/>
              <w:rPr>
                <w:color w:val="000000"/>
                <w:spacing w:val="-4"/>
                <w:sz w:val="17"/>
                <w:lang w:eastAsia="en-AU"/>
              </w:rPr>
            </w:pPr>
            <w:r w:rsidRPr="003D5D27">
              <w:rPr>
                <w:color w:val="000000"/>
                <w:spacing w:val="-4"/>
                <w:sz w:val="17"/>
                <w:lang w:eastAsia="en-AU"/>
              </w:rPr>
              <w:t>Aluminium</w:t>
            </w:r>
          </w:p>
        </w:tc>
        <w:tc>
          <w:tcPr>
            <w:tcW w:w="2694" w:type="dxa"/>
            <w:tcBorders>
              <w:top w:val="nil"/>
              <w:left w:val="nil"/>
              <w:bottom w:val="nil"/>
              <w:right w:val="nil"/>
            </w:tcBorders>
            <w:noWrap/>
            <w:hideMark/>
          </w:tcPr>
          <w:p w:rsidR="00CA638F" w:rsidRPr="003D5D27" w:rsidRDefault="00CA638F" w:rsidP="00CA638F">
            <w:pPr>
              <w:spacing w:after="0"/>
              <w:ind w:hanging="108"/>
              <w:jc w:val="left"/>
              <w:rPr>
                <w:color w:val="000000"/>
                <w:spacing w:val="-4"/>
                <w:sz w:val="17"/>
                <w:lang w:eastAsia="en-AU"/>
              </w:rPr>
            </w:pPr>
            <w:r w:rsidRPr="003D5D27">
              <w:rPr>
                <w:color w:val="000000"/>
                <w:spacing w:val="-4"/>
                <w:sz w:val="17"/>
                <w:lang w:eastAsia="en-AU"/>
              </w:rPr>
              <w:t>Coast to Coast Trading Pty Ltd</w:t>
            </w:r>
          </w:p>
        </w:tc>
        <w:tc>
          <w:tcPr>
            <w:tcW w:w="1563" w:type="dxa"/>
            <w:tcBorders>
              <w:top w:val="nil"/>
              <w:left w:val="nil"/>
              <w:bottom w:val="nil"/>
              <w:right w:val="nil"/>
            </w:tcBorders>
            <w:noWrap/>
            <w:hideMark/>
          </w:tcPr>
          <w:p w:rsidR="00CA638F" w:rsidRPr="003D5D27" w:rsidRDefault="00CA638F" w:rsidP="00CA638F">
            <w:pPr>
              <w:spacing w:after="0"/>
              <w:ind w:hanging="108"/>
              <w:jc w:val="left"/>
              <w:rPr>
                <w:color w:val="000000"/>
                <w:spacing w:val="-4"/>
                <w:sz w:val="17"/>
                <w:lang w:eastAsia="en-AU"/>
              </w:rPr>
            </w:pPr>
            <w:r w:rsidRPr="003D5D27">
              <w:rPr>
                <w:color w:val="000000"/>
                <w:spacing w:val="-4"/>
                <w:sz w:val="17"/>
                <w:lang w:eastAsia="en-AU"/>
              </w:rPr>
              <w:t>Statewide Recycling</w:t>
            </w:r>
          </w:p>
        </w:tc>
      </w:tr>
      <w:tr w:rsidR="00CA638F" w:rsidRPr="00CA638F" w:rsidTr="001716E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119" w:type="dxa"/>
            <w:tcBorders>
              <w:top w:val="nil"/>
              <w:left w:val="nil"/>
              <w:bottom w:val="nil"/>
              <w:right w:val="nil"/>
            </w:tcBorders>
            <w:noWrap/>
            <w:hideMark/>
          </w:tcPr>
          <w:p w:rsidR="00CA638F" w:rsidRPr="003D5D27" w:rsidRDefault="00CA638F" w:rsidP="00CA638F">
            <w:pPr>
              <w:spacing w:after="0"/>
              <w:ind w:hanging="108"/>
              <w:jc w:val="left"/>
              <w:rPr>
                <w:color w:val="000000"/>
                <w:spacing w:val="-4"/>
                <w:sz w:val="17"/>
                <w:lang w:eastAsia="en-AU"/>
              </w:rPr>
            </w:pPr>
            <w:r w:rsidRPr="003D5D27">
              <w:rPr>
                <w:color w:val="000000"/>
                <w:spacing w:val="-4"/>
                <w:sz w:val="17"/>
                <w:lang w:eastAsia="en-AU"/>
              </w:rPr>
              <w:t>Paulaner Munchen Munchener Hell Munich Lager</w:t>
            </w:r>
          </w:p>
        </w:tc>
        <w:tc>
          <w:tcPr>
            <w:tcW w:w="992" w:type="dxa"/>
            <w:tcBorders>
              <w:top w:val="nil"/>
              <w:left w:val="nil"/>
              <w:bottom w:val="nil"/>
              <w:right w:val="nil"/>
            </w:tcBorders>
            <w:noWrap/>
            <w:hideMark/>
          </w:tcPr>
          <w:p w:rsidR="00CA638F" w:rsidRPr="003D5D27" w:rsidRDefault="00CA638F" w:rsidP="00CA638F">
            <w:pPr>
              <w:spacing w:after="0"/>
              <w:jc w:val="center"/>
              <w:rPr>
                <w:color w:val="000000"/>
                <w:spacing w:val="-4"/>
                <w:sz w:val="17"/>
                <w:lang w:eastAsia="en-AU"/>
              </w:rPr>
            </w:pPr>
            <w:r w:rsidRPr="003D5D27">
              <w:rPr>
                <w:color w:val="000000"/>
                <w:spacing w:val="-4"/>
                <w:sz w:val="17"/>
                <w:lang w:eastAsia="en-AU"/>
              </w:rPr>
              <w:t>500 ml</w:t>
            </w:r>
          </w:p>
        </w:tc>
        <w:tc>
          <w:tcPr>
            <w:tcW w:w="992" w:type="dxa"/>
            <w:tcBorders>
              <w:top w:val="nil"/>
              <w:left w:val="nil"/>
              <w:bottom w:val="nil"/>
              <w:right w:val="nil"/>
            </w:tcBorders>
            <w:noWrap/>
            <w:hideMark/>
          </w:tcPr>
          <w:p w:rsidR="00CA638F" w:rsidRPr="003D5D27" w:rsidRDefault="00CA638F" w:rsidP="00CA638F">
            <w:pPr>
              <w:spacing w:after="0"/>
              <w:ind w:left="-108"/>
              <w:jc w:val="left"/>
              <w:rPr>
                <w:color w:val="000000"/>
                <w:spacing w:val="-4"/>
                <w:sz w:val="17"/>
                <w:lang w:eastAsia="en-AU"/>
              </w:rPr>
            </w:pPr>
            <w:r w:rsidRPr="003D5D27">
              <w:rPr>
                <w:color w:val="000000"/>
                <w:spacing w:val="-4"/>
                <w:sz w:val="17"/>
                <w:lang w:eastAsia="en-AU"/>
              </w:rPr>
              <w:t>Aluminium</w:t>
            </w:r>
          </w:p>
        </w:tc>
        <w:tc>
          <w:tcPr>
            <w:tcW w:w="2694" w:type="dxa"/>
            <w:tcBorders>
              <w:top w:val="nil"/>
              <w:left w:val="nil"/>
              <w:bottom w:val="nil"/>
              <w:right w:val="nil"/>
            </w:tcBorders>
            <w:noWrap/>
            <w:hideMark/>
          </w:tcPr>
          <w:p w:rsidR="00CA638F" w:rsidRPr="003D5D27" w:rsidRDefault="00CA638F" w:rsidP="00CA638F">
            <w:pPr>
              <w:spacing w:after="0"/>
              <w:ind w:hanging="108"/>
              <w:jc w:val="left"/>
              <w:rPr>
                <w:color w:val="000000"/>
                <w:spacing w:val="-4"/>
                <w:sz w:val="17"/>
                <w:lang w:eastAsia="en-AU"/>
              </w:rPr>
            </w:pPr>
            <w:r w:rsidRPr="003D5D27">
              <w:rPr>
                <w:color w:val="000000"/>
                <w:spacing w:val="-4"/>
                <w:sz w:val="17"/>
                <w:lang w:eastAsia="en-AU"/>
              </w:rPr>
              <w:t>Coast to Coast Trading Pty Ltd</w:t>
            </w:r>
          </w:p>
        </w:tc>
        <w:tc>
          <w:tcPr>
            <w:tcW w:w="1563" w:type="dxa"/>
            <w:tcBorders>
              <w:top w:val="nil"/>
              <w:left w:val="nil"/>
              <w:bottom w:val="nil"/>
              <w:right w:val="nil"/>
            </w:tcBorders>
            <w:noWrap/>
            <w:hideMark/>
          </w:tcPr>
          <w:p w:rsidR="00CA638F" w:rsidRPr="003D5D27" w:rsidRDefault="00CA638F" w:rsidP="00CA638F">
            <w:pPr>
              <w:spacing w:after="0"/>
              <w:ind w:hanging="108"/>
              <w:jc w:val="left"/>
              <w:rPr>
                <w:color w:val="000000"/>
                <w:spacing w:val="-4"/>
                <w:sz w:val="17"/>
                <w:lang w:eastAsia="en-AU"/>
              </w:rPr>
            </w:pPr>
            <w:r w:rsidRPr="003D5D27">
              <w:rPr>
                <w:color w:val="000000"/>
                <w:spacing w:val="-4"/>
                <w:sz w:val="17"/>
                <w:lang w:eastAsia="en-AU"/>
              </w:rPr>
              <w:t>Statewide Recycling</w:t>
            </w:r>
          </w:p>
        </w:tc>
      </w:tr>
      <w:tr w:rsidR="00CA638F" w:rsidRPr="00CA638F" w:rsidTr="001716E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119" w:type="dxa"/>
            <w:tcBorders>
              <w:top w:val="nil"/>
              <w:left w:val="nil"/>
              <w:bottom w:val="nil"/>
              <w:right w:val="nil"/>
            </w:tcBorders>
            <w:noWrap/>
            <w:hideMark/>
          </w:tcPr>
          <w:p w:rsidR="00CA638F" w:rsidRPr="003D5D27" w:rsidRDefault="00CA638F" w:rsidP="00CA638F">
            <w:pPr>
              <w:spacing w:after="0"/>
              <w:ind w:hanging="108"/>
              <w:jc w:val="left"/>
              <w:rPr>
                <w:color w:val="000000"/>
                <w:spacing w:val="-4"/>
                <w:sz w:val="17"/>
                <w:lang w:eastAsia="en-AU"/>
              </w:rPr>
            </w:pPr>
            <w:r w:rsidRPr="003D5D27">
              <w:rPr>
                <w:color w:val="000000"/>
                <w:spacing w:val="-4"/>
                <w:sz w:val="17"/>
                <w:lang w:eastAsia="en-AU"/>
              </w:rPr>
              <w:t>Paulaner Weissbier Munich Wheat Beer</w:t>
            </w:r>
          </w:p>
        </w:tc>
        <w:tc>
          <w:tcPr>
            <w:tcW w:w="992" w:type="dxa"/>
            <w:tcBorders>
              <w:top w:val="nil"/>
              <w:left w:val="nil"/>
              <w:bottom w:val="nil"/>
              <w:right w:val="nil"/>
            </w:tcBorders>
            <w:noWrap/>
            <w:hideMark/>
          </w:tcPr>
          <w:p w:rsidR="00CA638F" w:rsidRPr="003D5D27" w:rsidRDefault="00CA638F" w:rsidP="00CA638F">
            <w:pPr>
              <w:spacing w:after="0"/>
              <w:jc w:val="center"/>
              <w:rPr>
                <w:color w:val="000000"/>
                <w:spacing w:val="-4"/>
                <w:sz w:val="17"/>
                <w:lang w:eastAsia="en-AU"/>
              </w:rPr>
            </w:pPr>
            <w:r w:rsidRPr="003D5D27">
              <w:rPr>
                <w:color w:val="000000"/>
                <w:spacing w:val="-4"/>
                <w:sz w:val="17"/>
                <w:lang w:eastAsia="en-AU"/>
              </w:rPr>
              <w:t>500 ml</w:t>
            </w:r>
          </w:p>
        </w:tc>
        <w:tc>
          <w:tcPr>
            <w:tcW w:w="992" w:type="dxa"/>
            <w:tcBorders>
              <w:top w:val="nil"/>
              <w:left w:val="nil"/>
              <w:bottom w:val="nil"/>
              <w:right w:val="nil"/>
            </w:tcBorders>
            <w:noWrap/>
            <w:hideMark/>
          </w:tcPr>
          <w:p w:rsidR="00CA638F" w:rsidRPr="003D5D27" w:rsidRDefault="00CA638F" w:rsidP="00CA638F">
            <w:pPr>
              <w:spacing w:after="0"/>
              <w:ind w:left="-108"/>
              <w:jc w:val="left"/>
              <w:rPr>
                <w:color w:val="000000"/>
                <w:spacing w:val="-4"/>
                <w:sz w:val="17"/>
                <w:lang w:eastAsia="en-AU"/>
              </w:rPr>
            </w:pPr>
            <w:r w:rsidRPr="003D5D27">
              <w:rPr>
                <w:color w:val="000000"/>
                <w:spacing w:val="-4"/>
                <w:sz w:val="17"/>
                <w:lang w:eastAsia="en-AU"/>
              </w:rPr>
              <w:t>Aluminium</w:t>
            </w:r>
          </w:p>
        </w:tc>
        <w:tc>
          <w:tcPr>
            <w:tcW w:w="2694" w:type="dxa"/>
            <w:tcBorders>
              <w:top w:val="nil"/>
              <w:left w:val="nil"/>
              <w:bottom w:val="nil"/>
              <w:right w:val="nil"/>
            </w:tcBorders>
            <w:noWrap/>
            <w:hideMark/>
          </w:tcPr>
          <w:p w:rsidR="00CA638F" w:rsidRPr="003D5D27" w:rsidRDefault="00CA638F" w:rsidP="00CA638F">
            <w:pPr>
              <w:spacing w:after="0"/>
              <w:ind w:hanging="108"/>
              <w:jc w:val="left"/>
              <w:rPr>
                <w:color w:val="000000"/>
                <w:spacing w:val="-4"/>
                <w:sz w:val="17"/>
                <w:lang w:eastAsia="en-AU"/>
              </w:rPr>
            </w:pPr>
            <w:r w:rsidRPr="003D5D27">
              <w:rPr>
                <w:color w:val="000000"/>
                <w:spacing w:val="-4"/>
                <w:sz w:val="17"/>
                <w:lang w:eastAsia="en-AU"/>
              </w:rPr>
              <w:t>Coast to Coast Trading Pty Ltd</w:t>
            </w:r>
          </w:p>
        </w:tc>
        <w:tc>
          <w:tcPr>
            <w:tcW w:w="1563" w:type="dxa"/>
            <w:tcBorders>
              <w:top w:val="nil"/>
              <w:left w:val="nil"/>
              <w:bottom w:val="nil"/>
              <w:right w:val="nil"/>
            </w:tcBorders>
            <w:noWrap/>
            <w:hideMark/>
          </w:tcPr>
          <w:p w:rsidR="00CA638F" w:rsidRPr="003D5D27" w:rsidRDefault="00CA638F" w:rsidP="00CA638F">
            <w:pPr>
              <w:spacing w:after="0"/>
              <w:ind w:hanging="108"/>
              <w:jc w:val="left"/>
              <w:rPr>
                <w:color w:val="000000"/>
                <w:spacing w:val="-4"/>
                <w:sz w:val="17"/>
                <w:lang w:eastAsia="en-AU"/>
              </w:rPr>
            </w:pPr>
            <w:r w:rsidRPr="003D5D27">
              <w:rPr>
                <w:color w:val="000000"/>
                <w:spacing w:val="-4"/>
                <w:sz w:val="17"/>
                <w:lang w:eastAsia="en-AU"/>
              </w:rPr>
              <w:t>Statewide Recycling</w:t>
            </w:r>
          </w:p>
        </w:tc>
      </w:tr>
      <w:tr w:rsidR="00CA638F" w:rsidRPr="00CA638F" w:rsidTr="001716E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119" w:type="dxa"/>
            <w:tcBorders>
              <w:top w:val="nil"/>
              <w:left w:val="nil"/>
              <w:bottom w:val="nil"/>
              <w:right w:val="nil"/>
            </w:tcBorders>
            <w:noWrap/>
            <w:hideMark/>
          </w:tcPr>
          <w:p w:rsidR="00CA638F" w:rsidRPr="003D5D27" w:rsidRDefault="00CA638F" w:rsidP="00CA638F">
            <w:pPr>
              <w:spacing w:after="0"/>
              <w:ind w:hanging="108"/>
              <w:jc w:val="left"/>
              <w:rPr>
                <w:color w:val="000000"/>
                <w:spacing w:val="-4"/>
                <w:sz w:val="17"/>
                <w:lang w:eastAsia="en-AU"/>
              </w:rPr>
            </w:pPr>
            <w:r w:rsidRPr="003D5D27">
              <w:rPr>
                <w:color w:val="000000"/>
                <w:spacing w:val="-4"/>
                <w:sz w:val="17"/>
                <w:lang w:eastAsia="en-AU"/>
              </w:rPr>
              <w:t>Antioxidants Solutions 100% Tart Cherry Juice not From Concentrate</w:t>
            </w:r>
          </w:p>
        </w:tc>
        <w:tc>
          <w:tcPr>
            <w:tcW w:w="992" w:type="dxa"/>
            <w:tcBorders>
              <w:top w:val="nil"/>
              <w:left w:val="nil"/>
              <w:bottom w:val="nil"/>
              <w:right w:val="nil"/>
            </w:tcBorders>
            <w:noWrap/>
            <w:hideMark/>
          </w:tcPr>
          <w:p w:rsidR="00CA638F" w:rsidRPr="003D5D27" w:rsidRDefault="00CA638F" w:rsidP="00CA638F">
            <w:pPr>
              <w:spacing w:after="0"/>
              <w:jc w:val="center"/>
              <w:rPr>
                <w:color w:val="000000"/>
                <w:spacing w:val="-4"/>
                <w:sz w:val="17"/>
                <w:lang w:eastAsia="en-AU"/>
              </w:rPr>
            </w:pPr>
            <w:r w:rsidRPr="003D5D27">
              <w:rPr>
                <w:color w:val="000000"/>
                <w:spacing w:val="-4"/>
                <w:sz w:val="17"/>
                <w:lang w:eastAsia="en-AU"/>
              </w:rPr>
              <w:t>946 ml</w:t>
            </w:r>
          </w:p>
        </w:tc>
        <w:tc>
          <w:tcPr>
            <w:tcW w:w="992" w:type="dxa"/>
            <w:tcBorders>
              <w:top w:val="nil"/>
              <w:left w:val="nil"/>
              <w:bottom w:val="nil"/>
              <w:right w:val="nil"/>
            </w:tcBorders>
            <w:noWrap/>
            <w:hideMark/>
          </w:tcPr>
          <w:p w:rsidR="00CA638F" w:rsidRPr="003D5D27" w:rsidRDefault="00CA638F" w:rsidP="00CA638F">
            <w:pPr>
              <w:spacing w:after="0"/>
              <w:ind w:left="-108"/>
              <w:jc w:val="left"/>
              <w:rPr>
                <w:color w:val="000000"/>
                <w:spacing w:val="-4"/>
                <w:sz w:val="17"/>
                <w:lang w:eastAsia="en-AU"/>
              </w:rPr>
            </w:pPr>
            <w:r w:rsidRPr="003D5D27">
              <w:rPr>
                <w:color w:val="000000"/>
                <w:spacing w:val="-4"/>
                <w:sz w:val="17"/>
                <w:lang w:eastAsia="en-AU"/>
              </w:rPr>
              <w:t>PET</w:t>
            </w:r>
          </w:p>
        </w:tc>
        <w:tc>
          <w:tcPr>
            <w:tcW w:w="2694" w:type="dxa"/>
            <w:tcBorders>
              <w:top w:val="nil"/>
              <w:left w:val="nil"/>
              <w:bottom w:val="nil"/>
              <w:right w:val="nil"/>
            </w:tcBorders>
            <w:noWrap/>
            <w:hideMark/>
          </w:tcPr>
          <w:p w:rsidR="00CA638F" w:rsidRPr="003D5D27" w:rsidRDefault="00CA638F" w:rsidP="00CA638F">
            <w:pPr>
              <w:spacing w:after="0"/>
              <w:ind w:hanging="108"/>
              <w:jc w:val="left"/>
              <w:rPr>
                <w:color w:val="000000"/>
                <w:spacing w:val="-4"/>
                <w:sz w:val="17"/>
                <w:lang w:eastAsia="en-AU"/>
              </w:rPr>
            </w:pPr>
            <w:r w:rsidRPr="003D5D27">
              <w:rPr>
                <w:color w:val="000000"/>
                <w:spacing w:val="-4"/>
                <w:sz w:val="17"/>
                <w:lang w:eastAsia="en-AU"/>
              </w:rPr>
              <w:t>Costco Wholesale Australia Pty Ltd</w:t>
            </w:r>
          </w:p>
        </w:tc>
        <w:tc>
          <w:tcPr>
            <w:tcW w:w="1563" w:type="dxa"/>
            <w:tcBorders>
              <w:top w:val="nil"/>
              <w:left w:val="nil"/>
              <w:bottom w:val="nil"/>
              <w:right w:val="nil"/>
            </w:tcBorders>
            <w:noWrap/>
            <w:hideMark/>
          </w:tcPr>
          <w:p w:rsidR="00CA638F" w:rsidRPr="003D5D27" w:rsidRDefault="00CA638F" w:rsidP="00CA638F">
            <w:pPr>
              <w:spacing w:after="0"/>
              <w:ind w:hanging="108"/>
              <w:jc w:val="left"/>
              <w:rPr>
                <w:color w:val="000000"/>
                <w:spacing w:val="-4"/>
                <w:sz w:val="17"/>
                <w:lang w:eastAsia="en-AU"/>
              </w:rPr>
            </w:pPr>
            <w:r w:rsidRPr="003D5D27">
              <w:rPr>
                <w:color w:val="000000"/>
                <w:spacing w:val="-4"/>
                <w:sz w:val="17"/>
                <w:lang w:eastAsia="en-AU"/>
              </w:rPr>
              <w:t>Statewide Recycling</w:t>
            </w:r>
          </w:p>
        </w:tc>
      </w:tr>
      <w:tr w:rsidR="00CA638F" w:rsidRPr="00CA638F" w:rsidTr="001716E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119" w:type="dxa"/>
            <w:tcBorders>
              <w:top w:val="nil"/>
              <w:left w:val="nil"/>
              <w:bottom w:val="nil"/>
              <w:right w:val="nil"/>
            </w:tcBorders>
            <w:noWrap/>
            <w:hideMark/>
          </w:tcPr>
          <w:p w:rsidR="00CA638F" w:rsidRPr="003D5D27" w:rsidRDefault="00CA638F" w:rsidP="00CA638F">
            <w:pPr>
              <w:spacing w:after="0"/>
              <w:ind w:hanging="108"/>
              <w:jc w:val="left"/>
              <w:rPr>
                <w:color w:val="000000"/>
                <w:spacing w:val="-4"/>
                <w:sz w:val="17"/>
                <w:lang w:eastAsia="en-AU"/>
              </w:rPr>
            </w:pPr>
            <w:r w:rsidRPr="003D5D27">
              <w:rPr>
                <w:color w:val="000000"/>
                <w:spacing w:val="-4"/>
                <w:sz w:val="17"/>
                <w:lang w:eastAsia="en-AU"/>
              </w:rPr>
              <w:t>Archie Rose Distilling Co Bloody Mary  Curatif</w:t>
            </w:r>
          </w:p>
        </w:tc>
        <w:tc>
          <w:tcPr>
            <w:tcW w:w="992" w:type="dxa"/>
            <w:tcBorders>
              <w:top w:val="nil"/>
              <w:left w:val="nil"/>
              <w:bottom w:val="nil"/>
              <w:right w:val="nil"/>
            </w:tcBorders>
            <w:noWrap/>
            <w:hideMark/>
          </w:tcPr>
          <w:p w:rsidR="00CA638F" w:rsidRPr="003D5D27" w:rsidRDefault="00CA638F" w:rsidP="00CA638F">
            <w:pPr>
              <w:spacing w:after="0"/>
              <w:jc w:val="center"/>
              <w:rPr>
                <w:color w:val="000000"/>
                <w:spacing w:val="-4"/>
                <w:sz w:val="17"/>
                <w:lang w:eastAsia="en-AU"/>
              </w:rPr>
            </w:pPr>
            <w:r w:rsidRPr="003D5D27">
              <w:rPr>
                <w:color w:val="000000"/>
                <w:spacing w:val="-4"/>
                <w:sz w:val="17"/>
                <w:lang w:eastAsia="en-AU"/>
              </w:rPr>
              <w:t>150 ml</w:t>
            </w:r>
          </w:p>
        </w:tc>
        <w:tc>
          <w:tcPr>
            <w:tcW w:w="992" w:type="dxa"/>
            <w:tcBorders>
              <w:top w:val="nil"/>
              <w:left w:val="nil"/>
              <w:bottom w:val="nil"/>
              <w:right w:val="nil"/>
            </w:tcBorders>
            <w:noWrap/>
            <w:hideMark/>
          </w:tcPr>
          <w:p w:rsidR="00CA638F" w:rsidRPr="003D5D27" w:rsidRDefault="00CA638F" w:rsidP="00CA638F">
            <w:pPr>
              <w:spacing w:after="0"/>
              <w:ind w:left="-108"/>
              <w:jc w:val="left"/>
              <w:rPr>
                <w:color w:val="000000"/>
                <w:spacing w:val="-4"/>
                <w:sz w:val="17"/>
                <w:lang w:eastAsia="en-AU"/>
              </w:rPr>
            </w:pPr>
            <w:r w:rsidRPr="003D5D27">
              <w:rPr>
                <w:color w:val="000000"/>
                <w:spacing w:val="-4"/>
                <w:sz w:val="17"/>
                <w:lang w:eastAsia="en-AU"/>
              </w:rPr>
              <w:t>Aluminium</w:t>
            </w:r>
          </w:p>
        </w:tc>
        <w:tc>
          <w:tcPr>
            <w:tcW w:w="2694" w:type="dxa"/>
            <w:tcBorders>
              <w:top w:val="nil"/>
              <w:left w:val="nil"/>
              <w:bottom w:val="nil"/>
              <w:right w:val="nil"/>
            </w:tcBorders>
            <w:noWrap/>
            <w:hideMark/>
          </w:tcPr>
          <w:p w:rsidR="00CA638F" w:rsidRPr="003D5D27" w:rsidRDefault="00CA638F" w:rsidP="00CA638F">
            <w:pPr>
              <w:spacing w:after="0"/>
              <w:ind w:hanging="108"/>
              <w:jc w:val="left"/>
              <w:rPr>
                <w:color w:val="000000"/>
                <w:spacing w:val="-4"/>
                <w:sz w:val="17"/>
                <w:lang w:eastAsia="en-AU"/>
              </w:rPr>
            </w:pPr>
            <w:r w:rsidRPr="003D5D27">
              <w:rPr>
                <w:color w:val="000000"/>
                <w:spacing w:val="-4"/>
                <w:sz w:val="17"/>
                <w:lang w:eastAsia="en-AU"/>
              </w:rPr>
              <w:t>Craft Revolution Pty Ltd</w:t>
            </w:r>
          </w:p>
        </w:tc>
        <w:tc>
          <w:tcPr>
            <w:tcW w:w="1563" w:type="dxa"/>
            <w:tcBorders>
              <w:top w:val="nil"/>
              <w:left w:val="nil"/>
              <w:bottom w:val="nil"/>
              <w:right w:val="nil"/>
            </w:tcBorders>
            <w:noWrap/>
            <w:hideMark/>
          </w:tcPr>
          <w:p w:rsidR="00CA638F" w:rsidRPr="003D5D27" w:rsidRDefault="00CA638F" w:rsidP="00CA638F">
            <w:pPr>
              <w:spacing w:after="0"/>
              <w:ind w:hanging="108"/>
              <w:jc w:val="left"/>
              <w:rPr>
                <w:color w:val="000000"/>
                <w:spacing w:val="-4"/>
                <w:sz w:val="17"/>
                <w:lang w:eastAsia="en-AU"/>
              </w:rPr>
            </w:pPr>
            <w:r w:rsidRPr="003D5D27">
              <w:rPr>
                <w:color w:val="000000"/>
                <w:spacing w:val="-4"/>
                <w:sz w:val="17"/>
                <w:lang w:eastAsia="en-AU"/>
              </w:rPr>
              <w:t>Statewide Recycling</w:t>
            </w:r>
          </w:p>
        </w:tc>
      </w:tr>
      <w:tr w:rsidR="00CA638F" w:rsidRPr="00CA638F" w:rsidTr="001716E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119" w:type="dxa"/>
            <w:tcBorders>
              <w:top w:val="nil"/>
              <w:left w:val="nil"/>
              <w:bottom w:val="nil"/>
              <w:right w:val="nil"/>
            </w:tcBorders>
            <w:noWrap/>
            <w:hideMark/>
          </w:tcPr>
          <w:p w:rsidR="00CA638F" w:rsidRPr="003D5D27" w:rsidRDefault="00CA638F" w:rsidP="00CA638F">
            <w:pPr>
              <w:spacing w:after="0"/>
              <w:ind w:hanging="108"/>
              <w:jc w:val="left"/>
              <w:rPr>
                <w:color w:val="000000"/>
                <w:spacing w:val="-4"/>
                <w:sz w:val="17"/>
                <w:lang w:eastAsia="en-AU"/>
              </w:rPr>
            </w:pPr>
            <w:r w:rsidRPr="003D5D27">
              <w:rPr>
                <w:color w:val="000000"/>
                <w:spacing w:val="-4"/>
                <w:sz w:val="17"/>
                <w:lang w:eastAsia="en-AU"/>
              </w:rPr>
              <w:t xml:space="preserve">Tequila </w:t>
            </w:r>
            <w:proofErr w:type="spellStart"/>
            <w:r w:rsidRPr="003D5D27">
              <w:rPr>
                <w:color w:val="000000"/>
                <w:spacing w:val="-4"/>
                <w:sz w:val="17"/>
                <w:lang w:eastAsia="en-AU"/>
              </w:rPr>
              <w:t>Tromba</w:t>
            </w:r>
            <w:proofErr w:type="spellEnd"/>
            <w:r w:rsidRPr="003D5D27">
              <w:rPr>
                <w:color w:val="000000"/>
                <w:spacing w:val="-4"/>
                <w:sz w:val="17"/>
                <w:lang w:eastAsia="en-AU"/>
              </w:rPr>
              <w:t xml:space="preserve"> Tommy</w:t>
            </w:r>
            <w:r w:rsidR="00D40339">
              <w:rPr>
                <w:color w:val="000000"/>
                <w:spacing w:val="-4"/>
                <w:sz w:val="17"/>
                <w:lang w:eastAsia="en-AU"/>
              </w:rPr>
              <w:t>’</w:t>
            </w:r>
            <w:r w:rsidRPr="003D5D27">
              <w:rPr>
                <w:color w:val="000000"/>
                <w:spacing w:val="-4"/>
                <w:sz w:val="17"/>
                <w:lang w:eastAsia="en-AU"/>
              </w:rPr>
              <w:t xml:space="preserve">s Margarita </w:t>
            </w:r>
            <w:proofErr w:type="spellStart"/>
            <w:r w:rsidRPr="003D5D27">
              <w:rPr>
                <w:color w:val="000000"/>
                <w:spacing w:val="-4"/>
                <w:sz w:val="17"/>
                <w:lang w:eastAsia="en-AU"/>
              </w:rPr>
              <w:t>Curatif</w:t>
            </w:r>
            <w:proofErr w:type="spellEnd"/>
          </w:p>
        </w:tc>
        <w:tc>
          <w:tcPr>
            <w:tcW w:w="992" w:type="dxa"/>
            <w:tcBorders>
              <w:top w:val="nil"/>
              <w:left w:val="nil"/>
              <w:bottom w:val="nil"/>
              <w:right w:val="nil"/>
            </w:tcBorders>
            <w:noWrap/>
            <w:hideMark/>
          </w:tcPr>
          <w:p w:rsidR="00CA638F" w:rsidRPr="003D5D27" w:rsidRDefault="00CA638F" w:rsidP="00CA638F">
            <w:pPr>
              <w:spacing w:after="0"/>
              <w:jc w:val="center"/>
              <w:rPr>
                <w:color w:val="000000"/>
                <w:spacing w:val="-4"/>
                <w:sz w:val="17"/>
                <w:lang w:eastAsia="en-AU"/>
              </w:rPr>
            </w:pPr>
            <w:r w:rsidRPr="003D5D27">
              <w:rPr>
                <w:color w:val="000000"/>
                <w:spacing w:val="-4"/>
                <w:sz w:val="17"/>
                <w:lang w:eastAsia="en-AU"/>
              </w:rPr>
              <w:t>130 ml</w:t>
            </w:r>
          </w:p>
        </w:tc>
        <w:tc>
          <w:tcPr>
            <w:tcW w:w="992" w:type="dxa"/>
            <w:tcBorders>
              <w:top w:val="nil"/>
              <w:left w:val="nil"/>
              <w:bottom w:val="nil"/>
              <w:right w:val="nil"/>
            </w:tcBorders>
            <w:noWrap/>
            <w:hideMark/>
          </w:tcPr>
          <w:p w:rsidR="00CA638F" w:rsidRPr="003D5D27" w:rsidRDefault="00CA638F" w:rsidP="00CA638F">
            <w:pPr>
              <w:spacing w:after="0"/>
              <w:ind w:left="-108"/>
              <w:jc w:val="left"/>
              <w:rPr>
                <w:color w:val="000000"/>
                <w:spacing w:val="-4"/>
                <w:sz w:val="17"/>
                <w:lang w:eastAsia="en-AU"/>
              </w:rPr>
            </w:pPr>
            <w:r w:rsidRPr="003D5D27">
              <w:rPr>
                <w:color w:val="000000"/>
                <w:spacing w:val="-4"/>
                <w:sz w:val="17"/>
                <w:lang w:eastAsia="en-AU"/>
              </w:rPr>
              <w:t>Aluminium</w:t>
            </w:r>
          </w:p>
        </w:tc>
        <w:tc>
          <w:tcPr>
            <w:tcW w:w="2694" w:type="dxa"/>
            <w:tcBorders>
              <w:top w:val="nil"/>
              <w:left w:val="nil"/>
              <w:bottom w:val="nil"/>
              <w:right w:val="nil"/>
            </w:tcBorders>
            <w:noWrap/>
            <w:hideMark/>
          </w:tcPr>
          <w:p w:rsidR="00CA638F" w:rsidRPr="003D5D27" w:rsidRDefault="00CA638F" w:rsidP="00CA638F">
            <w:pPr>
              <w:spacing w:after="0"/>
              <w:ind w:hanging="108"/>
              <w:jc w:val="left"/>
              <w:rPr>
                <w:color w:val="000000"/>
                <w:spacing w:val="-4"/>
                <w:sz w:val="17"/>
                <w:lang w:eastAsia="en-AU"/>
              </w:rPr>
            </w:pPr>
            <w:r w:rsidRPr="003D5D27">
              <w:rPr>
                <w:color w:val="000000"/>
                <w:spacing w:val="-4"/>
                <w:sz w:val="17"/>
                <w:lang w:eastAsia="en-AU"/>
              </w:rPr>
              <w:t>Craft Revolution Pty Ltd</w:t>
            </w:r>
          </w:p>
        </w:tc>
        <w:tc>
          <w:tcPr>
            <w:tcW w:w="1563" w:type="dxa"/>
            <w:tcBorders>
              <w:top w:val="nil"/>
              <w:left w:val="nil"/>
              <w:bottom w:val="nil"/>
              <w:right w:val="nil"/>
            </w:tcBorders>
            <w:noWrap/>
            <w:hideMark/>
          </w:tcPr>
          <w:p w:rsidR="00CA638F" w:rsidRPr="003D5D27" w:rsidRDefault="00CA638F" w:rsidP="00CA638F">
            <w:pPr>
              <w:spacing w:after="0"/>
              <w:ind w:hanging="108"/>
              <w:jc w:val="left"/>
              <w:rPr>
                <w:color w:val="000000"/>
                <w:spacing w:val="-4"/>
                <w:sz w:val="17"/>
                <w:lang w:eastAsia="en-AU"/>
              </w:rPr>
            </w:pPr>
            <w:r w:rsidRPr="003D5D27">
              <w:rPr>
                <w:color w:val="000000"/>
                <w:spacing w:val="-4"/>
                <w:sz w:val="17"/>
                <w:lang w:eastAsia="en-AU"/>
              </w:rPr>
              <w:t>Statewide Recycling</w:t>
            </w:r>
          </w:p>
        </w:tc>
      </w:tr>
      <w:tr w:rsidR="00CA638F" w:rsidRPr="00CA638F" w:rsidTr="001716E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119" w:type="dxa"/>
            <w:tcBorders>
              <w:top w:val="nil"/>
              <w:left w:val="nil"/>
              <w:bottom w:val="nil"/>
              <w:right w:val="nil"/>
            </w:tcBorders>
            <w:noWrap/>
            <w:hideMark/>
          </w:tcPr>
          <w:p w:rsidR="00CA638F" w:rsidRPr="003D5D27" w:rsidRDefault="00CA638F" w:rsidP="00CA638F">
            <w:pPr>
              <w:spacing w:after="0"/>
              <w:ind w:hanging="108"/>
              <w:jc w:val="left"/>
              <w:rPr>
                <w:color w:val="000000"/>
                <w:spacing w:val="-4"/>
                <w:sz w:val="17"/>
                <w:lang w:eastAsia="en-AU"/>
              </w:rPr>
            </w:pPr>
            <w:r w:rsidRPr="003D5D27">
              <w:rPr>
                <w:color w:val="000000"/>
                <w:spacing w:val="-4"/>
                <w:sz w:val="17"/>
                <w:lang w:eastAsia="en-AU"/>
              </w:rPr>
              <w:t>Divas Pink Topaz Watermelon</w:t>
            </w:r>
          </w:p>
        </w:tc>
        <w:tc>
          <w:tcPr>
            <w:tcW w:w="992" w:type="dxa"/>
            <w:tcBorders>
              <w:top w:val="nil"/>
              <w:left w:val="nil"/>
              <w:bottom w:val="nil"/>
              <w:right w:val="nil"/>
            </w:tcBorders>
            <w:noWrap/>
            <w:hideMark/>
          </w:tcPr>
          <w:p w:rsidR="00CA638F" w:rsidRPr="003D5D27" w:rsidRDefault="00CA638F" w:rsidP="00CA638F">
            <w:pPr>
              <w:spacing w:after="0"/>
              <w:jc w:val="center"/>
              <w:rPr>
                <w:color w:val="000000"/>
                <w:spacing w:val="-4"/>
                <w:sz w:val="17"/>
                <w:lang w:eastAsia="en-AU"/>
              </w:rPr>
            </w:pPr>
            <w:r w:rsidRPr="003D5D27">
              <w:rPr>
                <w:color w:val="000000"/>
                <w:spacing w:val="-4"/>
                <w:sz w:val="17"/>
                <w:lang w:eastAsia="en-AU"/>
              </w:rPr>
              <w:t>330 ml</w:t>
            </w:r>
          </w:p>
        </w:tc>
        <w:tc>
          <w:tcPr>
            <w:tcW w:w="992" w:type="dxa"/>
            <w:tcBorders>
              <w:top w:val="nil"/>
              <w:left w:val="nil"/>
              <w:bottom w:val="nil"/>
              <w:right w:val="nil"/>
            </w:tcBorders>
            <w:noWrap/>
            <w:hideMark/>
          </w:tcPr>
          <w:p w:rsidR="00CA638F" w:rsidRPr="003D5D27" w:rsidRDefault="00CA638F" w:rsidP="00CA638F">
            <w:pPr>
              <w:spacing w:after="0"/>
              <w:ind w:left="-108"/>
              <w:jc w:val="left"/>
              <w:rPr>
                <w:color w:val="000000"/>
                <w:spacing w:val="-4"/>
                <w:sz w:val="17"/>
                <w:lang w:eastAsia="en-AU"/>
              </w:rPr>
            </w:pPr>
            <w:r w:rsidRPr="003D5D27">
              <w:rPr>
                <w:color w:val="000000"/>
                <w:spacing w:val="-4"/>
                <w:sz w:val="17"/>
                <w:lang w:eastAsia="en-AU"/>
              </w:rPr>
              <w:t>Glass</w:t>
            </w:r>
          </w:p>
        </w:tc>
        <w:tc>
          <w:tcPr>
            <w:tcW w:w="2694" w:type="dxa"/>
            <w:tcBorders>
              <w:top w:val="nil"/>
              <w:left w:val="nil"/>
              <w:bottom w:val="nil"/>
              <w:right w:val="nil"/>
            </w:tcBorders>
            <w:noWrap/>
            <w:hideMark/>
          </w:tcPr>
          <w:p w:rsidR="00CA638F" w:rsidRPr="003D5D27" w:rsidRDefault="00CA638F" w:rsidP="00CA638F">
            <w:pPr>
              <w:spacing w:after="0"/>
              <w:ind w:hanging="108"/>
              <w:jc w:val="left"/>
              <w:rPr>
                <w:color w:val="000000"/>
                <w:spacing w:val="-4"/>
                <w:sz w:val="17"/>
                <w:lang w:eastAsia="en-AU"/>
              </w:rPr>
            </w:pPr>
            <w:r w:rsidRPr="003D5D27">
              <w:rPr>
                <w:color w:val="000000"/>
                <w:spacing w:val="-4"/>
                <w:sz w:val="17"/>
                <w:lang w:eastAsia="en-AU"/>
              </w:rPr>
              <w:t>Divas Beverages Australia Ltd</w:t>
            </w:r>
          </w:p>
        </w:tc>
        <w:tc>
          <w:tcPr>
            <w:tcW w:w="1563" w:type="dxa"/>
            <w:tcBorders>
              <w:top w:val="nil"/>
              <w:left w:val="nil"/>
              <w:bottom w:val="nil"/>
              <w:right w:val="nil"/>
            </w:tcBorders>
            <w:noWrap/>
            <w:hideMark/>
          </w:tcPr>
          <w:p w:rsidR="00CA638F" w:rsidRPr="003D5D27" w:rsidRDefault="00CA638F" w:rsidP="00CA638F">
            <w:pPr>
              <w:spacing w:after="0"/>
              <w:ind w:hanging="108"/>
              <w:jc w:val="left"/>
              <w:rPr>
                <w:color w:val="000000"/>
                <w:spacing w:val="-4"/>
                <w:sz w:val="17"/>
                <w:lang w:eastAsia="en-AU"/>
              </w:rPr>
            </w:pPr>
            <w:r w:rsidRPr="003D5D27">
              <w:rPr>
                <w:color w:val="000000"/>
                <w:spacing w:val="-4"/>
                <w:sz w:val="17"/>
                <w:lang w:eastAsia="en-AU"/>
              </w:rPr>
              <w:t>Statewide Recycling</w:t>
            </w:r>
          </w:p>
        </w:tc>
      </w:tr>
      <w:tr w:rsidR="00CA638F" w:rsidRPr="00CA638F" w:rsidTr="001716E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119" w:type="dxa"/>
            <w:tcBorders>
              <w:top w:val="nil"/>
              <w:left w:val="nil"/>
              <w:bottom w:val="nil"/>
              <w:right w:val="nil"/>
            </w:tcBorders>
            <w:noWrap/>
            <w:hideMark/>
          </w:tcPr>
          <w:p w:rsidR="00CA638F" w:rsidRPr="003D5D27" w:rsidRDefault="00CA638F" w:rsidP="00CA638F">
            <w:pPr>
              <w:spacing w:after="0"/>
              <w:ind w:hanging="108"/>
              <w:jc w:val="left"/>
              <w:rPr>
                <w:color w:val="000000"/>
                <w:spacing w:val="-4"/>
                <w:sz w:val="17"/>
                <w:lang w:eastAsia="en-AU"/>
              </w:rPr>
            </w:pPr>
            <w:r w:rsidRPr="003D5D27">
              <w:rPr>
                <w:color w:val="000000"/>
                <w:spacing w:val="-4"/>
                <w:sz w:val="17"/>
                <w:lang w:eastAsia="en-AU"/>
              </w:rPr>
              <w:t>East Imperial Dry Ginger Ale</w:t>
            </w:r>
          </w:p>
        </w:tc>
        <w:tc>
          <w:tcPr>
            <w:tcW w:w="992" w:type="dxa"/>
            <w:tcBorders>
              <w:top w:val="nil"/>
              <w:left w:val="nil"/>
              <w:bottom w:val="nil"/>
              <w:right w:val="nil"/>
            </w:tcBorders>
            <w:noWrap/>
            <w:hideMark/>
          </w:tcPr>
          <w:p w:rsidR="00CA638F" w:rsidRPr="003D5D27" w:rsidRDefault="00CA638F" w:rsidP="00CA638F">
            <w:pPr>
              <w:spacing w:after="0"/>
              <w:jc w:val="center"/>
              <w:rPr>
                <w:color w:val="000000"/>
                <w:spacing w:val="-4"/>
                <w:sz w:val="17"/>
                <w:lang w:eastAsia="en-AU"/>
              </w:rPr>
            </w:pPr>
            <w:r w:rsidRPr="003D5D27">
              <w:rPr>
                <w:color w:val="000000"/>
                <w:spacing w:val="-4"/>
                <w:sz w:val="17"/>
                <w:lang w:eastAsia="en-AU"/>
              </w:rPr>
              <w:t>500 ml</w:t>
            </w:r>
          </w:p>
        </w:tc>
        <w:tc>
          <w:tcPr>
            <w:tcW w:w="992" w:type="dxa"/>
            <w:tcBorders>
              <w:top w:val="nil"/>
              <w:left w:val="nil"/>
              <w:bottom w:val="nil"/>
              <w:right w:val="nil"/>
            </w:tcBorders>
            <w:noWrap/>
            <w:hideMark/>
          </w:tcPr>
          <w:p w:rsidR="00CA638F" w:rsidRPr="003D5D27" w:rsidRDefault="00CA638F" w:rsidP="00CA638F">
            <w:pPr>
              <w:spacing w:after="0"/>
              <w:ind w:left="-108"/>
              <w:jc w:val="left"/>
              <w:rPr>
                <w:color w:val="000000"/>
                <w:spacing w:val="-4"/>
                <w:sz w:val="17"/>
                <w:lang w:eastAsia="en-AU"/>
              </w:rPr>
            </w:pPr>
            <w:r w:rsidRPr="003D5D27">
              <w:rPr>
                <w:color w:val="000000"/>
                <w:spacing w:val="-4"/>
                <w:sz w:val="17"/>
                <w:lang w:eastAsia="en-AU"/>
              </w:rPr>
              <w:t>Glass</w:t>
            </w:r>
          </w:p>
        </w:tc>
        <w:tc>
          <w:tcPr>
            <w:tcW w:w="2694" w:type="dxa"/>
            <w:tcBorders>
              <w:top w:val="nil"/>
              <w:left w:val="nil"/>
              <w:bottom w:val="nil"/>
              <w:right w:val="nil"/>
            </w:tcBorders>
            <w:noWrap/>
            <w:hideMark/>
          </w:tcPr>
          <w:p w:rsidR="00CA638F" w:rsidRPr="003D5D27" w:rsidRDefault="00CA638F" w:rsidP="00CA638F">
            <w:pPr>
              <w:spacing w:after="0"/>
              <w:ind w:hanging="108"/>
              <w:jc w:val="left"/>
              <w:rPr>
                <w:color w:val="000000"/>
                <w:spacing w:val="-4"/>
                <w:sz w:val="17"/>
                <w:lang w:eastAsia="en-AU"/>
              </w:rPr>
            </w:pPr>
            <w:r w:rsidRPr="003D5D27">
              <w:rPr>
                <w:color w:val="000000"/>
                <w:spacing w:val="-4"/>
                <w:sz w:val="17"/>
                <w:lang w:eastAsia="en-AU"/>
              </w:rPr>
              <w:t>East Imperial Beverages PTY Ltd</w:t>
            </w:r>
          </w:p>
        </w:tc>
        <w:tc>
          <w:tcPr>
            <w:tcW w:w="1563" w:type="dxa"/>
            <w:tcBorders>
              <w:top w:val="nil"/>
              <w:left w:val="nil"/>
              <w:bottom w:val="nil"/>
              <w:right w:val="nil"/>
            </w:tcBorders>
            <w:noWrap/>
            <w:hideMark/>
          </w:tcPr>
          <w:p w:rsidR="00CA638F" w:rsidRPr="003D5D27" w:rsidRDefault="00CA638F" w:rsidP="00CA638F">
            <w:pPr>
              <w:spacing w:after="0"/>
              <w:ind w:hanging="108"/>
              <w:jc w:val="left"/>
              <w:rPr>
                <w:color w:val="000000"/>
                <w:spacing w:val="-4"/>
                <w:sz w:val="17"/>
                <w:lang w:eastAsia="en-AU"/>
              </w:rPr>
            </w:pPr>
            <w:r w:rsidRPr="003D5D27">
              <w:rPr>
                <w:color w:val="000000"/>
                <w:spacing w:val="-4"/>
                <w:sz w:val="17"/>
                <w:lang w:eastAsia="en-AU"/>
              </w:rPr>
              <w:t>Statewide Recycling</w:t>
            </w:r>
          </w:p>
        </w:tc>
      </w:tr>
      <w:tr w:rsidR="00CA638F" w:rsidRPr="00CA638F" w:rsidTr="001716E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119" w:type="dxa"/>
            <w:tcBorders>
              <w:top w:val="nil"/>
              <w:left w:val="nil"/>
              <w:bottom w:val="nil"/>
              <w:right w:val="nil"/>
            </w:tcBorders>
            <w:noWrap/>
            <w:hideMark/>
          </w:tcPr>
          <w:p w:rsidR="00CA638F" w:rsidRPr="003D5D27" w:rsidRDefault="00CA638F" w:rsidP="00CA638F">
            <w:pPr>
              <w:spacing w:after="0"/>
              <w:ind w:hanging="108"/>
              <w:jc w:val="left"/>
              <w:rPr>
                <w:color w:val="000000"/>
                <w:spacing w:val="-4"/>
                <w:sz w:val="17"/>
                <w:lang w:eastAsia="en-AU"/>
              </w:rPr>
            </w:pPr>
            <w:r w:rsidRPr="003D5D27">
              <w:rPr>
                <w:color w:val="000000"/>
                <w:spacing w:val="-4"/>
                <w:sz w:val="17"/>
                <w:lang w:eastAsia="en-AU"/>
              </w:rPr>
              <w:t>East Imperial Dry Ginger Ale</w:t>
            </w:r>
          </w:p>
        </w:tc>
        <w:tc>
          <w:tcPr>
            <w:tcW w:w="992" w:type="dxa"/>
            <w:tcBorders>
              <w:top w:val="nil"/>
              <w:left w:val="nil"/>
              <w:bottom w:val="nil"/>
              <w:right w:val="nil"/>
            </w:tcBorders>
            <w:noWrap/>
            <w:hideMark/>
          </w:tcPr>
          <w:p w:rsidR="00CA638F" w:rsidRPr="003D5D27" w:rsidRDefault="00CA638F" w:rsidP="00CA638F">
            <w:pPr>
              <w:spacing w:after="0"/>
              <w:jc w:val="center"/>
              <w:rPr>
                <w:color w:val="000000"/>
                <w:spacing w:val="-4"/>
                <w:sz w:val="17"/>
                <w:lang w:eastAsia="en-AU"/>
              </w:rPr>
            </w:pPr>
            <w:r w:rsidRPr="003D5D27">
              <w:rPr>
                <w:color w:val="000000"/>
                <w:spacing w:val="-4"/>
                <w:sz w:val="17"/>
                <w:lang w:eastAsia="en-AU"/>
              </w:rPr>
              <w:t>150 ml</w:t>
            </w:r>
          </w:p>
        </w:tc>
        <w:tc>
          <w:tcPr>
            <w:tcW w:w="992" w:type="dxa"/>
            <w:tcBorders>
              <w:top w:val="nil"/>
              <w:left w:val="nil"/>
              <w:bottom w:val="nil"/>
              <w:right w:val="nil"/>
            </w:tcBorders>
            <w:noWrap/>
            <w:hideMark/>
          </w:tcPr>
          <w:p w:rsidR="00CA638F" w:rsidRPr="003D5D27" w:rsidRDefault="00CA638F" w:rsidP="00CA638F">
            <w:pPr>
              <w:spacing w:after="0"/>
              <w:ind w:left="-108"/>
              <w:jc w:val="left"/>
              <w:rPr>
                <w:color w:val="000000"/>
                <w:spacing w:val="-4"/>
                <w:sz w:val="17"/>
                <w:lang w:eastAsia="en-AU"/>
              </w:rPr>
            </w:pPr>
            <w:r w:rsidRPr="003D5D27">
              <w:rPr>
                <w:color w:val="000000"/>
                <w:spacing w:val="-4"/>
                <w:sz w:val="17"/>
                <w:lang w:eastAsia="en-AU"/>
              </w:rPr>
              <w:t>Glass</w:t>
            </w:r>
          </w:p>
        </w:tc>
        <w:tc>
          <w:tcPr>
            <w:tcW w:w="2694" w:type="dxa"/>
            <w:tcBorders>
              <w:top w:val="nil"/>
              <w:left w:val="nil"/>
              <w:bottom w:val="nil"/>
              <w:right w:val="nil"/>
            </w:tcBorders>
            <w:noWrap/>
            <w:hideMark/>
          </w:tcPr>
          <w:p w:rsidR="00CA638F" w:rsidRPr="003D5D27" w:rsidRDefault="00CA638F" w:rsidP="00CA638F">
            <w:pPr>
              <w:spacing w:after="0"/>
              <w:ind w:hanging="108"/>
              <w:jc w:val="left"/>
              <w:rPr>
                <w:color w:val="000000"/>
                <w:spacing w:val="-4"/>
                <w:sz w:val="17"/>
                <w:lang w:eastAsia="en-AU"/>
              </w:rPr>
            </w:pPr>
            <w:r w:rsidRPr="003D5D27">
              <w:rPr>
                <w:color w:val="000000"/>
                <w:spacing w:val="-4"/>
                <w:sz w:val="17"/>
                <w:lang w:eastAsia="en-AU"/>
              </w:rPr>
              <w:t>East Imperial Beverages PTY Ltd</w:t>
            </w:r>
          </w:p>
        </w:tc>
        <w:tc>
          <w:tcPr>
            <w:tcW w:w="1563" w:type="dxa"/>
            <w:tcBorders>
              <w:top w:val="nil"/>
              <w:left w:val="nil"/>
              <w:bottom w:val="nil"/>
              <w:right w:val="nil"/>
            </w:tcBorders>
            <w:noWrap/>
            <w:hideMark/>
          </w:tcPr>
          <w:p w:rsidR="00CA638F" w:rsidRPr="003D5D27" w:rsidRDefault="00CA638F" w:rsidP="00CA638F">
            <w:pPr>
              <w:spacing w:after="0"/>
              <w:ind w:hanging="108"/>
              <w:jc w:val="left"/>
              <w:rPr>
                <w:color w:val="000000"/>
                <w:spacing w:val="-4"/>
                <w:sz w:val="17"/>
                <w:lang w:eastAsia="en-AU"/>
              </w:rPr>
            </w:pPr>
            <w:r w:rsidRPr="003D5D27">
              <w:rPr>
                <w:color w:val="000000"/>
                <w:spacing w:val="-4"/>
                <w:sz w:val="17"/>
                <w:lang w:eastAsia="en-AU"/>
              </w:rPr>
              <w:t>Statewide Recycling</w:t>
            </w:r>
          </w:p>
        </w:tc>
      </w:tr>
      <w:tr w:rsidR="00CA638F" w:rsidRPr="00CA638F" w:rsidTr="001716E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119" w:type="dxa"/>
            <w:tcBorders>
              <w:top w:val="nil"/>
              <w:left w:val="nil"/>
              <w:bottom w:val="nil"/>
              <w:right w:val="nil"/>
            </w:tcBorders>
            <w:noWrap/>
            <w:hideMark/>
          </w:tcPr>
          <w:p w:rsidR="00CA638F" w:rsidRPr="003D5D27" w:rsidRDefault="00CA638F" w:rsidP="00CA638F">
            <w:pPr>
              <w:spacing w:after="0"/>
              <w:ind w:hanging="108"/>
              <w:jc w:val="left"/>
              <w:rPr>
                <w:color w:val="000000"/>
                <w:spacing w:val="-4"/>
                <w:sz w:val="17"/>
                <w:lang w:eastAsia="en-AU"/>
              </w:rPr>
            </w:pPr>
            <w:r w:rsidRPr="003D5D27">
              <w:rPr>
                <w:color w:val="000000"/>
                <w:spacing w:val="-4"/>
                <w:sz w:val="17"/>
                <w:lang w:eastAsia="en-AU"/>
              </w:rPr>
              <w:t>East Imperial Dry Ginger Ale Proprium Potum</w:t>
            </w:r>
          </w:p>
        </w:tc>
        <w:tc>
          <w:tcPr>
            <w:tcW w:w="992" w:type="dxa"/>
            <w:tcBorders>
              <w:top w:val="nil"/>
              <w:left w:val="nil"/>
              <w:bottom w:val="nil"/>
              <w:right w:val="nil"/>
            </w:tcBorders>
            <w:noWrap/>
            <w:hideMark/>
          </w:tcPr>
          <w:p w:rsidR="00CA638F" w:rsidRPr="003D5D27" w:rsidRDefault="00CA638F" w:rsidP="00CA638F">
            <w:pPr>
              <w:spacing w:after="0"/>
              <w:jc w:val="center"/>
              <w:rPr>
                <w:color w:val="000000"/>
                <w:spacing w:val="-4"/>
                <w:sz w:val="17"/>
                <w:lang w:eastAsia="en-AU"/>
              </w:rPr>
            </w:pPr>
            <w:r w:rsidRPr="003D5D27">
              <w:rPr>
                <w:color w:val="000000"/>
                <w:spacing w:val="-4"/>
                <w:sz w:val="17"/>
                <w:lang w:eastAsia="en-AU"/>
              </w:rPr>
              <w:t>180 ml</w:t>
            </w:r>
          </w:p>
        </w:tc>
        <w:tc>
          <w:tcPr>
            <w:tcW w:w="992" w:type="dxa"/>
            <w:tcBorders>
              <w:top w:val="nil"/>
              <w:left w:val="nil"/>
              <w:bottom w:val="nil"/>
              <w:right w:val="nil"/>
            </w:tcBorders>
            <w:noWrap/>
            <w:hideMark/>
          </w:tcPr>
          <w:p w:rsidR="00CA638F" w:rsidRPr="003D5D27" w:rsidRDefault="00CA638F" w:rsidP="00CA638F">
            <w:pPr>
              <w:spacing w:after="0"/>
              <w:ind w:left="-108"/>
              <w:jc w:val="left"/>
              <w:rPr>
                <w:color w:val="000000"/>
                <w:spacing w:val="-4"/>
                <w:sz w:val="17"/>
                <w:lang w:eastAsia="en-AU"/>
              </w:rPr>
            </w:pPr>
            <w:r w:rsidRPr="003D5D27">
              <w:rPr>
                <w:color w:val="000000"/>
                <w:spacing w:val="-4"/>
                <w:sz w:val="17"/>
                <w:lang w:eastAsia="en-AU"/>
              </w:rPr>
              <w:t>Aluminium</w:t>
            </w:r>
          </w:p>
        </w:tc>
        <w:tc>
          <w:tcPr>
            <w:tcW w:w="2694" w:type="dxa"/>
            <w:tcBorders>
              <w:top w:val="nil"/>
              <w:left w:val="nil"/>
              <w:bottom w:val="nil"/>
              <w:right w:val="nil"/>
            </w:tcBorders>
            <w:noWrap/>
            <w:hideMark/>
          </w:tcPr>
          <w:p w:rsidR="00CA638F" w:rsidRPr="003D5D27" w:rsidRDefault="00CA638F" w:rsidP="00CA638F">
            <w:pPr>
              <w:spacing w:after="0"/>
              <w:ind w:hanging="108"/>
              <w:jc w:val="left"/>
              <w:rPr>
                <w:color w:val="000000"/>
                <w:spacing w:val="-4"/>
                <w:sz w:val="17"/>
                <w:lang w:eastAsia="en-AU"/>
              </w:rPr>
            </w:pPr>
            <w:r w:rsidRPr="003D5D27">
              <w:rPr>
                <w:color w:val="000000"/>
                <w:spacing w:val="-4"/>
                <w:sz w:val="17"/>
                <w:lang w:eastAsia="en-AU"/>
              </w:rPr>
              <w:t>East Imperial Beverages PTY Ltd</w:t>
            </w:r>
          </w:p>
        </w:tc>
        <w:tc>
          <w:tcPr>
            <w:tcW w:w="1563" w:type="dxa"/>
            <w:tcBorders>
              <w:top w:val="nil"/>
              <w:left w:val="nil"/>
              <w:bottom w:val="nil"/>
              <w:right w:val="nil"/>
            </w:tcBorders>
            <w:noWrap/>
            <w:hideMark/>
          </w:tcPr>
          <w:p w:rsidR="00CA638F" w:rsidRPr="003D5D27" w:rsidRDefault="00CA638F" w:rsidP="00CA638F">
            <w:pPr>
              <w:spacing w:after="0"/>
              <w:ind w:hanging="108"/>
              <w:jc w:val="left"/>
              <w:rPr>
                <w:color w:val="000000"/>
                <w:spacing w:val="-4"/>
                <w:sz w:val="17"/>
                <w:lang w:eastAsia="en-AU"/>
              </w:rPr>
            </w:pPr>
            <w:r w:rsidRPr="003D5D27">
              <w:rPr>
                <w:color w:val="000000"/>
                <w:spacing w:val="-4"/>
                <w:sz w:val="17"/>
                <w:lang w:eastAsia="en-AU"/>
              </w:rPr>
              <w:t>Statewide Recycling</w:t>
            </w:r>
          </w:p>
        </w:tc>
      </w:tr>
      <w:tr w:rsidR="00CA638F" w:rsidRPr="00CA638F" w:rsidTr="001716E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119" w:type="dxa"/>
            <w:tcBorders>
              <w:top w:val="nil"/>
              <w:left w:val="nil"/>
              <w:bottom w:val="nil"/>
              <w:right w:val="nil"/>
            </w:tcBorders>
            <w:noWrap/>
            <w:hideMark/>
          </w:tcPr>
          <w:p w:rsidR="00CA638F" w:rsidRPr="003D5D27" w:rsidRDefault="00CA638F" w:rsidP="00CA638F">
            <w:pPr>
              <w:spacing w:after="0"/>
              <w:ind w:hanging="108"/>
              <w:jc w:val="left"/>
              <w:rPr>
                <w:color w:val="000000"/>
                <w:spacing w:val="-4"/>
                <w:sz w:val="17"/>
                <w:lang w:eastAsia="en-AU"/>
              </w:rPr>
            </w:pPr>
            <w:r w:rsidRPr="003D5D27">
              <w:rPr>
                <w:color w:val="000000"/>
                <w:spacing w:val="-4"/>
                <w:sz w:val="17"/>
                <w:lang w:eastAsia="en-AU"/>
              </w:rPr>
              <w:t>East Imperial Ginger Beer</w:t>
            </w:r>
          </w:p>
        </w:tc>
        <w:tc>
          <w:tcPr>
            <w:tcW w:w="992" w:type="dxa"/>
            <w:tcBorders>
              <w:top w:val="nil"/>
              <w:left w:val="nil"/>
              <w:bottom w:val="nil"/>
              <w:right w:val="nil"/>
            </w:tcBorders>
            <w:noWrap/>
            <w:hideMark/>
          </w:tcPr>
          <w:p w:rsidR="00CA638F" w:rsidRPr="003D5D27" w:rsidRDefault="00CA638F" w:rsidP="00CA638F">
            <w:pPr>
              <w:spacing w:after="0"/>
              <w:jc w:val="center"/>
              <w:rPr>
                <w:color w:val="000000"/>
                <w:spacing w:val="-4"/>
                <w:sz w:val="17"/>
                <w:lang w:eastAsia="en-AU"/>
              </w:rPr>
            </w:pPr>
            <w:r w:rsidRPr="003D5D27">
              <w:rPr>
                <w:color w:val="000000"/>
                <w:spacing w:val="-4"/>
                <w:sz w:val="17"/>
                <w:lang w:eastAsia="en-AU"/>
              </w:rPr>
              <w:t>150 ml</w:t>
            </w:r>
          </w:p>
        </w:tc>
        <w:tc>
          <w:tcPr>
            <w:tcW w:w="992" w:type="dxa"/>
            <w:tcBorders>
              <w:top w:val="nil"/>
              <w:left w:val="nil"/>
              <w:bottom w:val="nil"/>
              <w:right w:val="nil"/>
            </w:tcBorders>
            <w:noWrap/>
            <w:hideMark/>
          </w:tcPr>
          <w:p w:rsidR="00CA638F" w:rsidRPr="003D5D27" w:rsidRDefault="00CA638F" w:rsidP="00CA638F">
            <w:pPr>
              <w:spacing w:after="0"/>
              <w:ind w:left="-108"/>
              <w:jc w:val="left"/>
              <w:rPr>
                <w:color w:val="000000"/>
                <w:spacing w:val="-4"/>
                <w:sz w:val="17"/>
                <w:lang w:eastAsia="en-AU"/>
              </w:rPr>
            </w:pPr>
            <w:r w:rsidRPr="003D5D27">
              <w:rPr>
                <w:color w:val="000000"/>
                <w:spacing w:val="-4"/>
                <w:sz w:val="17"/>
                <w:lang w:eastAsia="en-AU"/>
              </w:rPr>
              <w:t>Glass</w:t>
            </w:r>
          </w:p>
        </w:tc>
        <w:tc>
          <w:tcPr>
            <w:tcW w:w="2694" w:type="dxa"/>
            <w:tcBorders>
              <w:top w:val="nil"/>
              <w:left w:val="nil"/>
              <w:bottom w:val="nil"/>
              <w:right w:val="nil"/>
            </w:tcBorders>
            <w:noWrap/>
            <w:hideMark/>
          </w:tcPr>
          <w:p w:rsidR="00CA638F" w:rsidRPr="003D5D27" w:rsidRDefault="00CA638F" w:rsidP="00CA638F">
            <w:pPr>
              <w:spacing w:after="0"/>
              <w:ind w:hanging="108"/>
              <w:jc w:val="left"/>
              <w:rPr>
                <w:color w:val="000000"/>
                <w:spacing w:val="-4"/>
                <w:sz w:val="17"/>
                <w:lang w:eastAsia="en-AU"/>
              </w:rPr>
            </w:pPr>
            <w:r w:rsidRPr="003D5D27">
              <w:rPr>
                <w:color w:val="000000"/>
                <w:spacing w:val="-4"/>
                <w:sz w:val="17"/>
                <w:lang w:eastAsia="en-AU"/>
              </w:rPr>
              <w:t>East Imperial Beverages PTY Ltd</w:t>
            </w:r>
          </w:p>
        </w:tc>
        <w:tc>
          <w:tcPr>
            <w:tcW w:w="1563" w:type="dxa"/>
            <w:tcBorders>
              <w:top w:val="nil"/>
              <w:left w:val="nil"/>
              <w:bottom w:val="nil"/>
              <w:right w:val="nil"/>
            </w:tcBorders>
            <w:noWrap/>
            <w:hideMark/>
          </w:tcPr>
          <w:p w:rsidR="00CA638F" w:rsidRPr="003D5D27" w:rsidRDefault="00CA638F" w:rsidP="00CA638F">
            <w:pPr>
              <w:spacing w:after="0"/>
              <w:ind w:hanging="108"/>
              <w:jc w:val="left"/>
              <w:rPr>
                <w:color w:val="000000"/>
                <w:spacing w:val="-4"/>
                <w:sz w:val="17"/>
                <w:lang w:eastAsia="en-AU"/>
              </w:rPr>
            </w:pPr>
            <w:r w:rsidRPr="003D5D27">
              <w:rPr>
                <w:color w:val="000000"/>
                <w:spacing w:val="-4"/>
                <w:sz w:val="17"/>
                <w:lang w:eastAsia="en-AU"/>
              </w:rPr>
              <w:t>Statewide Recycling</w:t>
            </w:r>
          </w:p>
        </w:tc>
      </w:tr>
      <w:tr w:rsidR="00CA638F" w:rsidRPr="00CA638F" w:rsidTr="001716E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119" w:type="dxa"/>
            <w:tcBorders>
              <w:top w:val="nil"/>
              <w:left w:val="nil"/>
              <w:bottom w:val="nil"/>
              <w:right w:val="nil"/>
            </w:tcBorders>
            <w:noWrap/>
            <w:hideMark/>
          </w:tcPr>
          <w:p w:rsidR="00CA638F" w:rsidRPr="003D5D27" w:rsidRDefault="00CA638F" w:rsidP="00CA638F">
            <w:pPr>
              <w:spacing w:after="0"/>
              <w:ind w:hanging="108"/>
              <w:jc w:val="left"/>
              <w:rPr>
                <w:color w:val="000000"/>
                <w:spacing w:val="-4"/>
                <w:sz w:val="17"/>
                <w:lang w:eastAsia="en-AU"/>
              </w:rPr>
            </w:pPr>
            <w:r w:rsidRPr="003D5D27">
              <w:rPr>
                <w:color w:val="000000"/>
                <w:spacing w:val="-4"/>
                <w:sz w:val="17"/>
                <w:lang w:eastAsia="en-AU"/>
              </w:rPr>
              <w:t>East Imperial Ginger Beer</w:t>
            </w:r>
          </w:p>
        </w:tc>
        <w:tc>
          <w:tcPr>
            <w:tcW w:w="992" w:type="dxa"/>
            <w:tcBorders>
              <w:top w:val="nil"/>
              <w:left w:val="nil"/>
              <w:bottom w:val="nil"/>
              <w:right w:val="nil"/>
            </w:tcBorders>
            <w:noWrap/>
            <w:hideMark/>
          </w:tcPr>
          <w:p w:rsidR="00CA638F" w:rsidRPr="003D5D27" w:rsidRDefault="00CA638F" w:rsidP="00CA638F">
            <w:pPr>
              <w:spacing w:after="0"/>
              <w:jc w:val="center"/>
              <w:rPr>
                <w:color w:val="000000"/>
                <w:spacing w:val="-4"/>
                <w:sz w:val="17"/>
                <w:lang w:eastAsia="en-AU"/>
              </w:rPr>
            </w:pPr>
            <w:r w:rsidRPr="003D5D27">
              <w:rPr>
                <w:color w:val="000000"/>
                <w:spacing w:val="-4"/>
                <w:sz w:val="17"/>
                <w:lang w:eastAsia="en-AU"/>
              </w:rPr>
              <w:t>500 ml</w:t>
            </w:r>
          </w:p>
        </w:tc>
        <w:tc>
          <w:tcPr>
            <w:tcW w:w="992" w:type="dxa"/>
            <w:tcBorders>
              <w:top w:val="nil"/>
              <w:left w:val="nil"/>
              <w:bottom w:val="nil"/>
              <w:right w:val="nil"/>
            </w:tcBorders>
            <w:noWrap/>
            <w:hideMark/>
          </w:tcPr>
          <w:p w:rsidR="00CA638F" w:rsidRPr="003D5D27" w:rsidRDefault="00CA638F" w:rsidP="00CA638F">
            <w:pPr>
              <w:spacing w:after="0"/>
              <w:ind w:left="-108"/>
              <w:jc w:val="left"/>
              <w:rPr>
                <w:color w:val="000000"/>
                <w:spacing w:val="-4"/>
                <w:sz w:val="17"/>
                <w:lang w:eastAsia="en-AU"/>
              </w:rPr>
            </w:pPr>
            <w:r w:rsidRPr="003D5D27">
              <w:rPr>
                <w:color w:val="000000"/>
                <w:spacing w:val="-4"/>
                <w:sz w:val="17"/>
                <w:lang w:eastAsia="en-AU"/>
              </w:rPr>
              <w:t>Glass</w:t>
            </w:r>
          </w:p>
        </w:tc>
        <w:tc>
          <w:tcPr>
            <w:tcW w:w="2694" w:type="dxa"/>
            <w:tcBorders>
              <w:top w:val="nil"/>
              <w:left w:val="nil"/>
              <w:bottom w:val="nil"/>
              <w:right w:val="nil"/>
            </w:tcBorders>
            <w:noWrap/>
            <w:hideMark/>
          </w:tcPr>
          <w:p w:rsidR="00CA638F" w:rsidRPr="003D5D27" w:rsidRDefault="00CA638F" w:rsidP="00CA638F">
            <w:pPr>
              <w:spacing w:after="0"/>
              <w:ind w:hanging="108"/>
              <w:jc w:val="left"/>
              <w:rPr>
                <w:color w:val="000000"/>
                <w:spacing w:val="-4"/>
                <w:sz w:val="17"/>
                <w:lang w:eastAsia="en-AU"/>
              </w:rPr>
            </w:pPr>
            <w:r w:rsidRPr="003D5D27">
              <w:rPr>
                <w:color w:val="000000"/>
                <w:spacing w:val="-4"/>
                <w:sz w:val="17"/>
                <w:lang w:eastAsia="en-AU"/>
              </w:rPr>
              <w:t>East Imperial Beverages PTY Ltd</w:t>
            </w:r>
          </w:p>
        </w:tc>
        <w:tc>
          <w:tcPr>
            <w:tcW w:w="1563" w:type="dxa"/>
            <w:tcBorders>
              <w:top w:val="nil"/>
              <w:left w:val="nil"/>
              <w:bottom w:val="nil"/>
              <w:right w:val="nil"/>
            </w:tcBorders>
            <w:noWrap/>
            <w:hideMark/>
          </w:tcPr>
          <w:p w:rsidR="00CA638F" w:rsidRPr="003D5D27" w:rsidRDefault="00CA638F" w:rsidP="00CA638F">
            <w:pPr>
              <w:spacing w:after="0"/>
              <w:ind w:hanging="108"/>
              <w:jc w:val="left"/>
              <w:rPr>
                <w:color w:val="000000"/>
                <w:spacing w:val="-4"/>
                <w:sz w:val="17"/>
                <w:lang w:eastAsia="en-AU"/>
              </w:rPr>
            </w:pPr>
            <w:r w:rsidRPr="003D5D27">
              <w:rPr>
                <w:color w:val="000000"/>
                <w:spacing w:val="-4"/>
                <w:sz w:val="17"/>
                <w:lang w:eastAsia="en-AU"/>
              </w:rPr>
              <w:t>Statewide Recycling</w:t>
            </w:r>
          </w:p>
        </w:tc>
      </w:tr>
      <w:tr w:rsidR="00CA638F" w:rsidRPr="00CA638F" w:rsidTr="001716E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119" w:type="dxa"/>
            <w:tcBorders>
              <w:top w:val="nil"/>
              <w:left w:val="nil"/>
              <w:bottom w:val="nil"/>
              <w:right w:val="nil"/>
            </w:tcBorders>
            <w:noWrap/>
            <w:hideMark/>
          </w:tcPr>
          <w:p w:rsidR="00CA638F" w:rsidRPr="003D5D27" w:rsidRDefault="00CA638F" w:rsidP="00CA638F">
            <w:pPr>
              <w:spacing w:after="0"/>
              <w:ind w:hanging="108"/>
              <w:jc w:val="left"/>
              <w:rPr>
                <w:color w:val="000000"/>
                <w:spacing w:val="-4"/>
                <w:sz w:val="17"/>
                <w:lang w:eastAsia="en-AU"/>
              </w:rPr>
            </w:pPr>
            <w:r w:rsidRPr="003D5D27">
              <w:rPr>
                <w:color w:val="000000"/>
                <w:spacing w:val="-4"/>
                <w:sz w:val="17"/>
                <w:lang w:eastAsia="en-AU"/>
              </w:rPr>
              <w:t>East Imperial Ginger Beer Proprium Potum</w:t>
            </w:r>
          </w:p>
        </w:tc>
        <w:tc>
          <w:tcPr>
            <w:tcW w:w="992" w:type="dxa"/>
            <w:tcBorders>
              <w:top w:val="nil"/>
              <w:left w:val="nil"/>
              <w:bottom w:val="nil"/>
              <w:right w:val="nil"/>
            </w:tcBorders>
            <w:noWrap/>
            <w:hideMark/>
          </w:tcPr>
          <w:p w:rsidR="00CA638F" w:rsidRPr="003D5D27" w:rsidRDefault="00CA638F" w:rsidP="00CA638F">
            <w:pPr>
              <w:spacing w:after="0"/>
              <w:jc w:val="center"/>
              <w:rPr>
                <w:color w:val="000000"/>
                <w:spacing w:val="-4"/>
                <w:sz w:val="17"/>
                <w:lang w:eastAsia="en-AU"/>
              </w:rPr>
            </w:pPr>
            <w:r w:rsidRPr="003D5D27">
              <w:rPr>
                <w:color w:val="000000"/>
                <w:spacing w:val="-4"/>
                <w:sz w:val="17"/>
                <w:lang w:eastAsia="en-AU"/>
              </w:rPr>
              <w:t>180 ml</w:t>
            </w:r>
          </w:p>
        </w:tc>
        <w:tc>
          <w:tcPr>
            <w:tcW w:w="992" w:type="dxa"/>
            <w:tcBorders>
              <w:top w:val="nil"/>
              <w:left w:val="nil"/>
              <w:bottom w:val="nil"/>
              <w:right w:val="nil"/>
            </w:tcBorders>
            <w:noWrap/>
            <w:hideMark/>
          </w:tcPr>
          <w:p w:rsidR="00CA638F" w:rsidRPr="003D5D27" w:rsidRDefault="00CA638F" w:rsidP="00CA638F">
            <w:pPr>
              <w:spacing w:after="0"/>
              <w:ind w:left="-108"/>
              <w:jc w:val="left"/>
              <w:rPr>
                <w:color w:val="000000"/>
                <w:spacing w:val="-4"/>
                <w:sz w:val="17"/>
                <w:lang w:eastAsia="en-AU"/>
              </w:rPr>
            </w:pPr>
            <w:r w:rsidRPr="003D5D27">
              <w:rPr>
                <w:color w:val="000000"/>
                <w:spacing w:val="-4"/>
                <w:sz w:val="17"/>
                <w:lang w:eastAsia="en-AU"/>
              </w:rPr>
              <w:t>Aluminium</w:t>
            </w:r>
          </w:p>
        </w:tc>
        <w:tc>
          <w:tcPr>
            <w:tcW w:w="2694" w:type="dxa"/>
            <w:tcBorders>
              <w:top w:val="nil"/>
              <w:left w:val="nil"/>
              <w:bottom w:val="nil"/>
              <w:right w:val="nil"/>
            </w:tcBorders>
            <w:noWrap/>
            <w:hideMark/>
          </w:tcPr>
          <w:p w:rsidR="00CA638F" w:rsidRPr="003D5D27" w:rsidRDefault="00CA638F" w:rsidP="00CA638F">
            <w:pPr>
              <w:spacing w:after="0"/>
              <w:ind w:hanging="108"/>
              <w:jc w:val="left"/>
              <w:rPr>
                <w:color w:val="000000"/>
                <w:spacing w:val="-4"/>
                <w:sz w:val="17"/>
                <w:lang w:eastAsia="en-AU"/>
              </w:rPr>
            </w:pPr>
            <w:r w:rsidRPr="003D5D27">
              <w:rPr>
                <w:color w:val="000000"/>
                <w:spacing w:val="-4"/>
                <w:sz w:val="17"/>
                <w:lang w:eastAsia="en-AU"/>
              </w:rPr>
              <w:t>East Imperial Beverages PTY Ltd</w:t>
            </w:r>
          </w:p>
        </w:tc>
        <w:tc>
          <w:tcPr>
            <w:tcW w:w="1563" w:type="dxa"/>
            <w:tcBorders>
              <w:top w:val="nil"/>
              <w:left w:val="nil"/>
              <w:bottom w:val="nil"/>
              <w:right w:val="nil"/>
            </w:tcBorders>
            <w:noWrap/>
            <w:hideMark/>
          </w:tcPr>
          <w:p w:rsidR="00CA638F" w:rsidRPr="003D5D27" w:rsidRDefault="00CA638F" w:rsidP="00CA638F">
            <w:pPr>
              <w:spacing w:after="0"/>
              <w:ind w:hanging="108"/>
              <w:jc w:val="left"/>
              <w:rPr>
                <w:color w:val="000000"/>
                <w:spacing w:val="-4"/>
                <w:sz w:val="17"/>
                <w:lang w:eastAsia="en-AU"/>
              </w:rPr>
            </w:pPr>
            <w:r w:rsidRPr="003D5D27">
              <w:rPr>
                <w:color w:val="000000"/>
                <w:spacing w:val="-4"/>
                <w:sz w:val="17"/>
                <w:lang w:eastAsia="en-AU"/>
              </w:rPr>
              <w:t>Statewide Recycling</w:t>
            </w:r>
          </w:p>
        </w:tc>
      </w:tr>
      <w:tr w:rsidR="00CA638F" w:rsidRPr="00CA638F" w:rsidTr="001716E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119" w:type="dxa"/>
            <w:tcBorders>
              <w:top w:val="nil"/>
              <w:left w:val="nil"/>
              <w:bottom w:val="nil"/>
              <w:right w:val="nil"/>
            </w:tcBorders>
            <w:noWrap/>
            <w:hideMark/>
          </w:tcPr>
          <w:p w:rsidR="00CA638F" w:rsidRPr="003D5D27" w:rsidRDefault="00CA638F" w:rsidP="00CA638F">
            <w:pPr>
              <w:spacing w:after="0"/>
              <w:ind w:hanging="108"/>
              <w:jc w:val="left"/>
              <w:rPr>
                <w:color w:val="000000"/>
                <w:spacing w:val="-4"/>
                <w:sz w:val="17"/>
                <w:lang w:eastAsia="en-AU"/>
              </w:rPr>
            </w:pPr>
            <w:r w:rsidRPr="003D5D27">
              <w:rPr>
                <w:color w:val="000000"/>
                <w:spacing w:val="-4"/>
                <w:sz w:val="17"/>
                <w:lang w:eastAsia="en-AU"/>
              </w:rPr>
              <w:t>East Imperial Grapefruit Soda</w:t>
            </w:r>
          </w:p>
        </w:tc>
        <w:tc>
          <w:tcPr>
            <w:tcW w:w="992" w:type="dxa"/>
            <w:tcBorders>
              <w:top w:val="nil"/>
              <w:left w:val="nil"/>
              <w:bottom w:val="nil"/>
              <w:right w:val="nil"/>
            </w:tcBorders>
            <w:noWrap/>
            <w:hideMark/>
          </w:tcPr>
          <w:p w:rsidR="00CA638F" w:rsidRPr="003D5D27" w:rsidRDefault="00CA638F" w:rsidP="00CA638F">
            <w:pPr>
              <w:spacing w:after="0"/>
              <w:jc w:val="center"/>
              <w:rPr>
                <w:color w:val="000000"/>
                <w:spacing w:val="-4"/>
                <w:sz w:val="17"/>
                <w:lang w:eastAsia="en-AU"/>
              </w:rPr>
            </w:pPr>
            <w:r w:rsidRPr="003D5D27">
              <w:rPr>
                <w:color w:val="000000"/>
                <w:spacing w:val="-4"/>
                <w:sz w:val="17"/>
                <w:lang w:eastAsia="en-AU"/>
              </w:rPr>
              <w:t>500 ml</w:t>
            </w:r>
          </w:p>
        </w:tc>
        <w:tc>
          <w:tcPr>
            <w:tcW w:w="992" w:type="dxa"/>
            <w:tcBorders>
              <w:top w:val="nil"/>
              <w:left w:val="nil"/>
              <w:bottom w:val="nil"/>
              <w:right w:val="nil"/>
            </w:tcBorders>
            <w:noWrap/>
            <w:hideMark/>
          </w:tcPr>
          <w:p w:rsidR="00CA638F" w:rsidRPr="003D5D27" w:rsidRDefault="00CA638F" w:rsidP="00CA638F">
            <w:pPr>
              <w:spacing w:after="0"/>
              <w:ind w:left="-108"/>
              <w:jc w:val="left"/>
              <w:rPr>
                <w:color w:val="000000"/>
                <w:spacing w:val="-4"/>
                <w:sz w:val="17"/>
                <w:lang w:eastAsia="en-AU"/>
              </w:rPr>
            </w:pPr>
            <w:r w:rsidRPr="003D5D27">
              <w:rPr>
                <w:color w:val="000000"/>
                <w:spacing w:val="-4"/>
                <w:sz w:val="17"/>
                <w:lang w:eastAsia="en-AU"/>
              </w:rPr>
              <w:t>Glass</w:t>
            </w:r>
          </w:p>
        </w:tc>
        <w:tc>
          <w:tcPr>
            <w:tcW w:w="2694" w:type="dxa"/>
            <w:tcBorders>
              <w:top w:val="nil"/>
              <w:left w:val="nil"/>
              <w:bottom w:val="nil"/>
              <w:right w:val="nil"/>
            </w:tcBorders>
            <w:noWrap/>
            <w:hideMark/>
          </w:tcPr>
          <w:p w:rsidR="00CA638F" w:rsidRPr="003D5D27" w:rsidRDefault="00CA638F" w:rsidP="00CA638F">
            <w:pPr>
              <w:spacing w:after="0"/>
              <w:ind w:hanging="108"/>
              <w:jc w:val="left"/>
              <w:rPr>
                <w:color w:val="000000"/>
                <w:spacing w:val="-4"/>
                <w:sz w:val="17"/>
                <w:lang w:eastAsia="en-AU"/>
              </w:rPr>
            </w:pPr>
            <w:r w:rsidRPr="003D5D27">
              <w:rPr>
                <w:color w:val="000000"/>
                <w:spacing w:val="-4"/>
                <w:sz w:val="17"/>
                <w:lang w:eastAsia="en-AU"/>
              </w:rPr>
              <w:t>East Imperial Beverages PTY Ltd</w:t>
            </w:r>
          </w:p>
        </w:tc>
        <w:tc>
          <w:tcPr>
            <w:tcW w:w="1563" w:type="dxa"/>
            <w:tcBorders>
              <w:top w:val="nil"/>
              <w:left w:val="nil"/>
              <w:bottom w:val="nil"/>
              <w:right w:val="nil"/>
            </w:tcBorders>
            <w:noWrap/>
            <w:hideMark/>
          </w:tcPr>
          <w:p w:rsidR="00CA638F" w:rsidRPr="003D5D27" w:rsidRDefault="00CA638F" w:rsidP="00CA638F">
            <w:pPr>
              <w:spacing w:after="0"/>
              <w:ind w:hanging="108"/>
              <w:jc w:val="left"/>
              <w:rPr>
                <w:color w:val="000000"/>
                <w:spacing w:val="-4"/>
                <w:sz w:val="17"/>
                <w:lang w:eastAsia="en-AU"/>
              </w:rPr>
            </w:pPr>
            <w:r w:rsidRPr="003D5D27">
              <w:rPr>
                <w:color w:val="000000"/>
                <w:spacing w:val="-4"/>
                <w:sz w:val="17"/>
                <w:lang w:eastAsia="en-AU"/>
              </w:rPr>
              <w:t>Statewide Recycling</w:t>
            </w:r>
          </w:p>
        </w:tc>
      </w:tr>
      <w:tr w:rsidR="00CA638F" w:rsidRPr="00CA638F" w:rsidTr="001716E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119" w:type="dxa"/>
            <w:tcBorders>
              <w:top w:val="nil"/>
              <w:left w:val="nil"/>
              <w:bottom w:val="nil"/>
              <w:right w:val="nil"/>
            </w:tcBorders>
            <w:noWrap/>
            <w:hideMark/>
          </w:tcPr>
          <w:p w:rsidR="00CA638F" w:rsidRPr="003D5D27" w:rsidRDefault="00CA638F" w:rsidP="00CA638F">
            <w:pPr>
              <w:spacing w:after="0"/>
              <w:ind w:hanging="108"/>
              <w:jc w:val="left"/>
              <w:rPr>
                <w:color w:val="000000"/>
                <w:spacing w:val="-4"/>
                <w:sz w:val="17"/>
                <w:lang w:eastAsia="en-AU"/>
              </w:rPr>
            </w:pPr>
            <w:r w:rsidRPr="003D5D27">
              <w:rPr>
                <w:color w:val="000000"/>
                <w:spacing w:val="-4"/>
                <w:sz w:val="17"/>
                <w:lang w:eastAsia="en-AU"/>
              </w:rPr>
              <w:t>East Imperial Grapefruit Soda</w:t>
            </w:r>
          </w:p>
        </w:tc>
        <w:tc>
          <w:tcPr>
            <w:tcW w:w="992" w:type="dxa"/>
            <w:tcBorders>
              <w:top w:val="nil"/>
              <w:left w:val="nil"/>
              <w:bottom w:val="nil"/>
              <w:right w:val="nil"/>
            </w:tcBorders>
            <w:noWrap/>
            <w:hideMark/>
          </w:tcPr>
          <w:p w:rsidR="00CA638F" w:rsidRPr="003D5D27" w:rsidRDefault="00CA638F" w:rsidP="00CA638F">
            <w:pPr>
              <w:spacing w:after="0"/>
              <w:jc w:val="center"/>
              <w:rPr>
                <w:color w:val="000000"/>
                <w:spacing w:val="-4"/>
                <w:sz w:val="17"/>
                <w:lang w:eastAsia="en-AU"/>
              </w:rPr>
            </w:pPr>
            <w:r w:rsidRPr="003D5D27">
              <w:rPr>
                <w:color w:val="000000"/>
                <w:spacing w:val="-4"/>
                <w:sz w:val="17"/>
                <w:lang w:eastAsia="en-AU"/>
              </w:rPr>
              <w:t>150 ml</w:t>
            </w:r>
          </w:p>
        </w:tc>
        <w:tc>
          <w:tcPr>
            <w:tcW w:w="992" w:type="dxa"/>
            <w:tcBorders>
              <w:top w:val="nil"/>
              <w:left w:val="nil"/>
              <w:bottom w:val="nil"/>
              <w:right w:val="nil"/>
            </w:tcBorders>
            <w:noWrap/>
            <w:hideMark/>
          </w:tcPr>
          <w:p w:rsidR="00CA638F" w:rsidRPr="003D5D27" w:rsidRDefault="00CA638F" w:rsidP="00CA638F">
            <w:pPr>
              <w:spacing w:after="0"/>
              <w:ind w:left="-108"/>
              <w:jc w:val="left"/>
              <w:rPr>
                <w:color w:val="000000"/>
                <w:spacing w:val="-4"/>
                <w:sz w:val="17"/>
                <w:lang w:eastAsia="en-AU"/>
              </w:rPr>
            </w:pPr>
            <w:r w:rsidRPr="003D5D27">
              <w:rPr>
                <w:color w:val="000000"/>
                <w:spacing w:val="-4"/>
                <w:sz w:val="17"/>
                <w:lang w:eastAsia="en-AU"/>
              </w:rPr>
              <w:t>Glass</w:t>
            </w:r>
          </w:p>
        </w:tc>
        <w:tc>
          <w:tcPr>
            <w:tcW w:w="2694" w:type="dxa"/>
            <w:tcBorders>
              <w:top w:val="nil"/>
              <w:left w:val="nil"/>
              <w:bottom w:val="nil"/>
              <w:right w:val="nil"/>
            </w:tcBorders>
            <w:noWrap/>
            <w:hideMark/>
          </w:tcPr>
          <w:p w:rsidR="00CA638F" w:rsidRPr="003D5D27" w:rsidRDefault="00CA638F" w:rsidP="00CA638F">
            <w:pPr>
              <w:spacing w:after="0"/>
              <w:ind w:hanging="108"/>
              <w:jc w:val="left"/>
              <w:rPr>
                <w:color w:val="000000"/>
                <w:spacing w:val="-4"/>
                <w:sz w:val="17"/>
                <w:lang w:eastAsia="en-AU"/>
              </w:rPr>
            </w:pPr>
            <w:r w:rsidRPr="003D5D27">
              <w:rPr>
                <w:color w:val="000000"/>
                <w:spacing w:val="-4"/>
                <w:sz w:val="17"/>
                <w:lang w:eastAsia="en-AU"/>
              </w:rPr>
              <w:t>East Imperial Beverages PTY Ltd</w:t>
            </w:r>
          </w:p>
        </w:tc>
        <w:tc>
          <w:tcPr>
            <w:tcW w:w="1563" w:type="dxa"/>
            <w:tcBorders>
              <w:top w:val="nil"/>
              <w:left w:val="nil"/>
              <w:bottom w:val="nil"/>
              <w:right w:val="nil"/>
            </w:tcBorders>
            <w:noWrap/>
            <w:hideMark/>
          </w:tcPr>
          <w:p w:rsidR="00CA638F" w:rsidRPr="003D5D27" w:rsidRDefault="00CA638F" w:rsidP="00CA638F">
            <w:pPr>
              <w:spacing w:after="0"/>
              <w:ind w:hanging="108"/>
              <w:jc w:val="left"/>
              <w:rPr>
                <w:color w:val="000000"/>
                <w:spacing w:val="-4"/>
                <w:sz w:val="17"/>
                <w:lang w:eastAsia="en-AU"/>
              </w:rPr>
            </w:pPr>
            <w:r w:rsidRPr="003D5D27">
              <w:rPr>
                <w:color w:val="000000"/>
                <w:spacing w:val="-4"/>
                <w:sz w:val="17"/>
                <w:lang w:eastAsia="en-AU"/>
              </w:rPr>
              <w:t>Statewide Recycling</w:t>
            </w:r>
          </w:p>
        </w:tc>
      </w:tr>
      <w:tr w:rsidR="00CA638F" w:rsidRPr="00CA638F" w:rsidTr="001716E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119" w:type="dxa"/>
            <w:tcBorders>
              <w:top w:val="nil"/>
              <w:left w:val="nil"/>
              <w:bottom w:val="nil"/>
              <w:right w:val="nil"/>
            </w:tcBorders>
            <w:noWrap/>
            <w:hideMark/>
          </w:tcPr>
          <w:p w:rsidR="00CA638F" w:rsidRPr="003D5D27" w:rsidRDefault="00CA638F" w:rsidP="00CA638F">
            <w:pPr>
              <w:spacing w:after="0"/>
              <w:ind w:hanging="108"/>
              <w:jc w:val="left"/>
              <w:rPr>
                <w:color w:val="000000"/>
                <w:spacing w:val="-4"/>
                <w:sz w:val="17"/>
                <w:lang w:eastAsia="en-AU"/>
              </w:rPr>
            </w:pPr>
            <w:r w:rsidRPr="003D5D27">
              <w:rPr>
                <w:color w:val="000000"/>
                <w:spacing w:val="-4"/>
                <w:sz w:val="17"/>
                <w:lang w:eastAsia="en-AU"/>
              </w:rPr>
              <w:t>East Imperial Grapefruit Soda Proprium Potum</w:t>
            </w:r>
          </w:p>
        </w:tc>
        <w:tc>
          <w:tcPr>
            <w:tcW w:w="992" w:type="dxa"/>
            <w:tcBorders>
              <w:top w:val="nil"/>
              <w:left w:val="nil"/>
              <w:bottom w:val="nil"/>
              <w:right w:val="nil"/>
            </w:tcBorders>
            <w:noWrap/>
            <w:hideMark/>
          </w:tcPr>
          <w:p w:rsidR="00CA638F" w:rsidRPr="003D5D27" w:rsidRDefault="00CA638F" w:rsidP="00CA638F">
            <w:pPr>
              <w:spacing w:after="0"/>
              <w:jc w:val="center"/>
              <w:rPr>
                <w:color w:val="000000"/>
                <w:spacing w:val="-4"/>
                <w:sz w:val="17"/>
                <w:lang w:eastAsia="en-AU"/>
              </w:rPr>
            </w:pPr>
            <w:r w:rsidRPr="003D5D27">
              <w:rPr>
                <w:color w:val="000000"/>
                <w:spacing w:val="-4"/>
                <w:sz w:val="17"/>
                <w:lang w:eastAsia="en-AU"/>
              </w:rPr>
              <w:t>180 ml</w:t>
            </w:r>
          </w:p>
        </w:tc>
        <w:tc>
          <w:tcPr>
            <w:tcW w:w="992" w:type="dxa"/>
            <w:tcBorders>
              <w:top w:val="nil"/>
              <w:left w:val="nil"/>
              <w:bottom w:val="nil"/>
              <w:right w:val="nil"/>
            </w:tcBorders>
            <w:noWrap/>
            <w:hideMark/>
          </w:tcPr>
          <w:p w:rsidR="00CA638F" w:rsidRPr="003D5D27" w:rsidRDefault="00CA638F" w:rsidP="00CA638F">
            <w:pPr>
              <w:spacing w:after="0"/>
              <w:ind w:left="-108"/>
              <w:jc w:val="left"/>
              <w:rPr>
                <w:color w:val="000000"/>
                <w:spacing w:val="-4"/>
                <w:sz w:val="17"/>
                <w:lang w:eastAsia="en-AU"/>
              </w:rPr>
            </w:pPr>
            <w:r w:rsidRPr="003D5D27">
              <w:rPr>
                <w:color w:val="000000"/>
                <w:spacing w:val="-4"/>
                <w:sz w:val="17"/>
                <w:lang w:eastAsia="en-AU"/>
              </w:rPr>
              <w:t>Aluminium</w:t>
            </w:r>
          </w:p>
        </w:tc>
        <w:tc>
          <w:tcPr>
            <w:tcW w:w="2694" w:type="dxa"/>
            <w:tcBorders>
              <w:top w:val="nil"/>
              <w:left w:val="nil"/>
              <w:bottom w:val="nil"/>
              <w:right w:val="nil"/>
            </w:tcBorders>
            <w:noWrap/>
            <w:hideMark/>
          </w:tcPr>
          <w:p w:rsidR="00CA638F" w:rsidRPr="003D5D27" w:rsidRDefault="00CA638F" w:rsidP="00CA638F">
            <w:pPr>
              <w:spacing w:after="0"/>
              <w:ind w:hanging="108"/>
              <w:jc w:val="left"/>
              <w:rPr>
                <w:color w:val="000000"/>
                <w:spacing w:val="-4"/>
                <w:sz w:val="17"/>
                <w:lang w:eastAsia="en-AU"/>
              </w:rPr>
            </w:pPr>
            <w:r w:rsidRPr="003D5D27">
              <w:rPr>
                <w:color w:val="000000"/>
                <w:spacing w:val="-4"/>
                <w:sz w:val="17"/>
                <w:lang w:eastAsia="en-AU"/>
              </w:rPr>
              <w:t>East Imperial Beverages PTY Ltd</w:t>
            </w:r>
          </w:p>
        </w:tc>
        <w:tc>
          <w:tcPr>
            <w:tcW w:w="1563" w:type="dxa"/>
            <w:tcBorders>
              <w:top w:val="nil"/>
              <w:left w:val="nil"/>
              <w:bottom w:val="nil"/>
              <w:right w:val="nil"/>
            </w:tcBorders>
            <w:noWrap/>
            <w:hideMark/>
          </w:tcPr>
          <w:p w:rsidR="00CA638F" w:rsidRPr="003D5D27" w:rsidRDefault="00CA638F" w:rsidP="00CA638F">
            <w:pPr>
              <w:spacing w:after="0"/>
              <w:ind w:hanging="108"/>
              <w:jc w:val="left"/>
              <w:rPr>
                <w:color w:val="000000"/>
                <w:spacing w:val="-4"/>
                <w:sz w:val="17"/>
                <w:lang w:eastAsia="en-AU"/>
              </w:rPr>
            </w:pPr>
            <w:r w:rsidRPr="003D5D27">
              <w:rPr>
                <w:color w:val="000000"/>
                <w:spacing w:val="-4"/>
                <w:sz w:val="17"/>
                <w:lang w:eastAsia="en-AU"/>
              </w:rPr>
              <w:t>Statewide Recycling</w:t>
            </w:r>
          </w:p>
        </w:tc>
      </w:tr>
      <w:tr w:rsidR="00CA638F" w:rsidRPr="00CA638F" w:rsidTr="001716E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119" w:type="dxa"/>
            <w:tcBorders>
              <w:top w:val="nil"/>
              <w:left w:val="nil"/>
              <w:bottom w:val="nil"/>
              <w:right w:val="nil"/>
            </w:tcBorders>
            <w:noWrap/>
            <w:hideMark/>
          </w:tcPr>
          <w:p w:rsidR="00CA638F" w:rsidRPr="003D5D27" w:rsidRDefault="00CA638F" w:rsidP="00CA638F">
            <w:pPr>
              <w:spacing w:after="0"/>
              <w:ind w:hanging="108"/>
              <w:jc w:val="left"/>
              <w:rPr>
                <w:color w:val="000000"/>
                <w:spacing w:val="-4"/>
                <w:sz w:val="17"/>
                <w:lang w:eastAsia="en-AU"/>
              </w:rPr>
            </w:pPr>
            <w:r w:rsidRPr="003D5D27">
              <w:rPr>
                <w:color w:val="000000"/>
                <w:spacing w:val="-4"/>
                <w:sz w:val="17"/>
                <w:lang w:eastAsia="en-AU"/>
              </w:rPr>
              <w:t>East Imperial Grapefruit Tonic</w:t>
            </w:r>
          </w:p>
        </w:tc>
        <w:tc>
          <w:tcPr>
            <w:tcW w:w="992" w:type="dxa"/>
            <w:tcBorders>
              <w:top w:val="nil"/>
              <w:left w:val="nil"/>
              <w:bottom w:val="nil"/>
              <w:right w:val="nil"/>
            </w:tcBorders>
            <w:noWrap/>
            <w:hideMark/>
          </w:tcPr>
          <w:p w:rsidR="00CA638F" w:rsidRPr="003D5D27" w:rsidRDefault="00CA638F" w:rsidP="00CA638F">
            <w:pPr>
              <w:spacing w:after="0"/>
              <w:jc w:val="center"/>
              <w:rPr>
                <w:color w:val="000000"/>
                <w:spacing w:val="-4"/>
                <w:sz w:val="17"/>
                <w:lang w:eastAsia="en-AU"/>
              </w:rPr>
            </w:pPr>
            <w:r w:rsidRPr="003D5D27">
              <w:rPr>
                <w:color w:val="000000"/>
                <w:spacing w:val="-4"/>
                <w:sz w:val="17"/>
                <w:lang w:eastAsia="en-AU"/>
              </w:rPr>
              <w:t>500 ml</w:t>
            </w:r>
          </w:p>
        </w:tc>
        <w:tc>
          <w:tcPr>
            <w:tcW w:w="992" w:type="dxa"/>
            <w:tcBorders>
              <w:top w:val="nil"/>
              <w:left w:val="nil"/>
              <w:bottom w:val="nil"/>
              <w:right w:val="nil"/>
            </w:tcBorders>
            <w:noWrap/>
            <w:hideMark/>
          </w:tcPr>
          <w:p w:rsidR="00CA638F" w:rsidRPr="003D5D27" w:rsidRDefault="00CA638F" w:rsidP="00CA638F">
            <w:pPr>
              <w:spacing w:after="0"/>
              <w:ind w:left="-108"/>
              <w:jc w:val="left"/>
              <w:rPr>
                <w:color w:val="000000"/>
                <w:spacing w:val="-4"/>
                <w:sz w:val="17"/>
                <w:lang w:eastAsia="en-AU"/>
              </w:rPr>
            </w:pPr>
            <w:r w:rsidRPr="003D5D27">
              <w:rPr>
                <w:color w:val="000000"/>
                <w:spacing w:val="-4"/>
                <w:sz w:val="17"/>
                <w:lang w:eastAsia="en-AU"/>
              </w:rPr>
              <w:t>Glass</w:t>
            </w:r>
          </w:p>
        </w:tc>
        <w:tc>
          <w:tcPr>
            <w:tcW w:w="2694" w:type="dxa"/>
            <w:tcBorders>
              <w:top w:val="nil"/>
              <w:left w:val="nil"/>
              <w:bottom w:val="nil"/>
              <w:right w:val="nil"/>
            </w:tcBorders>
            <w:noWrap/>
            <w:hideMark/>
          </w:tcPr>
          <w:p w:rsidR="00CA638F" w:rsidRPr="003D5D27" w:rsidRDefault="00CA638F" w:rsidP="00CA638F">
            <w:pPr>
              <w:spacing w:after="0"/>
              <w:ind w:hanging="108"/>
              <w:jc w:val="left"/>
              <w:rPr>
                <w:color w:val="000000"/>
                <w:spacing w:val="-4"/>
                <w:sz w:val="17"/>
                <w:lang w:eastAsia="en-AU"/>
              </w:rPr>
            </w:pPr>
            <w:r w:rsidRPr="003D5D27">
              <w:rPr>
                <w:color w:val="000000"/>
                <w:spacing w:val="-4"/>
                <w:sz w:val="17"/>
                <w:lang w:eastAsia="en-AU"/>
              </w:rPr>
              <w:t>East Imperial Beverages PTY Ltd</w:t>
            </w:r>
          </w:p>
        </w:tc>
        <w:tc>
          <w:tcPr>
            <w:tcW w:w="1563" w:type="dxa"/>
            <w:tcBorders>
              <w:top w:val="nil"/>
              <w:left w:val="nil"/>
              <w:bottom w:val="nil"/>
              <w:right w:val="nil"/>
            </w:tcBorders>
            <w:noWrap/>
            <w:hideMark/>
          </w:tcPr>
          <w:p w:rsidR="00CA638F" w:rsidRPr="003D5D27" w:rsidRDefault="00CA638F" w:rsidP="00CA638F">
            <w:pPr>
              <w:spacing w:after="0"/>
              <w:ind w:hanging="108"/>
              <w:jc w:val="left"/>
              <w:rPr>
                <w:color w:val="000000"/>
                <w:spacing w:val="-4"/>
                <w:sz w:val="17"/>
                <w:lang w:eastAsia="en-AU"/>
              </w:rPr>
            </w:pPr>
            <w:r w:rsidRPr="003D5D27">
              <w:rPr>
                <w:color w:val="000000"/>
                <w:spacing w:val="-4"/>
                <w:sz w:val="17"/>
                <w:lang w:eastAsia="en-AU"/>
              </w:rPr>
              <w:t>Statewide Recycling</w:t>
            </w:r>
          </w:p>
        </w:tc>
      </w:tr>
      <w:tr w:rsidR="00CA638F" w:rsidRPr="00CA638F" w:rsidTr="001716E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119" w:type="dxa"/>
            <w:tcBorders>
              <w:top w:val="nil"/>
              <w:left w:val="nil"/>
              <w:bottom w:val="nil"/>
              <w:right w:val="nil"/>
            </w:tcBorders>
            <w:noWrap/>
            <w:hideMark/>
          </w:tcPr>
          <w:p w:rsidR="00CA638F" w:rsidRPr="003D5D27" w:rsidRDefault="00CA638F" w:rsidP="00CA638F">
            <w:pPr>
              <w:spacing w:after="0"/>
              <w:ind w:hanging="108"/>
              <w:jc w:val="left"/>
              <w:rPr>
                <w:color w:val="000000"/>
                <w:spacing w:val="-4"/>
                <w:sz w:val="17"/>
                <w:lang w:eastAsia="en-AU"/>
              </w:rPr>
            </w:pPr>
            <w:r w:rsidRPr="003D5D27">
              <w:rPr>
                <w:color w:val="000000"/>
                <w:spacing w:val="-4"/>
                <w:sz w:val="17"/>
                <w:lang w:eastAsia="en-AU"/>
              </w:rPr>
              <w:t>East Imperial Grapefruit Tonic</w:t>
            </w:r>
          </w:p>
        </w:tc>
        <w:tc>
          <w:tcPr>
            <w:tcW w:w="992" w:type="dxa"/>
            <w:tcBorders>
              <w:top w:val="nil"/>
              <w:left w:val="nil"/>
              <w:bottom w:val="nil"/>
              <w:right w:val="nil"/>
            </w:tcBorders>
            <w:noWrap/>
            <w:hideMark/>
          </w:tcPr>
          <w:p w:rsidR="00CA638F" w:rsidRPr="003D5D27" w:rsidRDefault="00CA638F" w:rsidP="00CA638F">
            <w:pPr>
              <w:spacing w:after="0"/>
              <w:jc w:val="center"/>
              <w:rPr>
                <w:color w:val="000000"/>
                <w:spacing w:val="-4"/>
                <w:sz w:val="17"/>
                <w:lang w:eastAsia="en-AU"/>
              </w:rPr>
            </w:pPr>
            <w:r w:rsidRPr="003D5D27">
              <w:rPr>
                <w:color w:val="000000"/>
                <w:spacing w:val="-4"/>
                <w:sz w:val="17"/>
                <w:lang w:eastAsia="en-AU"/>
              </w:rPr>
              <w:t>150 ml</w:t>
            </w:r>
          </w:p>
        </w:tc>
        <w:tc>
          <w:tcPr>
            <w:tcW w:w="992" w:type="dxa"/>
            <w:tcBorders>
              <w:top w:val="nil"/>
              <w:left w:val="nil"/>
              <w:bottom w:val="nil"/>
              <w:right w:val="nil"/>
            </w:tcBorders>
            <w:noWrap/>
            <w:hideMark/>
          </w:tcPr>
          <w:p w:rsidR="00CA638F" w:rsidRPr="003D5D27" w:rsidRDefault="00CA638F" w:rsidP="00CA638F">
            <w:pPr>
              <w:spacing w:after="0"/>
              <w:ind w:left="-108"/>
              <w:jc w:val="left"/>
              <w:rPr>
                <w:color w:val="000000"/>
                <w:spacing w:val="-4"/>
                <w:sz w:val="17"/>
                <w:lang w:eastAsia="en-AU"/>
              </w:rPr>
            </w:pPr>
            <w:r w:rsidRPr="003D5D27">
              <w:rPr>
                <w:color w:val="000000"/>
                <w:spacing w:val="-4"/>
                <w:sz w:val="17"/>
                <w:lang w:eastAsia="en-AU"/>
              </w:rPr>
              <w:t>Glass</w:t>
            </w:r>
          </w:p>
        </w:tc>
        <w:tc>
          <w:tcPr>
            <w:tcW w:w="2694" w:type="dxa"/>
            <w:tcBorders>
              <w:top w:val="nil"/>
              <w:left w:val="nil"/>
              <w:bottom w:val="nil"/>
              <w:right w:val="nil"/>
            </w:tcBorders>
            <w:noWrap/>
            <w:hideMark/>
          </w:tcPr>
          <w:p w:rsidR="00CA638F" w:rsidRPr="003D5D27" w:rsidRDefault="00CA638F" w:rsidP="00CA638F">
            <w:pPr>
              <w:spacing w:after="0"/>
              <w:ind w:hanging="108"/>
              <w:jc w:val="left"/>
              <w:rPr>
                <w:color w:val="000000"/>
                <w:spacing w:val="-4"/>
                <w:sz w:val="17"/>
                <w:lang w:eastAsia="en-AU"/>
              </w:rPr>
            </w:pPr>
            <w:r w:rsidRPr="003D5D27">
              <w:rPr>
                <w:color w:val="000000"/>
                <w:spacing w:val="-4"/>
                <w:sz w:val="17"/>
                <w:lang w:eastAsia="en-AU"/>
              </w:rPr>
              <w:t>East Imperial Beverages PTY Ltd</w:t>
            </w:r>
          </w:p>
        </w:tc>
        <w:tc>
          <w:tcPr>
            <w:tcW w:w="1563" w:type="dxa"/>
            <w:tcBorders>
              <w:top w:val="nil"/>
              <w:left w:val="nil"/>
              <w:bottom w:val="nil"/>
              <w:right w:val="nil"/>
            </w:tcBorders>
            <w:noWrap/>
            <w:hideMark/>
          </w:tcPr>
          <w:p w:rsidR="00CA638F" w:rsidRPr="003D5D27" w:rsidRDefault="00CA638F" w:rsidP="00CA638F">
            <w:pPr>
              <w:spacing w:after="0"/>
              <w:ind w:hanging="108"/>
              <w:jc w:val="left"/>
              <w:rPr>
                <w:color w:val="000000"/>
                <w:spacing w:val="-4"/>
                <w:sz w:val="17"/>
                <w:lang w:eastAsia="en-AU"/>
              </w:rPr>
            </w:pPr>
            <w:r w:rsidRPr="003D5D27">
              <w:rPr>
                <w:color w:val="000000"/>
                <w:spacing w:val="-4"/>
                <w:sz w:val="17"/>
                <w:lang w:eastAsia="en-AU"/>
              </w:rPr>
              <w:t>Statewide Recycling</w:t>
            </w:r>
          </w:p>
        </w:tc>
      </w:tr>
      <w:tr w:rsidR="00CA638F" w:rsidRPr="00CA638F" w:rsidTr="001716E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119" w:type="dxa"/>
            <w:tcBorders>
              <w:top w:val="nil"/>
              <w:left w:val="nil"/>
              <w:bottom w:val="nil"/>
              <w:right w:val="nil"/>
            </w:tcBorders>
            <w:noWrap/>
            <w:hideMark/>
          </w:tcPr>
          <w:p w:rsidR="00CA638F" w:rsidRPr="003D5D27" w:rsidRDefault="00CA638F" w:rsidP="00CA638F">
            <w:pPr>
              <w:spacing w:after="0"/>
              <w:ind w:hanging="108"/>
              <w:jc w:val="left"/>
              <w:rPr>
                <w:color w:val="000000"/>
                <w:spacing w:val="-4"/>
                <w:sz w:val="17"/>
                <w:lang w:eastAsia="en-AU"/>
              </w:rPr>
            </w:pPr>
            <w:r w:rsidRPr="003D5D27">
              <w:rPr>
                <w:color w:val="000000"/>
                <w:spacing w:val="-4"/>
                <w:sz w:val="17"/>
                <w:lang w:eastAsia="en-AU"/>
              </w:rPr>
              <w:t>East Imperial Grapefruit Tonic Proprium Potum</w:t>
            </w:r>
          </w:p>
        </w:tc>
        <w:tc>
          <w:tcPr>
            <w:tcW w:w="992" w:type="dxa"/>
            <w:tcBorders>
              <w:top w:val="nil"/>
              <w:left w:val="nil"/>
              <w:bottom w:val="nil"/>
              <w:right w:val="nil"/>
            </w:tcBorders>
            <w:noWrap/>
            <w:hideMark/>
          </w:tcPr>
          <w:p w:rsidR="00CA638F" w:rsidRPr="003D5D27" w:rsidRDefault="00CA638F" w:rsidP="00CA638F">
            <w:pPr>
              <w:spacing w:after="0"/>
              <w:jc w:val="center"/>
              <w:rPr>
                <w:color w:val="000000"/>
                <w:spacing w:val="-4"/>
                <w:sz w:val="17"/>
                <w:lang w:eastAsia="en-AU"/>
              </w:rPr>
            </w:pPr>
            <w:r w:rsidRPr="003D5D27">
              <w:rPr>
                <w:color w:val="000000"/>
                <w:spacing w:val="-4"/>
                <w:sz w:val="17"/>
                <w:lang w:eastAsia="en-AU"/>
              </w:rPr>
              <w:t>180 ml</w:t>
            </w:r>
          </w:p>
        </w:tc>
        <w:tc>
          <w:tcPr>
            <w:tcW w:w="992" w:type="dxa"/>
            <w:tcBorders>
              <w:top w:val="nil"/>
              <w:left w:val="nil"/>
              <w:bottom w:val="nil"/>
              <w:right w:val="nil"/>
            </w:tcBorders>
            <w:noWrap/>
            <w:hideMark/>
          </w:tcPr>
          <w:p w:rsidR="00CA638F" w:rsidRPr="003D5D27" w:rsidRDefault="00CA638F" w:rsidP="00CA638F">
            <w:pPr>
              <w:spacing w:after="0"/>
              <w:ind w:left="-108"/>
              <w:jc w:val="left"/>
              <w:rPr>
                <w:color w:val="000000"/>
                <w:spacing w:val="-4"/>
                <w:sz w:val="17"/>
                <w:lang w:eastAsia="en-AU"/>
              </w:rPr>
            </w:pPr>
            <w:r w:rsidRPr="003D5D27">
              <w:rPr>
                <w:color w:val="000000"/>
                <w:spacing w:val="-4"/>
                <w:sz w:val="17"/>
                <w:lang w:eastAsia="en-AU"/>
              </w:rPr>
              <w:t>Aluminium</w:t>
            </w:r>
          </w:p>
        </w:tc>
        <w:tc>
          <w:tcPr>
            <w:tcW w:w="2694" w:type="dxa"/>
            <w:tcBorders>
              <w:top w:val="nil"/>
              <w:left w:val="nil"/>
              <w:bottom w:val="nil"/>
              <w:right w:val="nil"/>
            </w:tcBorders>
            <w:noWrap/>
            <w:hideMark/>
          </w:tcPr>
          <w:p w:rsidR="00CA638F" w:rsidRPr="003D5D27" w:rsidRDefault="00CA638F" w:rsidP="00CA638F">
            <w:pPr>
              <w:spacing w:after="0"/>
              <w:ind w:hanging="108"/>
              <w:jc w:val="left"/>
              <w:rPr>
                <w:color w:val="000000"/>
                <w:spacing w:val="-4"/>
                <w:sz w:val="17"/>
                <w:lang w:eastAsia="en-AU"/>
              </w:rPr>
            </w:pPr>
            <w:r w:rsidRPr="003D5D27">
              <w:rPr>
                <w:color w:val="000000"/>
                <w:spacing w:val="-4"/>
                <w:sz w:val="17"/>
                <w:lang w:eastAsia="en-AU"/>
              </w:rPr>
              <w:t>East Imperial Beverages PTY Ltd</w:t>
            </w:r>
          </w:p>
        </w:tc>
        <w:tc>
          <w:tcPr>
            <w:tcW w:w="1563" w:type="dxa"/>
            <w:tcBorders>
              <w:top w:val="nil"/>
              <w:left w:val="nil"/>
              <w:bottom w:val="nil"/>
              <w:right w:val="nil"/>
            </w:tcBorders>
            <w:noWrap/>
            <w:hideMark/>
          </w:tcPr>
          <w:p w:rsidR="00CA638F" w:rsidRPr="003D5D27" w:rsidRDefault="00CA638F" w:rsidP="00CA638F">
            <w:pPr>
              <w:spacing w:after="0"/>
              <w:ind w:hanging="108"/>
              <w:jc w:val="left"/>
              <w:rPr>
                <w:color w:val="000000"/>
                <w:spacing w:val="-4"/>
                <w:sz w:val="17"/>
                <w:lang w:eastAsia="en-AU"/>
              </w:rPr>
            </w:pPr>
            <w:r w:rsidRPr="003D5D27">
              <w:rPr>
                <w:color w:val="000000"/>
                <w:spacing w:val="-4"/>
                <w:sz w:val="17"/>
                <w:lang w:eastAsia="en-AU"/>
              </w:rPr>
              <w:t>Statewide Recycling</w:t>
            </w:r>
          </w:p>
        </w:tc>
      </w:tr>
      <w:tr w:rsidR="00CA638F" w:rsidRPr="00CA638F" w:rsidTr="001716E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119" w:type="dxa"/>
            <w:tcBorders>
              <w:top w:val="nil"/>
              <w:left w:val="nil"/>
              <w:bottom w:val="nil"/>
              <w:right w:val="nil"/>
            </w:tcBorders>
            <w:noWrap/>
            <w:hideMark/>
          </w:tcPr>
          <w:p w:rsidR="00CA638F" w:rsidRPr="003D5D27" w:rsidRDefault="00CA638F" w:rsidP="00CA638F">
            <w:pPr>
              <w:spacing w:after="0"/>
              <w:ind w:hanging="108"/>
              <w:jc w:val="left"/>
              <w:rPr>
                <w:color w:val="000000"/>
                <w:spacing w:val="-4"/>
                <w:sz w:val="17"/>
                <w:lang w:eastAsia="en-AU"/>
              </w:rPr>
            </w:pPr>
            <w:r w:rsidRPr="003D5D27">
              <w:rPr>
                <w:color w:val="000000"/>
                <w:spacing w:val="-4"/>
                <w:sz w:val="17"/>
                <w:lang w:eastAsia="en-AU"/>
              </w:rPr>
              <w:t>East Imperial Kima Kola</w:t>
            </w:r>
          </w:p>
        </w:tc>
        <w:tc>
          <w:tcPr>
            <w:tcW w:w="992" w:type="dxa"/>
            <w:tcBorders>
              <w:top w:val="nil"/>
              <w:left w:val="nil"/>
              <w:bottom w:val="nil"/>
              <w:right w:val="nil"/>
            </w:tcBorders>
            <w:noWrap/>
            <w:hideMark/>
          </w:tcPr>
          <w:p w:rsidR="00CA638F" w:rsidRPr="003D5D27" w:rsidRDefault="00CA638F" w:rsidP="00CA638F">
            <w:pPr>
              <w:spacing w:after="0"/>
              <w:jc w:val="center"/>
              <w:rPr>
                <w:color w:val="000000"/>
                <w:spacing w:val="-4"/>
                <w:sz w:val="17"/>
                <w:lang w:eastAsia="en-AU"/>
              </w:rPr>
            </w:pPr>
            <w:r w:rsidRPr="003D5D27">
              <w:rPr>
                <w:color w:val="000000"/>
                <w:spacing w:val="-4"/>
                <w:sz w:val="17"/>
                <w:lang w:eastAsia="en-AU"/>
              </w:rPr>
              <w:t>150 ml</w:t>
            </w:r>
          </w:p>
        </w:tc>
        <w:tc>
          <w:tcPr>
            <w:tcW w:w="992" w:type="dxa"/>
            <w:tcBorders>
              <w:top w:val="nil"/>
              <w:left w:val="nil"/>
              <w:bottom w:val="nil"/>
              <w:right w:val="nil"/>
            </w:tcBorders>
            <w:noWrap/>
            <w:hideMark/>
          </w:tcPr>
          <w:p w:rsidR="00CA638F" w:rsidRPr="003D5D27" w:rsidRDefault="00CA638F" w:rsidP="00CA638F">
            <w:pPr>
              <w:spacing w:after="0"/>
              <w:ind w:left="-108"/>
              <w:jc w:val="left"/>
              <w:rPr>
                <w:color w:val="000000"/>
                <w:spacing w:val="-4"/>
                <w:sz w:val="17"/>
                <w:lang w:eastAsia="en-AU"/>
              </w:rPr>
            </w:pPr>
            <w:r w:rsidRPr="003D5D27">
              <w:rPr>
                <w:color w:val="000000"/>
                <w:spacing w:val="-4"/>
                <w:sz w:val="17"/>
                <w:lang w:eastAsia="en-AU"/>
              </w:rPr>
              <w:t>Glass</w:t>
            </w:r>
          </w:p>
        </w:tc>
        <w:tc>
          <w:tcPr>
            <w:tcW w:w="2694" w:type="dxa"/>
            <w:tcBorders>
              <w:top w:val="nil"/>
              <w:left w:val="nil"/>
              <w:bottom w:val="nil"/>
              <w:right w:val="nil"/>
            </w:tcBorders>
            <w:noWrap/>
            <w:hideMark/>
          </w:tcPr>
          <w:p w:rsidR="00CA638F" w:rsidRPr="003D5D27" w:rsidRDefault="00CA638F" w:rsidP="00CA638F">
            <w:pPr>
              <w:spacing w:after="0"/>
              <w:ind w:hanging="108"/>
              <w:jc w:val="left"/>
              <w:rPr>
                <w:color w:val="000000"/>
                <w:spacing w:val="-4"/>
                <w:sz w:val="17"/>
                <w:lang w:eastAsia="en-AU"/>
              </w:rPr>
            </w:pPr>
            <w:r w:rsidRPr="003D5D27">
              <w:rPr>
                <w:color w:val="000000"/>
                <w:spacing w:val="-4"/>
                <w:sz w:val="17"/>
                <w:lang w:eastAsia="en-AU"/>
              </w:rPr>
              <w:t>East Imperial Beverages PTY Ltd</w:t>
            </w:r>
          </w:p>
        </w:tc>
        <w:tc>
          <w:tcPr>
            <w:tcW w:w="1563" w:type="dxa"/>
            <w:tcBorders>
              <w:top w:val="nil"/>
              <w:left w:val="nil"/>
              <w:bottom w:val="nil"/>
              <w:right w:val="nil"/>
            </w:tcBorders>
            <w:noWrap/>
            <w:hideMark/>
          </w:tcPr>
          <w:p w:rsidR="00CA638F" w:rsidRPr="003D5D27" w:rsidRDefault="00CA638F" w:rsidP="00CA638F">
            <w:pPr>
              <w:spacing w:after="0"/>
              <w:ind w:hanging="108"/>
              <w:jc w:val="left"/>
              <w:rPr>
                <w:color w:val="000000"/>
                <w:spacing w:val="-4"/>
                <w:sz w:val="17"/>
                <w:lang w:eastAsia="en-AU"/>
              </w:rPr>
            </w:pPr>
            <w:r w:rsidRPr="003D5D27">
              <w:rPr>
                <w:color w:val="000000"/>
                <w:spacing w:val="-4"/>
                <w:sz w:val="17"/>
                <w:lang w:eastAsia="en-AU"/>
              </w:rPr>
              <w:t>Statewide Recycling</w:t>
            </w:r>
          </w:p>
        </w:tc>
      </w:tr>
      <w:tr w:rsidR="00CA638F" w:rsidRPr="00CA638F" w:rsidTr="001716E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119" w:type="dxa"/>
            <w:tcBorders>
              <w:top w:val="nil"/>
              <w:left w:val="nil"/>
              <w:bottom w:val="nil"/>
              <w:right w:val="nil"/>
            </w:tcBorders>
            <w:noWrap/>
            <w:hideMark/>
          </w:tcPr>
          <w:p w:rsidR="00CA638F" w:rsidRPr="003D5D27" w:rsidRDefault="00CA638F" w:rsidP="00CA638F">
            <w:pPr>
              <w:spacing w:after="0"/>
              <w:ind w:hanging="108"/>
              <w:jc w:val="left"/>
              <w:rPr>
                <w:color w:val="000000"/>
                <w:spacing w:val="-4"/>
                <w:sz w:val="17"/>
                <w:lang w:eastAsia="en-AU"/>
              </w:rPr>
            </w:pPr>
            <w:r w:rsidRPr="003D5D27">
              <w:rPr>
                <w:color w:val="000000"/>
                <w:spacing w:val="-4"/>
                <w:sz w:val="17"/>
                <w:lang w:eastAsia="en-AU"/>
              </w:rPr>
              <w:t>East Imperial Kima Kola</w:t>
            </w:r>
          </w:p>
        </w:tc>
        <w:tc>
          <w:tcPr>
            <w:tcW w:w="992" w:type="dxa"/>
            <w:tcBorders>
              <w:top w:val="nil"/>
              <w:left w:val="nil"/>
              <w:bottom w:val="nil"/>
              <w:right w:val="nil"/>
            </w:tcBorders>
            <w:noWrap/>
            <w:hideMark/>
          </w:tcPr>
          <w:p w:rsidR="00CA638F" w:rsidRPr="003D5D27" w:rsidRDefault="00CA638F" w:rsidP="00CA638F">
            <w:pPr>
              <w:spacing w:after="0"/>
              <w:jc w:val="center"/>
              <w:rPr>
                <w:color w:val="000000"/>
                <w:spacing w:val="-4"/>
                <w:sz w:val="17"/>
                <w:lang w:eastAsia="en-AU"/>
              </w:rPr>
            </w:pPr>
            <w:r w:rsidRPr="003D5D27">
              <w:rPr>
                <w:color w:val="000000"/>
                <w:spacing w:val="-4"/>
                <w:sz w:val="17"/>
                <w:lang w:eastAsia="en-AU"/>
              </w:rPr>
              <w:t>500 ml</w:t>
            </w:r>
          </w:p>
        </w:tc>
        <w:tc>
          <w:tcPr>
            <w:tcW w:w="992" w:type="dxa"/>
            <w:tcBorders>
              <w:top w:val="nil"/>
              <w:left w:val="nil"/>
              <w:bottom w:val="nil"/>
              <w:right w:val="nil"/>
            </w:tcBorders>
            <w:noWrap/>
            <w:hideMark/>
          </w:tcPr>
          <w:p w:rsidR="00CA638F" w:rsidRPr="003D5D27" w:rsidRDefault="00CA638F" w:rsidP="00CA638F">
            <w:pPr>
              <w:spacing w:after="0"/>
              <w:ind w:left="-108"/>
              <w:jc w:val="left"/>
              <w:rPr>
                <w:color w:val="000000"/>
                <w:spacing w:val="-4"/>
                <w:sz w:val="17"/>
                <w:lang w:eastAsia="en-AU"/>
              </w:rPr>
            </w:pPr>
            <w:r w:rsidRPr="003D5D27">
              <w:rPr>
                <w:color w:val="000000"/>
                <w:spacing w:val="-4"/>
                <w:sz w:val="17"/>
                <w:lang w:eastAsia="en-AU"/>
              </w:rPr>
              <w:t>Glass</w:t>
            </w:r>
          </w:p>
        </w:tc>
        <w:tc>
          <w:tcPr>
            <w:tcW w:w="2694" w:type="dxa"/>
            <w:tcBorders>
              <w:top w:val="nil"/>
              <w:left w:val="nil"/>
              <w:bottom w:val="nil"/>
              <w:right w:val="nil"/>
            </w:tcBorders>
            <w:noWrap/>
            <w:hideMark/>
          </w:tcPr>
          <w:p w:rsidR="00CA638F" w:rsidRPr="003D5D27" w:rsidRDefault="00CA638F" w:rsidP="00CA638F">
            <w:pPr>
              <w:spacing w:after="0"/>
              <w:ind w:hanging="108"/>
              <w:jc w:val="left"/>
              <w:rPr>
                <w:color w:val="000000"/>
                <w:spacing w:val="-4"/>
                <w:sz w:val="17"/>
                <w:lang w:eastAsia="en-AU"/>
              </w:rPr>
            </w:pPr>
            <w:r w:rsidRPr="003D5D27">
              <w:rPr>
                <w:color w:val="000000"/>
                <w:spacing w:val="-4"/>
                <w:sz w:val="17"/>
                <w:lang w:eastAsia="en-AU"/>
              </w:rPr>
              <w:t>East Imperial Beverages PTY Ltd</w:t>
            </w:r>
          </w:p>
        </w:tc>
        <w:tc>
          <w:tcPr>
            <w:tcW w:w="1563" w:type="dxa"/>
            <w:tcBorders>
              <w:top w:val="nil"/>
              <w:left w:val="nil"/>
              <w:bottom w:val="nil"/>
              <w:right w:val="nil"/>
            </w:tcBorders>
            <w:noWrap/>
            <w:hideMark/>
          </w:tcPr>
          <w:p w:rsidR="00CA638F" w:rsidRPr="003D5D27" w:rsidRDefault="00CA638F" w:rsidP="00CA638F">
            <w:pPr>
              <w:spacing w:after="0"/>
              <w:ind w:hanging="108"/>
              <w:jc w:val="left"/>
              <w:rPr>
                <w:color w:val="000000"/>
                <w:spacing w:val="-4"/>
                <w:sz w:val="17"/>
                <w:lang w:eastAsia="en-AU"/>
              </w:rPr>
            </w:pPr>
            <w:r w:rsidRPr="003D5D27">
              <w:rPr>
                <w:color w:val="000000"/>
                <w:spacing w:val="-4"/>
                <w:sz w:val="17"/>
                <w:lang w:eastAsia="en-AU"/>
              </w:rPr>
              <w:t>Statewide Recycling</w:t>
            </w:r>
          </w:p>
        </w:tc>
      </w:tr>
      <w:tr w:rsidR="00CA638F" w:rsidRPr="00CA638F" w:rsidTr="001716E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119" w:type="dxa"/>
            <w:tcBorders>
              <w:top w:val="nil"/>
              <w:left w:val="nil"/>
              <w:bottom w:val="nil"/>
              <w:right w:val="nil"/>
            </w:tcBorders>
            <w:noWrap/>
            <w:hideMark/>
          </w:tcPr>
          <w:p w:rsidR="00CA638F" w:rsidRPr="003D5D27" w:rsidRDefault="00CA638F" w:rsidP="00CA638F">
            <w:pPr>
              <w:spacing w:after="0"/>
              <w:ind w:hanging="108"/>
              <w:jc w:val="left"/>
              <w:rPr>
                <w:color w:val="000000"/>
                <w:spacing w:val="-4"/>
                <w:sz w:val="17"/>
                <w:lang w:eastAsia="en-AU"/>
              </w:rPr>
            </w:pPr>
            <w:r w:rsidRPr="003D5D27">
              <w:rPr>
                <w:color w:val="000000"/>
                <w:spacing w:val="-4"/>
                <w:sz w:val="17"/>
                <w:lang w:eastAsia="en-AU"/>
              </w:rPr>
              <w:t>East Imperial Kima Kola Proprium Potum</w:t>
            </w:r>
          </w:p>
        </w:tc>
        <w:tc>
          <w:tcPr>
            <w:tcW w:w="992" w:type="dxa"/>
            <w:tcBorders>
              <w:top w:val="nil"/>
              <w:left w:val="nil"/>
              <w:bottom w:val="nil"/>
              <w:right w:val="nil"/>
            </w:tcBorders>
            <w:noWrap/>
            <w:hideMark/>
          </w:tcPr>
          <w:p w:rsidR="00CA638F" w:rsidRPr="003D5D27" w:rsidRDefault="00CA638F" w:rsidP="00CA638F">
            <w:pPr>
              <w:spacing w:after="0"/>
              <w:jc w:val="center"/>
              <w:rPr>
                <w:color w:val="000000"/>
                <w:spacing w:val="-4"/>
                <w:sz w:val="17"/>
                <w:lang w:eastAsia="en-AU"/>
              </w:rPr>
            </w:pPr>
            <w:r w:rsidRPr="003D5D27">
              <w:rPr>
                <w:color w:val="000000"/>
                <w:spacing w:val="-4"/>
                <w:sz w:val="17"/>
                <w:lang w:eastAsia="en-AU"/>
              </w:rPr>
              <w:t>180 ml</w:t>
            </w:r>
          </w:p>
        </w:tc>
        <w:tc>
          <w:tcPr>
            <w:tcW w:w="992" w:type="dxa"/>
            <w:tcBorders>
              <w:top w:val="nil"/>
              <w:left w:val="nil"/>
              <w:bottom w:val="nil"/>
              <w:right w:val="nil"/>
            </w:tcBorders>
            <w:noWrap/>
            <w:hideMark/>
          </w:tcPr>
          <w:p w:rsidR="00CA638F" w:rsidRPr="003D5D27" w:rsidRDefault="00CA638F" w:rsidP="00CA638F">
            <w:pPr>
              <w:spacing w:after="0"/>
              <w:ind w:left="-108"/>
              <w:jc w:val="left"/>
              <w:rPr>
                <w:color w:val="000000"/>
                <w:spacing w:val="-4"/>
                <w:sz w:val="17"/>
                <w:lang w:eastAsia="en-AU"/>
              </w:rPr>
            </w:pPr>
            <w:r w:rsidRPr="003D5D27">
              <w:rPr>
                <w:color w:val="000000"/>
                <w:spacing w:val="-4"/>
                <w:sz w:val="17"/>
                <w:lang w:eastAsia="en-AU"/>
              </w:rPr>
              <w:t>Aluminium</w:t>
            </w:r>
          </w:p>
        </w:tc>
        <w:tc>
          <w:tcPr>
            <w:tcW w:w="2694" w:type="dxa"/>
            <w:tcBorders>
              <w:top w:val="nil"/>
              <w:left w:val="nil"/>
              <w:bottom w:val="nil"/>
              <w:right w:val="nil"/>
            </w:tcBorders>
            <w:noWrap/>
            <w:hideMark/>
          </w:tcPr>
          <w:p w:rsidR="00CA638F" w:rsidRPr="003D5D27" w:rsidRDefault="00CA638F" w:rsidP="00CA638F">
            <w:pPr>
              <w:spacing w:after="0"/>
              <w:ind w:hanging="108"/>
              <w:jc w:val="left"/>
              <w:rPr>
                <w:color w:val="000000"/>
                <w:spacing w:val="-4"/>
                <w:sz w:val="17"/>
                <w:lang w:eastAsia="en-AU"/>
              </w:rPr>
            </w:pPr>
            <w:r w:rsidRPr="003D5D27">
              <w:rPr>
                <w:color w:val="000000"/>
                <w:spacing w:val="-4"/>
                <w:sz w:val="17"/>
                <w:lang w:eastAsia="en-AU"/>
              </w:rPr>
              <w:t>East Imperial Beverages PTY Ltd</w:t>
            </w:r>
          </w:p>
        </w:tc>
        <w:tc>
          <w:tcPr>
            <w:tcW w:w="1563" w:type="dxa"/>
            <w:tcBorders>
              <w:top w:val="nil"/>
              <w:left w:val="nil"/>
              <w:bottom w:val="nil"/>
              <w:right w:val="nil"/>
            </w:tcBorders>
            <w:noWrap/>
            <w:hideMark/>
          </w:tcPr>
          <w:p w:rsidR="00CA638F" w:rsidRPr="003D5D27" w:rsidRDefault="00CA638F" w:rsidP="00CA638F">
            <w:pPr>
              <w:spacing w:after="0"/>
              <w:ind w:hanging="108"/>
              <w:jc w:val="left"/>
              <w:rPr>
                <w:color w:val="000000"/>
                <w:spacing w:val="-4"/>
                <w:sz w:val="17"/>
                <w:lang w:eastAsia="en-AU"/>
              </w:rPr>
            </w:pPr>
            <w:r w:rsidRPr="003D5D27">
              <w:rPr>
                <w:color w:val="000000"/>
                <w:spacing w:val="-4"/>
                <w:sz w:val="17"/>
                <w:lang w:eastAsia="en-AU"/>
              </w:rPr>
              <w:t>Statewide Recycling</w:t>
            </w:r>
          </w:p>
        </w:tc>
      </w:tr>
      <w:tr w:rsidR="00CA638F" w:rsidRPr="00CA638F" w:rsidTr="001716E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119" w:type="dxa"/>
            <w:tcBorders>
              <w:top w:val="nil"/>
              <w:left w:val="nil"/>
              <w:bottom w:val="nil"/>
              <w:right w:val="nil"/>
            </w:tcBorders>
            <w:noWrap/>
            <w:hideMark/>
          </w:tcPr>
          <w:p w:rsidR="00CA638F" w:rsidRPr="003D5D27" w:rsidRDefault="00CA638F" w:rsidP="00CA638F">
            <w:pPr>
              <w:spacing w:after="0"/>
              <w:ind w:hanging="108"/>
              <w:jc w:val="left"/>
              <w:rPr>
                <w:color w:val="000000"/>
                <w:spacing w:val="-4"/>
                <w:sz w:val="17"/>
                <w:lang w:eastAsia="en-AU"/>
              </w:rPr>
            </w:pPr>
            <w:r w:rsidRPr="003D5D27">
              <w:rPr>
                <w:color w:val="000000"/>
                <w:spacing w:val="-4"/>
                <w:sz w:val="17"/>
                <w:lang w:eastAsia="en-AU"/>
              </w:rPr>
              <w:t>East Imperial Old World Tonic</w:t>
            </w:r>
          </w:p>
        </w:tc>
        <w:tc>
          <w:tcPr>
            <w:tcW w:w="992" w:type="dxa"/>
            <w:tcBorders>
              <w:top w:val="nil"/>
              <w:left w:val="nil"/>
              <w:bottom w:val="nil"/>
              <w:right w:val="nil"/>
            </w:tcBorders>
            <w:noWrap/>
            <w:hideMark/>
          </w:tcPr>
          <w:p w:rsidR="00CA638F" w:rsidRPr="003D5D27" w:rsidRDefault="00CA638F" w:rsidP="00CA638F">
            <w:pPr>
              <w:spacing w:after="0"/>
              <w:jc w:val="center"/>
              <w:rPr>
                <w:color w:val="000000"/>
                <w:spacing w:val="-4"/>
                <w:sz w:val="17"/>
                <w:lang w:eastAsia="en-AU"/>
              </w:rPr>
            </w:pPr>
            <w:r w:rsidRPr="003D5D27">
              <w:rPr>
                <w:color w:val="000000"/>
                <w:spacing w:val="-4"/>
                <w:sz w:val="17"/>
                <w:lang w:eastAsia="en-AU"/>
              </w:rPr>
              <w:t>150 ml</w:t>
            </w:r>
          </w:p>
        </w:tc>
        <w:tc>
          <w:tcPr>
            <w:tcW w:w="992" w:type="dxa"/>
            <w:tcBorders>
              <w:top w:val="nil"/>
              <w:left w:val="nil"/>
              <w:bottom w:val="nil"/>
              <w:right w:val="nil"/>
            </w:tcBorders>
            <w:noWrap/>
            <w:hideMark/>
          </w:tcPr>
          <w:p w:rsidR="00CA638F" w:rsidRPr="003D5D27" w:rsidRDefault="00CA638F" w:rsidP="00CA638F">
            <w:pPr>
              <w:spacing w:after="0"/>
              <w:ind w:left="-108"/>
              <w:jc w:val="left"/>
              <w:rPr>
                <w:color w:val="000000"/>
                <w:spacing w:val="-4"/>
                <w:sz w:val="17"/>
                <w:lang w:eastAsia="en-AU"/>
              </w:rPr>
            </w:pPr>
            <w:r w:rsidRPr="003D5D27">
              <w:rPr>
                <w:color w:val="000000"/>
                <w:spacing w:val="-4"/>
                <w:sz w:val="17"/>
                <w:lang w:eastAsia="en-AU"/>
              </w:rPr>
              <w:t>Glass</w:t>
            </w:r>
          </w:p>
        </w:tc>
        <w:tc>
          <w:tcPr>
            <w:tcW w:w="2694" w:type="dxa"/>
            <w:tcBorders>
              <w:top w:val="nil"/>
              <w:left w:val="nil"/>
              <w:bottom w:val="nil"/>
              <w:right w:val="nil"/>
            </w:tcBorders>
            <w:noWrap/>
            <w:hideMark/>
          </w:tcPr>
          <w:p w:rsidR="00CA638F" w:rsidRPr="003D5D27" w:rsidRDefault="00CA638F" w:rsidP="00CA638F">
            <w:pPr>
              <w:spacing w:after="0"/>
              <w:ind w:hanging="108"/>
              <w:jc w:val="left"/>
              <w:rPr>
                <w:color w:val="000000"/>
                <w:spacing w:val="-4"/>
                <w:sz w:val="17"/>
                <w:lang w:eastAsia="en-AU"/>
              </w:rPr>
            </w:pPr>
            <w:r w:rsidRPr="003D5D27">
              <w:rPr>
                <w:color w:val="000000"/>
                <w:spacing w:val="-4"/>
                <w:sz w:val="17"/>
                <w:lang w:eastAsia="en-AU"/>
              </w:rPr>
              <w:t>East Imperial Beverages PTY Ltd</w:t>
            </w:r>
          </w:p>
        </w:tc>
        <w:tc>
          <w:tcPr>
            <w:tcW w:w="1563" w:type="dxa"/>
            <w:tcBorders>
              <w:top w:val="nil"/>
              <w:left w:val="nil"/>
              <w:bottom w:val="nil"/>
              <w:right w:val="nil"/>
            </w:tcBorders>
            <w:noWrap/>
            <w:hideMark/>
          </w:tcPr>
          <w:p w:rsidR="00CA638F" w:rsidRPr="003D5D27" w:rsidRDefault="00CA638F" w:rsidP="00CA638F">
            <w:pPr>
              <w:spacing w:after="0"/>
              <w:ind w:hanging="108"/>
              <w:jc w:val="left"/>
              <w:rPr>
                <w:color w:val="000000"/>
                <w:spacing w:val="-4"/>
                <w:sz w:val="17"/>
                <w:lang w:eastAsia="en-AU"/>
              </w:rPr>
            </w:pPr>
            <w:r w:rsidRPr="003D5D27">
              <w:rPr>
                <w:color w:val="000000"/>
                <w:spacing w:val="-4"/>
                <w:sz w:val="17"/>
                <w:lang w:eastAsia="en-AU"/>
              </w:rPr>
              <w:t>Statewide Recycling</w:t>
            </w:r>
          </w:p>
        </w:tc>
      </w:tr>
      <w:tr w:rsidR="00CA638F" w:rsidRPr="00CA638F" w:rsidTr="001716E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119" w:type="dxa"/>
            <w:tcBorders>
              <w:top w:val="nil"/>
              <w:left w:val="nil"/>
              <w:bottom w:val="nil"/>
              <w:right w:val="nil"/>
            </w:tcBorders>
            <w:noWrap/>
            <w:hideMark/>
          </w:tcPr>
          <w:p w:rsidR="00CA638F" w:rsidRPr="003D5D27" w:rsidRDefault="00CA638F" w:rsidP="00CA638F">
            <w:pPr>
              <w:spacing w:after="0"/>
              <w:ind w:hanging="108"/>
              <w:jc w:val="left"/>
              <w:rPr>
                <w:color w:val="000000"/>
                <w:spacing w:val="-4"/>
                <w:sz w:val="17"/>
                <w:lang w:eastAsia="en-AU"/>
              </w:rPr>
            </w:pPr>
            <w:r w:rsidRPr="003D5D27">
              <w:rPr>
                <w:color w:val="000000"/>
                <w:spacing w:val="-4"/>
                <w:sz w:val="17"/>
                <w:lang w:eastAsia="en-AU"/>
              </w:rPr>
              <w:t>East Imperial Old World Tonic</w:t>
            </w:r>
          </w:p>
        </w:tc>
        <w:tc>
          <w:tcPr>
            <w:tcW w:w="992" w:type="dxa"/>
            <w:tcBorders>
              <w:top w:val="nil"/>
              <w:left w:val="nil"/>
              <w:bottom w:val="nil"/>
              <w:right w:val="nil"/>
            </w:tcBorders>
            <w:noWrap/>
            <w:hideMark/>
          </w:tcPr>
          <w:p w:rsidR="00CA638F" w:rsidRPr="003D5D27" w:rsidRDefault="00CA638F" w:rsidP="00CA638F">
            <w:pPr>
              <w:spacing w:after="0"/>
              <w:jc w:val="center"/>
              <w:rPr>
                <w:color w:val="000000"/>
                <w:spacing w:val="-4"/>
                <w:sz w:val="17"/>
                <w:lang w:eastAsia="en-AU"/>
              </w:rPr>
            </w:pPr>
            <w:r w:rsidRPr="003D5D27">
              <w:rPr>
                <w:color w:val="000000"/>
                <w:spacing w:val="-4"/>
                <w:sz w:val="17"/>
                <w:lang w:eastAsia="en-AU"/>
              </w:rPr>
              <w:t>500 ml</w:t>
            </w:r>
          </w:p>
        </w:tc>
        <w:tc>
          <w:tcPr>
            <w:tcW w:w="992" w:type="dxa"/>
            <w:tcBorders>
              <w:top w:val="nil"/>
              <w:left w:val="nil"/>
              <w:bottom w:val="nil"/>
              <w:right w:val="nil"/>
            </w:tcBorders>
            <w:noWrap/>
            <w:hideMark/>
          </w:tcPr>
          <w:p w:rsidR="00CA638F" w:rsidRPr="003D5D27" w:rsidRDefault="00CA638F" w:rsidP="00CA638F">
            <w:pPr>
              <w:spacing w:after="0"/>
              <w:ind w:left="-108"/>
              <w:jc w:val="left"/>
              <w:rPr>
                <w:color w:val="000000"/>
                <w:spacing w:val="-4"/>
                <w:sz w:val="17"/>
                <w:lang w:eastAsia="en-AU"/>
              </w:rPr>
            </w:pPr>
            <w:r w:rsidRPr="003D5D27">
              <w:rPr>
                <w:color w:val="000000"/>
                <w:spacing w:val="-4"/>
                <w:sz w:val="17"/>
                <w:lang w:eastAsia="en-AU"/>
              </w:rPr>
              <w:t>Glass</w:t>
            </w:r>
          </w:p>
        </w:tc>
        <w:tc>
          <w:tcPr>
            <w:tcW w:w="2694" w:type="dxa"/>
            <w:tcBorders>
              <w:top w:val="nil"/>
              <w:left w:val="nil"/>
              <w:bottom w:val="nil"/>
              <w:right w:val="nil"/>
            </w:tcBorders>
            <w:noWrap/>
            <w:hideMark/>
          </w:tcPr>
          <w:p w:rsidR="00CA638F" w:rsidRPr="003D5D27" w:rsidRDefault="00CA638F" w:rsidP="00CA638F">
            <w:pPr>
              <w:spacing w:after="0"/>
              <w:ind w:hanging="108"/>
              <w:jc w:val="left"/>
              <w:rPr>
                <w:color w:val="000000"/>
                <w:spacing w:val="-4"/>
                <w:sz w:val="17"/>
                <w:lang w:eastAsia="en-AU"/>
              </w:rPr>
            </w:pPr>
            <w:r w:rsidRPr="003D5D27">
              <w:rPr>
                <w:color w:val="000000"/>
                <w:spacing w:val="-4"/>
                <w:sz w:val="17"/>
                <w:lang w:eastAsia="en-AU"/>
              </w:rPr>
              <w:t>East Imperial Beverages PTY Ltd</w:t>
            </w:r>
          </w:p>
        </w:tc>
        <w:tc>
          <w:tcPr>
            <w:tcW w:w="1563" w:type="dxa"/>
            <w:tcBorders>
              <w:top w:val="nil"/>
              <w:left w:val="nil"/>
              <w:bottom w:val="nil"/>
              <w:right w:val="nil"/>
            </w:tcBorders>
            <w:noWrap/>
            <w:hideMark/>
          </w:tcPr>
          <w:p w:rsidR="00CA638F" w:rsidRPr="003D5D27" w:rsidRDefault="00CA638F" w:rsidP="00CA638F">
            <w:pPr>
              <w:spacing w:after="0"/>
              <w:ind w:hanging="108"/>
              <w:jc w:val="left"/>
              <w:rPr>
                <w:color w:val="000000"/>
                <w:spacing w:val="-4"/>
                <w:sz w:val="17"/>
                <w:lang w:eastAsia="en-AU"/>
              </w:rPr>
            </w:pPr>
            <w:r w:rsidRPr="003D5D27">
              <w:rPr>
                <w:color w:val="000000"/>
                <w:spacing w:val="-4"/>
                <w:sz w:val="17"/>
                <w:lang w:eastAsia="en-AU"/>
              </w:rPr>
              <w:t>Statewide Recycling</w:t>
            </w:r>
          </w:p>
        </w:tc>
      </w:tr>
      <w:tr w:rsidR="00CA638F" w:rsidRPr="00CA638F" w:rsidTr="001716E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119" w:type="dxa"/>
            <w:tcBorders>
              <w:top w:val="nil"/>
              <w:left w:val="nil"/>
              <w:bottom w:val="nil"/>
              <w:right w:val="nil"/>
            </w:tcBorders>
            <w:noWrap/>
            <w:hideMark/>
          </w:tcPr>
          <w:p w:rsidR="00CA638F" w:rsidRPr="003D5D27" w:rsidRDefault="00CA638F" w:rsidP="00CA638F">
            <w:pPr>
              <w:spacing w:after="0"/>
              <w:ind w:hanging="108"/>
              <w:jc w:val="left"/>
              <w:rPr>
                <w:color w:val="000000"/>
                <w:spacing w:val="-4"/>
                <w:sz w:val="17"/>
                <w:lang w:eastAsia="en-AU"/>
              </w:rPr>
            </w:pPr>
            <w:r w:rsidRPr="003D5D27">
              <w:rPr>
                <w:color w:val="000000"/>
                <w:spacing w:val="-4"/>
                <w:sz w:val="17"/>
                <w:lang w:eastAsia="en-AU"/>
              </w:rPr>
              <w:t>East Imperial Old World Tonic Proprium Potum</w:t>
            </w:r>
          </w:p>
        </w:tc>
        <w:tc>
          <w:tcPr>
            <w:tcW w:w="992" w:type="dxa"/>
            <w:tcBorders>
              <w:top w:val="nil"/>
              <w:left w:val="nil"/>
              <w:bottom w:val="nil"/>
              <w:right w:val="nil"/>
            </w:tcBorders>
            <w:noWrap/>
            <w:hideMark/>
          </w:tcPr>
          <w:p w:rsidR="00CA638F" w:rsidRPr="003D5D27" w:rsidRDefault="00CA638F" w:rsidP="00CA638F">
            <w:pPr>
              <w:spacing w:after="0"/>
              <w:jc w:val="center"/>
              <w:rPr>
                <w:color w:val="000000"/>
                <w:spacing w:val="-4"/>
                <w:sz w:val="17"/>
                <w:lang w:eastAsia="en-AU"/>
              </w:rPr>
            </w:pPr>
            <w:r w:rsidRPr="003D5D27">
              <w:rPr>
                <w:color w:val="000000"/>
                <w:spacing w:val="-4"/>
                <w:sz w:val="17"/>
                <w:lang w:eastAsia="en-AU"/>
              </w:rPr>
              <w:t>180 ml</w:t>
            </w:r>
          </w:p>
        </w:tc>
        <w:tc>
          <w:tcPr>
            <w:tcW w:w="992" w:type="dxa"/>
            <w:tcBorders>
              <w:top w:val="nil"/>
              <w:left w:val="nil"/>
              <w:bottom w:val="nil"/>
              <w:right w:val="nil"/>
            </w:tcBorders>
            <w:noWrap/>
            <w:hideMark/>
          </w:tcPr>
          <w:p w:rsidR="00CA638F" w:rsidRPr="003D5D27" w:rsidRDefault="00CA638F" w:rsidP="00CA638F">
            <w:pPr>
              <w:spacing w:after="0"/>
              <w:ind w:left="-108"/>
              <w:jc w:val="left"/>
              <w:rPr>
                <w:color w:val="000000"/>
                <w:spacing w:val="-4"/>
                <w:sz w:val="17"/>
                <w:lang w:eastAsia="en-AU"/>
              </w:rPr>
            </w:pPr>
            <w:r w:rsidRPr="003D5D27">
              <w:rPr>
                <w:color w:val="000000"/>
                <w:spacing w:val="-4"/>
                <w:sz w:val="17"/>
                <w:lang w:eastAsia="en-AU"/>
              </w:rPr>
              <w:t>Aluminium</w:t>
            </w:r>
          </w:p>
        </w:tc>
        <w:tc>
          <w:tcPr>
            <w:tcW w:w="2694" w:type="dxa"/>
            <w:tcBorders>
              <w:top w:val="nil"/>
              <w:left w:val="nil"/>
              <w:bottom w:val="nil"/>
              <w:right w:val="nil"/>
            </w:tcBorders>
            <w:noWrap/>
            <w:hideMark/>
          </w:tcPr>
          <w:p w:rsidR="00CA638F" w:rsidRPr="003D5D27" w:rsidRDefault="00CA638F" w:rsidP="00CA638F">
            <w:pPr>
              <w:spacing w:after="0"/>
              <w:ind w:hanging="108"/>
              <w:jc w:val="left"/>
              <w:rPr>
                <w:color w:val="000000"/>
                <w:spacing w:val="-4"/>
                <w:sz w:val="17"/>
                <w:lang w:eastAsia="en-AU"/>
              </w:rPr>
            </w:pPr>
            <w:r w:rsidRPr="003D5D27">
              <w:rPr>
                <w:color w:val="000000"/>
                <w:spacing w:val="-4"/>
                <w:sz w:val="17"/>
                <w:lang w:eastAsia="en-AU"/>
              </w:rPr>
              <w:t>East Imperial Beverages PTY Ltd</w:t>
            </w:r>
          </w:p>
        </w:tc>
        <w:tc>
          <w:tcPr>
            <w:tcW w:w="1563" w:type="dxa"/>
            <w:tcBorders>
              <w:top w:val="nil"/>
              <w:left w:val="nil"/>
              <w:bottom w:val="nil"/>
              <w:right w:val="nil"/>
            </w:tcBorders>
            <w:noWrap/>
            <w:hideMark/>
          </w:tcPr>
          <w:p w:rsidR="00CA638F" w:rsidRPr="003D5D27" w:rsidRDefault="00CA638F" w:rsidP="00CA638F">
            <w:pPr>
              <w:spacing w:after="0"/>
              <w:ind w:hanging="108"/>
              <w:jc w:val="left"/>
              <w:rPr>
                <w:color w:val="000000"/>
                <w:spacing w:val="-4"/>
                <w:sz w:val="17"/>
                <w:lang w:eastAsia="en-AU"/>
              </w:rPr>
            </w:pPr>
            <w:r w:rsidRPr="003D5D27">
              <w:rPr>
                <w:color w:val="000000"/>
                <w:spacing w:val="-4"/>
                <w:sz w:val="17"/>
                <w:lang w:eastAsia="en-AU"/>
              </w:rPr>
              <w:t>Statewide Recycling</w:t>
            </w:r>
          </w:p>
        </w:tc>
      </w:tr>
      <w:tr w:rsidR="00CA638F" w:rsidRPr="00CA638F" w:rsidTr="001716E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119" w:type="dxa"/>
            <w:tcBorders>
              <w:top w:val="nil"/>
              <w:left w:val="nil"/>
              <w:bottom w:val="nil"/>
              <w:right w:val="nil"/>
            </w:tcBorders>
            <w:noWrap/>
            <w:hideMark/>
          </w:tcPr>
          <w:p w:rsidR="00CA638F" w:rsidRPr="003D5D27" w:rsidRDefault="00CA638F" w:rsidP="00CA638F">
            <w:pPr>
              <w:spacing w:after="0"/>
              <w:ind w:hanging="108"/>
              <w:jc w:val="left"/>
              <w:rPr>
                <w:color w:val="000000"/>
                <w:spacing w:val="-4"/>
                <w:sz w:val="17"/>
                <w:lang w:eastAsia="en-AU"/>
              </w:rPr>
            </w:pPr>
            <w:r w:rsidRPr="003D5D27">
              <w:rPr>
                <w:color w:val="000000"/>
                <w:spacing w:val="-4"/>
                <w:sz w:val="17"/>
                <w:lang w:eastAsia="en-AU"/>
              </w:rPr>
              <w:t>East Imperial Royal Botanic Tonic</w:t>
            </w:r>
          </w:p>
        </w:tc>
        <w:tc>
          <w:tcPr>
            <w:tcW w:w="992" w:type="dxa"/>
            <w:tcBorders>
              <w:top w:val="nil"/>
              <w:left w:val="nil"/>
              <w:bottom w:val="nil"/>
              <w:right w:val="nil"/>
            </w:tcBorders>
            <w:noWrap/>
            <w:hideMark/>
          </w:tcPr>
          <w:p w:rsidR="00CA638F" w:rsidRPr="003D5D27" w:rsidRDefault="00CA638F" w:rsidP="00CA638F">
            <w:pPr>
              <w:spacing w:after="0"/>
              <w:jc w:val="center"/>
              <w:rPr>
                <w:color w:val="000000"/>
                <w:spacing w:val="-4"/>
                <w:sz w:val="17"/>
                <w:lang w:eastAsia="en-AU"/>
              </w:rPr>
            </w:pPr>
            <w:r w:rsidRPr="003D5D27">
              <w:rPr>
                <w:color w:val="000000"/>
                <w:spacing w:val="-4"/>
                <w:sz w:val="17"/>
                <w:lang w:eastAsia="en-AU"/>
              </w:rPr>
              <w:t>150 ml</w:t>
            </w:r>
          </w:p>
        </w:tc>
        <w:tc>
          <w:tcPr>
            <w:tcW w:w="992" w:type="dxa"/>
            <w:tcBorders>
              <w:top w:val="nil"/>
              <w:left w:val="nil"/>
              <w:bottom w:val="nil"/>
              <w:right w:val="nil"/>
            </w:tcBorders>
            <w:noWrap/>
            <w:hideMark/>
          </w:tcPr>
          <w:p w:rsidR="00CA638F" w:rsidRPr="003D5D27" w:rsidRDefault="00CA638F" w:rsidP="00CA638F">
            <w:pPr>
              <w:spacing w:after="0"/>
              <w:ind w:left="-108"/>
              <w:jc w:val="left"/>
              <w:rPr>
                <w:color w:val="000000"/>
                <w:spacing w:val="-4"/>
                <w:sz w:val="17"/>
                <w:lang w:eastAsia="en-AU"/>
              </w:rPr>
            </w:pPr>
            <w:r w:rsidRPr="003D5D27">
              <w:rPr>
                <w:color w:val="000000"/>
                <w:spacing w:val="-4"/>
                <w:sz w:val="17"/>
                <w:lang w:eastAsia="en-AU"/>
              </w:rPr>
              <w:t>Glass</w:t>
            </w:r>
          </w:p>
        </w:tc>
        <w:tc>
          <w:tcPr>
            <w:tcW w:w="2694" w:type="dxa"/>
            <w:tcBorders>
              <w:top w:val="nil"/>
              <w:left w:val="nil"/>
              <w:bottom w:val="nil"/>
              <w:right w:val="nil"/>
            </w:tcBorders>
            <w:noWrap/>
            <w:hideMark/>
          </w:tcPr>
          <w:p w:rsidR="00CA638F" w:rsidRPr="003D5D27" w:rsidRDefault="00CA638F" w:rsidP="00CA638F">
            <w:pPr>
              <w:spacing w:after="0"/>
              <w:ind w:hanging="108"/>
              <w:jc w:val="left"/>
              <w:rPr>
                <w:color w:val="000000"/>
                <w:spacing w:val="-4"/>
                <w:sz w:val="17"/>
                <w:lang w:eastAsia="en-AU"/>
              </w:rPr>
            </w:pPr>
            <w:r w:rsidRPr="003D5D27">
              <w:rPr>
                <w:color w:val="000000"/>
                <w:spacing w:val="-4"/>
                <w:sz w:val="17"/>
                <w:lang w:eastAsia="en-AU"/>
              </w:rPr>
              <w:t>East Imperial Beverages PTY Ltd</w:t>
            </w:r>
          </w:p>
        </w:tc>
        <w:tc>
          <w:tcPr>
            <w:tcW w:w="1563" w:type="dxa"/>
            <w:tcBorders>
              <w:top w:val="nil"/>
              <w:left w:val="nil"/>
              <w:bottom w:val="nil"/>
              <w:right w:val="nil"/>
            </w:tcBorders>
            <w:noWrap/>
            <w:hideMark/>
          </w:tcPr>
          <w:p w:rsidR="00CA638F" w:rsidRPr="003D5D27" w:rsidRDefault="00CA638F" w:rsidP="00CA638F">
            <w:pPr>
              <w:spacing w:after="0"/>
              <w:ind w:hanging="108"/>
              <w:jc w:val="left"/>
              <w:rPr>
                <w:color w:val="000000"/>
                <w:spacing w:val="-4"/>
                <w:sz w:val="17"/>
                <w:lang w:eastAsia="en-AU"/>
              </w:rPr>
            </w:pPr>
            <w:r w:rsidRPr="003D5D27">
              <w:rPr>
                <w:color w:val="000000"/>
                <w:spacing w:val="-4"/>
                <w:sz w:val="17"/>
                <w:lang w:eastAsia="en-AU"/>
              </w:rPr>
              <w:t>Statewide Recycling</w:t>
            </w:r>
          </w:p>
        </w:tc>
      </w:tr>
      <w:tr w:rsidR="00CA638F" w:rsidRPr="00CA638F" w:rsidTr="001716E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119" w:type="dxa"/>
            <w:tcBorders>
              <w:top w:val="nil"/>
              <w:left w:val="nil"/>
              <w:bottom w:val="nil"/>
              <w:right w:val="nil"/>
            </w:tcBorders>
            <w:noWrap/>
            <w:hideMark/>
          </w:tcPr>
          <w:p w:rsidR="00CA638F" w:rsidRPr="003D5D27" w:rsidRDefault="00CA638F" w:rsidP="00CA638F">
            <w:pPr>
              <w:spacing w:after="0"/>
              <w:ind w:hanging="108"/>
              <w:jc w:val="left"/>
              <w:rPr>
                <w:color w:val="000000"/>
                <w:spacing w:val="-4"/>
                <w:sz w:val="17"/>
                <w:lang w:eastAsia="en-AU"/>
              </w:rPr>
            </w:pPr>
            <w:r w:rsidRPr="003D5D27">
              <w:rPr>
                <w:color w:val="000000"/>
                <w:spacing w:val="-4"/>
                <w:sz w:val="17"/>
                <w:lang w:eastAsia="en-AU"/>
              </w:rPr>
              <w:t>East Imperial Soda Water</w:t>
            </w:r>
          </w:p>
        </w:tc>
        <w:tc>
          <w:tcPr>
            <w:tcW w:w="992" w:type="dxa"/>
            <w:tcBorders>
              <w:top w:val="nil"/>
              <w:left w:val="nil"/>
              <w:bottom w:val="nil"/>
              <w:right w:val="nil"/>
            </w:tcBorders>
            <w:noWrap/>
            <w:hideMark/>
          </w:tcPr>
          <w:p w:rsidR="00CA638F" w:rsidRPr="003D5D27" w:rsidRDefault="00CA638F" w:rsidP="00CA638F">
            <w:pPr>
              <w:spacing w:after="0"/>
              <w:jc w:val="center"/>
              <w:rPr>
                <w:color w:val="000000"/>
                <w:spacing w:val="-4"/>
                <w:sz w:val="17"/>
                <w:lang w:eastAsia="en-AU"/>
              </w:rPr>
            </w:pPr>
            <w:r w:rsidRPr="003D5D27">
              <w:rPr>
                <w:color w:val="000000"/>
                <w:spacing w:val="-4"/>
                <w:sz w:val="17"/>
                <w:lang w:eastAsia="en-AU"/>
              </w:rPr>
              <w:t>500 ml</w:t>
            </w:r>
          </w:p>
        </w:tc>
        <w:tc>
          <w:tcPr>
            <w:tcW w:w="992" w:type="dxa"/>
            <w:tcBorders>
              <w:top w:val="nil"/>
              <w:left w:val="nil"/>
              <w:bottom w:val="nil"/>
              <w:right w:val="nil"/>
            </w:tcBorders>
            <w:noWrap/>
            <w:hideMark/>
          </w:tcPr>
          <w:p w:rsidR="00CA638F" w:rsidRPr="003D5D27" w:rsidRDefault="00CA638F" w:rsidP="00CA638F">
            <w:pPr>
              <w:spacing w:after="0"/>
              <w:ind w:left="-108"/>
              <w:jc w:val="left"/>
              <w:rPr>
                <w:color w:val="000000"/>
                <w:spacing w:val="-4"/>
                <w:sz w:val="17"/>
                <w:lang w:eastAsia="en-AU"/>
              </w:rPr>
            </w:pPr>
            <w:r w:rsidRPr="003D5D27">
              <w:rPr>
                <w:color w:val="000000"/>
                <w:spacing w:val="-4"/>
                <w:sz w:val="17"/>
                <w:lang w:eastAsia="en-AU"/>
              </w:rPr>
              <w:t>Glass</w:t>
            </w:r>
          </w:p>
        </w:tc>
        <w:tc>
          <w:tcPr>
            <w:tcW w:w="2694" w:type="dxa"/>
            <w:tcBorders>
              <w:top w:val="nil"/>
              <w:left w:val="nil"/>
              <w:bottom w:val="nil"/>
              <w:right w:val="nil"/>
            </w:tcBorders>
            <w:noWrap/>
            <w:hideMark/>
          </w:tcPr>
          <w:p w:rsidR="00CA638F" w:rsidRPr="003D5D27" w:rsidRDefault="00CA638F" w:rsidP="00CA638F">
            <w:pPr>
              <w:spacing w:after="0"/>
              <w:ind w:hanging="108"/>
              <w:jc w:val="left"/>
              <w:rPr>
                <w:color w:val="000000"/>
                <w:spacing w:val="-4"/>
                <w:sz w:val="17"/>
                <w:lang w:eastAsia="en-AU"/>
              </w:rPr>
            </w:pPr>
            <w:r w:rsidRPr="003D5D27">
              <w:rPr>
                <w:color w:val="000000"/>
                <w:spacing w:val="-4"/>
                <w:sz w:val="17"/>
                <w:lang w:eastAsia="en-AU"/>
              </w:rPr>
              <w:t>East Imperial Beverages PTY Ltd</w:t>
            </w:r>
          </w:p>
        </w:tc>
        <w:tc>
          <w:tcPr>
            <w:tcW w:w="1563" w:type="dxa"/>
            <w:tcBorders>
              <w:top w:val="nil"/>
              <w:left w:val="nil"/>
              <w:bottom w:val="nil"/>
              <w:right w:val="nil"/>
            </w:tcBorders>
            <w:noWrap/>
            <w:hideMark/>
          </w:tcPr>
          <w:p w:rsidR="00CA638F" w:rsidRPr="003D5D27" w:rsidRDefault="00CA638F" w:rsidP="00CA638F">
            <w:pPr>
              <w:spacing w:after="0"/>
              <w:ind w:hanging="108"/>
              <w:jc w:val="left"/>
              <w:rPr>
                <w:color w:val="000000"/>
                <w:spacing w:val="-4"/>
                <w:sz w:val="17"/>
                <w:lang w:eastAsia="en-AU"/>
              </w:rPr>
            </w:pPr>
            <w:r w:rsidRPr="003D5D27">
              <w:rPr>
                <w:color w:val="000000"/>
                <w:spacing w:val="-4"/>
                <w:sz w:val="17"/>
                <w:lang w:eastAsia="en-AU"/>
              </w:rPr>
              <w:t>Statewide Recycling</w:t>
            </w:r>
          </w:p>
        </w:tc>
      </w:tr>
      <w:tr w:rsidR="00CA638F" w:rsidRPr="00CA638F" w:rsidTr="001716E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119" w:type="dxa"/>
            <w:tcBorders>
              <w:top w:val="nil"/>
              <w:left w:val="nil"/>
              <w:bottom w:val="nil"/>
              <w:right w:val="nil"/>
            </w:tcBorders>
            <w:noWrap/>
            <w:hideMark/>
          </w:tcPr>
          <w:p w:rsidR="00CA638F" w:rsidRPr="003D5D27" w:rsidRDefault="00CA638F" w:rsidP="00CA638F">
            <w:pPr>
              <w:spacing w:after="0"/>
              <w:ind w:hanging="108"/>
              <w:jc w:val="left"/>
              <w:rPr>
                <w:color w:val="000000"/>
                <w:spacing w:val="-4"/>
                <w:sz w:val="17"/>
                <w:lang w:eastAsia="en-AU"/>
              </w:rPr>
            </w:pPr>
            <w:r w:rsidRPr="003D5D27">
              <w:rPr>
                <w:color w:val="000000"/>
                <w:spacing w:val="-4"/>
                <w:sz w:val="17"/>
                <w:lang w:eastAsia="en-AU"/>
              </w:rPr>
              <w:t>East Imperial Soda Water</w:t>
            </w:r>
          </w:p>
        </w:tc>
        <w:tc>
          <w:tcPr>
            <w:tcW w:w="992" w:type="dxa"/>
            <w:tcBorders>
              <w:top w:val="nil"/>
              <w:left w:val="nil"/>
              <w:bottom w:val="nil"/>
              <w:right w:val="nil"/>
            </w:tcBorders>
            <w:noWrap/>
            <w:hideMark/>
          </w:tcPr>
          <w:p w:rsidR="00CA638F" w:rsidRPr="003D5D27" w:rsidRDefault="00CA638F" w:rsidP="00CA638F">
            <w:pPr>
              <w:spacing w:after="0"/>
              <w:jc w:val="center"/>
              <w:rPr>
                <w:color w:val="000000"/>
                <w:spacing w:val="-4"/>
                <w:sz w:val="17"/>
                <w:lang w:eastAsia="en-AU"/>
              </w:rPr>
            </w:pPr>
            <w:r w:rsidRPr="003D5D27">
              <w:rPr>
                <w:color w:val="000000"/>
                <w:spacing w:val="-4"/>
                <w:sz w:val="17"/>
                <w:lang w:eastAsia="en-AU"/>
              </w:rPr>
              <w:t>150 ml</w:t>
            </w:r>
          </w:p>
        </w:tc>
        <w:tc>
          <w:tcPr>
            <w:tcW w:w="992" w:type="dxa"/>
            <w:tcBorders>
              <w:top w:val="nil"/>
              <w:left w:val="nil"/>
              <w:bottom w:val="nil"/>
              <w:right w:val="nil"/>
            </w:tcBorders>
            <w:noWrap/>
            <w:hideMark/>
          </w:tcPr>
          <w:p w:rsidR="00CA638F" w:rsidRPr="003D5D27" w:rsidRDefault="00CA638F" w:rsidP="00CA638F">
            <w:pPr>
              <w:spacing w:after="0"/>
              <w:ind w:left="-108"/>
              <w:jc w:val="left"/>
              <w:rPr>
                <w:color w:val="000000"/>
                <w:spacing w:val="-4"/>
                <w:sz w:val="17"/>
                <w:lang w:eastAsia="en-AU"/>
              </w:rPr>
            </w:pPr>
            <w:r w:rsidRPr="003D5D27">
              <w:rPr>
                <w:color w:val="000000"/>
                <w:spacing w:val="-4"/>
                <w:sz w:val="17"/>
                <w:lang w:eastAsia="en-AU"/>
              </w:rPr>
              <w:t>Glass</w:t>
            </w:r>
          </w:p>
        </w:tc>
        <w:tc>
          <w:tcPr>
            <w:tcW w:w="2694" w:type="dxa"/>
            <w:tcBorders>
              <w:top w:val="nil"/>
              <w:left w:val="nil"/>
              <w:bottom w:val="nil"/>
              <w:right w:val="nil"/>
            </w:tcBorders>
            <w:noWrap/>
            <w:hideMark/>
          </w:tcPr>
          <w:p w:rsidR="00CA638F" w:rsidRPr="003D5D27" w:rsidRDefault="00CA638F" w:rsidP="00CA638F">
            <w:pPr>
              <w:spacing w:after="0"/>
              <w:ind w:hanging="108"/>
              <w:jc w:val="left"/>
              <w:rPr>
                <w:color w:val="000000"/>
                <w:spacing w:val="-4"/>
                <w:sz w:val="17"/>
                <w:lang w:eastAsia="en-AU"/>
              </w:rPr>
            </w:pPr>
            <w:r w:rsidRPr="003D5D27">
              <w:rPr>
                <w:color w:val="000000"/>
                <w:spacing w:val="-4"/>
                <w:sz w:val="17"/>
                <w:lang w:eastAsia="en-AU"/>
              </w:rPr>
              <w:t>East Imperial Beverages PTY Ltd</w:t>
            </w:r>
          </w:p>
        </w:tc>
        <w:tc>
          <w:tcPr>
            <w:tcW w:w="1563" w:type="dxa"/>
            <w:tcBorders>
              <w:top w:val="nil"/>
              <w:left w:val="nil"/>
              <w:bottom w:val="nil"/>
              <w:right w:val="nil"/>
            </w:tcBorders>
            <w:noWrap/>
            <w:hideMark/>
          </w:tcPr>
          <w:p w:rsidR="00CA638F" w:rsidRPr="003D5D27" w:rsidRDefault="00CA638F" w:rsidP="00CA638F">
            <w:pPr>
              <w:spacing w:after="0"/>
              <w:ind w:hanging="108"/>
              <w:jc w:val="left"/>
              <w:rPr>
                <w:color w:val="000000"/>
                <w:spacing w:val="-4"/>
                <w:sz w:val="17"/>
                <w:lang w:eastAsia="en-AU"/>
              </w:rPr>
            </w:pPr>
            <w:r w:rsidRPr="003D5D27">
              <w:rPr>
                <w:color w:val="000000"/>
                <w:spacing w:val="-4"/>
                <w:sz w:val="17"/>
                <w:lang w:eastAsia="en-AU"/>
              </w:rPr>
              <w:t>Statewide Recycling</w:t>
            </w:r>
          </w:p>
        </w:tc>
      </w:tr>
      <w:tr w:rsidR="00CA638F" w:rsidRPr="00CA638F" w:rsidTr="001716E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119" w:type="dxa"/>
            <w:tcBorders>
              <w:top w:val="nil"/>
              <w:left w:val="nil"/>
              <w:bottom w:val="nil"/>
              <w:right w:val="nil"/>
            </w:tcBorders>
            <w:noWrap/>
            <w:hideMark/>
          </w:tcPr>
          <w:p w:rsidR="00CA638F" w:rsidRPr="003D5D27" w:rsidRDefault="00CA638F" w:rsidP="00CA638F">
            <w:pPr>
              <w:spacing w:after="0"/>
              <w:ind w:hanging="108"/>
              <w:jc w:val="left"/>
              <w:rPr>
                <w:color w:val="000000"/>
                <w:spacing w:val="-4"/>
                <w:sz w:val="17"/>
                <w:lang w:eastAsia="en-AU"/>
              </w:rPr>
            </w:pPr>
            <w:r w:rsidRPr="003D5D27">
              <w:rPr>
                <w:color w:val="000000"/>
                <w:spacing w:val="-4"/>
                <w:sz w:val="17"/>
                <w:lang w:eastAsia="en-AU"/>
              </w:rPr>
              <w:t>East Imperial Soda Water Proprium Potum</w:t>
            </w:r>
          </w:p>
        </w:tc>
        <w:tc>
          <w:tcPr>
            <w:tcW w:w="992" w:type="dxa"/>
            <w:tcBorders>
              <w:top w:val="nil"/>
              <w:left w:val="nil"/>
              <w:bottom w:val="nil"/>
              <w:right w:val="nil"/>
            </w:tcBorders>
            <w:noWrap/>
            <w:hideMark/>
          </w:tcPr>
          <w:p w:rsidR="00CA638F" w:rsidRPr="003D5D27" w:rsidRDefault="00CA638F" w:rsidP="00CA638F">
            <w:pPr>
              <w:spacing w:after="0"/>
              <w:jc w:val="center"/>
              <w:rPr>
                <w:color w:val="000000"/>
                <w:spacing w:val="-4"/>
                <w:sz w:val="17"/>
                <w:lang w:eastAsia="en-AU"/>
              </w:rPr>
            </w:pPr>
            <w:r w:rsidRPr="003D5D27">
              <w:rPr>
                <w:color w:val="000000"/>
                <w:spacing w:val="-4"/>
                <w:sz w:val="17"/>
                <w:lang w:eastAsia="en-AU"/>
              </w:rPr>
              <w:t>180 ml</w:t>
            </w:r>
          </w:p>
        </w:tc>
        <w:tc>
          <w:tcPr>
            <w:tcW w:w="992" w:type="dxa"/>
            <w:tcBorders>
              <w:top w:val="nil"/>
              <w:left w:val="nil"/>
              <w:bottom w:val="nil"/>
              <w:right w:val="nil"/>
            </w:tcBorders>
            <w:noWrap/>
            <w:hideMark/>
          </w:tcPr>
          <w:p w:rsidR="00CA638F" w:rsidRPr="003D5D27" w:rsidRDefault="00CA638F" w:rsidP="00CA638F">
            <w:pPr>
              <w:spacing w:after="0"/>
              <w:ind w:left="-108"/>
              <w:jc w:val="left"/>
              <w:rPr>
                <w:color w:val="000000"/>
                <w:spacing w:val="-4"/>
                <w:sz w:val="17"/>
                <w:lang w:eastAsia="en-AU"/>
              </w:rPr>
            </w:pPr>
            <w:r w:rsidRPr="003D5D27">
              <w:rPr>
                <w:color w:val="000000"/>
                <w:spacing w:val="-4"/>
                <w:sz w:val="17"/>
                <w:lang w:eastAsia="en-AU"/>
              </w:rPr>
              <w:t>Aluminium</w:t>
            </w:r>
          </w:p>
        </w:tc>
        <w:tc>
          <w:tcPr>
            <w:tcW w:w="2694" w:type="dxa"/>
            <w:tcBorders>
              <w:top w:val="nil"/>
              <w:left w:val="nil"/>
              <w:bottom w:val="nil"/>
              <w:right w:val="nil"/>
            </w:tcBorders>
            <w:noWrap/>
            <w:hideMark/>
          </w:tcPr>
          <w:p w:rsidR="00CA638F" w:rsidRPr="003D5D27" w:rsidRDefault="00CA638F" w:rsidP="00CA638F">
            <w:pPr>
              <w:spacing w:after="0"/>
              <w:ind w:hanging="108"/>
              <w:jc w:val="left"/>
              <w:rPr>
                <w:color w:val="000000"/>
                <w:spacing w:val="-4"/>
                <w:sz w:val="17"/>
                <w:lang w:eastAsia="en-AU"/>
              </w:rPr>
            </w:pPr>
            <w:r w:rsidRPr="003D5D27">
              <w:rPr>
                <w:color w:val="000000"/>
                <w:spacing w:val="-4"/>
                <w:sz w:val="17"/>
                <w:lang w:eastAsia="en-AU"/>
              </w:rPr>
              <w:t>East Imperial Beverages PTY Ltd</w:t>
            </w:r>
          </w:p>
        </w:tc>
        <w:tc>
          <w:tcPr>
            <w:tcW w:w="1563" w:type="dxa"/>
            <w:tcBorders>
              <w:top w:val="nil"/>
              <w:left w:val="nil"/>
              <w:bottom w:val="nil"/>
              <w:right w:val="nil"/>
            </w:tcBorders>
            <w:noWrap/>
            <w:hideMark/>
          </w:tcPr>
          <w:p w:rsidR="00CA638F" w:rsidRPr="003D5D27" w:rsidRDefault="00CA638F" w:rsidP="00CA638F">
            <w:pPr>
              <w:spacing w:after="0"/>
              <w:ind w:hanging="108"/>
              <w:jc w:val="left"/>
              <w:rPr>
                <w:color w:val="000000"/>
                <w:spacing w:val="-4"/>
                <w:sz w:val="17"/>
                <w:lang w:eastAsia="en-AU"/>
              </w:rPr>
            </w:pPr>
            <w:r w:rsidRPr="003D5D27">
              <w:rPr>
                <w:color w:val="000000"/>
                <w:spacing w:val="-4"/>
                <w:sz w:val="17"/>
                <w:lang w:eastAsia="en-AU"/>
              </w:rPr>
              <w:t>Statewide Recycling</w:t>
            </w:r>
          </w:p>
        </w:tc>
      </w:tr>
      <w:tr w:rsidR="00CA638F" w:rsidRPr="00CA638F" w:rsidTr="001716E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119" w:type="dxa"/>
            <w:tcBorders>
              <w:top w:val="nil"/>
              <w:left w:val="nil"/>
              <w:bottom w:val="nil"/>
              <w:right w:val="nil"/>
            </w:tcBorders>
            <w:noWrap/>
            <w:hideMark/>
          </w:tcPr>
          <w:p w:rsidR="00CA638F" w:rsidRPr="003D5D27" w:rsidRDefault="00CA638F" w:rsidP="00CA638F">
            <w:pPr>
              <w:spacing w:after="0"/>
              <w:ind w:hanging="108"/>
              <w:jc w:val="left"/>
              <w:rPr>
                <w:color w:val="000000"/>
                <w:spacing w:val="-4"/>
                <w:sz w:val="17"/>
                <w:lang w:eastAsia="en-AU"/>
              </w:rPr>
            </w:pPr>
            <w:r w:rsidRPr="003D5D27">
              <w:rPr>
                <w:color w:val="000000"/>
                <w:spacing w:val="-4"/>
                <w:sz w:val="17"/>
                <w:lang w:eastAsia="en-AU"/>
              </w:rPr>
              <w:t>East Imperial Tonic Water</w:t>
            </w:r>
          </w:p>
        </w:tc>
        <w:tc>
          <w:tcPr>
            <w:tcW w:w="992" w:type="dxa"/>
            <w:tcBorders>
              <w:top w:val="nil"/>
              <w:left w:val="nil"/>
              <w:bottom w:val="nil"/>
              <w:right w:val="nil"/>
            </w:tcBorders>
            <w:noWrap/>
            <w:hideMark/>
          </w:tcPr>
          <w:p w:rsidR="00CA638F" w:rsidRPr="003D5D27" w:rsidRDefault="00CA638F" w:rsidP="00CA638F">
            <w:pPr>
              <w:spacing w:after="0"/>
              <w:jc w:val="center"/>
              <w:rPr>
                <w:color w:val="000000"/>
                <w:spacing w:val="-4"/>
                <w:sz w:val="17"/>
                <w:lang w:eastAsia="en-AU"/>
              </w:rPr>
            </w:pPr>
            <w:r w:rsidRPr="003D5D27">
              <w:rPr>
                <w:color w:val="000000"/>
                <w:spacing w:val="-4"/>
                <w:sz w:val="17"/>
                <w:lang w:eastAsia="en-AU"/>
              </w:rPr>
              <w:t>150 ml</w:t>
            </w:r>
          </w:p>
        </w:tc>
        <w:tc>
          <w:tcPr>
            <w:tcW w:w="992" w:type="dxa"/>
            <w:tcBorders>
              <w:top w:val="nil"/>
              <w:left w:val="nil"/>
              <w:bottom w:val="nil"/>
              <w:right w:val="nil"/>
            </w:tcBorders>
            <w:noWrap/>
            <w:hideMark/>
          </w:tcPr>
          <w:p w:rsidR="00CA638F" w:rsidRPr="003D5D27" w:rsidRDefault="00CA638F" w:rsidP="00CA638F">
            <w:pPr>
              <w:spacing w:after="0"/>
              <w:ind w:left="-108"/>
              <w:jc w:val="left"/>
              <w:rPr>
                <w:color w:val="000000"/>
                <w:spacing w:val="-4"/>
                <w:sz w:val="17"/>
                <w:lang w:eastAsia="en-AU"/>
              </w:rPr>
            </w:pPr>
            <w:r w:rsidRPr="003D5D27">
              <w:rPr>
                <w:color w:val="000000"/>
                <w:spacing w:val="-4"/>
                <w:sz w:val="17"/>
                <w:lang w:eastAsia="en-AU"/>
              </w:rPr>
              <w:t>Glass</w:t>
            </w:r>
          </w:p>
        </w:tc>
        <w:tc>
          <w:tcPr>
            <w:tcW w:w="2694" w:type="dxa"/>
            <w:tcBorders>
              <w:top w:val="nil"/>
              <w:left w:val="nil"/>
              <w:bottom w:val="nil"/>
              <w:right w:val="nil"/>
            </w:tcBorders>
            <w:noWrap/>
            <w:hideMark/>
          </w:tcPr>
          <w:p w:rsidR="00CA638F" w:rsidRPr="003D5D27" w:rsidRDefault="00CA638F" w:rsidP="00CA638F">
            <w:pPr>
              <w:spacing w:after="0"/>
              <w:ind w:hanging="108"/>
              <w:jc w:val="left"/>
              <w:rPr>
                <w:color w:val="000000"/>
                <w:spacing w:val="-4"/>
                <w:sz w:val="17"/>
                <w:lang w:eastAsia="en-AU"/>
              </w:rPr>
            </w:pPr>
            <w:r w:rsidRPr="003D5D27">
              <w:rPr>
                <w:color w:val="000000"/>
                <w:spacing w:val="-4"/>
                <w:sz w:val="17"/>
                <w:lang w:eastAsia="en-AU"/>
              </w:rPr>
              <w:t>East Imperial Beverages PTY Ltd</w:t>
            </w:r>
          </w:p>
        </w:tc>
        <w:tc>
          <w:tcPr>
            <w:tcW w:w="1563" w:type="dxa"/>
            <w:tcBorders>
              <w:top w:val="nil"/>
              <w:left w:val="nil"/>
              <w:bottom w:val="nil"/>
              <w:right w:val="nil"/>
            </w:tcBorders>
            <w:noWrap/>
            <w:hideMark/>
          </w:tcPr>
          <w:p w:rsidR="00CA638F" w:rsidRPr="003D5D27" w:rsidRDefault="00CA638F" w:rsidP="00CA638F">
            <w:pPr>
              <w:spacing w:after="0"/>
              <w:ind w:hanging="108"/>
              <w:jc w:val="left"/>
              <w:rPr>
                <w:color w:val="000000"/>
                <w:spacing w:val="-4"/>
                <w:sz w:val="17"/>
                <w:lang w:eastAsia="en-AU"/>
              </w:rPr>
            </w:pPr>
            <w:r w:rsidRPr="003D5D27">
              <w:rPr>
                <w:color w:val="000000"/>
                <w:spacing w:val="-4"/>
                <w:sz w:val="17"/>
                <w:lang w:eastAsia="en-AU"/>
              </w:rPr>
              <w:t>Statewide Recycling</w:t>
            </w:r>
          </w:p>
        </w:tc>
      </w:tr>
      <w:tr w:rsidR="00CA638F" w:rsidRPr="00CA638F" w:rsidTr="001716E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119" w:type="dxa"/>
            <w:tcBorders>
              <w:top w:val="nil"/>
              <w:left w:val="nil"/>
              <w:bottom w:val="nil"/>
              <w:right w:val="nil"/>
            </w:tcBorders>
            <w:noWrap/>
            <w:hideMark/>
          </w:tcPr>
          <w:p w:rsidR="00CA638F" w:rsidRPr="003D5D27" w:rsidRDefault="00CA638F" w:rsidP="00CA638F">
            <w:pPr>
              <w:spacing w:after="0"/>
              <w:ind w:hanging="108"/>
              <w:jc w:val="left"/>
              <w:rPr>
                <w:color w:val="000000"/>
                <w:spacing w:val="-4"/>
                <w:sz w:val="17"/>
                <w:lang w:eastAsia="en-AU"/>
              </w:rPr>
            </w:pPr>
            <w:r w:rsidRPr="003D5D27">
              <w:rPr>
                <w:color w:val="000000"/>
                <w:spacing w:val="-4"/>
                <w:sz w:val="17"/>
                <w:lang w:eastAsia="en-AU"/>
              </w:rPr>
              <w:t>East Imperial Tonic Water</w:t>
            </w:r>
          </w:p>
        </w:tc>
        <w:tc>
          <w:tcPr>
            <w:tcW w:w="992" w:type="dxa"/>
            <w:tcBorders>
              <w:top w:val="nil"/>
              <w:left w:val="nil"/>
              <w:bottom w:val="nil"/>
              <w:right w:val="nil"/>
            </w:tcBorders>
            <w:noWrap/>
            <w:hideMark/>
          </w:tcPr>
          <w:p w:rsidR="00CA638F" w:rsidRPr="003D5D27" w:rsidRDefault="00CA638F" w:rsidP="00CA638F">
            <w:pPr>
              <w:spacing w:after="0"/>
              <w:jc w:val="center"/>
              <w:rPr>
                <w:color w:val="000000"/>
                <w:spacing w:val="-4"/>
                <w:sz w:val="17"/>
                <w:lang w:eastAsia="en-AU"/>
              </w:rPr>
            </w:pPr>
            <w:r w:rsidRPr="003D5D27">
              <w:rPr>
                <w:color w:val="000000"/>
                <w:spacing w:val="-4"/>
                <w:sz w:val="17"/>
                <w:lang w:eastAsia="en-AU"/>
              </w:rPr>
              <w:t>500 ml</w:t>
            </w:r>
          </w:p>
        </w:tc>
        <w:tc>
          <w:tcPr>
            <w:tcW w:w="992" w:type="dxa"/>
            <w:tcBorders>
              <w:top w:val="nil"/>
              <w:left w:val="nil"/>
              <w:bottom w:val="nil"/>
              <w:right w:val="nil"/>
            </w:tcBorders>
            <w:noWrap/>
            <w:hideMark/>
          </w:tcPr>
          <w:p w:rsidR="00CA638F" w:rsidRPr="003D5D27" w:rsidRDefault="00CA638F" w:rsidP="00CA638F">
            <w:pPr>
              <w:spacing w:after="0"/>
              <w:ind w:left="-108"/>
              <w:jc w:val="left"/>
              <w:rPr>
                <w:color w:val="000000"/>
                <w:spacing w:val="-4"/>
                <w:sz w:val="17"/>
                <w:lang w:eastAsia="en-AU"/>
              </w:rPr>
            </w:pPr>
            <w:r w:rsidRPr="003D5D27">
              <w:rPr>
                <w:color w:val="000000"/>
                <w:spacing w:val="-4"/>
                <w:sz w:val="17"/>
                <w:lang w:eastAsia="en-AU"/>
              </w:rPr>
              <w:t>Glass</w:t>
            </w:r>
          </w:p>
        </w:tc>
        <w:tc>
          <w:tcPr>
            <w:tcW w:w="2694" w:type="dxa"/>
            <w:tcBorders>
              <w:top w:val="nil"/>
              <w:left w:val="nil"/>
              <w:bottom w:val="nil"/>
              <w:right w:val="nil"/>
            </w:tcBorders>
            <w:noWrap/>
            <w:hideMark/>
          </w:tcPr>
          <w:p w:rsidR="00CA638F" w:rsidRPr="003D5D27" w:rsidRDefault="00CA638F" w:rsidP="00CA638F">
            <w:pPr>
              <w:spacing w:after="0"/>
              <w:ind w:hanging="108"/>
              <w:jc w:val="left"/>
              <w:rPr>
                <w:color w:val="000000"/>
                <w:spacing w:val="-4"/>
                <w:sz w:val="17"/>
                <w:lang w:eastAsia="en-AU"/>
              </w:rPr>
            </w:pPr>
            <w:r w:rsidRPr="003D5D27">
              <w:rPr>
                <w:color w:val="000000"/>
                <w:spacing w:val="-4"/>
                <w:sz w:val="17"/>
                <w:lang w:eastAsia="en-AU"/>
              </w:rPr>
              <w:t>East Imperial Beverages PTY Ltd</w:t>
            </w:r>
          </w:p>
        </w:tc>
        <w:tc>
          <w:tcPr>
            <w:tcW w:w="1563" w:type="dxa"/>
            <w:tcBorders>
              <w:top w:val="nil"/>
              <w:left w:val="nil"/>
              <w:bottom w:val="nil"/>
              <w:right w:val="nil"/>
            </w:tcBorders>
            <w:noWrap/>
            <w:hideMark/>
          </w:tcPr>
          <w:p w:rsidR="00CA638F" w:rsidRPr="003D5D27" w:rsidRDefault="00CA638F" w:rsidP="00CA638F">
            <w:pPr>
              <w:spacing w:after="0"/>
              <w:ind w:hanging="108"/>
              <w:jc w:val="left"/>
              <w:rPr>
                <w:color w:val="000000"/>
                <w:spacing w:val="-4"/>
                <w:sz w:val="17"/>
                <w:lang w:eastAsia="en-AU"/>
              </w:rPr>
            </w:pPr>
            <w:r w:rsidRPr="003D5D27">
              <w:rPr>
                <w:color w:val="000000"/>
                <w:spacing w:val="-4"/>
                <w:sz w:val="17"/>
                <w:lang w:eastAsia="en-AU"/>
              </w:rPr>
              <w:t>Statewide Recycling</w:t>
            </w:r>
          </w:p>
        </w:tc>
      </w:tr>
      <w:tr w:rsidR="00CA638F" w:rsidRPr="00CA638F" w:rsidTr="001716E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119" w:type="dxa"/>
            <w:tcBorders>
              <w:top w:val="nil"/>
              <w:left w:val="nil"/>
              <w:bottom w:val="nil"/>
              <w:right w:val="nil"/>
            </w:tcBorders>
            <w:noWrap/>
            <w:hideMark/>
          </w:tcPr>
          <w:p w:rsidR="00CA638F" w:rsidRPr="003D5D27" w:rsidRDefault="00CA638F" w:rsidP="00CA638F">
            <w:pPr>
              <w:spacing w:after="0"/>
              <w:ind w:hanging="108"/>
              <w:jc w:val="left"/>
              <w:rPr>
                <w:color w:val="000000"/>
                <w:spacing w:val="-4"/>
                <w:sz w:val="17"/>
                <w:lang w:eastAsia="en-AU"/>
              </w:rPr>
            </w:pPr>
            <w:r w:rsidRPr="003D5D27">
              <w:rPr>
                <w:color w:val="000000"/>
                <w:spacing w:val="-4"/>
                <w:sz w:val="17"/>
                <w:lang w:eastAsia="en-AU"/>
              </w:rPr>
              <w:t>East Imperial Tonic Water Proprium Potum</w:t>
            </w:r>
          </w:p>
        </w:tc>
        <w:tc>
          <w:tcPr>
            <w:tcW w:w="992" w:type="dxa"/>
            <w:tcBorders>
              <w:top w:val="nil"/>
              <w:left w:val="nil"/>
              <w:bottom w:val="nil"/>
              <w:right w:val="nil"/>
            </w:tcBorders>
            <w:noWrap/>
            <w:hideMark/>
          </w:tcPr>
          <w:p w:rsidR="00CA638F" w:rsidRPr="003D5D27" w:rsidRDefault="00CA638F" w:rsidP="00CA638F">
            <w:pPr>
              <w:spacing w:after="0"/>
              <w:jc w:val="center"/>
              <w:rPr>
                <w:color w:val="000000"/>
                <w:spacing w:val="-4"/>
                <w:sz w:val="17"/>
                <w:lang w:eastAsia="en-AU"/>
              </w:rPr>
            </w:pPr>
            <w:r w:rsidRPr="003D5D27">
              <w:rPr>
                <w:color w:val="000000"/>
                <w:spacing w:val="-4"/>
                <w:sz w:val="17"/>
                <w:lang w:eastAsia="en-AU"/>
              </w:rPr>
              <w:t>180 ml</w:t>
            </w:r>
          </w:p>
        </w:tc>
        <w:tc>
          <w:tcPr>
            <w:tcW w:w="992" w:type="dxa"/>
            <w:tcBorders>
              <w:top w:val="nil"/>
              <w:left w:val="nil"/>
              <w:bottom w:val="nil"/>
              <w:right w:val="nil"/>
            </w:tcBorders>
            <w:noWrap/>
            <w:hideMark/>
          </w:tcPr>
          <w:p w:rsidR="00CA638F" w:rsidRPr="003D5D27" w:rsidRDefault="00CA638F" w:rsidP="00CA638F">
            <w:pPr>
              <w:spacing w:after="0"/>
              <w:ind w:left="-108"/>
              <w:jc w:val="left"/>
              <w:rPr>
                <w:color w:val="000000"/>
                <w:spacing w:val="-4"/>
                <w:sz w:val="17"/>
                <w:lang w:eastAsia="en-AU"/>
              </w:rPr>
            </w:pPr>
            <w:r w:rsidRPr="003D5D27">
              <w:rPr>
                <w:color w:val="000000"/>
                <w:spacing w:val="-4"/>
                <w:sz w:val="17"/>
                <w:lang w:eastAsia="en-AU"/>
              </w:rPr>
              <w:t>Aluminium</w:t>
            </w:r>
          </w:p>
        </w:tc>
        <w:tc>
          <w:tcPr>
            <w:tcW w:w="2694" w:type="dxa"/>
            <w:tcBorders>
              <w:top w:val="nil"/>
              <w:left w:val="nil"/>
              <w:bottom w:val="nil"/>
              <w:right w:val="nil"/>
            </w:tcBorders>
            <w:noWrap/>
            <w:hideMark/>
          </w:tcPr>
          <w:p w:rsidR="00CA638F" w:rsidRPr="003D5D27" w:rsidRDefault="00CA638F" w:rsidP="00CA638F">
            <w:pPr>
              <w:spacing w:after="0"/>
              <w:ind w:hanging="108"/>
              <w:jc w:val="left"/>
              <w:rPr>
                <w:color w:val="000000"/>
                <w:spacing w:val="-4"/>
                <w:sz w:val="17"/>
                <w:lang w:eastAsia="en-AU"/>
              </w:rPr>
            </w:pPr>
            <w:r w:rsidRPr="003D5D27">
              <w:rPr>
                <w:color w:val="000000"/>
                <w:spacing w:val="-4"/>
                <w:sz w:val="17"/>
                <w:lang w:eastAsia="en-AU"/>
              </w:rPr>
              <w:t>East Imperial Beverages PTY Ltd</w:t>
            </w:r>
          </w:p>
        </w:tc>
        <w:tc>
          <w:tcPr>
            <w:tcW w:w="1563" w:type="dxa"/>
            <w:tcBorders>
              <w:top w:val="nil"/>
              <w:left w:val="nil"/>
              <w:bottom w:val="nil"/>
              <w:right w:val="nil"/>
            </w:tcBorders>
            <w:noWrap/>
            <w:hideMark/>
          </w:tcPr>
          <w:p w:rsidR="00CA638F" w:rsidRPr="003D5D27" w:rsidRDefault="00CA638F" w:rsidP="00CA638F">
            <w:pPr>
              <w:spacing w:after="0"/>
              <w:ind w:hanging="108"/>
              <w:jc w:val="left"/>
              <w:rPr>
                <w:color w:val="000000"/>
                <w:spacing w:val="-4"/>
                <w:sz w:val="17"/>
                <w:lang w:eastAsia="en-AU"/>
              </w:rPr>
            </w:pPr>
            <w:r w:rsidRPr="003D5D27">
              <w:rPr>
                <w:color w:val="000000"/>
                <w:spacing w:val="-4"/>
                <w:sz w:val="17"/>
                <w:lang w:eastAsia="en-AU"/>
              </w:rPr>
              <w:t>Statewide Recycling</w:t>
            </w:r>
          </w:p>
        </w:tc>
      </w:tr>
      <w:tr w:rsidR="00CA638F" w:rsidRPr="00CA638F" w:rsidTr="001716E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119" w:type="dxa"/>
            <w:tcBorders>
              <w:top w:val="nil"/>
              <w:left w:val="nil"/>
              <w:bottom w:val="nil"/>
              <w:right w:val="nil"/>
            </w:tcBorders>
            <w:noWrap/>
            <w:hideMark/>
          </w:tcPr>
          <w:p w:rsidR="00CA638F" w:rsidRPr="003D5D27" w:rsidRDefault="00CA638F" w:rsidP="00CA638F">
            <w:pPr>
              <w:spacing w:after="0"/>
              <w:ind w:hanging="108"/>
              <w:jc w:val="left"/>
              <w:rPr>
                <w:color w:val="000000"/>
                <w:spacing w:val="-4"/>
                <w:sz w:val="17"/>
                <w:lang w:eastAsia="en-AU"/>
              </w:rPr>
            </w:pPr>
            <w:r w:rsidRPr="003D5D27">
              <w:rPr>
                <w:color w:val="000000"/>
                <w:spacing w:val="-4"/>
                <w:sz w:val="17"/>
                <w:lang w:eastAsia="en-AU"/>
              </w:rPr>
              <w:t>East Imperial Yuzu Lemonade</w:t>
            </w:r>
          </w:p>
        </w:tc>
        <w:tc>
          <w:tcPr>
            <w:tcW w:w="992" w:type="dxa"/>
            <w:tcBorders>
              <w:top w:val="nil"/>
              <w:left w:val="nil"/>
              <w:bottom w:val="nil"/>
              <w:right w:val="nil"/>
            </w:tcBorders>
            <w:noWrap/>
            <w:hideMark/>
          </w:tcPr>
          <w:p w:rsidR="00CA638F" w:rsidRPr="003D5D27" w:rsidRDefault="00CA638F" w:rsidP="00CA638F">
            <w:pPr>
              <w:spacing w:after="0"/>
              <w:jc w:val="center"/>
              <w:rPr>
                <w:color w:val="000000"/>
                <w:spacing w:val="-4"/>
                <w:sz w:val="17"/>
                <w:lang w:eastAsia="en-AU"/>
              </w:rPr>
            </w:pPr>
            <w:r w:rsidRPr="003D5D27">
              <w:rPr>
                <w:color w:val="000000"/>
                <w:spacing w:val="-4"/>
                <w:sz w:val="17"/>
                <w:lang w:eastAsia="en-AU"/>
              </w:rPr>
              <w:t>150 ml</w:t>
            </w:r>
          </w:p>
        </w:tc>
        <w:tc>
          <w:tcPr>
            <w:tcW w:w="992" w:type="dxa"/>
            <w:tcBorders>
              <w:top w:val="nil"/>
              <w:left w:val="nil"/>
              <w:bottom w:val="nil"/>
              <w:right w:val="nil"/>
            </w:tcBorders>
            <w:noWrap/>
            <w:hideMark/>
          </w:tcPr>
          <w:p w:rsidR="00CA638F" w:rsidRPr="003D5D27" w:rsidRDefault="00CA638F" w:rsidP="00CA638F">
            <w:pPr>
              <w:spacing w:after="0"/>
              <w:ind w:left="-108"/>
              <w:jc w:val="left"/>
              <w:rPr>
                <w:color w:val="000000"/>
                <w:spacing w:val="-4"/>
                <w:sz w:val="17"/>
                <w:lang w:eastAsia="en-AU"/>
              </w:rPr>
            </w:pPr>
            <w:r w:rsidRPr="003D5D27">
              <w:rPr>
                <w:color w:val="000000"/>
                <w:spacing w:val="-4"/>
                <w:sz w:val="17"/>
                <w:lang w:eastAsia="en-AU"/>
              </w:rPr>
              <w:t>Glass</w:t>
            </w:r>
          </w:p>
        </w:tc>
        <w:tc>
          <w:tcPr>
            <w:tcW w:w="2694" w:type="dxa"/>
            <w:tcBorders>
              <w:top w:val="nil"/>
              <w:left w:val="nil"/>
              <w:bottom w:val="nil"/>
              <w:right w:val="nil"/>
            </w:tcBorders>
            <w:noWrap/>
            <w:hideMark/>
          </w:tcPr>
          <w:p w:rsidR="00CA638F" w:rsidRPr="003D5D27" w:rsidRDefault="00CA638F" w:rsidP="00CA638F">
            <w:pPr>
              <w:spacing w:after="0"/>
              <w:ind w:hanging="108"/>
              <w:jc w:val="left"/>
              <w:rPr>
                <w:color w:val="000000"/>
                <w:spacing w:val="-4"/>
                <w:sz w:val="17"/>
                <w:lang w:eastAsia="en-AU"/>
              </w:rPr>
            </w:pPr>
            <w:r w:rsidRPr="003D5D27">
              <w:rPr>
                <w:color w:val="000000"/>
                <w:spacing w:val="-4"/>
                <w:sz w:val="17"/>
                <w:lang w:eastAsia="en-AU"/>
              </w:rPr>
              <w:t>East Imperial Beverages PTY Ltd</w:t>
            </w:r>
          </w:p>
        </w:tc>
        <w:tc>
          <w:tcPr>
            <w:tcW w:w="1563" w:type="dxa"/>
            <w:tcBorders>
              <w:top w:val="nil"/>
              <w:left w:val="nil"/>
              <w:bottom w:val="nil"/>
              <w:right w:val="nil"/>
            </w:tcBorders>
            <w:noWrap/>
            <w:hideMark/>
          </w:tcPr>
          <w:p w:rsidR="00CA638F" w:rsidRPr="003D5D27" w:rsidRDefault="00CA638F" w:rsidP="00CA638F">
            <w:pPr>
              <w:spacing w:after="0"/>
              <w:ind w:hanging="108"/>
              <w:jc w:val="left"/>
              <w:rPr>
                <w:color w:val="000000"/>
                <w:spacing w:val="-4"/>
                <w:sz w:val="17"/>
                <w:lang w:eastAsia="en-AU"/>
              </w:rPr>
            </w:pPr>
            <w:r w:rsidRPr="003D5D27">
              <w:rPr>
                <w:color w:val="000000"/>
                <w:spacing w:val="-4"/>
                <w:sz w:val="17"/>
                <w:lang w:eastAsia="en-AU"/>
              </w:rPr>
              <w:t>Statewide Recycling</w:t>
            </w:r>
          </w:p>
        </w:tc>
      </w:tr>
      <w:tr w:rsidR="00CA638F" w:rsidRPr="00CA638F" w:rsidTr="001716E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119" w:type="dxa"/>
            <w:tcBorders>
              <w:top w:val="nil"/>
              <w:left w:val="nil"/>
              <w:bottom w:val="nil"/>
              <w:right w:val="nil"/>
            </w:tcBorders>
            <w:noWrap/>
            <w:hideMark/>
          </w:tcPr>
          <w:p w:rsidR="00CA638F" w:rsidRPr="003D5D27" w:rsidRDefault="00CA638F" w:rsidP="00CA638F">
            <w:pPr>
              <w:spacing w:after="0"/>
              <w:ind w:hanging="108"/>
              <w:jc w:val="left"/>
              <w:rPr>
                <w:color w:val="000000"/>
                <w:spacing w:val="-4"/>
                <w:sz w:val="17"/>
                <w:lang w:eastAsia="en-AU"/>
              </w:rPr>
            </w:pPr>
            <w:r w:rsidRPr="003D5D27">
              <w:rPr>
                <w:color w:val="000000"/>
                <w:spacing w:val="-4"/>
                <w:sz w:val="17"/>
                <w:lang w:eastAsia="en-AU"/>
              </w:rPr>
              <w:t>East Imperial Yuzu Lemonade</w:t>
            </w:r>
          </w:p>
        </w:tc>
        <w:tc>
          <w:tcPr>
            <w:tcW w:w="992" w:type="dxa"/>
            <w:tcBorders>
              <w:top w:val="nil"/>
              <w:left w:val="nil"/>
              <w:bottom w:val="nil"/>
              <w:right w:val="nil"/>
            </w:tcBorders>
            <w:noWrap/>
            <w:hideMark/>
          </w:tcPr>
          <w:p w:rsidR="00CA638F" w:rsidRPr="003D5D27" w:rsidRDefault="00CA638F" w:rsidP="00CA638F">
            <w:pPr>
              <w:spacing w:after="0"/>
              <w:jc w:val="center"/>
              <w:rPr>
                <w:color w:val="000000"/>
                <w:spacing w:val="-4"/>
                <w:sz w:val="17"/>
                <w:lang w:eastAsia="en-AU"/>
              </w:rPr>
            </w:pPr>
            <w:r w:rsidRPr="003D5D27">
              <w:rPr>
                <w:color w:val="000000"/>
                <w:spacing w:val="-4"/>
                <w:sz w:val="17"/>
                <w:lang w:eastAsia="en-AU"/>
              </w:rPr>
              <w:t>500 ml</w:t>
            </w:r>
          </w:p>
        </w:tc>
        <w:tc>
          <w:tcPr>
            <w:tcW w:w="992" w:type="dxa"/>
            <w:tcBorders>
              <w:top w:val="nil"/>
              <w:left w:val="nil"/>
              <w:bottom w:val="nil"/>
              <w:right w:val="nil"/>
            </w:tcBorders>
            <w:noWrap/>
            <w:hideMark/>
          </w:tcPr>
          <w:p w:rsidR="00CA638F" w:rsidRPr="003D5D27" w:rsidRDefault="00CA638F" w:rsidP="00CA638F">
            <w:pPr>
              <w:spacing w:after="0"/>
              <w:ind w:left="-108"/>
              <w:jc w:val="left"/>
              <w:rPr>
                <w:color w:val="000000"/>
                <w:spacing w:val="-4"/>
                <w:sz w:val="17"/>
                <w:lang w:eastAsia="en-AU"/>
              </w:rPr>
            </w:pPr>
            <w:r w:rsidRPr="003D5D27">
              <w:rPr>
                <w:color w:val="000000"/>
                <w:spacing w:val="-4"/>
                <w:sz w:val="17"/>
                <w:lang w:eastAsia="en-AU"/>
              </w:rPr>
              <w:t>Glass</w:t>
            </w:r>
          </w:p>
        </w:tc>
        <w:tc>
          <w:tcPr>
            <w:tcW w:w="2694" w:type="dxa"/>
            <w:tcBorders>
              <w:top w:val="nil"/>
              <w:left w:val="nil"/>
              <w:bottom w:val="nil"/>
              <w:right w:val="nil"/>
            </w:tcBorders>
            <w:noWrap/>
            <w:hideMark/>
          </w:tcPr>
          <w:p w:rsidR="00CA638F" w:rsidRPr="003D5D27" w:rsidRDefault="00CA638F" w:rsidP="00CA638F">
            <w:pPr>
              <w:spacing w:after="0"/>
              <w:ind w:hanging="108"/>
              <w:jc w:val="left"/>
              <w:rPr>
                <w:color w:val="000000"/>
                <w:spacing w:val="-4"/>
                <w:sz w:val="17"/>
                <w:lang w:eastAsia="en-AU"/>
              </w:rPr>
            </w:pPr>
            <w:r w:rsidRPr="003D5D27">
              <w:rPr>
                <w:color w:val="000000"/>
                <w:spacing w:val="-4"/>
                <w:sz w:val="17"/>
                <w:lang w:eastAsia="en-AU"/>
              </w:rPr>
              <w:t>East Imperial Beverages PTY Ltd</w:t>
            </w:r>
          </w:p>
        </w:tc>
        <w:tc>
          <w:tcPr>
            <w:tcW w:w="1563" w:type="dxa"/>
            <w:tcBorders>
              <w:top w:val="nil"/>
              <w:left w:val="nil"/>
              <w:bottom w:val="nil"/>
              <w:right w:val="nil"/>
            </w:tcBorders>
            <w:noWrap/>
            <w:hideMark/>
          </w:tcPr>
          <w:p w:rsidR="00CA638F" w:rsidRPr="003D5D27" w:rsidRDefault="00CA638F" w:rsidP="00CA638F">
            <w:pPr>
              <w:spacing w:after="0"/>
              <w:ind w:hanging="108"/>
              <w:jc w:val="left"/>
              <w:rPr>
                <w:color w:val="000000"/>
                <w:spacing w:val="-4"/>
                <w:sz w:val="17"/>
                <w:lang w:eastAsia="en-AU"/>
              </w:rPr>
            </w:pPr>
            <w:r w:rsidRPr="003D5D27">
              <w:rPr>
                <w:color w:val="000000"/>
                <w:spacing w:val="-4"/>
                <w:sz w:val="17"/>
                <w:lang w:eastAsia="en-AU"/>
              </w:rPr>
              <w:t>Statewide Recycling</w:t>
            </w:r>
          </w:p>
        </w:tc>
      </w:tr>
      <w:tr w:rsidR="00CA638F" w:rsidRPr="00CA638F" w:rsidTr="001716E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119" w:type="dxa"/>
            <w:tcBorders>
              <w:top w:val="nil"/>
              <w:left w:val="nil"/>
              <w:bottom w:val="nil"/>
              <w:right w:val="nil"/>
            </w:tcBorders>
            <w:noWrap/>
            <w:hideMark/>
          </w:tcPr>
          <w:p w:rsidR="00CA638F" w:rsidRPr="003D5D27" w:rsidRDefault="00CA638F" w:rsidP="00CA638F">
            <w:pPr>
              <w:spacing w:after="0"/>
              <w:ind w:hanging="108"/>
              <w:jc w:val="left"/>
              <w:rPr>
                <w:color w:val="000000"/>
                <w:spacing w:val="-4"/>
                <w:sz w:val="17"/>
                <w:lang w:eastAsia="en-AU"/>
              </w:rPr>
            </w:pPr>
            <w:r w:rsidRPr="003D5D27">
              <w:rPr>
                <w:color w:val="000000"/>
                <w:spacing w:val="-4"/>
                <w:sz w:val="17"/>
                <w:lang w:eastAsia="en-AU"/>
              </w:rPr>
              <w:t>East Imperial Yuzu Lemonade Proprium Potum</w:t>
            </w:r>
          </w:p>
        </w:tc>
        <w:tc>
          <w:tcPr>
            <w:tcW w:w="992" w:type="dxa"/>
            <w:tcBorders>
              <w:top w:val="nil"/>
              <w:left w:val="nil"/>
              <w:bottom w:val="nil"/>
              <w:right w:val="nil"/>
            </w:tcBorders>
            <w:noWrap/>
            <w:hideMark/>
          </w:tcPr>
          <w:p w:rsidR="00CA638F" w:rsidRPr="003D5D27" w:rsidRDefault="00CA638F" w:rsidP="00CA638F">
            <w:pPr>
              <w:spacing w:after="0"/>
              <w:jc w:val="center"/>
              <w:rPr>
                <w:color w:val="000000"/>
                <w:spacing w:val="-4"/>
                <w:sz w:val="17"/>
                <w:lang w:eastAsia="en-AU"/>
              </w:rPr>
            </w:pPr>
            <w:r w:rsidRPr="003D5D27">
              <w:rPr>
                <w:color w:val="000000"/>
                <w:spacing w:val="-4"/>
                <w:sz w:val="17"/>
                <w:lang w:eastAsia="en-AU"/>
              </w:rPr>
              <w:t>180 ml</w:t>
            </w:r>
          </w:p>
        </w:tc>
        <w:tc>
          <w:tcPr>
            <w:tcW w:w="992" w:type="dxa"/>
            <w:tcBorders>
              <w:top w:val="nil"/>
              <w:left w:val="nil"/>
              <w:bottom w:val="nil"/>
              <w:right w:val="nil"/>
            </w:tcBorders>
            <w:noWrap/>
            <w:hideMark/>
          </w:tcPr>
          <w:p w:rsidR="00CA638F" w:rsidRPr="003D5D27" w:rsidRDefault="00CA638F" w:rsidP="00CA638F">
            <w:pPr>
              <w:spacing w:after="0"/>
              <w:ind w:left="-108"/>
              <w:jc w:val="left"/>
              <w:rPr>
                <w:color w:val="000000"/>
                <w:spacing w:val="-4"/>
                <w:sz w:val="17"/>
                <w:lang w:eastAsia="en-AU"/>
              </w:rPr>
            </w:pPr>
            <w:r w:rsidRPr="003D5D27">
              <w:rPr>
                <w:color w:val="000000"/>
                <w:spacing w:val="-4"/>
                <w:sz w:val="17"/>
                <w:lang w:eastAsia="en-AU"/>
              </w:rPr>
              <w:t>Aluminium</w:t>
            </w:r>
          </w:p>
        </w:tc>
        <w:tc>
          <w:tcPr>
            <w:tcW w:w="2694" w:type="dxa"/>
            <w:tcBorders>
              <w:top w:val="nil"/>
              <w:left w:val="nil"/>
              <w:bottom w:val="nil"/>
              <w:right w:val="nil"/>
            </w:tcBorders>
            <w:noWrap/>
            <w:hideMark/>
          </w:tcPr>
          <w:p w:rsidR="00CA638F" w:rsidRPr="003D5D27" w:rsidRDefault="00CA638F" w:rsidP="00CA638F">
            <w:pPr>
              <w:spacing w:after="0"/>
              <w:ind w:hanging="108"/>
              <w:jc w:val="left"/>
              <w:rPr>
                <w:color w:val="000000"/>
                <w:spacing w:val="-4"/>
                <w:sz w:val="17"/>
                <w:lang w:eastAsia="en-AU"/>
              </w:rPr>
            </w:pPr>
            <w:r w:rsidRPr="003D5D27">
              <w:rPr>
                <w:color w:val="000000"/>
                <w:spacing w:val="-4"/>
                <w:sz w:val="17"/>
                <w:lang w:eastAsia="en-AU"/>
              </w:rPr>
              <w:t>East Imperial Beverages PTY Ltd</w:t>
            </w:r>
          </w:p>
        </w:tc>
        <w:tc>
          <w:tcPr>
            <w:tcW w:w="1563" w:type="dxa"/>
            <w:tcBorders>
              <w:top w:val="nil"/>
              <w:left w:val="nil"/>
              <w:bottom w:val="nil"/>
              <w:right w:val="nil"/>
            </w:tcBorders>
            <w:noWrap/>
            <w:hideMark/>
          </w:tcPr>
          <w:p w:rsidR="00CA638F" w:rsidRPr="003D5D27" w:rsidRDefault="00CA638F" w:rsidP="00CA638F">
            <w:pPr>
              <w:spacing w:after="0"/>
              <w:ind w:hanging="108"/>
              <w:jc w:val="left"/>
              <w:rPr>
                <w:color w:val="000000"/>
                <w:spacing w:val="-4"/>
                <w:sz w:val="17"/>
                <w:lang w:eastAsia="en-AU"/>
              </w:rPr>
            </w:pPr>
            <w:r w:rsidRPr="003D5D27">
              <w:rPr>
                <w:color w:val="000000"/>
                <w:spacing w:val="-4"/>
                <w:sz w:val="17"/>
                <w:lang w:eastAsia="en-AU"/>
              </w:rPr>
              <w:t>Statewide Recycling</w:t>
            </w:r>
          </w:p>
        </w:tc>
      </w:tr>
      <w:tr w:rsidR="00CA638F" w:rsidRPr="00CA638F" w:rsidTr="001716E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119" w:type="dxa"/>
            <w:tcBorders>
              <w:top w:val="nil"/>
              <w:left w:val="nil"/>
              <w:bottom w:val="nil"/>
              <w:right w:val="nil"/>
            </w:tcBorders>
            <w:noWrap/>
            <w:hideMark/>
          </w:tcPr>
          <w:p w:rsidR="00CA638F" w:rsidRPr="003D5D27" w:rsidRDefault="00CA638F" w:rsidP="00CA638F">
            <w:pPr>
              <w:spacing w:after="0"/>
              <w:ind w:hanging="108"/>
              <w:jc w:val="left"/>
              <w:rPr>
                <w:color w:val="000000"/>
                <w:spacing w:val="-4"/>
                <w:sz w:val="17"/>
                <w:lang w:eastAsia="en-AU"/>
              </w:rPr>
            </w:pPr>
            <w:r w:rsidRPr="003D5D27">
              <w:rPr>
                <w:color w:val="000000"/>
                <w:spacing w:val="-4"/>
                <w:sz w:val="17"/>
                <w:lang w:eastAsia="en-AU"/>
              </w:rPr>
              <w:t>East Imperial Yuzu Tonic</w:t>
            </w:r>
          </w:p>
        </w:tc>
        <w:tc>
          <w:tcPr>
            <w:tcW w:w="992" w:type="dxa"/>
            <w:tcBorders>
              <w:top w:val="nil"/>
              <w:left w:val="nil"/>
              <w:bottom w:val="nil"/>
              <w:right w:val="nil"/>
            </w:tcBorders>
            <w:noWrap/>
            <w:hideMark/>
          </w:tcPr>
          <w:p w:rsidR="00CA638F" w:rsidRPr="003D5D27" w:rsidRDefault="00CA638F" w:rsidP="00CA638F">
            <w:pPr>
              <w:spacing w:after="0"/>
              <w:jc w:val="center"/>
              <w:rPr>
                <w:color w:val="000000"/>
                <w:spacing w:val="-4"/>
                <w:sz w:val="17"/>
                <w:lang w:eastAsia="en-AU"/>
              </w:rPr>
            </w:pPr>
            <w:r w:rsidRPr="003D5D27">
              <w:rPr>
                <w:color w:val="000000"/>
                <w:spacing w:val="-4"/>
                <w:sz w:val="17"/>
                <w:lang w:eastAsia="en-AU"/>
              </w:rPr>
              <w:t>150 ml</w:t>
            </w:r>
          </w:p>
        </w:tc>
        <w:tc>
          <w:tcPr>
            <w:tcW w:w="992" w:type="dxa"/>
            <w:tcBorders>
              <w:top w:val="nil"/>
              <w:left w:val="nil"/>
              <w:bottom w:val="nil"/>
              <w:right w:val="nil"/>
            </w:tcBorders>
            <w:noWrap/>
            <w:hideMark/>
          </w:tcPr>
          <w:p w:rsidR="00CA638F" w:rsidRPr="003D5D27" w:rsidRDefault="00CA638F" w:rsidP="00CA638F">
            <w:pPr>
              <w:spacing w:after="0"/>
              <w:ind w:left="-108"/>
              <w:jc w:val="left"/>
              <w:rPr>
                <w:color w:val="000000"/>
                <w:spacing w:val="-4"/>
                <w:sz w:val="17"/>
                <w:lang w:eastAsia="en-AU"/>
              </w:rPr>
            </w:pPr>
            <w:r w:rsidRPr="003D5D27">
              <w:rPr>
                <w:color w:val="000000"/>
                <w:spacing w:val="-4"/>
                <w:sz w:val="17"/>
                <w:lang w:eastAsia="en-AU"/>
              </w:rPr>
              <w:t>Glass</w:t>
            </w:r>
          </w:p>
        </w:tc>
        <w:tc>
          <w:tcPr>
            <w:tcW w:w="2694" w:type="dxa"/>
            <w:tcBorders>
              <w:top w:val="nil"/>
              <w:left w:val="nil"/>
              <w:bottom w:val="nil"/>
              <w:right w:val="nil"/>
            </w:tcBorders>
            <w:noWrap/>
            <w:hideMark/>
          </w:tcPr>
          <w:p w:rsidR="00CA638F" w:rsidRPr="003D5D27" w:rsidRDefault="00CA638F" w:rsidP="00CA638F">
            <w:pPr>
              <w:spacing w:after="0"/>
              <w:ind w:hanging="108"/>
              <w:jc w:val="left"/>
              <w:rPr>
                <w:color w:val="000000"/>
                <w:spacing w:val="-4"/>
                <w:sz w:val="17"/>
                <w:lang w:eastAsia="en-AU"/>
              </w:rPr>
            </w:pPr>
            <w:r w:rsidRPr="003D5D27">
              <w:rPr>
                <w:color w:val="000000"/>
                <w:spacing w:val="-4"/>
                <w:sz w:val="17"/>
                <w:lang w:eastAsia="en-AU"/>
              </w:rPr>
              <w:t>East Imperial Beverages PTY Ltd</w:t>
            </w:r>
          </w:p>
        </w:tc>
        <w:tc>
          <w:tcPr>
            <w:tcW w:w="1563" w:type="dxa"/>
            <w:tcBorders>
              <w:top w:val="nil"/>
              <w:left w:val="nil"/>
              <w:bottom w:val="nil"/>
              <w:right w:val="nil"/>
            </w:tcBorders>
            <w:noWrap/>
            <w:hideMark/>
          </w:tcPr>
          <w:p w:rsidR="00CA638F" w:rsidRPr="003D5D27" w:rsidRDefault="00CA638F" w:rsidP="00CA638F">
            <w:pPr>
              <w:spacing w:after="0"/>
              <w:ind w:hanging="108"/>
              <w:jc w:val="left"/>
              <w:rPr>
                <w:color w:val="000000"/>
                <w:spacing w:val="-4"/>
                <w:sz w:val="17"/>
                <w:lang w:eastAsia="en-AU"/>
              </w:rPr>
            </w:pPr>
            <w:r w:rsidRPr="003D5D27">
              <w:rPr>
                <w:color w:val="000000"/>
                <w:spacing w:val="-4"/>
                <w:sz w:val="17"/>
                <w:lang w:eastAsia="en-AU"/>
              </w:rPr>
              <w:t>Statewide Recycling</w:t>
            </w:r>
          </w:p>
        </w:tc>
      </w:tr>
      <w:tr w:rsidR="00CA638F" w:rsidRPr="00CA638F" w:rsidTr="001716E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119" w:type="dxa"/>
            <w:tcBorders>
              <w:top w:val="nil"/>
              <w:left w:val="nil"/>
              <w:bottom w:val="nil"/>
              <w:right w:val="nil"/>
            </w:tcBorders>
            <w:noWrap/>
            <w:hideMark/>
          </w:tcPr>
          <w:p w:rsidR="00CA638F" w:rsidRPr="003D5D27" w:rsidRDefault="00CA638F" w:rsidP="00CA638F">
            <w:pPr>
              <w:spacing w:after="0"/>
              <w:ind w:hanging="108"/>
              <w:jc w:val="left"/>
              <w:rPr>
                <w:color w:val="000000"/>
                <w:spacing w:val="-4"/>
                <w:sz w:val="17"/>
                <w:lang w:eastAsia="en-AU"/>
              </w:rPr>
            </w:pPr>
            <w:r w:rsidRPr="003D5D27">
              <w:rPr>
                <w:color w:val="000000"/>
                <w:spacing w:val="-4"/>
                <w:sz w:val="17"/>
                <w:lang w:eastAsia="en-AU"/>
              </w:rPr>
              <w:t>East Imperial Yuzu Tonic</w:t>
            </w:r>
          </w:p>
        </w:tc>
        <w:tc>
          <w:tcPr>
            <w:tcW w:w="992" w:type="dxa"/>
            <w:tcBorders>
              <w:top w:val="nil"/>
              <w:left w:val="nil"/>
              <w:bottom w:val="nil"/>
              <w:right w:val="nil"/>
            </w:tcBorders>
            <w:noWrap/>
            <w:hideMark/>
          </w:tcPr>
          <w:p w:rsidR="00CA638F" w:rsidRPr="003D5D27" w:rsidRDefault="00CA638F" w:rsidP="00CA638F">
            <w:pPr>
              <w:spacing w:after="0"/>
              <w:jc w:val="center"/>
              <w:rPr>
                <w:color w:val="000000"/>
                <w:spacing w:val="-4"/>
                <w:sz w:val="17"/>
                <w:lang w:eastAsia="en-AU"/>
              </w:rPr>
            </w:pPr>
            <w:r w:rsidRPr="003D5D27">
              <w:rPr>
                <w:color w:val="000000"/>
                <w:spacing w:val="-4"/>
                <w:sz w:val="17"/>
                <w:lang w:eastAsia="en-AU"/>
              </w:rPr>
              <w:t>500 ml</w:t>
            </w:r>
          </w:p>
        </w:tc>
        <w:tc>
          <w:tcPr>
            <w:tcW w:w="992" w:type="dxa"/>
            <w:tcBorders>
              <w:top w:val="nil"/>
              <w:left w:val="nil"/>
              <w:bottom w:val="nil"/>
              <w:right w:val="nil"/>
            </w:tcBorders>
            <w:noWrap/>
            <w:hideMark/>
          </w:tcPr>
          <w:p w:rsidR="00CA638F" w:rsidRPr="003D5D27" w:rsidRDefault="00CA638F" w:rsidP="00CA638F">
            <w:pPr>
              <w:spacing w:after="0"/>
              <w:ind w:left="-108"/>
              <w:jc w:val="left"/>
              <w:rPr>
                <w:color w:val="000000"/>
                <w:spacing w:val="-4"/>
                <w:sz w:val="17"/>
                <w:lang w:eastAsia="en-AU"/>
              </w:rPr>
            </w:pPr>
            <w:r w:rsidRPr="003D5D27">
              <w:rPr>
                <w:color w:val="000000"/>
                <w:spacing w:val="-4"/>
                <w:sz w:val="17"/>
                <w:lang w:eastAsia="en-AU"/>
              </w:rPr>
              <w:t>Glass</w:t>
            </w:r>
          </w:p>
        </w:tc>
        <w:tc>
          <w:tcPr>
            <w:tcW w:w="2694" w:type="dxa"/>
            <w:tcBorders>
              <w:top w:val="nil"/>
              <w:left w:val="nil"/>
              <w:bottom w:val="nil"/>
              <w:right w:val="nil"/>
            </w:tcBorders>
            <w:noWrap/>
            <w:hideMark/>
          </w:tcPr>
          <w:p w:rsidR="00CA638F" w:rsidRPr="003D5D27" w:rsidRDefault="00CA638F" w:rsidP="00CA638F">
            <w:pPr>
              <w:spacing w:after="0"/>
              <w:ind w:hanging="108"/>
              <w:jc w:val="left"/>
              <w:rPr>
                <w:color w:val="000000"/>
                <w:spacing w:val="-4"/>
                <w:sz w:val="17"/>
                <w:lang w:eastAsia="en-AU"/>
              </w:rPr>
            </w:pPr>
            <w:r w:rsidRPr="003D5D27">
              <w:rPr>
                <w:color w:val="000000"/>
                <w:spacing w:val="-4"/>
                <w:sz w:val="17"/>
                <w:lang w:eastAsia="en-AU"/>
              </w:rPr>
              <w:t>East Imperial Beverages PTY Ltd</w:t>
            </w:r>
          </w:p>
        </w:tc>
        <w:tc>
          <w:tcPr>
            <w:tcW w:w="1563" w:type="dxa"/>
            <w:tcBorders>
              <w:top w:val="nil"/>
              <w:left w:val="nil"/>
              <w:bottom w:val="nil"/>
              <w:right w:val="nil"/>
            </w:tcBorders>
            <w:noWrap/>
            <w:hideMark/>
          </w:tcPr>
          <w:p w:rsidR="00CA638F" w:rsidRPr="003D5D27" w:rsidRDefault="00CA638F" w:rsidP="00CA638F">
            <w:pPr>
              <w:spacing w:after="0"/>
              <w:ind w:hanging="108"/>
              <w:jc w:val="left"/>
              <w:rPr>
                <w:color w:val="000000"/>
                <w:spacing w:val="-4"/>
                <w:sz w:val="17"/>
                <w:lang w:eastAsia="en-AU"/>
              </w:rPr>
            </w:pPr>
            <w:r w:rsidRPr="003D5D27">
              <w:rPr>
                <w:color w:val="000000"/>
                <w:spacing w:val="-4"/>
                <w:sz w:val="17"/>
                <w:lang w:eastAsia="en-AU"/>
              </w:rPr>
              <w:t>Statewide Recycling</w:t>
            </w:r>
          </w:p>
        </w:tc>
      </w:tr>
      <w:tr w:rsidR="00CA638F" w:rsidRPr="00CA638F" w:rsidTr="001716E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119" w:type="dxa"/>
            <w:tcBorders>
              <w:top w:val="nil"/>
              <w:left w:val="nil"/>
              <w:bottom w:val="nil"/>
              <w:right w:val="nil"/>
            </w:tcBorders>
            <w:noWrap/>
            <w:hideMark/>
          </w:tcPr>
          <w:p w:rsidR="00CA638F" w:rsidRPr="003D5D27" w:rsidRDefault="00CA638F" w:rsidP="00CA638F">
            <w:pPr>
              <w:spacing w:after="0"/>
              <w:ind w:hanging="108"/>
              <w:jc w:val="left"/>
              <w:rPr>
                <w:color w:val="000000"/>
                <w:spacing w:val="-4"/>
                <w:sz w:val="17"/>
                <w:lang w:eastAsia="en-AU"/>
              </w:rPr>
            </w:pPr>
            <w:r w:rsidRPr="003D5D27">
              <w:rPr>
                <w:color w:val="000000"/>
                <w:spacing w:val="-4"/>
                <w:sz w:val="17"/>
                <w:lang w:eastAsia="en-AU"/>
              </w:rPr>
              <w:t>East Imperial Yuzu Tonic Proprium Potum</w:t>
            </w:r>
          </w:p>
        </w:tc>
        <w:tc>
          <w:tcPr>
            <w:tcW w:w="992" w:type="dxa"/>
            <w:tcBorders>
              <w:top w:val="nil"/>
              <w:left w:val="nil"/>
              <w:bottom w:val="nil"/>
              <w:right w:val="nil"/>
            </w:tcBorders>
            <w:noWrap/>
            <w:hideMark/>
          </w:tcPr>
          <w:p w:rsidR="00CA638F" w:rsidRPr="003D5D27" w:rsidRDefault="00CA638F" w:rsidP="00CA638F">
            <w:pPr>
              <w:spacing w:after="0"/>
              <w:jc w:val="center"/>
              <w:rPr>
                <w:color w:val="000000"/>
                <w:spacing w:val="-4"/>
                <w:sz w:val="17"/>
                <w:lang w:eastAsia="en-AU"/>
              </w:rPr>
            </w:pPr>
            <w:r w:rsidRPr="003D5D27">
              <w:rPr>
                <w:color w:val="000000"/>
                <w:spacing w:val="-4"/>
                <w:sz w:val="17"/>
                <w:lang w:eastAsia="en-AU"/>
              </w:rPr>
              <w:t>180 ml</w:t>
            </w:r>
          </w:p>
        </w:tc>
        <w:tc>
          <w:tcPr>
            <w:tcW w:w="992" w:type="dxa"/>
            <w:tcBorders>
              <w:top w:val="nil"/>
              <w:left w:val="nil"/>
              <w:bottom w:val="nil"/>
              <w:right w:val="nil"/>
            </w:tcBorders>
            <w:noWrap/>
            <w:hideMark/>
          </w:tcPr>
          <w:p w:rsidR="00CA638F" w:rsidRPr="003D5D27" w:rsidRDefault="00CA638F" w:rsidP="00CA638F">
            <w:pPr>
              <w:spacing w:after="0"/>
              <w:ind w:left="-108"/>
              <w:jc w:val="left"/>
              <w:rPr>
                <w:color w:val="000000"/>
                <w:spacing w:val="-4"/>
                <w:sz w:val="17"/>
                <w:lang w:eastAsia="en-AU"/>
              </w:rPr>
            </w:pPr>
            <w:r w:rsidRPr="003D5D27">
              <w:rPr>
                <w:color w:val="000000"/>
                <w:spacing w:val="-4"/>
                <w:sz w:val="17"/>
                <w:lang w:eastAsia="en-AU"/>
              </w:rPr>
              <w:t>Aluminium</w:t>
            </w:r>
          </w:p>
        </w:tc>
        <w:tc>
          <w:tcPr>
            <w:tcW w:w="2694" w:type="dxa"/>
            <w:tcBorders>
              <w:top w:val="nil"/>
              <w:left w:val="nil"/>
              <w:bottom w:val="nil"/>
              <w:right w:val="nil"/>
            </w:tcBorders>
            <w:noWrap/>
            <w:hideMark/>
          </w:tcPr>
          <w:p w:rsidR="00CA638F" w:rsidRPr="003D5D27" w:rsidRDefault="00CA638F" w:rsidP="00CA638F">
            <w:pPr>
              <w:spacing w:after="0"/>
              <w:ind w:hanging="108"/>
              <w:jc w:val="left"/>
              <w:rPr>
                <w:color w:val="000000"/>
                <w:spacing w:val="-4"/>
                <w:sz w:val="17"/>
                <w:lang w:eastAsia="en-AU"/>
              </w:rPr>
            </w:pPr>
            <w:r w:rsidRPr="003D5D27">
              <w:rPr>
                <w:color w:val="000000"/>
                <w:spacing w:val="-4"/>
                <w:sz w:val="17"/>
                <w:lang w:eastAsia="en-AU"/>
              </w:rPr>
              <w:t>East Imperial Beverages PTY Ltd</w:t>
            </w:r>
          </w:p>
        </w:tc>
        <w:tc>
          <w:tcPr>
            <w:tcW w:w="1563" w:type="dxa"/>
            <w:tcBorders>
              <w:top w:val="nil"/>
              <w:left w:val="nil"/>
              <w:bottom w:val="nil"/>
              <w:right w:val="nil"/>
            </w:tcBorders>
            <w:noWrap/>
            <w:hideMark/>
          </w:tcPr>
          <w:p w:rsidR="00CA638F" w:rsidRPr="003D5D27" w:rsidRDefault="00CA638F" w:rsidP="00CA638F">
            <w:pPr>
              <w:spacing w:after="0"/>
              <w:ind w:hanging="108"/>
              <w:jc w:val="left"/>
              <w:rPr>
                <w:color w:val="000000"/>
                <w:spacing w:val="-4"/>
                <w:sz w:val="17"/>
                <w:lang w:eastAsia="en-AU"/>
              </w:rPr>
            </w:pPr>
            <w:r w:rsidRPr="003D5D27">
              <w:rPr>
                <w:color w:val="000000"/>
                <w:spacing w:val="-4"/>
                <w:sz w:val="17"/>
                <w:lang w:eastAsia="en-AU"/>
              </w:rPr>
              <w:t>Statewide Recycling</w:t>
            </w:r>
          </w:p>
        </w:tc>
      </w:tr>
      <w:tr w:rsidR="00CA638F" w:rsidRPr="00CA638F" w:rsidTr="001716E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119" w:type="dxa"/>
            <w:tcBorders>
              <w:top w:val="nil"/>
              <w:left w:val="nil"/>
              <w:bottom w:val="nil"/>
              <w:right w:val="nil"/>
            </w:tcBorders>
            <w:noWrap/>
            <w:hideMark/>
          </w:tcPr>
          <w:p w:rsidR="00CA638F" w:rsidRPr="003D5D27" w:rsidRDefault="00CA638F" w:rsidP="00CA638F">
            <w:pPr>
              <w:spacing w:after="0"/>
              <w:ind w:hanging="108"/>
              <w:jc w:val="left"/>
              <w:rPr>
                <w:color w:val="000000"/>
                <w:spacing w:val="-4"/>
                <w:sz w:val="17"/>
                <w:lang w:eastAsia="en-AU"/>
              </w:rPr>
            </w:pPr>
            <w:r w:rsidRPr="003D5D27">
              <w:rPr>
                <w:color w:val="000000"/>
                <w:spacing w:val="-4"/>
                <w:sz w:val="17"/>
                <w:lang w:eastAsia="en-AU"/>
              </w:rPr>
              <w:t>Bang Energy Candy Apple Crisp</w:t>
            </w:r>
          </w:p>
        </w:tc>
        <w:tc>
          <w:tcPr>
            <w:tcW w:w="992" w:type="dxa"/>
            <w:tcBorders>
              <w:top w:val="nil"/>
              <w:left w:val="nil"/>
              <w:bottom w:val="nil"/>
              <w:right w:val="nil"/>
            </w:tcBorders>
            <w:noWrap/>
            <w:hideMark/>
          </w:tcPr>
          <w:p w:rsidR="00CA638F" w:rsidRPr="003D5D27" w:rsidRDefault="00CA638F" w:rsidP="00CA638F">
            <w:pPr>
              <w:spacing w:after="0"/>
              <w:jc w:val="center"/>
              <w:rPr>
                <w:color w:val="000000"/>
                <w:spacing w:val="-4"/>
                <w:sz w:val="17"/>
                <w:lang w:eastAsia="en-AU"/>
              </w:rPr>
            </w:pPr>
            <w:r w:rsidRPr="003D5D27">
              <w:rPr>
                <w:color w:val="000000"/>
                <w:spacing w:val="-4"/>
                <w:sz w:val="17"/>
                <w:lang w:eastAsia="en-AU"/>
              </w:rPr>
              <w:t>500 ml</w:t>
            </w:r>
          </w:p>
        </w:tc>
        <w:tc>
          <w:tcPr>
            <w:tcW w:w="992" w:type="dxa"/>
            <w:tcBorders>
              <w:top w:val="nil"/>
              <w:left w:val="nil"/>
              <w:bottom w:val="nil"/>
              <w:right w:val="nil"/>
            </w:tcBorders>
            <w:noWrap/>
            <w:hideMark/>
          </w:tcPr>
          <w:p w:rsidR="00CA638F" w:rsidRPr="003D5D27" w:rsidRDefault="00CA638F" w:rsidP="00CA638F">
            <w:pPr>
              <w:spacing w:after="0"/>
              <w:ind w:left="-108"/>
              <w:jc w:val="left"/>
              <w:rPr>
                <w:color w:val="000000"/>
                <w:spacing w:val="-4"/>
                <w:sz w:val="17"/>
                <w:lang w:eastAsia="en-AU"/>
              </w:rPr>
            </w:pPr>
            <w:r w:rsidRPr="003D5D27">
              <w:rPr>
                <w:color w:val="000000"/>
                <w:spacing w:val="-4"/>
                <w:sz w:val="17"/>
                <w:lang w:eastAsia="en-AU"/>
              </w:rPr>
              <w:t>Aluminium</w:t>
            </w:r>
          </w:p>
        </w:tc>
        <w:tc>
          <w:tcPr>
            <w:tcW w:w="2694" w:type="dxa"/>
            <w:tcBorders>
              <w:top w:val="nil"/>
              <w:left w:val="nil"/>
              <w:bottom w:val="nil"/>
              <w:right w:val="nil"/>
            </w:tcBorders>
            <w:noWrap/>
            <w:hideMark/>
          </w:tcPr>
          <w:p w:rsidR="00CA638F" w:rsidRPr="003D5D27" w:rsidRDefault="00CA638F" w:rsidP="00CA638F">
            <w:pPr>
              <w:spacing w:after="0"/>
              <w:ind w:hanging="108"/>
              <w:jc w:val="left"/>
              <w:rPr>
                <w:color w:val="000000"/>
                <w:spacing w:val="-4"/>
                <w:sz w:val="17"/>
                <w:lang w:eastAsia="en-AU"/>
              </w:rPr>
            </w:pPr>
            <w:r w:rsidRPr="003D5D27">
              <w:rPr>
                <w:color w:val="000000"/>
                <w:spacing w:val="-4"/>
                <w:sz w:val="17"/>
                <w:lang w:eastAsia="en-AU"/>
              </w:rPr>
              <w:t>Export Corporation Australia Pty Ltd T/As Nutrition Systems</w:t>
            </w:r>
          </w:p>
        </w:tc>
        <w:tc>
          <w:tcPr>
            <w:tcW w:w="1563" w:type="dxa"/>
            <w:tcBorders>
              <w:top w:val="nil"/>
              <w:left w:val="nil"/>
              <w:bottom w:val="nil"/>
              <w:right w:val="nil"/>
            </w:tcBorders>
            <w:noWrap/>
            <w:hideMark/>
          </w:tcPr>
          <w:p w:rsidR="00CA638F" w:rsidRPr="003D5D27" w:rsidRDefault="00CA638F" w:rsidP="00CA638F">
            <w:pPr>
              <w:spacing w:after="0"/>
              <w:ind w:hanging="108"/>
              <w:jc w:val="left"/>
              <w:rPr>
                <w:color w:val="000000"/>
                <w:spacing w:val="-4"/>
                <w:sz w:val="17"/>
                <w:lang w:eastAsia="en-AU"/>
              </w:rPr>
            </w:pPr>
            <w:r w:rsidRPr="003D5D27">
              <w:rPr>
                <w:color w:val="000000"/>
                <w:spacing w:val="-4"/>
                <w:sz w:val="17"/>
                <w:lang w:eastAsia="en-AU"/>
              </w:rPr>
              <w:t>Statewide Recycling</w:t>
            </w:r>
          </w:p>
        </w:tc>
      </w:tr>
      <w:tr w:rsidR="00CA638F" w:rsidRPr="00CA638F" w:rsidTr="001716E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119" w:type="dxa"/>
            <w:tcBorders>
              <w:top w:val="nil"/>
              <w:left w:val="nil"/>
              <w:bottom w:val="nil"/>
              <w:right w:val="nil"/>
            </w:tcBorders>
            <w:noWrap/>
            <w:hideMark/>
          </w:tcPr>
          <w:p w:rsidR="00CA638F" w:rsidRPr="003D5D27" w:rsidRDefault="00CA638F" w:rsidP="00CA638F">
            <w:pPr>
              <w:spacing w:after="0"/>
              <w:ind w:hanging="108"/>
              <w:jc w:val="left"/>
              <w:rPr>
                <w:color w:val="000000"/>
                <w:spacing w:val="-4"/>
                <w:sz w:val="17"/>
                <w:lang w:eastAsia="en-AU"/>
              </w:rPr>
            </w:pPr>
            <w:r w:rsidRPr="003D5D27">
              <w:rPr>
                <w:color w:val="000000"/>
                <w:spacing w:val="-4"/>
                <w:sz w:val="17"/>
                <w:lang w:eastAsia="en-AU"/>
              </w:rPr>
              <w:t>Bang Energy Cotton Candy</w:t>
            </w:r>
          </w:p>
        </w:tc>
        <w:tc>
          <w:tcPr>
            <w:tcW w:w="992" w:type="dxa"/>
            <w:tcBorders>
              <w:top w:val="nil"/>
              <w:left w:val="nil"/>
              <w:bottom w:val="nil"/>
              <w:right w:val="nil"/>
            </w:tcBorders>
            <w:noWrap/>
            <w:hideMark/>
          </w:tcPr>
          <w:p w:rsidR="00CA638F" w:rsidRPr="003D5D27" w:rsidRDefault="00CA638F" w:rsidP="00CA638F">
            <w:pPr>
              <w:spacing w:after="0"/>
              <w:jc w:val="center"/>
              <w:rPr>
                <w:color w:val="000000"/>
                <w:spacing w:val="-4"/>
                <w:sz w:val="17"/>
                <w:lang w:eastAsia="en-AU"/>
              </w:rPr>
            </w:pPr>
            <w:r w:rsidRPr="003D5D27">
              <w:rPr>
                <w:color w:val="000000"/>
                <w:spacing w:val="-4"/>
                <w:sz w:val="17"/>
                <w:lang w:eastAsia="en-AU"/>
              </w:rPr>
              <w:t>500 ml</w:t>
            </w:r>
          </w:p>
        </w:tc>
        <w:tc>
          <w:tcPr>
            <w:tcW w:w="992" w:type="dxa"/>
            <w:tcBorders>
              <w:top w:val="nil"/>
              <w:left w:val="nil"/>
              <w:bottom w:val="nil"/>
              <w:right w:val="nil"/>
            </w:tcBorders>
            <w:noWrap/>
            <w:hideMark/>
          </w:tcPr>
          <w:p w:rsidR="00CA638F" w:rsidRPr="003D5D27" w:rsidRDefault="00CA638F" w:rsidP="00CA638F">
            <w:pPr>
              <w:spacing w:after="0"/>
              <w:ind w:left="-108"/>
              <w:jc w:val="left"/>
              <w:rPr>
                <w:color w:val="000000"/>
                <w:spacing w:val="-4"/>
                <w:sz w:val="17"/>
                <w:lang w:eastAsia="en-AU"/>
              </w:rPr>
            </w:pPr>
            <w:r w:rsidRPr="003D5D27">
              <w:rPr>
                <w:color w:val="000000"/>
                <w:spacing w:val="-4"/>
                <w:sz w:val="17"/>
                <w:lang w:eastAsia="en-AU"/>
              </w:rPr>
              <w:t>Aluminium</w:t>
            </w:r>
          </w:p>
        </w:tc>
        <w:tc>
          <w:tcPr>
            <w:tcW w:w="2694" w:type="dxa"/>
            <w:tcBorders>
              <w:top w:val="nil"/>
              <w:left w:val="nil"/>
              <w:bottom w:val="nil"/>
              <w:right w:val="nil"/>
            </w:tcBorders>
            <w:noWrap/>
            <w:hideMark/>
          </w:tcPr>
          <w:p w:rsidR="00CA638F" w:rsidRPr="003D5D27" w:rsidRDefault="00CA638F" w:rsidP="00CA638F">
            <w:pPr>
              <w:spacing w:after="0"/>
              <w:ind w:hanging="108"/>
              <w:jc w:val="left"/>
              <w:rPr>
                <w:color w:val="000000"/>
                <w:spacing w:val="-4"/>
                <w:sz w:val="17"/>
                <w:lang w:eastAsia="en-AU"/>
              </w:rPr>
            </w:pPr>
            <w:r w:rsidRPr="003D5D27">
              <w:rPr>
                <w:color w:val="000000"/>
                <w:spacing w:val="-4"/>
                <w:sz w:val="17"/>
                <w:lang w:eastAsia="en-AU"/>
              </w:rPr>
              <w:t>Export Corporation Australia Pty Ltd T/As Nutrition Systems</w:t>
            </w:r>
          </w:p>
        </w:tc>
        <w:tc>
          <w:tcPr>
            <w:tcW w:w="1563" w:type="dxa"/>
            <w:tcBorders>
              <w:top w:val="nil"/>
              <w:left w:val="nil"/>
              <w:bottom w:val="nil"/>
              <w:right w:val="nil"/>
            </w:tcBorders>
            <w:noWrap/>
            <w:hideMark/>
          </w:tcPr>
          <w:p w:rsidR="00CA638F" w:rsidRPr="003D5D27" w:rsidRDefault="00CA638F" w:rsidP="00CA638F">
            <w:pPr>
              <w:spacing w:after="0"/>
              <w:ind w:hanging="108"/>
              <w:jc w:val="left"/>
              <w:rPr>
                <w:color w:val="000000"/>
                <w:spacing w:val="-4"/>
                <w:sz w:val="17"/>
                <w:lang w:eastAsia="en-AU"/>
              </w:rPr>
            </w:pPr>
            <w:r w:rsidRPr="003D5D27">
              <w:rPr>
                <w:color w:val="000000"/>
                <w:spacing w:val="-4"/>
                <w:sz w:val="17"/>
                <w:lang w:eastAsia="en-AU"/>
              </w:rPr>
              <w:t>Statewide Recycling</w:t>
            </w:r>
          </w:p>
        </w:tc>
      </w:tr>
      <w:tr w:rsidR="00CA638F" w:rsidRPr="00CA638F" w:rsidTr="001716E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119" w:type="dxa"/>
            <w:tcBorders>
              <w:top w:val="nil"/>
              <w:left w:val="nil"/>
              <w:bottom w:val="nil"/>
              <w:right w:val="nil"/>
            </w:tcBorders>
            <w:noWrap/>
            <w:hideMark/>
          </w:tcPr>
          <w:p w:rsidR="00CA638F" w:rsidRPr="003D5D27" w:rsidRDefault="00CA638F" w:rsidP="00CA638F">
            <w:pPr>
              <w:spacing w:after="0"/>
              <w:ind w:hanging="108"/>
              <w:jc w:val="left"/>
              <w:rPr>
                <w:color w:val="000000"/>
                <w:spacing w:val="-4"/>
                <w:sz w:val="17"/>
                <w:lang w:eastAsia="en-AU"/>
              </w:rPr>
            </w:pPr>
            <w:r w:rsidRPr="003D5D27">
              <w:rPr>
                <w:color w:val="000000"/>
                <w:spacing w:val="-4"/>
                <w:sz w:val="17"/>
                <w:lang w:eastAsia="en-AU"/>
              </w:rPr>
              <w:t>Bang Energy Pina Colada</w:t>
            </w:r>
          </w:p>
        </w:tc>
        <w:tc>
          <w:tcPr>
            <w:tcW w:w="992" w:type="dxa"/>
            <w:tcBorders>
              <w:top w:val="nil"/>
              <w:left w:val="nil"/>
              <w:bottom w:val="nil"/>
              <w:right w:val="nil"/>
            </w:tcBorders>
            <w:noWrap/>
            <w:hideMark/>
          </w:tcPr>
          <w:p w:rsidR="00CA638F" w:rsidRPr="003D5D27" w:rsidRDefault="00CA638F" w:rsidP="00CA638F">
            <w:pPr>
              <w:spacing w:after="0"/>
              <w:jc w:val="center"/>
              <w:rPr>
                <w:color w:val="000000"/>
                <w:spacing w:val="-4"/>
                <w:sz w:val="17"/>
                <w:lang w:eastAsia="en-AU"/>
              </w:rPr>
            </w:pPr>
            <w:r w:rsidRPr="003D5D27">
              <w:rPr>
                <w:color w:val="000000"/>
                <w:spacing w:val="-4"/>
                <w:sz w:val="17"/>
                <w:lang w:eastAsia="en-AU"/>
              </w:rPr>
              <w:t>500 ml</w:t>
            </w:r>
          </w:p>
        </w:tc>
        <w:tc>
          <w:tcPr>
            <w:tcW w:w="992" w:type="dxa"/>
            <w:tcBorders>
              <w:top w:val="nil"/>
              <w:left w:val="nil"/>
              <w:bottom w:val="nil"/>
              <w:right w:val="nil"/>
            </w:tcBorders>
            <w:noWrap/>
            <w:hideMark/>
          </w:tcPr>
          <w:p w:rsidR="00CA638F" w:rsidRPr="003D5D27" w:rsidRDefault="00CA638F" w:rsidP="00CA638F">
            <w:pPr>
              <w:spacing w:after="0"/>
              <w:ind w:left="-108"/>
              <w:jc w:val="left"/>
              <w:rPr>
                <w:color w:val="000000"/>
                <w:spacing w:val="-4"/>
                <w:sz w:val="17"/>
                <w:lang w:eastAsia="en-AU"/>
              </w:rPr>
            </w:pPr>
            <w:r w:rsidRPr="003D5D27">
              <w:rPr>
                <w:color w:val="000000"/>
                <w:spacing w:val="-4"/>
                <w:sz w:val="17"/>
                <w:lang w:eastAsia="en-AU"/>
              </w:rPr>
              <w:t>Aluminium</w:t>
            </w:r>
          </w:p>
        </w:tc>
        <w:tc>
          <w:tcPr>
            <w:tcW w:w="2694" w:type="dxa"/>
            <w:tcBorders>
              <w:top w:val="nil"/>
              <w:left w:val="nil"/>
              <w:bottom w:val="nil"/>
              <w:right w:val="nil"/>
            </w:tcBorders>
            <w:noWrap/>
            <w:hideMark/>
          </w:tcPr>
          <w:p w:rsidR="00CA638F" w:rsidRPr="003D5D27" w:rsidRDefault="00CA638F" w:rsidP="00CA638F">
            <w:pPr>
              <w:spacing w:after="0"/>
              <w:ind w:hanging="108"/>
              <w:jc w:val="left"/>
              <w:rPr>
                <w:color w:val="000000"/>
                <w:spacing w:val="-4"/>
                <w:sz w:val="17"/>
                <w:lang w:eastAsia="en-AU"/>
              </w:rPr>
            </w:pPr>
            <w:r w:rsidRPr="003D5D27">
              <w:rPr>
                <w:color w:val="000000"/>
                <w:spacing w:val="-4"/>
                <w:sz w:val="17"/>
                <w:lang w:eastAsia="en-AU"/>
              </w:rPr>
              <w:t>Export Corporation Australia Pty Ltd T/As Nutrition Systems</w:t>
            </w:r>
          </w:p>
        </w:tc>
        <w:tc>
          <w:tcPr>
            <w:tcW w:w="1563" w:type="dxa"/>
            <w:tcBorders>
              <w:top w:val="nil"/>
              <w:left w:val="nil"/>
              <w:bottom w:val="nil"/>
              <w:right w:val="nil"/>
            </w:tcBorders>
            <w:noWrap/>
            <w:hideMark/>
          </w:tcPr>
          <w:p w:rsidR="00CA638F" w:rsidRPr="003D5D27" w:rsidRDefault="00CA638F" w:rsidP="00CA638F">
            <w:pPr>
              <w:spacing w:after="0"/>
              <w:ind w:hanging="108"/>
              <w:jc w:val="left"/>
              <w:rPr>
                <w:color w:val="000000"/>
                <w:spacing w:val="-4"/>
                <w:sz w:val="17"/>
                <w:lang w:eastAsia="en-AU"/>
              </w:rPr>
            </w:pPr>
            <w:r w:rsidRPr="003D5D27">
              <w:rPr>
                <w:color w:val="000000"/>
                <w:spacing w:val="-4"/>
                <w:sz w:val="17"/>
                <w:lang w:eastAsia="en-AU"/>
              </w:rPr>
              <w:t>Statewide Recycling</w:t>
            </w:r>
          </w:p>
        </w:tc>
      </w:tr>
      <w:tr w:rsidR="00CA638F" w:rsidRPr="00CA638F" w:rsidTr="001716E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119" w:type="dxa"/>
            <w:tcBorders>
              <w:top w:val="nil"/>
              <w:left w:val="nil"/>
              <w:bottom w:val="nil"/>
              <w:right w:val="nil"/>
            </w:tcBorders>
            <w:noWrap/>
            <w:hideMark/>
          </w:tcPr>
          <w:p w:rsidR="00CA638F" w:rsidRPr="003D5D27" w:rsidRDefault="00CA638F" w:rsidP="00CA638F">
            <w:pPr>
              <w:spacing w:after="0"/>
              <w:ind w:hanging="108"/>
              <w:jc w:val="left"/>
              <w:rPr>
                <w:color w:val="000000"/>
                <w:spacing w:val="-4"/>
                <w:sz w:val="17"/>
                <w:lang w:eastAsia="en-AU"/>
              </w:rPr>
            </w:pPr>
            <w:r w:rsidRPr="003D5D27">
              <w:rPr>
                <w:color w:val="000000"/>
                <w:spacing w:val="-4"/>
                <w:sz w:val="17"/>
                <w:lang w:eastAsia="en-AU"/>
              </w:rPr>
              <w:lastRenderedPageBreak/>
              <w:t>Gage Roads Party Wave Stone Fruit Sour</w:t>
            </w:r>
          </w:p>
        </w:tc>
        <w:tc>
          <w:tcPr>
            <w:tcW w:w="992" w:type="dxa"/>
            <w:tcBorders>
              <w:top w:val="nil"/>
              <w:left w:val="nil"/>
              <w:bottom w:val="nil"/>
              <w:right w:val="nil"/>
            </w:tcBorders>
            <w:noWrap/>
            <w:hideMark/>
          </w:tcPr>
          <w:p w:rsidR="00CA638F" w:rsidRPr="003D5D27" w:rsidRDefault="00CA638F" w:rsidP="00CA638F">
            <w:pPr>
              <w:spacing w:after="0"/>
              <w:jc w:val="center"/>
              <w:rPr>
                <w:color w:val="000000"/>
                <w:spacing w:val="-4"/>
                <w:sz w:val="17"/>
                <w:lang w:eastAsia="en-AU"/>
              </w:rPr>
            </w:pPr>
            <w:r w:rsidRPr="003D5D27">
              <w:rPr>
                <w:color w:val="000000"/>
                <w:spacing w:val="-4"/>
                <w:sz w:val="17"/>
                <w:lang w:eastAsia="en-AU"/>
              </w:rPr>
              <w:t>500 ml</w:t>
            </w:r>
          </w:p>
        </w:tc>
        <w:tc>
          <w:tcPr>
            <w:tcW w:w="992" w:type="dxa"/>
            <w:tcBorders>
              <w:top w:val="nil"/>
              <w:left w:val="nil"/>
              <w:bottom w:val="nil"/>
              <w:right w:val="nil"/>
            </w:tcBorders>
            <w:noWrap/>
            <w:hideMark/>
          </w:tcPr>
          <w:p w:rsidR="00CA638F" w:rsidRPr="003D5D27" w:rsidRDefault="00CA638F" w:rsidP="00CA638F">
            <w:pPr>
              <w:spacing w:after="0"/>
              <w:ind w:left="-108"/>
              <w:jc w:val="left"/>
              <w:rPr>
                <w:color w:val="000000"/>
                <w:spacing w:val="-4"/>
                <w:sz w:val="17"/>
                <w:lang w:eastAsia="en-AU"/>
              </w:rPr>
            </w:pPr>
            <w:r w:rsidRPr="003D5D27">
              <w:rPr>
                <w:color w:val="000000"/>
                <w:spacing w:val="-4"/>
                <w:sz w:val="17"/>
                <w:lang w:eastAsia="en-AU"/>
              </w:rPr>
              <w:t>Aluminium</w:t>
            </w:r>
          </w:p>
        </w:tc>
        <w:tc>
          <w:tcPr>
            <w:tcW w:w="2694" w:type="dxa"/>
            <w:tcBorders>
              <w:top w:val="nil"/>
              <w:left w:val="nil"/>
              <w:bottom w:val="nil"/>
              <w:right w:val="nil"/>
            </w:tcBorders>
            <w:noWrap/>
            <w:hideMark/>
          </w:tcPr>
          <w:p w:rsidR="00CA638F" w:rsidRPr="003D5D27" w:rsidRDefault="00CA638F" w:rsidP="00CA638F">
            <w:pPr>
              <w:spacing w:after="0"/>
              <w:ind w:hanging="108"/>
              <w:jc w:val="left"/>
              <w:rPr>
                <w:color w:val="000000"/>
                <w:spacing w:val="-4"/>
                <w:sz w:val="17"/>
                <w:lang w:eastAsia="en-AU"/>
              </w:rPr>
            </w:pPr>
            <w:r w:rsidRPr="003D5D27">
              <w:rPr>
                <w:color w:val="000000"/>
                <w:spacing w:val="-4"/>
                <w:sz w:val="17"/>
                <w:lang w:eastAsia="en-AU"/>
              </w:rPr>
              <w:t>Good Drinks Australia</w:t>
            </w:r>
          </w:p>
        </w:tc>
        <w:tc>
          <w:tcPr>
            <w:tcW w:w="1563" w:type="dxa"/>
            <w:tcBorders>
              <w:top w:val="nil"/>
              <w:left w:val="nil"/>
              <w:bottom w:val="nil"/>
              <w:right w:val="nil"/>
            </w:tcBorders>
            <w:noWrap/>
            <w:hideMark/>
          </w:tcPr>
          <w:p w:rsidR="00CA638F" w:rsidRPr="003D5D27" w:rsidRDefault="00CA638F" w:rsidP="00CA638F">
            <w:pPr>
              <w:spacing w:after="0"/>
              <w:ind w:hanging="108"/>
              <w:jc w:val="left"/>
              <w:rPr>
                <w:color w:val="000000"/>
                <w:spacing w:val="-4"/>
                <w:sz w:val="17"/>
                <w:lang w:eastAsia="en-AU"/>
              </w:rPr>
            </w:pPr>
            <w:r w:rsidRPr="003D5D27">
              <w:rPr>
                <w:color w:val="000000"/>
                <w:spacing w:val="-4"/>
                <w:sz w:val="17"/>
                <w:lang w:eastAsia="en-AU"/>
              </w:rPr>
              <w:t>Statewide Recycling</w:t>
            </w:r>
          </w:p>
        </w:tc>
      </w:tr>
      <w:tr w:rsidR="00CA638F" w:rsidRPr="00CA638F" w:rsidTr="001716E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119" w:type="dxa"/>
            <w:tcBorders>
              <w:top w:val="nil"/>
              <w:left w:val="nil"/>
              <w:bottom w:val="nil"/>
              <w:right w:val="nil"/>
            </w:tcBorders>
            <w:noWrap/>
            <w:hideMark/>
          </w:tcPr>
          <w:p w:rsidR="00CA638F" w:rsidRPr="003D5D27" w:rsidRDefault="00CA638F" w:rsidP="00CA638F">
            <w:pPr>
              <w:spacing w:after="0"/>
              <w:ind w:hanging="108"/>
              <w:jc w:val="left"/>
              <w:rPr>
                <w:color w:val="000000"/>
                <w:spacing w:val="-4"/>
                <w:sz w:val="17"/>
                <w:lang w:eastAsia="en-AU"/>
              </w:rPr>
            </w:pPr>
            <w:r w:rsidRPr="003D5D27">
              <w:rPr>
                <w:color w:val="000000"/>
                <w:spacing w:val="-4"/>
                <w:sz w:val="17"/>
                <w:lang w:eastAsia="en-AU"/>
              </w:rPr>
              <w:t>Country Orchard Qwench Orange &amp; Mango Reduced Sugar Fruit Drink</w:t>
            </w:r>
          </w:p>
        </w:tc>
        <w:tc>
          <w:tcPr>
            <w:tcW w:w="992" w:type="dxa"/>
            <w:tcBorders>
              <w:top w:val="nil"/>
              <w:left w:val="nil"/>
              <w:bottom w:val="nil"/>
              <w:right w:val="nil"/>
            </w:tcBorders>
            <w:noWrap/>
            <w:hideMark/>
          </w:tcPr>
          <w:p w:rsidR="00CA638F" w:rsidRPr="003D5D27" w:rsidRDefault="00CA638F" w:rsidP="00CA638F">
            <w:pPr>
              <w:spacing w:after="0"/>
              <w:jc w:val="center"/>
              <w:rPr>
                <w:color w:val="000000"/>
                <w:spacing w:val="-4"/>
                <w:sz w:val="17"/>
                <w:lang w:eastAsia="en-AU"/>
              </w:rPr>
            </w:pPr>
            <w:r w:rsidRPr="003D5D27">
              <w:rPr>
                <w:color w:val="000000"/>
                <w:spacing w:val="-4"/>
                <w:sz w:val="17"/>
                <w:lang w:eastAsia="en-AU"/>
              </w:rPr>
              <w:t>2000 ml</w:t>
            </w:r>
          </w:p>
        </w:tc>
        <w:tc>
          <w:tcPr>
            <w:tcW w:w="992" w:type="dxa"/>
            <w:tcBorders>
              <w:top w:val="nil"/>
              <w:left w:val="nil"/>
              <w:bottom w:val="nil"/>
              <w:right w:val="nil"/>
            </w:tcBorders>
            <w:noWrap/>
            <w:hideMark/>
          </w:tcPr>
          <w:p w:rsidR="00CA638F" w:rsidRPr="003D5D27" w:rsidRDefault="00CA638F" w:rsidP="00CA638F">
            <w:pPr>
              <w:spacing w:after="0"/>
              <w:ind w:left="-108"/>
              <w:jc w:val="left"/>
              <w:rPr>
                <w:color w:val="000000"/>
                <w:spacing w:val="-4"/>
                <w:sz w:val="17"/>
                <w:lang w:eastAsia="en-AU"/>
              </w:rPr>
            </w:pPr>
            <w:r w:rsidRPr="003D5D27">
              <w:rPr>
                <w:color w:val="000000"/>
                <w:spacing w:val="-4"/>
                <w:sz w:val="17"/>
                <w:lang w:eastAsia="en-AU"/>
              </w:rPr>
              <w:t>HDPE</w:t>
            </w:r>
          </w:p>
        </w:tc>
        <w:tc>
          <w:tcPr>
            <w:tcW w:w="2694" w:type="dxa"/>
            <w:tcBorders>
              <w:top w:val="nil"/>
              <w:left w:val="nil"/>
              <w:bottom w:val="nil"/>
              <w:right w:val="nil"/>
            </w:tcBorders>
            <w:noWrap/>
            <w:hideMark/>
          </w:tcPr>
          <w:p w:rsidR="00CA638F" w:rsidRPr="003D5D27" w:rsidRDefault="00CA638F" w:rsidP="00CA638F">
            <w:pPr>
              <w:spacing w:after="0"/>
              <w:ind w:hanging="108"/>
              <w:jc w:val="left"/>
              <w:rPr>
                <w:color w:val="000000"/>
                <w:spacing w:val="-4"/>
                <w:sz w:val="17"/>
                <w:lang w:eastAsia="en-AU"/>
              </w:rPr>
            </w:pPr>
            <w:r w:rsidRPr="003D5D27">
              <w:rPr>
                <w:color w:val="000000"/>
                <w:spacing w:val="-4"/>
                <w:sz w:val="17"/>
                <w:lang w:eastAsia="en-AU"/>
              </w:rPr>
              <w:t>Grove Fruit Juice Pty Ltd</w:t>
            </w:r>
          </w:p>
        </w:tc>
        <w:tc>
          <w:tcPr>
            <w:tcW w:w="1563" w:type="dxa"/>
            <w:tcBorders>
              <w:top w:val="nil"/>
              <w:left w:val="nil"/>
              <w:bottom w:val="nil"/>
              <w:right w:val="nil"/>
            </w:tcBorders>
            <w:noWrap/>
            <w:hideMark/>
          </w:tcPr>
          <w:p w:rsidR="00CA638F" w:rsidRPr="003D5D27" w:rsidRDefault="00CA638F" w:rsidP="00CA638F">
            <w:pPr>
              <w:spacing w:after="0"/>
              <w:ind w:hanging="108"/>
              <w:jc w:val="left"/>
              <w:rPr>
                <w:color w:val="000000"/>
                <w:spacing w:val="-4"/>
                <w:sz w:val="17"/>
                <w:lang w:eastAsia="en-AU"/>
              </w:rPr>
            </w:pPr>
            <w:r w:rsidRPr="003D5D27">
              <w:rPr>
                <w:color w:val="000000"/>
                <w:spacing w:val="-4"/>
                <w:sz w:val="17"/>
                <w:lang w:eastAsia="en-AU"/>
              </w:rPr>
              <w:t>Statewide Recycling</w:t>
            </w:r>
          </w:p>
        </w:tc>
      </w:tr>
      <w:tr w:rsidR="00CA638F" w:rsidRPr="00CA638F" w:rsidTr="001716E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119" w:type="dxa"/>
            <w:tcBorders>
              <w:top w:val="nil"/>
              <w:left w:val="nil"/>
              <w:bottom w:val="nil"/>
              <w:right w:val="nil"/>
            </w:tcBorders>
            <w:noWrap/>
            <w:hideMark/>
          </w:tcPr>
          <w:p w:rsidR="00CA638F" w:rsidRPr="003D5D27" w:rsidRDefault="00CA638F" w:rsidP="00CA638F">
            <w:pPr>
              <w:spacing w:after="0"/>
              <w:ind w:hanging="108"/>
              <w:jc w:val="left"/>
              <w:rPr>
                <w:color w:val="000000"/>
                <w:spacing w:val="-4"/>
                <w:sz w:val="17"/>
                <w:lang w:eastAsia="en-AU"/>
              </w:rPr>
            </w:pPr>
            <w:r w:rsidRPr="003D5D27">
              <w:rPr>
                <w:color w:val="000000"/>
                <w:spacing w:val="-4"/>
                <w:sz w:val="17"/>
                <w:lang w:eastAsia="en-AU"/>
              </w:rPr>
              <w:t>OAK Caramel White Choc</w:t>
            </w:r>
          </w:p>
        </w:tc>
        <w:tc>
          <w:tcPr>
            <w:tcW w:w="992" w:type="dxa"/>
            <w:tcBorders>
              <w:top w:val="nil"/>
              <w:left w:val="nil"/>
              <w:bottom w:val="nil"/>
              <w:right w:val="nil"/>
            </w:tcBorders>
            <w:noWrap/>
            <w:hideMark/>
          </w:tcPr>
          <w:p w:rsidR="00CA638F" w:rsidRPr="003D5D27" w:rsidRDefault="00CA638F" w:rsidP="00CA638F">
            <w:pPr>
              <w:spacing w:after="0"/>
              <w:jc w:val="center"/>
              <w:rPr>
                <w:color w:val="000000"/>
                <w:spacing w:val="-4"/>
                <w:sz w:val="17"/>
                <w:lang w:eastAsia="en-AU"/>
              </w:rPr>
            </w:pPr>
            <w:r w:rsidRPr="003D5D27">
              <w:rPr>
                <w:color w:val="000000"/>
                <w:spacing w:val="-4"/>
                <w:sz w:val="17"/>
                <w:lang w:eastAsia="en-AU"/>
              </w:rPr>
              <w:t>600 ml</w:t>
            </w:r>
          </w:p>
        </w:tc>
        <w:tc>
          <w:tcPr>
            <w:tcW w:w="992" w:type="dxa"/>
            <w:tcBorders>
              <w:top w:val="nil"/>
              <w:left w:val="nil"/>
              <w:bottom w:val="nil"/>
              <w:right w:val="nil"/>
            </w:tcBorders>
            <w:noWrap/>
            <w:hideMark/>
          </w:tcPr>
          <w:p w:rsidR="00CA638F" w:rsidRPr="003D5D27" w:rsidRDefault="00CA638F" w:rsidP="00CA638F">
            <w:pPr>
              <w:spacing w:after="0"/>
              <w:ind w:left="-108"/>
              <w:jc w:val="left"/>
              <w:rPr>
                <w:color w:val="000000"/>
                <w:spacing w:val="-4"/>
                <w:sz w:val="17"/>
                <w:lang w:eastAsia="en-AU"/>
              </w:rPr>
            </w:pPr>
            <w:r w:rsidRPr="003D5D27">
              <w:rPr>
                <w:color w:val="000000"/>
                <w:spacing w:val="-4"/>
                <w:sz w:val="17"/>
                <w:lang w:eastAsia="en-AU"/>
              </w:rPr>
              <w:t>LPB</w:t>
            </w:r>
            <w:r w:rsidR="00F24C84">
              <w:rPr>
                <w:color w:val="000000"/>
                <w:spacing w:val="-4"/>
                <w:sz w:val="17"/>
                <w:lang w:eastAsia="en-AU"/>
              </w:rPr>
              <w:t>-</w:t>
            </w:r>
            <w:r w:rsidRPr="003D5D27">
              <w:rPr>
                <w:color w:val="000000"/>
                <w:spacing w:val="-4"/>
                <w:sz w:val="17"/>
                <w:lang w:eastAsia="en-AU"/>
              </w:rPr>
              <w:t>Gable Top</w:t>
            </w:r>
          </w:p>
        </w:tc>
        <w:tc>
          <w:tcPr>
            <w:tcW w:w="2694" w:type="dxa"/>
            <w:tcBorders>
              <w:top w:val="nil"/>
              <w:left w:val="nil"/>
              <w:bottom w:val="nil"/>
              <w:right w:val="nil"/>
            </w:tcBorders>
            <w:noWrap/>
            <w:hideMark/>
          </w:tcPr>
          <w:p w:rsidR="00CA638F" w:rsidRPr="003D5D27" w:rsidRDefault="00CA638F" w:rsidP="00CA638F">
            <w:pPr>
              <w:spacing w:after="0"/>
              <w:ind w:hanging="108"/>
              <w:jc w:val="left"/>
              <w:rPr>
                <w:color w:val="000000"/>
                <w:spacing w:val="-4"/>
                <w:sz w:val="17"/>
                <w:lang w:eastAsia="en-AU"/>
              </w:rPr>
            </w:pPr>
            <w:r w:rsidRPr="003D5D27">
              <w:rPr>
                <w:color w:val="000000"/>
                <w:spacing w:val="-4"/>
                <w:sz w:val="17"/>
                <w:lang w:eastAsia="en-AU"/>
              </w:rPr>
              <w:t>Lactalis Australia Pty Ltd</w:t>
            </w:r>
          </w:p>
        </w:tc>
        <w:tc>
          <w:tcPr>
            <w:tcW w:w="1563" w:type="dxa"/>
            <w:tcBorders>
              <w:top w:val="nil"/>
              <w:left w:val="nil"/>
              <w:bottom w:val="nil"/>
              <w:right w:val="nil"/>
            </w:tcBorders>
            <w:noWrap/>
            <w:hideMark/>
          </w:tcPr>
          <w:p w:rsidR="00CA638F" w:rsidRPr="003D5D27" w:rsidRDefault="00CA638F" w:rsidP="00CA638F">
            <w:pPr>
              <w:spacing w:after="0"/>
              <w:ind w:hanging="108"/>
              <w:jc w:val="left"/>
              <w:rPr>
                <w:color w:val="000000"/>
                <w:spacing w:val="-4"/>
                <w:sz w:val="17"/>
                <w:lang w:eastAsia="en-AU"/>
              </w:rPr>
            </w:pPr>
            <w:r w:rsidRPr="003D5D27">
              <w:rPr>
                <w:color w:val="000000"/>
                <w:spacing w:val="-4"/>
                <w:sz w:val="17"/>
                <w:lang w:eastAsia="en-AU"/>
              </w:rPr>
              <w:t>Statewide Recycling</w:t>
            </w:r>
          </w:p>
        </w:tc>
      </w:tr>
      <w:tr w:rsidR="00CA638F" w:rsidRPr="00CA638F" w:rsidTr="001716E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119" w:type="dxa"/>
            <w:tcBorders>
              <w:top w:val="nil"/>
              <w:left w:val="nil"/>
              <w:bottom w:val="nil"/>
              <w:right w:val="nil"/>
            </w:tcBorders>
            <w:noWrap/>
            <w:hideMark/>
          </w:tcPr>
          <w:p w:rsidR="00CA638F" w:rsidRPr="003D5D27" w:rsidRDefault="00CA638F" w:rsidP="00CA638F">
            <w:pPr>
              <w:spacing w:after="0"/>
              <w:ind w:hanging="108"/>
              <w:jc w:val="left"/>
              <w:rPr>
                <w:color w:val="000000"/>
                <w:spacing w:val="-4"/>
                <w:sz w:val="17"/>
                <w:lang w:eastAsia="en-AU"/>
              </w:rPr>
            </w:pPr>
            <w:r w:rsidRPr="003D5D27">
              <w:rPr>
                <w:color w:val="000000"/>
                <w:spacing w:val="-4"/>
                <w:sz w:val="17"/>
                <w:lang w:eastAsia="en-AU"/>
              </w:rPr>
              <w:t>OAK Rocky Road Flavoured Milk</w:t>
            </w:r>
          </w:p>
        </w:tc>
        <w:tc>
          <w:tcPr>
            <w:tcW w:w="992" w:type="dxa"/>
            <w:tcBorders>
              <w:top w:val="nil"/>
              <w:left w:val="nil"/>
              <w:bottom w:val="nil"/>
              <w:right w:val="nil"/>
            </w:tcBorders>
            <w:noWrap/>
            <w:hideMark/>
          </w:tcPr>
          <w:p w:rsidR="00CA638F" w:rsidRPr="003D5D27" w:rsidRDefault="00CA638F" w:rsidP="00CA638F">
            <w:pPr>
              <w:spacing w:after="0"/>
              <w:jc w:val="center"/>
              <w:rPr>
                <w:color w:val="000000"/>
                <w:spacing w:val="-4"/>
                <w:sz w:val="17"/>
                <w:lang w:eastAsia="en-AU"/>
              </w:rPr>
            </w:pPr>
            <w:r w:rsidRPr="003D5D27">
              <w:rPr>
                <w:color w:val="000000"/>
                <w:spacing w:val="-4"/>
                <w:sz w:val="17"/>
                <w:lang w:eastAsia="en-AU"/>
              </w:rPr>
              <w:t>600 ml</w:t>
            </w:r>
          </w:p>
        </w:tc>
        <w:tc>
          <w:tcPr>
            <w:tcW w:w="992" w:type="dxa"/>
            <w:tcBorders>
              <w:top w:val="nil"/>
              <w:left w:val="nil"/>
              <w:bottom w:val="nil"/>
              <w:right w:val="nil"/>
            </w:tcBorders>
            <w:noWrap/>
            <w:hideMark/>
          </w:tcPr>
          <w:p w:rsidR="00CA638F" w:rsidRPr="003D5D27" w:rsidRDefault="00CA638F" w:rsidP="00CA638F">
            <w:pPr>
              <w:spacing w:after="0"/>
              <w:ind w:left="-108"/>
              <w:jc w:val="left"/>
              <w:rPr>
                <w:color w:val="000000"/>
                <w:spacing w:val="-4"/>
                <w:sz w:val="17"/>
                <w:lang w:eastAsia="en-AU"/>
              </w:rPr>
            </w:pPr>
            <w:r w:rsidRPr="003D5D27">
              <w:rPr>
                <w:color w:val="000000"/>
                <w:spacing w:val="-4"/>
                <w:sz w:val="17"/>
                <w:lang w:eastAsia="en-AU"/>
              </w:rPr>
              <w:t>LPB</w:t>
            </w:r>
            <w:r w:rsidR="00F24C84">
              <w:rPr>
                <w:color w:val="000000"/>
                <w:spacing w:val="-4"/>
                <w:sz w:val="17"/>
                <w:lang w:eastAsia="en-AU"/>
              </w:rPr>
              <w:t>-</w:t>
            </w:r>
            <w:r w:rsidRPr="003D5D27">
              <w:rPr>
                <w:color w:val="000000"/>
                <w:spacing w:val="-4"/>
                <w:sz w:val="17"/>
                <w:lang w:eastAsia="en-AU"/>
              </w:rPr>
              <w:t>Gable Top</w:t>
            </w:r>
          </w:p>
        </w:tc>
        <w:tc>
          <w:tcPr>
            <w:tcW w:w="2694" w:type="dxa"/>
            <w:tcBorders>
              <w:top w:val="nil"/>
              <w:left w:val="nil"/>
              <w:bottom w:val="nil"/>
              <w:right w:val="nil"/>
            </w:tcBorders>
            <w:noWrap/>
            <w:hideMark/>
          </w:tcPr>
          <w:p w:rsidR="00CA638F" w:rsidRPr="003D5D27" w:rsidRDefault="00CA638F" w:rsidP="00CA638F">
            <w:pPr>
              <w:spacing w:after="0"/>
              <w:ind w:hanging="108"/>
              <w:jc w:val="left"/>
              <w:rPr>
                <w:color w:val="000000"/>
                <w:spacing w:val="-4"/>
                <w:sz w:val="17"/>
                <w:lang w:eastAsia="en-AU"/>
              </w:rPr>
            </w:pPr>
            <w:r w:rsidRPr="003D5D27">
              <w:rPr>
                <w:color w:val="000000"/>
                <w:spacing w:val="-4"/>
                <w:sz w:val="17"/>
                <w:lang w:eastAsia="en-AU"/>
              </w:rPr>
              <w:t>Lactalis Australia Pty Ltd</w:t>
            </w:r>
          </w:p>
        </w:tc>
        <w:tc>
          <w:tcPr>
            <w:tcW w:w="1563" w:type="dxa"/>
            <w:tcBorders>
              <w:top w:val="nil"/>
              <w:left w:val="nil"/>
              <w:bottom w:val="nil"/>
              <w:right w:val="nil"/>
            </w:tcBorders>
            <w:noWrap/>
            <w:hideMark/>
          </w:tcPr>
          <w:p w:rsidR="00CA638F" w:rsidRPr="003D5D27" w:rsidRDefault="00CA638F" w:rsidP="00CA638F">
            <w:pPr>
              <w:spacing w:after="0"/>
              <w:ind w:hanging="108"/>
              <w:jc w:val="left"/>
              <w:rPr>
                <w:color w:val="000000"/>
                <w:spacing w:val="-4"/>
                <w:sz w:val="17"/>
                <w:lang w:eastAsia="en-AU"/>
              </w:rPr>
            </w:pPr>
            <w:r w:rsidRPr="003D5D27">
              <w:rPr>
                <w:color w:val="000000"/>
                <w:spacing w:val="-4"/>
                <w:sz w:val="17"/>
                <w:lang w:eastAsia="en-AU"/>
              </w:rPr>
              <w:t>Statewide Recycling</w:t>
            </w:r>
          </w:p>
        </w:tc>
      </w:tr>
      <w:tr w:rsidR="00CA638F" w:rsidRPr="00CA638F" w:rsidTr="001716E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119" w:type="dxa"/>
            <w:tcBorders>
              <w:top w:val="nil"/>
              <w:left w:val="nil"/>
              <w:bottom w:val="nil"/>
              <w:right w:val="nil"/>
            </w:tcBorders>
            <w:noWrap/>
            <w:hideMark/>
          </w:tcPr>
          <w:p w:rsidR="00CA638F" w:rsidRPr="003D5D27" w:rsidRDefault="00CA638F" w:rsidP="00CA638F">
            <w:pPr>
              <w:spacing w:after="0"/>
              <w:ind w:hanging="108"/>
              <w:jc w:val="left"/>
              <w:rPr>
                <w:color w:val="000000"/>
                <w:spacing w:val="-4"/>
                <w:sz w:val="17"/>
                <w:lang w:eastAsia="en-AU"/>
              </w:rPr>
            </w:pPr>
            <w:r w:rsidRPr="003D5D27">
              <w:rPr>
                <w:color w:val="000000"/>
                <w:spacing w:val="-4"/>
                <w:sz w:val="17"/>
                <w:lang w:eastAsia="en-AU"/>
              </w:rPr>
              <w:t>Adelaide Hills Lenswood Cider Co Small Batch Apple</w:t>
            </w:r>
          </w:p>
        </w:tc>
        <w:tc>
          <w:tcPr>
            <w:tcW w:w="992" w:type="dxa"/>
            <w:tcBorders>
              <w:top w:val="nil"/>
              <w:left w:val="nil"/>
              <w:bottom w:val="nil"/>
              <w:right w:val="nil"/>
            </w:tcBorders>
            <w:noWrap/>
            <w:hideMark/>
          </w:tcPr>
          <w:p w:rsidR="00CA638F" w:rsidRPr="003D5D27" w:rsidRDefault="00CA638F" w:rsidP="00CA638F">
            <w:pPr>
              <w:spacing w:after="0"/>
              <w:jc w:val="center"/>
              <w:rPr>
                <w:color w:val="000000"/>
                <w:spacing w:val="-4"/>
                <w:sz w:val="17"/>
                <w:lang w:eastAsia="en-AU"/>
              </w:rPr>
            </w:pPr>
            <w:r w:rsidRPr="003D5D27">
              <w:rPr>
                <w:color w:val="000000"/>
                <w:spacing w:val="-4"/>
                <w:sz w:val="17"/>
                <w:lang w:eastAsia="en-AU"/>
              </w:rPr>
              <w:t>375 ml</w:t>
            </w:r>
          </w:p>
        </w:tc>
        <w:tc>
          <w:tcPr>
            <w:tcW w:w="992" w:type="dxa"/>
            <w:tcBorders>
              <w:top w:val="nil"/>
              <w:left w:val="nil"/>
              <w:bottom w:val="nil"/>
              <w:right w:val="nil"/>
            </w:tcBorders>
            <w:noWrap/>
            <w:hideMark/>
          </w:tcPr>
          <w:p w:rsidR="00CA638F" w:rsidRPr="003D5D27" w:rsidRDefault="00CA638F" w:rsidP="00CA638F">
            <w:pPr>
              <w:spacing w:after="0"/>
              <w:ind w:left="-108"/>
              <w:jc w:val="left"/>
              <w:rPr>
                <w:color w:val="000000"/>
                <w:spacing w:val="-4"/>
                <w:sz w:val="17"/>
                <w:lang w:eastAsia="en-AU"/>
              </w:rPr>
            </w:pPr>
            <w:r w:rsidRPr="003D5D27">
              <w:rPr>
                <w:color w:val="000000"/>
                <w:spacing w:val="-4"/>
                <w:sz w:val="17"/>
                <w:lang w:eastAsia="en-AU"/>
              </w:rPr>
              <w:t>Aluminium</w:t>
            </w:r>
          </w:p>
        </w:tc>
        <w:tc>
          <w:tcPr>
            <w:tcW w:w="2694" w:type="dxa"/>
            <w:tcBorders>
              <w:top w:val="nil"/>
              <w:left w:val="nil"/>
              <w:bottom w:val="nil"/>
              <w:right w:val="nil"/>
            </w:tcBorders>
            <w:noWrap/>
            <w:hideMark/>
          </w:tcPr>
          <w:p w:rsidR="00CA638F" w:rsidRPr="003D5D27" w:rsidRDefault="00CA638F" w:rsidP="00CA638F">
            <w:pPr>
              <w:spacing w:after="0"/>
              <w:ind w:hanging="108"/>
              <w:jc w:val="left"/>
              <w:rPr>
                <w:color w:val="000000"/>
                <w:spacing w:val="-4"/>
                <w:sz w:val="17"/>
                <w:lang w:eastAsia="en-AU"/>
              </w:rPr>
            </w:pPr>
            <w:r w:rsidRPr="003D5D27">
              <w:rPr>
                <w:color w:val="000000"/>
                <w:spacing w:val="-4"/>
                <w:sz w:val="17"/>
                <w:lang w:eastAsia="en-AU"/>
              </w:rPr>
              <w:t>Lenswood Cider Company</w:t>
            </w:r>
          </w:p>
        </w:tc>
        <w:tc>
          <w:tcPr>
            <w:tcW w:w="1563" w:type="dxa"/>
            <w:tcBorders>
              <w:top w:val="nil"/>
              <w:left w:val="nil"/>
              <w:bottom w:val="nil"/>
              <w:right w:val="nil"/>
            </w:tcBorders>
            <w:noWrap/>
            <w:hideMark/>
          </w:tcPr>
          <w:p w:rsidR="00CA638F" w:rsidRPr="003D5D27" w:rsidRDefault="00CA638F" w:rsidP="00CA638F">
            <w:pPr>
              <w:spacing w:after="0"/>
              <w:ind w:hanging="108"/>
              <w:jc w:val="left"/>
              <w:rPr>
                <w:color w:val="000000"/>
                <w:spacing w:val="-4"/>
                <w:sz w:val="17"/>
                <w:lang w:eastAsia="en-AU"/>
              </w:rPr>
            </w:pPr>
            <w:r w:rsidRPr="003D5D27">
              <w:rPr>
                <w:color w:val="000000"/>
                <w:spacing w:val="-4"/>
                <w:sz w:val="17"/>
                <w:lang w:eastAsia="en-AU"/>
              </w:rPr>
              <w:t>Statewide Recycling</w:t>
            </w:r>
          </w:p>
        </w:tc>
      </w:tr>
      <w:tr w:rsidR="00CA638F" w:rsidRPr="00CA638F" w:rsidTr="001716E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119" w:type="dxa"/>
            <w:tcBorders>
              <w:top w:val="nil"/>
              <w:left w:val="nil"/>
              <w:bottom w:val="nil"/>
              <w:right w:val="nil"/>
            </w:tcBorders>
            <w:noWrap/>
            <w:hideMark/>
          </w:tcPr>
          <w:p w:rsidR="00CA638F" w:rsidRPr="003D5D27" w:rsidRDefault="00CA638F" w:rsidP="00CA638F">
            <w:pPr>
              <w:spacing w:after="0"/>
              <w:ind w:hanging="108"/>
              <w:jc w:val="left"/>
              <w:rPr>
                <w:color w:val="000000"/>
                <w:spacing w:val="-4"/>
                <w:sz w:val="17"/>
                <w:lang w:eastAsia="en-AU"/>
              </w:rPr>
            </w:pPr>
            <w:r w:rsidRPr="003D5D27">
              <w:rPr>
                <w:color w:val="000000"/>
                <w:spacing w:val="-4"/>
                <w:sz w:val="17"/>
                <w:lang w:eastAsia="en-AU"/>
              </w:rPr>
              <w:t>Adelaide Hills Lenswood Cider Co Small Batch Cherry &amp; Apple</w:t>
            </w:r>
          </w:p>
        </w:tc>
        <w:tc>
          <w:tcPr>
            <w:tcW w:w="992" w:type="dxa"/>
            <w:tcBorders>
              <w:top w:val="nil"/>
              <w:left w:val="nil"/>
              <w:bottom w:val="nil"/>
              <w:right w:val="nil"/>
            </w:tcBorders>
            <w:noWrap/>
            <w:hideMark/>
          </w:tcPr>
          <w:p w:rsidR="00CA638F" w:rsidRPr="003D5D27" w:rsidRDefault="00CA638F" w:rsidP="00CA638F">
            <w:pPr>
              <w:spacing w:after="0"/>
              <w:jc w:val="center"/>
              <w:rPr>
                <w:color w:val="000000"/>
                <w:spacing w:val="-4"/>
                <w:sz w:val="17"/>
                <w:lang w:eastAsia="en-AU"/>
              </w:rPr>
            </w:pPr>
            <w:r w:rsidRPr="003D5D27">
              <w:rPr>
                <w:color w:val="000000"/>
                <w:spacing w:val="-4"/>
                <w:sz w:val="17"/>
                <w:lang w:eastAsia="en-AU"/>
              </w:rPr>
              <w:t>375 ml</w:t>
            </w:r>
          </w:p>
        </w:tc>
        <w:tc>
          <w:tcPr>
            <w:tcW w:w="992" w:type="dxa"/>
            <w:tcBorders>
              <w:top w:val="nil"/>
              <w:left w:val="nil"/>
              <w:bottom w:val="nil"/>
              <w:right w:val="nil"/>
            </w:tcBorders>
            <w:noWrap/>
            <w:hideMark/>
          </w:tcPr>
          <w:p w:rsidR="00CA638F" w:rsidRPr="003D5D27" w:rsidRDefault="00CA638F" w:rsidP="00CA638F">
            <w:pPr>
              <w:spacing w:after="0"/>
              <w:ind w:left="-108"/>
              <w:jc w:val="left"/>
              <w:rPr>
                <w:color w:val="000000"/>
                <w:spacing w:val="-4"/>
                <w:sz w:val="17"/>
                <w:lang w:eastAsia="en-AU"/>
              </w:rPr>
            </w:pPr>
            <w:r w:rsidRPr="003D5D27">
              <w:rPr>
                <w:color w:val="000000"/>
                <w:spacing w:val="-4"/>
                <w:sz w:val="17"/>
                <w:lang w:eastAsia="en-AU"/>
              </w:rPr>
              <w:t>Aluminium</w:t>
            </w:r>
          </w:p>
        </w:tc>
        <w:tc>
          <w:tcPr>
            <w:tcW w:w="2694" w:type="dxa"/>
            <w:tcBorders>
              <w:top w:val="nil"/>
              <w:left w:val="nil"/>
              <w:bottom w:val="nil"/>
              <w:right w:val="nil"/>
            </w:tcBorders>
            <w:noWrap/>
            <w:hideMark/>
          </w:tcPr>
          <w:p w:rsidR="00CA638F" w:rsidRPr="003D5D27" w:rsidRDefault="00CA638F" w:rsidP="00CA638F">
            <w:pPr>
              <w:spacing w:after="0"/>
              <w:ind w:hanging="108"/>
              <w:jc w:val="left"/>
              <w:rPr>
                <w:color w:val="000000"/>
                <w:spacing w:val="-4"/>
                <w:sz w:val="17"/>
                <w:lang w:eastAsia="en-AU"/>
              </w:rPr>
            </w:pPr>
            <w:r w:rsidRPr="003D5D27">
              <w:rPr>
                <w:color w:val="000000"/>
                <w:spacing w:val="-4"/>
                <w:sz w:val="17"/>
                <w:lang w:eastAsia="en-AU"/>
              </w:rPr>
              <w:t>Lenswood Cider Company</w:t>
            </w:r>
          </w:p>
        </w:tc>
        <w:tc>
          <w:tcPr>
            <w:tcW w:w="1563" w:type="dxa"/>
            <w:tcBorders>
              <w:top w:val="nil"/>
              <w:left w:val="nil"/>
              <w:bottom w:val="nil"/>
              <w:right w:val="nil"/>
            </w:tcBorders>
            <w:noWrap/>
            <w:hideMark/>
          </w:tcPr>
          <w:p w:rsidR="00CA638F" w:rsidRPr="003D5D27" w:rsidRDefault="00CA638F" w:rsidP="00CA638F">
            <w:pPr>
              <w:spacing w:after="0"/>
              <w:ind w:hanging="108"/>
              <w:jc w:val="left"/>
              <w:rPr>
                <w:color w:val="000000"/>
                <w:spacing w:val="-4"/>
                <w:sz w:val="17"/>
                <w:lang w:eastAsia="en-AU"/>
              </w:rPr>
            </w:pPr>
            <w:r w:rsidRPr="003D5D27">
              <w:rPr>
                <w:color w:val="000000"/>
                <w:spacing w:val="-4"/>
                <w:sz w:val="17"/>
                <w:lang w:eastAsia="en-AU"/>
              </w:rPr>
              <w:t>Statewide Recycling</w:t>
            </w:r>
          </w:p>
        </w:tc>
      </w:tr>
      <w:tr w:rsidR="00CA638F" w:rsidRPr="00CA638F" w:rsidTr="001716E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119" w:type="dxa"/>
            <w:tcBorders>
              <w:top w:val="nil"/>
              <w:left w:val="nil"/>
              <w:bottom w:val="nil"/>
              <w:right w:val="nil"/>
            </w:tcBorders>
            <w:noWrap/>
            <w:hideMark/>
          </w:tcPr>
          <w:p w:rsidR="00CA638F" w:rsidRPr="003D5D27" w:rsidRDefault="00CA638F" w:rsidP="00CA638F">
            <w:pPr>
              <w:spacing w:after="0"/>
              <w:ind w:hanging="108"/>
              <w:jc w:val="left"/>
              <w:rPr>
                <w:color w:val="000000"/>
                <w:spacing w:val="-4"/>
                <w:sz w:val="17"/>
                <w:lang w:eastAsia="en-AU"/>
              </w:rPr>
            </w:pPr>
            <w:r w:rsidRPr="003D5D27">
              <w:rPr>
                <w:color w:val="000000"/>
                <w:spacing w:val="-4"/>
                <w:sz w:val="17"/>
                <w:lang w:eastAsia="en-AU"/>
              </w:rPr>
              <w:t>Adelaide Hills Lenswood Cider Co Small Batch Ginger &amp; Apple</w:t>
            </w:r>
          </w:p>
        </w:tc>
        <w:tc>
          <w:tcPr>
            <w:tcW w:w="992" w:type="dxa"/>
            <w:tcBorders>
              <w:top w:val="nil"/>
              <w:left w:val="nil"/>
              <w:bottom w:val="nil"/>
              <w:right w:val="nil"/>
            </w:tcBorders>
            <w:noWrap/>
            <w:hideMark/>
          </w:tcPr>
          <w:p w:rsidR="00CA638F" w:rsidRPr="003D5D27" w:rsidRDefault="00CA638F" w:rsidP="00CA638F">
            <w:pPr>
              <w:spacing w:after="0"/>
              <w:jc w:val="center"/>
              <w:rPr>
                <w:color w:val="000000"/>
                <w:spacing w:val="-4"/>
                <w:sz w:val="17"/>
                <w:lang w:eastAsia="en-AU"/>
              </w:rPr>
            </w:pPr>
            <w:r w:rsidRPr="003D5D27">
              <w:rPr>
                <w:color w:val="000000"/>
                <w:spacing w:val="-4"/>
                <w:sz w:val="17"/>
                <w:lang w:eastAsia="en-AU"/>
              </w:rPr>
              <w:t>375 ml</w:t>
            </w:r>
          </w:p>
        </w:tc>
        <w:tc>
          <w:tcPr>
            <w:tcW w:w="992" w:type="dxa"/>
            <w:tcBorders>
              <w:top w:val="nil"/>
              <w:left w:val="nil"/>
              <w:bottom w:val="nil"/>
              <w:right w:val="nil"/>
            </w:tcBorders>
            <w:noWrap/>
            <w:hideMark/>
          </w:tcPr>
          <w:p w:rsidR="00CA638F" w:rsidRPr="003D5D27" w:rsidRDefault="00CA638F" w:rsidP="00CA638F">
            <w:pPr>
              <w:spacing w:after="0"/>
              <w:ind w:left="-108"/>
              <w:jc w:val="left"/>
              <w:rPr>
                <w:color w:val="000000"/>
                <w:spacing w:val="-4"/>
                <w:sz w:val="17"/>
                <w:lang w:eastAsia="en-AU"/>
              </w:rPr>
            </w:pPr>
            <w:r w:rsidRPr="003D5D27">
              <w:rPr>
                <w:color w:val="000000"/>
                <w:spacing w:val="-4"/>
                <w:sz w:val="17"/>
                <w:lang w:eastAsia="en-AU"/>
              </w:rPr>
              <w:t>Aluminium</w:t>
            </w:r>
          </w:p>
        </w:tc>
        <w:tc>
          <w:tcPr>
            <w:tcW w:w="2694" w:type="dxa"/>
            <w:tcBorders>
              <w:top w:val="nil"/>
              <w:left w:val="nil"/>
              <w:bottom w:val="nil"/>
              <w:right w:val="nil"/>
            </w:tcBorders>
            <w:noWrap/>
            <w:hideMark/>
          </w:tcPr>
          <w:p w:rsidR="00CA638F" w:rsidRPr="003D5D27" w:rsidRDefault="00CA638F" w:rsidP="00CA638F">
            <w:pPr>
              <w:spacing w:after="0"/>
              <w:ind w:hanging="108"/>
              <w:jc w:val="left"/>
              <w:rPr>
                <w:color w:val="000000"/>
                <w:spacing w:val="-4"/>
                <w:sz w:val="17"/>
                <w:lang w:eastAsia="en-AU"/>
              </w:rPr>
            </w:pPr>
            <w:r w:rsidRPr="003D5D27">
              <w:rPr>
                <w:color w:val="000000"/>
                <w:spacing w:val="-4"/>
                <w:sz w:val="17"/>
                <w:lang w:eastAsia="en-AU"/>
              </w:rPr>
              <w:t>Lenswood Cider Company</w:t>
            </w:r>
          </w:p>
        </w:tc>
        <w:tc>
          <w:tcPr>
            <w:tcW w:w="1563" w:type="dxa"/>
            <w:tcBorders>
              <w:top w:val="nil"/>
              <w:left w:val="nil"/>
              <w:bottom w:val="nil"/>
              <w:right w:val="nil"/>
            </w:tcBorders>
            <w:noWrap/>
            <w:hideMark/>
          </w:tcPr>
          <w:p w:rsidR="00CA638F" w:rsidRPr="003D5D27" w:rsidRDefault="00CA638F" w:rsidP="00CA638F">
            <w:pPr>
              <w:spacing w:after="0"/>
              <w:ind w:hanging="108"/>
              <w:jc w:val="left"/>
              <w:rPr>
                <w:color w:val="000000"/>
                <w:spacing w:val="-4"/>
                <w:sz w:val="17"/>
                <w:lang w:eastAsia="en-AU"/>
              </w:rPr>
            </w:pPr>
            <w:r w:rsidRPr="003D5D27">
              <w:rPr>
                <w:color w:val="000000"/>
                <w:spacing w:val="-4"/>
                <w:sz w:val="17"/>
                <w:lang w:eastAsia="en-AU"/>
              </w:rPr>
              <w:t>Statewide Recycling</w:t>
            </w:r>
          </w:p>
        </w:tc>
      </w:tr>
      <w:tr w:rsidR="00CA638F" w:rsidRPr="00CA638F" w:rsidTr="001716E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119" w:type="dxa"/>
            <w:tcBorders>
              <w:top w:val="nil"/>
              <w:left w:val="nil"/>
              <w:bottom w:val="nil"/>
              <w:right w:val="nil"/>
            </w:tcBorders>
            <w:noWrap/>
            <w:hideMark/>
          </w:tcPr>
          <w:p w:rsidR="00CA638F" w:rsidRPr="003D5D27" w:rsidRDefault="00CA638F" w:rsidP="00CA638F">
            <w:pPr>
              <w:spacing w:after="0"/>
              <w:ind w:hanging="108"/>
              <w:jc w:val="left"/>
              <w:rPr>
                <w:color w:val="000000"/>
                <w:spacing w:val="-4"/>
                <w:sz w:val="17"/>
                <w:lang w:eastAsia="en-AU"/>
              </w:rPr>
            </w:pPr>
            <w:r w:rsidRPr="003D5D27">
              <w:rPr>
                <w:color w:val="000000"/>
                <w:spacing w:val="-4"/>
                <w:sz w:val="17"/>
                <w:lang w:eastAsia="en-AU"/>
              </w:rPr>
              <w:t>Adelaide Hills Lenswood Cider Co Small Batch Hazy Apple</w:t>
            </w:r>
          </w:p>
        </w:tc>
        <w:tc>
          <w:tcPr>
            <w:tcW w:w="992" w:type="dxa"/>
            <w:tcBorders>
              <w:top w:val="nil"/>
              <w:left w:val="nil"/>
              <w:bottom w:val="nil"/>
              <w:right w:val="nil"/>
            </w:tcBorders>
            <w:noWrap/>
            <w:hideMark/>
          </w:tcPr>
          <w:p w:rsidR="00CA638F" w:rsidRPr="003D5D27" w:rsidRDefault="00CA638F" w:rsidP="00CA638F">
            <w:pPr>
              <w:spacing w:after="0"/>
              <w:jc w:val="center"/>
              <w:rPr>
                <w:color w:val="000000"/>
                <w:spacing w:val="-4"/>
                <w:sz w:val="17"/>
                <w:lang w:eastAsia="en-AU"/>
              </w:rPr>
            </w:pPr>
            <w:r w:rsidRPr="003D5D27">
              <w:rPr>
                <w:color w:val="000000"/>
                <w:spacing w:val="-4"/>
                <w:sz w:val="17"/>
                <w:lang w:eastAsia="en-AU"/>
              </w:rPr>
              <w:t>375 ml</w:t>
            </w:r>
          </w:p>
        </w:tc>
        <w:tc>
          <w:tcPr>
            <w:tcW w:w="992" w:type="dxa"/>
            <w:tcBorders>
              <w:top w:val="nil"/>
              <w:left w:val="nil"/>
              <w:bottom w:val="nil"/>
              <w:right w:val="nil"/>
            </w:tcBorders>
            <w:noWrap/>
            <w:hideMark/>
          </w:tcPr>
          <w:p w:rsidR="00CA638F" w:rsidRPr="003D5D27" w:rsidRDefault="00CA638F" w:rsidP="00CA638F">
            <w:pPr>
              <w:spacing w:after="0"/>
              <w:ind w:left="-108"/>
              <w:jc w:val="left"/>
              <w:rPr>
                <w:color w:val="000000"/>
                <w:spacing w:val="-4"/>
                <w:sz w:val="17"/>
                <w:lang w:eastAsia="en-AU"/>
              </w:rPr>
            </w:pPr>
            <w:r w:rsidRPr="003D5D27">
              <w:rPr>
                <w:color w:val="000000"/>
                <w:spacing w:val="-4"/>
                <w:sz w:val="17"/>
                <w:lang w:eastAsia="en-AU"/>
              </w:rPr>
              <w:t>Aluminium</w:t>
            </w:r>
          </w:p>
        </w:tc>
        <w:tc>
          <w:tcPr>
            <w:tcW w:w="2694" w:type="dxa"/>
            <w:tcBorders>
              <w:top w:val="nil"/>
              <w:left w:val="nil"/>
              <w:bottom w:val="nil"/>
              <w:right w:val="nil"/>
            </w:tcBorders>
            <w:noWrap/>
            <w:hideMark/>
          </w:tcPr>
          <w:p w:rsidR="00CA638F" w:rsidRPr="003D5D27" w:rsidRDefault="00CA638F" w:rsidP="00CA638F">
            <w:pPr>
              <w:spacing w:after="0"/>
              <w:ind w:hanging="108"/>
              <w:jc w:val="left"/>
              <w:rPr>
                <w:color w:val="000000"/>
                <w:spacing w:val="-4"/>
                <w:sz w:val="17"/>
                <w:lang w:eastAsia="en-AU"/>
              </w:rPr>
            </w:pPr>
            <w:r w:rsidRPr="003D5D27">
              <w:rPr>
                <w:color w:val="000000"/>
                <w:spacing w:val="-4"/>
                <w:sz w:val="17"/>
                <w:lang w:eastAsia="en-AU"/>
              </w:rPr>
              <w:t>Lenswood Cider Company</w:t>
            </w:r>
          </w:p>
        </w:tc>
        <w:tc>
          <w:tcPr>
            <w:tcW w:w="1563" w:type="dxa"/>
            <w:tcBorders>
              <w:top w:val="nil"/>
              <w:left w:val="nil"/>
              <w:bottom w:val="nil"/>
              <w:right w:val="nil"/>
            </w:tcBorders>
            <w:noWrap/>
            <w:hideMark/>
          </w:tcPr>
          <w:p w:rsidR="00CA638F" w:rsidRPr="003D5D27" w:rsidRDefault="00CA638F" w:rsidP="00CA638F">
            <w:pPr>
              <w:spacing w:after="0"/>
              <w:ind w:hanging="108"/>
              <w:jc w:val="left"/>
              <w:rPr>
                <w:color w:val="000000"/>
                <w:spacing w:val="-4"/>
                <w:sz w:val="17"/>
                <w:lang w:eastAsia="en-AU"/>
              </w:rPr>
            </w:pPr>
            <w:r w:rsidRPr="003D5D27">
              <w:rPr>
                <w:color w:val="000000"/>
                <w:spacing w:val="-4"/>
                <w:sz w:val="17"/>
                <w:lang w:eastAsia="en-AU"/>
              </w:rPr>
              <w:t>Statewide Recycling</w:t>
            </w:r>
          </w:p>
        </w:tc>
      </w:tr>
      <w:tr w:rsidR="00CA638F" w:rsidRPr="00CA638F" w:rsidTr="001716E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119" w:type="dxa"/>
            <w:tcBorders>
              <w:top w:val="nil"/>
              <w:left w:val="nil"/>
              <w:bottom w:val="nil"/>
              <w:right w:val="nil"/>
            </w:tcBorders>
            <w:noWrap/>
            <w:hideMark/>
          </w:tcPr>
          <w:p w:rsidR="00CA638F" w:rsidRPr="003D5D27" w:rsidRDefault="00CA638F" w:rsidP="00CA638F">
            <w:pPr>
              <w:spacing w:after="0"/>
              <w:ind w:hanging="108"/>
              <w:jc w:val="left"/>
              <w:rPr>
                <w:color w:val="000000"/>
                <w:spacing w:val="-4"/>
                <w:sz w:val="17"/>
                <w:lang w:eastAsia="en-AU"/>
              </w:rPr>
            </w:pPr>
            <w:r w:rsidRPr="003D5D27">
              <w:rPr>
                <w:color w:val="000000"/>
                <w:spacing w:val="-4"/>
                <w:sz w:val="17"/>
                <w:lang w:eastAsia="en-AU"/>
              </w:rPr>
              <w:t>Adelaide Hills Lenswood Cider Co Small Batch Pear &amp; Apple</w:t>
            </w:r>
          </w:p>
        </w:tc>
        <w:tc>
          <w:tcPr>
            <w:tcW w:w="992" w:type="dxa"/>
            <w:tcBorders>
              <w:top w:val="nil"/>
              <w:left w:val="nil"/>
              <w:bottom w:val="nil"/>
              <w:right w:val="nil"/>
            </w:tcBorders>
            <w:noWrap/>
            <w:hideMark/>
          </w:tcPr>
          <w:p w:rsidR="00CA638F" w:rsidRPr="003D5D27" w:rsidRDefault="00CA638F" w:rsidP="00CA638F">
            <w:pPr>
              <w:spacing w:after="0"/>
              <w:jc w:val="center"/>
              <w:rPr>
                <w:color w:val="000000"/>
                <w:spacing w:val="-4"/>
                <w:sz w:val="17"/>
                <w:lang w:eastAsia="en-AU"/>
              </w:rPr>
            </w:pPr>
            <w:r w:rsidRPr="003D5D27">
              <w:rPr>
                <w:color w:val="000000"/>
                <w:spacing w:val="-4"/>
                <w:sz w:val="17"/>
                <w:lang w:eastAsia="en-AU"/>
              </w:rPr>
              <w:t>375 ml</w:t>
            </w:r>
          </w:p>
        </w:tc>
        <w:tc>
          <w:tcPr>
            <w:tcW w:w="992" w:type="dxa"/>
            <w:tcBorders>
              <w:top w:val="nil"/>
              <w:left w:val="nil"/>
              <w:bottom w:val="nil"/>
              <w:right w:val="nil"/>
            </w:tcBorders>
            <w:noWrap/>
            <w:hideMark/>
          </w:tcPr>
          <w:p w:rsidR="00CA638F" w:rsidRPr="003D5D27" w:rsidRDefault="00CA638F" w:rsidP="00CA638F">
            <w:pPr>
              <w:spacing w:after="0"/>
              <w:ind w:left="-108"/>
              <w:jc w:val="left"/>
              <w:rPr>
                <w:color w:val="000000"/>
                <w:spacing w:val="-4"/>
                <w:sz w:val="17"/>
                <w:lang w:eastAsia="en-AU"/>
              </w:rPr>
            </w:pPr>
            <w:r w:rsidRPr="003D5D27">
              <w:rPr>
                <w:color w:val="000000"/>
                <w:spacing w:val="-4"/>
                <w:sz w:val="17"/>
                <w:lang w:eastAsia="en-AU"/>
              </w:rPr>
              <w:t>Aluminium</w:t>
            </w:r>
          </w:p>
        </w:tc>
        <w:tc>
          <w:tcPr>
            <w:tcW w:w="2694" w:type="dxa"/>
            <w:tcBorders>
              <w:top w:val="nil"/>
              <w:left w:val="nil"/>
              <w:bottom w:val="nil"/>
              <w:right w:val="nil"/>
            </w:tcBorders>
            <w:noWrap/>
            <w:hideMark/>
          </w:tcPr>
          <w:p w:rsidR="00CA638F" w:rsidRPr="003D5D27" w:rsidRDefault="00CA638F" w:rsidP="00CA638F">
            <w:pPr>
              <w:spacing w:after="0"/>
              <w:ind w:hanging="108"/>
              <w:jc w:val="left"/>
              <w:rPr>
                <w:color w:val="000000"/>
                <w:spacing w:val="-4"/>
                <w:sz w:val="17"/>
                <w:lang w:eastAsia="en-AU"/>
              </w:rPr>
            </w:pPr>
            <w:r w:rsidRPr="003D5D27">
              <w:rPr>
                <w:color w:val="000000"/>
                <w:spacing w:val="-4"/>
                <w:sz w:val="17"/>
                <w:lang w:eastAsia="en-AU"/>
              </w:rPr>
              <w:t>Lenswood Cider Company</w:t>
            </w:r>
          </w:p>
        </w:tc>
        <w:tc>
          <w:tcPr>
            <w:tcW w:w="1563" w:type="dxa"/>
            <w:tcBorders>
              <w:top w:val="nil"/>
              <w:left w:val="nil"/>
              <w:bottom w:val="nil"/>
              <w:right w:val="nil"/>
            </w:tcBorders>
            <w:noWrap/>
            <w:hideMark/>
          </w:tcPr>
          <w:p w:rsidR="00CA638F" w:rsidRPr="003D5D27" w:rsidRDefault="00CA638F" w:rsidP="00CA638F">
            <w:pPr>
              <w:spacing w:after="0"/>
              <w:ind w:hanging="108"/>
              <w:jc w:val="left"/>
              <w:rPr>
                <w:color w:val="000000"/>
                <w:spacing w:val="-4"/>
                <w:sz w:val="17"/>
                <w:lang w:eastAsia="en-AU"/>
              </w:rPr>
            </w:pPr>
            <w:r w:rsidRPr="003D5D27">
              <w:rPr>
                <w:color w:val="000000"/>
                <w:spacing w:val="-4"/>
                <w:sz w:val="17"/>
                <w:lang w:eastAsia="en-AU"/>
              </w:rPr>
              <w:t>Statewide Recycling</w:t>
            </w:r>
          </w:p>
        </w:tc>
      </w:tr>
      <w:tr w:rsidR="00CA638F" w:rsidRPr="00CA638F" w:rsidTr="001716E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119" w:type="dxa"/>
            <w:tcBorders>
              <w:top w:val="nil"/>
              <w:left w:val="nil"/>
              <w:bottom w:val="nil"/>
              <w:right w:val="nil"/>
            </w:tcBorders>
            <w:noWrap/>
            <w:hideMark/>
          </w:tcPr>
          <w:p w:rsidR="00CA638F" w:rsidRPr="003D5D27" w:rsidRDefault="00CA638F" w:rsidP="00CA638F">
            <w:pPr>
              <w:spacing w:after="0"/>
              <w:ind w:hanging="108"/>
              <w:jc w:val="left"/>
              <w:rPr>
                <w:color w:val="000000"/>
                <w:spacing w:val="-4"/>
                <w:sz w:val="17"/>
                <w:lang w:eastAsia="en-AU"/>
              </w:rPr>
            </w:pPr>
            <w:r w:rsidRPr="003D5D27">
              <w:rPr>
                <w:color w:val="000000"/>
                <w:spacing w:val="-4"/>
                <w:sz w:val="17"/>
                <w:lang w:eastAsia="en-AU"/>
              </w:rPr>
              <w:t>Brooklyn Bel Air Sour Key Lime Sour Ale</w:t>
            </w:r>
          </w:p>
        </w:tc>
        <w:tc>
          <w:tcPr>
            <w:tcW w:w="992" w:type="dxa"/>
            <w:tcBorders>
              <w:top w:val="nil"/>
              <w:left w:val="nil"/>
              <w:bottom w:val="nil"/>
              <w:right w:val="nil"/>
            </w:tcBorders>
            <w:noWrap/>
            <w:hideMark/>
          </w:tcPr>
          <w:p w:rsidR="00CA638F" w:rsidRPr="003D5D27" w:rsidRDefault="00CA638F" w:rsidP="00CA638F">
            <w:pPr>
              <w:spacing w:after="0"/>
              <w:jc w:val="center"/>
              <w:rPr>
                <w:color w:val="000000"/>
                <w:spacing w:val="-4"/>
                <w:sz w:val="17"/>
                <w:lang w:eastAsia="en-AU"/>
              </w:rPr>
            </w:pPr>
            <w:r w:rsidRPr="003D5D27">
              <w:rPr>
                <w:color w:val="000000"/>
                <w:spacing w:val="-4"/>
                <w:sz w:val="17"/>
                <w:lang w:eastAsia="en-AU"/>
              </w:rPr>
              <w:t>375 ml</w:t>
            </w:r>
          </w:p>
        </w:tc>
        <w:tc>
          <w:tcPr>
            <w:tcW w:w="992" w:type="dxa"/>
            <w:tcBorders>
              <w:top w:val="nil"/>
              <w:left w:val="nil"/>
              <w:bottom w:val="nil"/>
              <w:right w:val="nil"/>
            </w:tcBorders>
            <w:noWrap/>
            <w:hideMark/>
          </w:tcPr>
          <w:p w:rsidR="00CA638F" w:rsidRPr="003D5D27" w:rsidRDefault="00CA638F" w:rsidP="00CA638F">
            <w:pPr>
              <w:spacing w:after="0"/>
              <w:ind w:left="-108"/>
              <w:jc w:val="left"/>
              <w:rPr>
                <w:color w:val="000000"/>
                <w:spacing w:val="-4"/>
                <w:sz w:val="17"/>
                <w:lang w:eastAsia="en-AU"/>
              </w:rPr>
            </w:pPr>
            <w:r w:rsidRPr="003D5D27">
              <w:rPr>
                <w:color w:val="000000"/>
                <w:spacing w:val="-4"/>
                <w:sz w:val="17"/>
                <w:lang w:eastAsia="en-AU"/>
              </w:rPr>
              <w:t>Aluminium</w:t>
            </w:r>
          </w:p>
        </w:tc>
        <w:tc>
          <w:tcPr>
            <w:tcW w:w="2694" w:type="dxa"/>
            <w:tcBorders>
              <w:top w:val="nil"/>
              <w:left w:val="nil"/>
              <w:bottom w:val="nil"/>
              <w:right w:val="nil"/>
            </w:tcBorders>
            <w:noWrap/>
            <w:hideMark/>
          </w:tcPr>
          <w:p w:rsidR="00CA638F" w:rsidRPr="003D5D27" w:rsidRDefault="00CA638F" w:rsidP="00CA638F">
            <w:pPr>
              <w:spacing w:after="0"/>
              <w:ind w:hanging="108"/>
              <w:jc w:val="left"/>
              <w:rPr>
                <w:color w:val="000000"/>
                <w:spacing w:val="-4"/>
                <w:sz w:val="17"/>
                <w:lang w:eastAsia="en-AU"/>
              </w:rPr>
            </w:pPr>
            <w:r w:rsidRPr="003D5D27">
              <w:rPr>
                <w:color w:val="000000"/>
                <w:spacing w:val="-4"/>
                <w:sz w:val="17"/>
                <w:lang w:eastAsia="en-AU"/>
              </w:rPr>
              <w:t>Lion Beer Spirits &amp; Wine Pty Ltd t/as Lion Beer Australia</w:t>
            </w:r>
          </w:p>
        </w:tc>
        <w:tc>
          <w:tcPr>
            <w:tcW w:w="1563" w:type="dxa"/>
            <w:tcBorders>
              <w:top w:val="nil"/>
              <w:left w:val="nil"/>
              <w:bottom w:val="nil"/>
              <w:right w:val="nil"/>
            </w:tcBorders>
            <w:noWrap/>
            <w:hideMark/>
          </w:tcPr>
          <w:p w:rsidR="00CA638F" w:rsidRPr="003D5D27" w:rsidRDefault="00CA638F" w:rsidP="00CA638F">
            <w:pPr>
              <w:spacing w:after="0"/>
              <w:ind w:hanging="108"/>
              <w:jc w:val="left"/>
              <w:rPr>
                <w:color w:val="000000"/>
                <w:spacing w:val="-4"/>
                <w:sz w:val="17"/>
                <w:lang w:eastAsia="en-AU"/>
              </w:rPr>
            </w:pPr>
            <w:r w:rsidRPr="003D5D27">
              <w:rPr>
                <w:color w:val="000000"/>
                <w:spacing w:val="-4"/>
                <w:sz w:val="17"/>
                <w:lang w:eastAsia="en-AU"/>
              </w:rPr>
              <w:t>Marine Stores Ltd</w:t>
            </w:r>
          </w:p>
        </w:tc>
      </w:tr>
      <w:tr w:rsidR="00CA638F" w:rsidRPr="00CA638F" w:rsidTr="001716E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119" w:type="dxa"/>
            <w:tcBorders>
              <w:top w:val="nil"/>
              <w:left w:val="nil"/>
              <w:bottom w:val="nil"/>
              <w:right w:val="nil"/>
            </w:tcBorders>
            <w:noWrap/>
            <w:hideMark/>
          </w:tcPr>
          <w:p w:rsidR="00CA638F" w:rsidRPr="003D5D27" w:rsidRDefault="00CA638F" w:rsidP="00CA638F">
            <w:pPr>
              <w:spacing w:after="0"/>
              <w:ind w:hanging="108"/>
              <w:jc w:val="left"/>
              <w:rPr>
                <w:color w:val="000000"/>
                <w:spacing w:val="-4"/>
                <w:sz w:val="17"/>
                <w:lang w:eastAsia="en-AU"/>
              </w:rPr>
            </w:pPr>
            <w:r w:rsidRPr="003D5D27">
              <w:rPr>
                <w:color w:val="000000"/>
                <w:spacing w:val="-4"/>
                <w:sz w:val="17"/>
                <w:lang w:eastAsia="en-AU"/>
              </w:rPr>
              <w:t>Bundaberg Rum Emundi Brewery Eu-Bundy Black Rum &amp; Plum Christmas Pudding Ale Dark Ale</w:t>
            </w:r>
          </w:p>
        </w:tc>
        <w:tc>
          <w:tcPr>
            <w:tcW w:w="992" w:type="dxa"/>
            <w:tcBorders>
              <w:top w:val="nil"/>
              <w:left w:val="nil"/>
              <w:bottom w:val="nil"/>
              <w:right w:val="nil"/>
            </w:tcBorders>
            <w:noWrap/>
            <w:hideMark/>
          </w:tcPr>
          <w:p w:rsidR="00CA638F" w:rsidRPr="003D5D27" w:rsidRDefault="00CA638F" w:rsidP="00CA638F">
            <w:pPr>
              <w:spacing w:after="0"/>
              <w:jc w:val="center"/>
              <w:rPr>
                <w:color w:val="000000"/>
                <w:spacing w:val="-4"/>
                <w:sz w:val="17"/>
                <w:lang w:eastAsia="en-AU"/>
              </w:rPr>
            </w:pPr>
            <w:r w:rsidRPr="003D5D27">
              <w:rPr>
                <w:color w:val="000000"/>
                <w:spacing w:val="-4"/>
                <w:sz w:val="17"/>
                <w:lang w:eastAsia="en-AU"/>
              </w:rPr>
              <w:t>375 ml</w:t>
            </w:r>
          </w:p>
        </w:tc>
        <w:tc>
          <w:tcPr>
            <w:tcW w:w="992" w:type="dxa"/>
            <w:tcBorders>
              <w:top w:val="nil"/>
              <w:left w:val="nil"/>
              <w:bottom w:val="nil"/>
              <w:right w:val="nil"/>
            </w:tcBorders>
            <w:noWrap/>
            <w:hideMark/>
          </w:tcPr>
          <w:p w:rsidR="00CA638F" w:rsidRPr="003D5D27" w:rsidRDefault="00CA638F" w:rsidP="00CA638F">
            <w:pPr>
              <w:spacing w:after="0"/>
              <w:ind w:left="-108"/>
              <w:jc w:val="left"/>
              <w:rPr>
                <w:color w:val="000000"/>
                <w:spacing w:val="-4"/>
                <w:sz w:val="17"/>
                <w:lang w:eastAsia="en-AU"/>
              </w:rPr>
            </w:pPr>
            <w:r w:rsidRPr="003D5D27">
              <w:rPr>
                <w:color w:val="000000"/>
                <w:spacing w:val="-4"/>
                <w:sz w:val="17"/>
                <w:lang w:eastAsia="en-AU"/>
              </w:rPr>
              <w:t>Aluminium</w:t>
            </w:r>
          </w:p>
        </w:tc>
        <w:tc>
          <w:tcPr>
            <w:tcW w:w="2694" w:type="dxa"/>
            <w:tcBorders>
              <w:top w:val="nil"/>
              <w:left w:val="nil"/>
              <w:bottom w:val="nil"/>
              <w:right w:val="nil"/>
            </w:tcBorders>
            <w:noWrap/>
            <w:hideMark/>
          </w:tcPr>
          <w:p w:rsidR="00CA638F" w:rsidRPr="003D5D27" w:rsidRDefault="00CA638F" w:rsidP="00CA638F">
            <w:pPr>
              <w:spacing w:after="0"/>
              <w:ind w:hanging="108"/>
              <w:jc w:val="left"/>
              <w:rPr>
                <w:color w:val="000000"/>
                <w:spacing w:val="-4"/>
                <w:sz w:val="17"/>
                <w:lang w:eastAsia="en-AU"/>
              </w:rPr>
            </w:pPr>
            <w:r w:rsidRPr="003D5D27">
              <w:rPr>
                <w:color w:val="000000"/>
                <w:spacing w:val="-4"/>
                <w:sz w:val="17"/>
                <w:lang w:eastAsia="en-AU"/>
              </w:rPr>
              <w:t>Lion Beer Spirits &amp; Wine Pty Ltd t/as Lion Beer Australia</w:t>
            </w:r>
          </w:p>
        </w:tc>
        <w:tc>
          <w:tcPr>
            <w:tcW w:w="1563" w:type="dxa"/>
            <w:tcBorders>
              <w:top w:val="nil"/>
              <w:left w:val="nil"/>
              <w:bottom w:val="nil"/>
              <w:right w:val="nil"/>
            </w:tcBorders>
            <w:noWrap/>
            <w:hideMark/>
          </w:tcPr>
          <w:p w:rsidR="00CA638F" w:rsidRPr="003D5D27" w:rsidRDefault="00CA638F" w:rsidP="00CA638F">
            <w:pPr>
              <w:spacing w:after="0"/>
              <w:ind w:hanging="108"/>
              <w:jc w:val="left"/>
              <w:rPr>
                <w:color w:val="000000"/>
                <w:spacing w:val="-4"/>
                <w:sz w:val="17"/>
                <w:lang w:eastAsia="en-AU"/>
              </w:rPr>
            </w:pPr>
            <w:r w:rsidRPr="003D5D27">
              <w:rPr>
                <w:color w:val="000000"/>
                <w:spacing w:val="-4"/>
                <w:sz w:val="17"/>
                <w:lang w:eastAsia="en-AU"/>
              </w:rPr>
              <w:t>Marine Stores Ltd</w:t>
            </w:r>
          </w:p>
        </w:tc>
      </w:tr>
      <w:tr w:rsidR="00CA638F" w:rsidRPr="00CA638F" w:rsidTr="001716E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119" w:type="dxa"/>
            <w:tcBorders>
              <w:top w:val="nil"/>
              <w:left w:val="nil"/>
              <w:bottom w:val="nil"/>
              <w:right w:val="nil"/>
            </w:tcBorders>
            <w:noWrap/>
            <w:hideMark/>
          </w:tcPr>
          <w:p w:rsidR="00CA638F" w:rsidRPr="003D5D27" w:rsidRDefault="00CA638F" w:rsidP="00CA638F">
            <w:pPr>
              <w:spacing w:after="0"/>
              <w:ind w:hanging="108"/>
              <w:jc w:val="left"/>
              <w:rPr>
                <w:color w:val="000000"/>
                <w:spacing w:val="-4"/>
                <w:sz w:val="17"/>
                <w:lang w:eastAsia="en-AU"/>
              </w:rPr>
            </w:pPr>
            <w:r w:rsidRPr="003D5D27">
              <w:rPr>
                <w:color w:val="000000"/>
                <w:spacing w:val="-4"/>
                <w:sz w:val="17"/>
                <w:lang w:eastAsia="en-AU"/>
              </w:rPr>
              <w:t>Coctelito Oaxaca Agave Spirit Lime &amp; Soda With Habanero Chilli Alcoholic Soda</w:t>
            </w:r>
          </w:p>
        </w:tc>
        <w:tc>
          <w:tcPr>
            <w:tcW w:w="992" w:type="dxa"/>
            <w:tcBorders>
              <w:top w:val="nil"/>
              <w:left w:val="nil"/>
              <w:bottom w:val="nil"/>
              <w:right w:val="nil"/>
            </w:tcBorders>
            <w:noWrap/>
            <w:hideMark/>
          </w:tcPr>
          <w:p w:rsidR="00CA638F" w:rsidRPr="003D5D27" w:rsidRDefault="00CA638F" w:rsidP="00CA638F">
            <w:pPr>
              <w:spacing w:after="0"/>
              <w:jc w:val="center"/>
              <w:rPr>
                <w:color w:val="000000"/>
                <w:spacing w:val="-4"/>
                <w:sz w:val="17"/>
                <w:lang w:eastAsia="en-AU"/>
              </w:rPr>
            </w:pPr>
            <w:r w:rsidRPr="003D5D27">
              <w:rPr>
                <w:color w:val="000000"/>
                <w:spacing w:val="-4"/>
                <w:sz w:val="17"/>
                <w:lang w:eastAsia="en-AU"/>
              </w:rPr>
              <w:t>250 ml</w:t>
            </w:r>
          </w:p>
        </w:tc>
        <w:tc>
          <w:tcPr>
            <w:tcW w:w="992" w:type="dxa"/>
            <w:tcBorders>
              <w:top w:val="nil"/>
              <w:left w:val="nil"/>
              <w:bottom w:val="nil"/>
              <w:right w:val="nil"/>
            </w:tcBorders>
            <w:noWrap/>
            <w:hideMark/>
          </w:tcPr>
          <w:p w:rsidR="00CA638F" w:rsidRPr="003D5D27" w:rsidRDefault="00CA638F" w:rsidP="00CA638F">
            <w:pPr>
              <w:spacing w:after="0"/>
              <w:ind w:left="-108"/>
              <w:jc w:val="left"/>
              <w:rPr>
                <w:color w:val="000000"/>
                <w:spacing w:val="-4"/>
                <w:sz w:val="17"/>
                <w:lang w:eastAsia="en-AU"/>
              </w:rPr>
            </w:pPr>
            <w:r w:rsidRPr="003D5D27">
              <w:rPr>
                <w:color w:val="000000"/>
                <w:spacing w:val="-4"/>
                <w:sz w:val="17"/>
                <w:lang w:eastAsia="en-AU"/>
              </w:rPr>
              <w:t>Aluminium</w:t>
            </w:r>
          </w:p>
        </w:tc>
        <w:tc>
          <w:tcPr>
            <w:tcW w:w="2694" w:type="dxa"/>
            <w:tcBorders>
              <w:top w:val="nil"/>
              <w:left w:val="nil"/>
              <w:bottom w:val="nil"/>
              <w:right w:val="nil"/>
            </w:tcBorders>
            <w:noWrap/>
            <w:hideMark/>
          </w:tcPr>
          <w:p w:rsidR="00CA638F" w:rsidRPr="003D5D27" w:rsidRDefault="00CA638F" w:rsidP="00CA638F">
            <w:pPr>
              <w:spacing w:after="0"/>
              <w:ind w:hanging="108"/>
              <w:jc w:val="left"/>
              <w:rPr>
                <w:color w:val="000000"/>
                <w:spacing w:val="-4"/>
                <w:sz w:val="17"/>
                <w:lang w:eastAsia="en-AU"/>
              </w:rPr>
            </w:pPr>
            <w:r w:rsidRPr="003D5D27">
              <w:rPr>
                <w:color w:val="000000"/>
                <w:spacing w:val="-4"/>
                <w:sz w:val="17"/>
                <w:lang w:eastAsia="en-AU"/>
              </w:rPr>
              <w:t>Lion Beer Spirits &amp; Wine Pty Ltd t/as Lion Beer Australia</w:t>
            </w:r>
          </w:p>
        </w:tc>
        <w:tc>
          <w:tcPr>
            <w:tcW w:w="1563" w:type="dxa"/>
            <w:tcBorders>
              <w:top w:val="nil"/>
              <w:left w:val="nil"/>
              <w:bottom w:val="nil"/>
              <w:right w:val="nil"/>
            </w:tcBorders>
            <w:noWrap/>
            <w:hideMark/>
          </w:tcPr>
          <w:p w:rsidR="00CA638F" w:rsidRPr="003D5D27" w:rsidRDefault="00CA638F" w:rsidP="00CA638F">
            <w:pPr>
              <w:spacing w:after="0"/>
              <w:ind w:hanging="108"/>
              <w:jc w:val="left"/>
              <w:rPr>
                <w:color w:val="000000"/>
                <w:spacing w:val="-4"/>
                <w:sz w:val="17"/>
                <w:lang w:eastAsia="en-AU"/>
              </w:rPr>
            </w:pPr>
            <w:r w:rsidRPr="003D5D27">
              <w:rPr>
                <w:color w:val="000000"/>
                <w:spacing w:val="-4"/>
                <w:sz w:val="17"/>
                <w:lang w:eastAsia="en-AU"/>
              </w:rPr>
              <w:t>Marine Stores Ltd</w:t>
            </w:r>
          </w:p>
        </w:tc>
      </w:tr>
      <w:tr w:rsidR="00CA638F" w:rsidRPr="00CA638F" w:rsidTr="001716E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119" w:type="dxa"/>
            <w:tcBorders>
              <w:top w:val="nil"/>
              <w:left w:val="nil"/>
              <w:bottom w:val="nil"/>
              <w:right w:val="nil"/>
            </w:tcBorders>
            <w:noWrap/>
            <w:hideMark/>
          </w:tcPr>
          <w:p w:rsidR="00CA638F" w:rsidRPr="003D5D27" w:rsidRDefault="00CA638F" w:rsidP="00CA638F">
            <w:pPr>
              <w:spacing w:after="0"/>
              <w:ind w:hanging="108"/>
              <w:jc w:val="left"/>
              <w:rPr>
                <w:color w:val="000000"/>
                <w:spacing w:val="-4"/>
                <w:sz w:val="17"/>
                <w:lang w:eastAsia="en-AU"/>
              </w:rPr>
            </w:pPr>
            <w:r w:rsidRPr="003D5D27">
              <w:rPr>
                <w:color w:val="000000"/>
                <w:spacing w:val="-4"/>
                <w:sz w:val="17"/>
                <w:lang w:eastAsia="en-AU"/>
              </w:rPr>
              <w:t>Coctelito Oaxaca Agave Spirit Prickly Pear Juice &amp; Habanero Chilli Alcoholic Soda</w:t>
            </w:r>
          </w:p>
        </w:tc>
        <w:tc>
          <w:tcPr>
            <w:tcW w:w="992" w:type="dxa"/>
            <w:tcBorders>
              <w:top w:val="nil"/>
              <w:left w:val="nil"/>
              <w:bottom w:val="nil"/>
              <w:right w:val="nil"/>
            </w:tcBorders>
            <w:noWrap/>
            <w:hideMark/>
          </w:tcPr>
          <w:p w:rsidR="00CA638F" w:rsidRPr="003D5D27" w:rsidRDefault="00CA638F" w:rsidP="00CA638F">
            <w:pPr>
              <w:spacing w:after="0"/>
              <w:jc w:val="center"/>
              <w:rPr>
                <w:color w:val="000000"/>
                <w:spacing w:val="-4"/>
                <w:sz w:val="17"/>
                <w:lang w:eastAsia="en-AU"/>
              </w:rPr>
            </w:pPr>
            <w:r w:rsidRPr="003D5D27">
              <w:rPr>
                <w:color w:val="000000"/>
                <w:spacing w:val="-4"/>
                <w:sz w:val="17"/>
                <w:lang w:eastAsia="en-AU"/>
              </w:rPr>
              <w:t>250 ml</w:t>
            </w:r>
          </w:p>
        </w:tc>
        <w:tc>
          <w:tcPr>
            <w:tcW w:w="992" w:type="dxa"/>
            <w:tcBorders>
              <w:top w:val="nil"/>
              <w:left w:val="nil"/>
              <w:bottom w:val="nil"/>
              <w:right w:val="nil"/>
            </w:tcBorders>
            <w:noWrap/>
            <w:hideMark/>
          </w:tcPr>
          <w:p w:rsidR="00CA638F" w:rsidRPr="003D5D27" w:rsidRDefault="00CA638F" w:rsidP="00CA638F">
            <w:pPr>
              <w:spacing w:after="0"/>
              <w:ind w:left="-108"/>
              <w:jc w:val="left"/>
              <w:rPr>
                <w:color w:val="000000"/>
                <w:spacing w:val="-4"/>
                <w:sz w:val="17"/>
                <w:lang w:eastAsia="en-AU"/>
              </w:rPr>
            </w:pPr>
            <w:r w:rsidRPr="003D5D27">
              <w:rPr>
                <w:color w:val="000000"/>
                <w:spacing w:val="-4"/>
                <w:sz w:val="17"/>
                <w:lang w:eastAsia="en-AU"/>
              </w:rPr>
              <w:t>Aluminium</w:t>
            </w:r>
          </w:p>
        </w:tc>
        <w:tc>
          <w:tcPr>
            <w:tcW w:w="2694" w:type="dxa"/>
            <w:tcBorders>
              <w:top w:val="nil"/>
              <w:left w:val="nil"/>
              <w:bottom w:val="nil"/>
              <w:right w:val="nil"/>
            </w:tcBorders>
            <w:noWrap/>
            <w:hideMark/>
          </w:tcPr>
          <w:p w:rsidR="00CA638F" w:rsidRPr="003D5D27" w:rsidRDefault="00CA638F" w:rsidP="00CA638F">
            <w:pPr>
              <w:spacing w:after="0"/>
              <w:ind w:hanging="108"/>
              <w:jc w:val="left"/>
              <w:rPr>
                <w:color w:val="000000"/>
                <w:spacing w:val="-4"/>
                <w:sz w:val="17"/>
                <w:lang w:eastAsia="en-AU"/>
              </w:rPr>
            </w:pPr>
            <w:r w:rsidRPr="003D5D27">
              <w:rPr>
                <w:color w:val="000000"/>
                <w:spacing w:val="-4"/>
                <w:sz w:val="17"/>
                <w:lang w:eastAsia="en-AU"/>
              </w:rPr>
              <w:t>Lion Beer Spirits &amp; Wine Pty Ltd t/as Lion Beer Australia</w:t>
            </w:r>
          </w:p>
        </w:tc>
        <w:tc>
          <w:tcPr>
            <w:tcW w:w="1563" w:type="dxa"/>
            <w:tcBorders>
              <w:top w:val="nil"/>
              <w:left w:val="nil"/>
              <w:bottom w:val="nil"/>
              <w:right w:val="nil"/>
            </w:tcBorders>
            <w:noWrap/>
            <w:hideMark/>
          </w:tcPr>
          <w:p w:rsidR="00CA638F" w:rsidRPr="003D5D27" w:rsidRDefault="00CA638F" w:rsidP="00CA638F">
            <w:pPr>
              <w:spacing w:after="0"/>
              <w:ind w:hanging="108"/>
              <w:jc w:val="left"/>
              <w:rPr>
                <w:color w:val="000000"/>
                <w:spacing w:val="-4"/>
                <w:sz w:val="17"/>
                <w:lang w:eastAsia="en-AU"/>
              </w:rPr>
            </w:pPr>
            <w:r w:rsidRPr="003D5D27">
              <w:rPr>
                <w:color w:val="000000"/>
                <w:spacing w:val="-4"/>
                <w:sz w:val="17"/>
                <w:lang w:eastAsia="en-AU"/>
              </w:rPr>
              <w:t>Marine Stores Ltd</w:t>
            </w:r>
          </w:p>
        </w:tc>
      </w:tr>
      <w:tr w:rsidR="00CA638F" w:rsidRPr="00CA638F" w:rsidTr="001716E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119" w:type="dxa"/>
            <w:tcBorders>
              <w:top w:val="nil"/>
              <w:left w:val="nil"/>
              <w:bottom w:val="nil"/>
              <w:right w:val="nil"/>
            </w:tcBorders>
            <w:noWrap/>
            <w:hideMark/>
          </w:tcPr>
          <w:p w:rsidR="00CA638F" w:rsidRPr="003D5D27" w:rsidRDefault="00CA638F" w:rsidP="00CA638F">
            <w:pPr>
              <w:spacing w:after="0"/>
              <w:ind w:hanging="108"/>
              <w:jc w:val="left"/>
              <w:rPr>
                <w:color w:val="000000"/>
                <w:spacing w:val="-4"/>
                <w:sz w:val="17"/>
                <w:lang w:eastAsia="en-AU"/>
              </w:rPr>
            </w:pPr>
            <w:r w:rsidRPr="003D5D27">
              <w:rPr>
                <w:color w:val="000000"/>
                <w:spacing w:val="-4"/>
                <w:sz w:val="17"/>
                <w:lang w:eastAsia="en-AU"/>
              </w:rPr>
              <w:t>Eumundi Brewery Alcoholic Ginger Beer</w:t>
            </w:r>
          </w:p>
        </w:tc>
        <w:tc>
          <w:tcPr>
            <w:tcW w:w="992" w:type="dxa"/>
            <w:tcBorders>
              <w:top w:val="nil"/>
              <w:left w:val="nil"/>
              <w:bottom w:val="nil"/>
              <w:right w:val="nil"/>
            </w:tcBorders>
            <w:noWrap/>
            <w:hideMark/>
          </w:tcPr>
          <w:p w:rsidR="00CA638F" w:rsidRPr="003D5D27" w:rsidRDefault="00CA638F" w:rsidP="00CA638F">
            <w:pPr>
              <w:spacing w:after="0"/>
              <w:jc w:val="center"/>
              <w:rPr>
                <w:color w:val="000000"/>
                <w:spacing w:val="-4"/>
                <w:sz w:val="17"/>
                <w:lang w:eastAsia="en-AU"/>
              </w:rPr>
            </w:pPr>
            <w:r w:rsidRPr="003D5D27">
              <w:rPr>
                <w:color w:val="000000"/>
                <w:spacing w:val="-4"/>
                <w:sz w:val="17"/>
                <w:lang w:eastAsia="en-AU"/>
              </w:rPr>
              <w:t>375 ml</w:t>
            </w:r>
          </w:p>
        </w:tc>
        <w:tc>
          <w:tcPr>
            <w:tcW w:w="992" w:type="dxa"/>
            <w:tcBorders>
              <w:top w:val="nil"/>
              <w:left w:val="nil"/>
              <w:bottom w:val="nil"/>
              <w:right w:val="nil"/>
            </w:tcBorders>
            <w:noWrap/>
            <w:hideMark/>
          </w:tcPr>
          <w:p w:rsidR="00CA638F" w:rsidRPr="003D5D27" w:rsidRDefault="00CA638F" w:rsidP="00CA638F">
            <w:pPr>
              <w:spacing w:after="0"/>
              <w:ind w:left="-108"/>
              <w:jc w:val="left"/>
              <w:rPr>
                <w:color w:val="000000"/>
                <w:spacing w:val="-4"/>
                <w:sz w:val="17"/>
                <w:lang w:eastAsia="en-AU"/>
              </w:rPr>
            </w:pPr>
            <w:r w:rsidRPr="003D5D27">
              <w:rPr>
                <w:color w:val="000000"/>
                <w:spacing w:val="-4"/>
                <w:sz w:val="17"/>
                <w:lang w:eastAsia="en-AU"/>
              </w:rPr>
              <w:t>Aluminium</w:t>
            </w:r>
          </w:p>
        </w:tc>
        <w:tc>
          <w:tcPr>
            <w:tcW w:w="2694" w:type="dxa"/>
            <w:tcBorders>
              <w:top w:val="nil"/>
              <w:left w:val="nil"/>
              <w:bottom w:val="nil"/>
              <w:right w:val="nil"/>
            </w:tcBorders>
            <w:noWrap/>
            <w:hideMark/>
          </w:tcPr>
          <w:p w:rsidR="00CA638F" w:rsidRPr="003D5D27" w:rsidRDefault="00CA638F" w:rsidP="00CA638F">
            <w:pPr>
              <w:spacing w:after="0"/>
              <w:ind w:hanging="108"/>
              <w:jc w:val="left"/>
              <w:rPr>
                <w:color w:val="000000"/>
                <w:spacing w:val="-4"/>
                <w:sz w:val="17"/>
                <w:lang w:eastAsia="en-AU"/>
              </w:rPr>
            </w:pPr>
            <w:r w:rsidRPr="003D5D27">
              <w:rPr>
                <w:color w:val="000000"/>
                <w:spacing w:val="-4"/>
                <w:sz w:val="17"/>
                <w:lang w:eastAsia="en-AU"/>
              </w:rPr>
              <w:t>Lion Beer Spirits &amp; Wine Pty Ltd t/as Lion Beer Australia</w:t>
            </w:r>
          </w:p>
        </w:tc>
        <w:tc>
          <w:tcPr>
            <w:tcW w:w="1563" w:type="dxa"/>
            <w:tcBorders>
              <w:top w:val="nil"/>
              <w:left w:val="nil"/>
              <w:bottom w:val="nil"/>
              <w:right w:val="nil"/>
            </w:tcBorders>
            <w:noWrap/>
            <w:hideMark/>
          </w:tcPr>
          <w:p w:rsidR="00CA638F" w:rsidRPr="003D5D27" w:rsidRDefault="00CA638F" w:rsidP="00CA638F">
            <w:pPr>
              <w:spacing w:after="0"/>
              <w:ind w:hanging="108"/>
              <w:jc w:val="left"/>
              <w:rPr>
                <w:color w:val="000000"/>
                <w:spacing w:val="-4"/>
                <w:sz w:val="17"/>
                <w:lang w:eastAsia="en-AU"/>
              </w:rPr>
            </w:pPr>
            <w:r w:rsidRPr="003D5D27">
              <w:rPr>
                <w:color w:val="000000"/>
                <w:spacing w:val="-4"/>
                <w:sz w:val="17"/>
                <w:lang w:eastAsia="en-AU"/>
              </w:rPr>
              <w:t>Marine Stores Ltd</w:t>
            </w:r>
          </w:p>
        </w:tc>
      </w:tr>
      <w:tr w:rsidR="00CA638F" w:rsidRPr="00CA638F" w:rsidTr="001716E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119" w:type="dxa"/>
            <w:tcBorders>
              <w:top w:val="nil"/>
              <w:left w:val="nil"/>
              <w:bottom w:val="nil"/>
              <w:right w:val="nil"/>
            </w:tcBorders>
            <w:noWrap/>
            <w:hideMark/>
          </w:tcPr>
          <w:p w:rsidR="00CA638F" w:rsidRPr="003D5D27" w:rsidRDefault="00CA638F" w:rsidP="00CA638F">
            <w:pPr>
              <w:spacing w:after="0"/>
              <w:ind w:hanging="108"/>
              <w:jc w:val="left"/>
              <w:rPr>
                <w:color w:val="000000"/>
                <w:spacing w:val="-4"/>
                <w:sz w:val="17"/>
                <w:lang w:eastAsia="en-AU"/>
              </w:rPr>
            </w:pPr>
            <w:r w:rsidRPr="003D5D27">
              <w:rPr>
                <w:color w:val="000000"/>
                <w:spacing w:val="-4"/>
                <w:sz w:val="17"/>
                <w:lang w:eastAsia="en-AU"/>
              </w:rPr>
              <w:t>James Squire Broken Shackles Lager</w:t>
            </w:r>
          </w:p>
        </w:tc>
        <w:tc>
          <w:tcPr>
            <w:tcW w:w="992" w:type="dxa"/>
            <w:tcBorders>
              <w:top w:val="nil"/>
              <w:left w:val="nil"/>
              <w:bottom w:val="nil"/>
              <w:right w:val="nil"/>
            </w:tcBorders>
            <w:noWrap/>
            <w:hideMark/>
          </w:tcPr>
          <w:p w:rsidR="00CA638F" w:rsidRPr="003D5D27" w:rsidRDefault="00CA638F" w:rsidP="00CA638F">
            <w:pPr>
              <w:spacing w:after="0"/>
              <w:jc w:val="center"/>
              <w:rPr>
                <w:color w:val="000000"/>
                <w:spacing w:val="-4"/>
                <w:sz w:val="17"/>
                <w:lang w:eastAsia="en-AU"/>
              </w:rPr>
            </w:pPr>
            <w:r w:rsidRPr="003D5D27">
              <w:rPr>
                <w:color w:val="000000"/>
                <w:spacing w:val="-4"/>
                <w:sz w:val="17"/>
                <w:lang w:eastAsia="en-AU"/>
              </w:rPr>
              <w:t>375 ml</w:t>
            </w:r>
          </w:p>
        </w:tc>
        <w:tc>
          <w:tcPr>
            <w:tcW w:w="992" w:type="dxa"/>
            <w:tcBorders>
              <w:top w:val="nil"/>
              <w:left w:val="nil"/>
              <w:bottom w:val="nil"/>
              <w:right w:val="nil"/>
            </w:tcBorders>
            <w:noWrap/>
            <w:hideMark/>
          </w:tcPr>
          <w:p w:rsidR="00CA638F" w:rsidRPr="003D5D27" w:rsidRDefault="00CA638F" w:rsidP="00CA638F">
            <w:pPr>
              <w:spacing w:after="0"/>
              <w:ind w:left="-108"/>
              <w:jc w:val="left"/>
              <w:rPr>
                <w:color w:val="000000"/>
                <w:spacing w:val="-4"/>
                <w:sz w:val="17"/>
                <w:lang w:eastAsia="en-AU"/>
              </w:rPr>
            </w:pPr>
            <w:r w:rsidRPr="003D5D27">
              <w:rPr>
                <w:color w:val="000000"/>
                <w:spacing w:val="-4"/>
                <w:sz w:val="17"/>
                <w:lang w:eastAsia="en-AU"/>
              </w:rPr>
              <w:t>Aluminium</w:t>
            </w:r>
          </w:p>
        </w:tc>
        <w:tc>
          <w:tcPr>
            <w:tcW w:w="2694" w:type="dxa"/>
            <w:tcBorders>
              <w:top w:val="nil"/>
              <w:left w:val="nil"/>
              <w:bottom w:val="nil"/>
              <w:right w:val="nil"/>
            </w:tcBorders>
            <w:noWrap/>
            <w:hideMark/>
          </w:tcPr>
          <w:p w:rsidR="00CA638F" w:rsidRPr="003D5D27" w:rsidRDefault="00CA638F" w:rsidP="00CA638F">
            <w:pPr>
              <w:spacing w:after="0"/>
              <w:ind w:hanging="108"/>
              <w:jc w:val="left"/>
              <w:rPr>
                <w:color w:val="000000"/>
                <w:spacing w:val="-4"/>
                <w:sz w:val="17"/>
                <w:lang w:eastAsia="en-AU"/>
              </w:rPr>
            </w:pPr>
            <w:r w:rsidRPr="003D5D27">
              <w:rPr>
                <w:color w:val="000000"/>
                <w:spacing w:val="-4"/>
                <w:sz w:val="17"/>
                <w:lang w:eastAsia="en-AU"/>
              </w:rPr>
              <w:t>Lion Beer Spirits &amp; Wine Pty Ltd t/as Lion Beer Australia</w:t>
            </w:r>
          </w:p>
        </w:tc>
        <w:tc>
          <w:tcPr>
            <w:tcW w:w="1563" w:type="dxa"/>
            <w:tcBorders>
              <w:top w:val="nil"/>
              <w:left w:val="nil"/>
              <w:bottom w:val="nil"/>
              <w:right w:val="nil"/>
            </w:tcBorders>
            <w:noWrap/>
            <w:hideMark/>
          </w:tcPr>
          <w:p w:rsidR="00CA638F" w:rsidRPr="003D5D27" w:rsidRDefault="00CA638F" w:rsidP="00CA638F">
            <w:pPr>
              <w:spacing w:after="0"/>
              <w:ind w:hanging="108"/>
              <w:jc w:val="left"/>
              <w:rPr>
                <w:color w:val="000000"/>
                <w:spacing w:val="-4"/>
                <w:sz w:val="17"/>
                <w:lang w:eastAsia="en-AU"/>
              </w:rPr>
            </w:pPr>
            <w:r w:rsidRPr="003D5D27">
              <w:rPr>
                <w:color w:val="000000"/>
                <w:spacing w:val="-4"/>
                <w:sz w:val="17"/>
                <w:lang w:eastAsia="en-AU"/>
              </w:rPr>
              <w:t>Marine Stores Ltd</w:t>
            </w:r>
          </w:p>
        </w:tc>
      </w:tr>
      <w:tr w:rsidR="00CA638F" w:rsidRPr="00CA638F" w:rsidTr="001716E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119" w:type="dxa"/>
            <w:tcBorders>
              <w:top w:val="nil"/>
              <w:left w:val="nil"/>
              <w:bottom w:val="nil"/>
              <w:right w:val="nil"/>
            </w:tcBorders>
            <w:noWrap/>
            <w:hideMark/>
          </w:tcPr>
          <w:p w:rsidR="00CA638F" w:rsidRPr="003D5D27" w:rsidRDefault="00CA638F" w:rsidP="00CA638F">
            <w:pPr>
              <w:spacing w:after="0"/>
              <w:ind w:hanging="108"/>
              <w:jc w:val="left"/>
              <w:rPr>
                <w:color w:val="000000"/>
                <w:spacing w:val="-4"/>
                <w:sz w:val="17"/>
                <w:lang w:eastAsia="en-AU"/>
              </w:rPr>
            </w:pPr>
            <w:r w:rsidRPr="003D5D27">
              <w:rPr>
                <w:color w:val="000000"/>
                <w:spacing w:val="-4"/>
                <w:sz w:val="17"/>
                <w:lang w:eastAsia="en-AU"/>
              </w:rPr>
              <w:t>Kirin Ichiban Japan</w:t>
            </w:r>
            <w:r w:rsidR="00D40339">
              <w:rPr>
                <w:color w:val="000000"/>
                <w:spacing w:val="-4"/>
                <w:sz w:val="17"/>
                <w:lang w:eastAsia="en-AU"/>
              </w:rPr>
              <w:t>’</w:t>
            </w:r>
            <w:r w:rsidRPr="003D5D27">
              <w:rPr>
                <w:color w:val="000000"/>
                <w:spacing w:val="-4"/>
                <w:sz w:val="17"/>
                <w:lang w:eastAsia="en-AU"/>
              </w:rPr>
              <w:t>s Premium Beer First Press 100% Malt</w:t>
            </w:r>
          </w:p>
        </w:tc>
        <w:tc>
          <w:tcPr>
            <w:tcW w:w="992" w:type="dxa"/>
            <w:tcBorders>
              <w:top w:val="nil"/>
              <w:left w:val="nil"/>
              <w:bottom w:val="nil"/>
              <w:right w:val="nil"/>
            </w:tcBorders>
            <w:noWrap/>
            <w:hideMark/>
          </w:tcPr>
          <w:p w:rsidR="00CA638F" w:rsidRPr="003D5D27" w:rsidRDefault="00CA638F" w:rsidP="00CA638F">
            <w:pPr>
              <w:spacing w:after="0"/>
              <w:jc w:val="center"/>
              <w:rPr>
                <w:color w:val="000000"/>
                <w:spacing w:val="-4"/>
                <w:sz w:val="17"/>
                <w:lang w:eastAsia="en-AU"/>
              </w:rPr>
            </w:pPr>
            <w:r w:rsidRPr="003D5D27">
              <w:rPr>
                <w:color w:val="000000"/>
                <w:spacing w:val="-4"/>
                <w:sz w:val="17"/>
                <w:lang w:eastAsia="en-AU"/>
              </w:rPr>
              <w:t>330 ml</w:t>
            </w:r>
          </w:p>
        </w:tc>
        <w:tc>
          <w:tcPr>
            <w:tcW w:w="992" w:type="dxa"/>
            <w:tcBorders>
              <w:top w:val="nil"/>
              <w:left w:val="nil"/>
              <w:bottom w:val="nil"/>
              <w:right w:val="nil"/>
            </w:tcBorders>
            <w:noWrap/>
            <w:hideMark/>
          </w:tcPr>
          <w:p w:rsidR="00CA638F" w:rsidRPr="003D5D27" w:rsidRDefault="00CA638F" w:rsidP="00CA638F">
            <w:pPr>
              <w:spacing w:after="0"/>
              <w:ind w:left="-108"/>
              <w:jc w:val="left"/>
              <w:rPr>
                <w:color w:val="000000"/>
                <w:spacing w:val="-4"/>
                <w:sz w:val="17"/>
                <w:lang w:eastAsia="en-AU"/>
              </w:rPr>
            </w:pPr>
            <w:r w:rsidRPr="003D5D27">
              <w:rPr>
                <w:color w:val="000000"/>
                <w:spacing w:val="-4"/>
                <w:sz w:val="17"/>
                <w:lang w:eastAsia="en-AU"/>
              </w:rPr>
              <w:t>Glass</w:t>
            </w:r>
          </w:p>
        </w:tc>
        <w:tc>
          <w:tcPr>
            <w:tcW w:w="2694" w:type="dxa"/>
            <w:tcBorders>
              <w:top w:val="nil"/>
              <w:left w:val="nil"/>
              <w:bottom w:val="nil"/>
              <w:right w:val="nil"/>
            </w:tcBorders>
            <w:noWrap/>
            <w:hideMark/>
          </w:tcPr>
          <w:p w:rsidR="00CA638F" w:rsidRPr="003D5D27" w:rsidRDefault="00CA638F" w:rsidP="00CA638F">
            <w:pPr>
              <w:spacing w:after="0"/>
              <w:ind w:hanging="108"/>
              <w:jc w:val="left"/>
              <w:rPr>
                <w:color w:val="000000"/>
                <w:spacing w:val="-4"/>
                <w:sz w:val="17"/>
                <w:lang w:eastAsia="en-AU"/>
              </w:rPr>
            </w:pPr>
            <w:r w:rsidRPr="003D5D27">
              <w:rPr>
                <w:color w:val="000000"/>
                <w:spacing w:val="-4"/>
                <w:sz w:val="17"/>
                <w:lang w:eastAsia="en-AU"/>
              </w:rPr>
              <w:t>Lion Beer Spirits &amp; Wine Pty Ltd t/as Lion Beer Australia</w:t>
            </w:r>
          </w:p>
        </w:tc>
        <w:tc>
          <w:tcPr>
            <w:tcW w:w="1563" w:type="dxa"/>
            <w:tcBorders>
              <w:top w:val="nil"/>
              <w:left w:val="nil"/>
              <w:bottom w:val="nil"/>
              <w:right w:val="nil"/>
            </w:tcBorders>
            <w:noWrap/>
            <w:hideMark/>
          </w:tcPr>
          <w:p w:rsidR="00CA638F" w:rsidRPr="003D5D27" w:rsidRDefault="00CA638F" w:rsidP="00CA638F">
            <w:pPr>
              <w:spacing w:after="0"/>
              <w:ind w:hanging="108"/>
              <w:jc w:val="left"/>
              <w:rPr>
                <w:color w:val="000000"/>
                <w:spacing w:val="-4"/>
                <w:sz w:val="17"/>
                <w:lang w:eastAsia="en-AU"/>
              </w:rPr>
            </w:pPr>
            <w:r w:rsidRPr="003D5D27">
              <w:rPr>
                <w:color w:val="000000"/>
                <w:spacing w:val="-4"/>
                <w:sz w:val="17"/>
                <w:lang w:eastAsia="en-AU"/>
              </w:rPr>
              <w:t>Marine Stores Ltd</w:t>
            </w:r>
          </w:p>
        </w:tc>
      </w:tr>
      <w:tr w:rsidR="00CA638F" w:rsidRPr="00CA638F" w:rsidTr="001716E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119" w:type="dxa"/>
            <w:tcBorders>
              <w:top w:val="nil"/>
              <w:left w:val="nil"/>
              <w:bottom w:val="nil"/>
              <w:right w:val="nil"/>
            </w:tcBorders>
            <w:noWrap/>
            <w:hideMark/>
          </w:tcPr>
          <w:p w:rsidR="00CA638F" w:rsidRPr="003D5D27" w:rsidRDefault="00CA638F" w:rsidP="00CA638F">
            <w:pPr>
              <w:spacing w:after="0"/>
              <w:ind w:hanging="108"/>
              <w:jc w:val="left"/>
              <w:rPr>
                <w:color w:val="000000"/>
                <w:spacing w:val="-4"/>
                <w:sz w:val="17"/>
                <w:lang w:eastAsia="en-AU"/>
              </w:rPr>
            </w:pPr>
            <w:r w:rsidRPr="003D5D27">
              <w:rPr>
                <w:color w:val="000000"/>
                <w:spacing w:val="-4"/>
                <w:sz w:val="17"/>
                <w:lang w:eastAsia="en-AU"/>
              </w:rPr>
              <w:t>Kirin Ichiban Japan</w:t>
            </w:r>
            <w:r w:rsidR="00D40339">
              <w:rPr>
                <w:color w:val="000000"/>
                <w:spacing w:val="-4"/>
                <w:sz w:val="17"/>
                <w:lang w:eastAsia="en-AU"/>
              </w:rPr>
              <w:t>’</w:t>
            </w:r>
            <w:r w:rsidRPr="003D5D27">
              <w:rPr>
                <w:color w:val="000000"/>
                <w:spacing w:val="-4"/>
                <w:sz w:val="17"/>
                <w:lang w:eastAsia="en-AU"/>
              </w:rPr>
              <w:t>s Premium Beer First Press 100% Malt</w:t>
            </w:r>
          </w:p>
        </w:tc>
        <w:tc>
          <w:tcPr>
            <w:tcW w:w="992" w:type="dxa"/>
            <w:tcBorders>
              <w:top w:val="nil"/>
              <w:left w:val="nil"/>
              <w:bottom w:val="nil"/>
              <w:right w:val="nil"/>
            </w:tcBorders>
            <w:noWrap/>
            <w:hideMark/>
          </w:tcPr>
          <w:p w:rsidR="00CA638F" w:rsidRPr="003D5D27" w:rsidRDefault="00CA638F" w:rsidP="00CA638F">
            <w:pPr>
              <w:spacing w:after="0"/>
              <w:jc w:val="center"/>
              <w:rPr>
                <w:color w:val="000000"/>
                <w:spacing w:val="-4"/>
                <w:sz w:val="17"/>
                <w:lang w:eastAsia="en-AU"/>
              </w:rPr>
            </w:pPr>
            <w:r w:rsidRPr="003D5D27">
              <w:rPr>
                <w:color w:val="000000"/>
                <w:spacing w:val="-4"/>
                <w:sz w:val="17"/>
                <w:lang w:eastAsia="en-AU"/>
              </w:rPr>
              <w:t>330 ml</w:t>
            </w:r>
          </w:p>
        </w:tc>
        <w:tc>
          <w:tcPr>
            <w:tcW w:w="992" w:type="dxa"/>
            <w:tcBorders>
              <w:top w:val="nil"/>
              <w:left w:val="nil"/>
              <w:bottom w:val="nil"/>
              <w:right w:val="nil"/>
            </w:tcBorders>
            <w:noWrap/>
            <w:hideMark/>
          </w:tcPr>
          <w:p w:rsidR="00CA638F" w:rsidRPr="003D5D27" w:rsidRDefault="00CA638F" w:rsidP="00CA638F">
            <w:pPr>
              <w:spacing w:after="0"/>
              <w:ind w:left="-108"/>
              <w:jc w:val="left"/>
              <w:rPr>
                <w:color w:val="000000"/>
                <w:spacing w:val="-4"/>
                <w:sz w:val="17"/>
                <w:lang w:eastAsia="en-AU"/>
              </w:rPr>
            </w:pPr>
            <w:r w:rsidRPr="003D5D27">
              <w:rPr>
                <w:color w:val="000000"/>
                <w:spacing w:val="-4"/>
                <w:sz w:val="17"/>
                <w:lang w:eastAsia="en-AU"/>
              </w:rPr>
              <w:t>Aluminium</w:t>
            </w:r>
          </w:p>
        </w:tc>
        <w:tc>
          <w:tcPr>
            <w:tcW w:w="2694" w:type="dxa"/>
            <w:tcBorders>
              <w:top w:val="nil"/>
              <w:left w:val="nil"/>
              <w:bottom w:val="nil"/>
              <w:right w:val="nil"/>
            </w:tcBorders>
            <w:noWrap/>
            <w:hideMark/>
          </w:tcPr>
          <w:p w:rsidR="00CA638F" w:rsidRPr="003D5D27" w:rsidRDefault="00CA638F" w:rsidP="00CA638F">
            <w:pPr>
              <w:spacing w:after="0"/>
              <w:ind w:hanging="108"/>
              <w:jc w:val="left"/>
              <w:rPr>
                <w:color w:val="000000"/>
                <w:spacing w:val="-4"/>
                <w:sz w:val="17"/>
                <w:lang w:eastAsia="en-AU"/>
              </w:rPr>
            </w:pPr>
            <w:r w:rsidRPr="003D5D27">
              <w:rPr>
                <w:color w:val="000000"/>
                <w:spacing w:val="-4"/>
                <w:sz w:val="17"/>
                <w:lang w:eastAsia="en-AU"/>
              </w:rPr>
              <w:t>Lion Beer Spirits &amp; Wine Pty Ltd t/as Lion Beer Australia</w:t>
            </w:r>
          </w:p>
        </w:tc>
        <w:tc>
          <w:tcPr>
            <w:tcW w:w="1563" w:type="dxa"/>
            <w:tcBorders>
              <w:top w:val="nil"/>
              <w:left w:val="nil"/>
              <w:bottom w:val="nil"/>
              <w:right w:val="nil"/>
            </w:tcBorders>
            <w:noWrap/>
            <w:hideMark/>
          </w:tcPr>
          <w:p w:rsidR="00CA638F" w:rsidRPr="003D5D27" w:rsidRDefault="00CA638F" w:rsidP="00CA638F">
            <w:pPr>
              <w:spacing w:after="0"/>
              <w:ind w:hanging="108"/>
              <w:jc w:val="left"/>
              <w:rPr>
                <w:color w:val="000000"/>
                <w:spacing w:val="-4"/>
                <w:sz w:val="17"/>
                <w:lang w:eastAsia="en-AU"/>
              </w:rPr>
            </w:pPr>
            <w:r w:rsidRPr="003D5D27">
              <w:rPr>
                <w:color w:val="000000"/>
                <w:spacing w:val="-4"/>
                <w:sz w:val="17"/>
                <w:lang w:eastAsia="en-AU"/>
              </w:rPr>
              <w:t>Marine Stores Ltd</w:t>
            </w:r>
          </w:p>
        </w:tc>
      </w:tr>
      <w:tr w:rsidR="00CA638F" w:rsidRPr="00CA638F" w:rsidTr="001716E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119" w:type="dxa"/>
            <w:tcBorders>
              <w:top w:val="nil"/>
              <w:left w:val="nil"/>
              <w:bottom w:val="nil"/>
              <w:right w:val="nil"/>
            </w:tcBorders>
            <w:noWrap/>
            <w:hideMark/>
          </w:tcPr>
          <w:p w:rsidR="00CA638F" w:rsidRPr="003D5D27" w:rsidRDefault="00CA638F" w:rsidP="00CA638F">
            <w:pPr>
              <w:spacing w:after="0"/>
              <w:ind w:hanging="108"/>
              <w:jc w:val="left"/>
              <w:rPr>
                <w:color w:val="000000"/>
                <w:spacing w:val="-4"/>
                <w:sz w:val="17"/>
                <w:lang w:eastAsia="en-AU"/>
              </w:rPr>
            </w:pPr>
            <w:r w:rsidRPr="003D5D27">
              <w:rPr>
                <w:color w:val="000000"/>
                <w:spacing w:val="-4"/>
                <w:sz w:val="17"/>
                <w:lang w:eastAsia="en-AU"/>
              </w:rPr>
              <w:t>Kirin Ichiban Japan</w:t>
            </w:r>
            <w:r w:rsidR="00D40339">
              <w:rPr>
                <w:color w:val="000000"/>
                <w:spacing w:val="-4"/>
                <w:sz w:val="17"/>
                <w:lang w:eastAsia="en-AU"/>
              </w:rPr>
              <w:t>’</w:t>
            </w:r>
            <w:r w:rsidRPr="003D5D27">
              <w:rPr>
                <w:color w:val="000000"/>
                <w:spacing w:val="-4"/>
                <w:sz w:val="17"/>
                <w:lang w:eastAsia="en-AU"/>
              </w:rPr>
              <w:t>s Premium Beer First Press 100% Malt</w:t>
            </w:r>
          </w:p>
        </w:tc>
        <w:tc>
          <w:tcPr>
            <w:tcW w:w="992" w:type="dxa"/>
            <w:tcBorders>
              <w:top w:val="nil"/>
              <w:left w:val="nil"/>
              <w:bottom w:val="nil"/>
              <w:right w:val="nil"/>
            </w:tcBorders>
            <w:noWrap/>
            <w:hideMark/>
          </w:tcPr>
          <w:p w:rsidR="00CA638F" w:rsidRPr="003D5D27" w:rsidRDefault="00CA638F" w:rsidP="00CA638F">
            <w:pPr>
              <w:spacing w:after="0"/>
              <w:jc w:val="center"/>
              <w:rPr>
                <w:color w:val="000000"/>
                <w:spacing w:val="-4"/>
                <w:sz w:val="17"/>
                <w:lang w:eastAsia="en-AU"/>
              </w:rPr>
            </w:pPr>
            <w:r w:rsidRPr="003D5D27">
              <w:rPr>
                <w:color w:val="000000"/>
                <w:spacing w:val="-4"/>
                <w:sz w:val="17"/>
                <w:lang w:eastAsia="en-AU"/>
              </w:rPr>
              <w:t>500 ml</w:t>
            </w:r>
          </w:p>
        </w:tc>
        <w:tc>
          <w:tcPr>
            <w:tcW w:w="992" w:type="dxa"/>
            <w:tcBorders>
              <w:top w:val="nil"/>
              <w:left w:val="nil"/>
              <w:bottom w:val="nil"/>
              <w:right w:val="nil"/>
            </w:tcBorders>
            <w:noWrap/>
            <w:hideMark/>
          </w:tcPr>
          <w:p w:rsidR="00CA638F" w:rsidRPr="003D5D27" w:rsidRDefault="00CA638F" w:rsidP="00CA638F">
            <w:pPr>
              <w:spacing w:after="0"/>
              <w:ind w:left="-108"/>
              <w:jc w:val="left"/>
              <w:rPr>
                <w:color w:val="000000"/>
                <w:spacing w:val="-4"/>
                <w:sz w:val="17"/>
                <w:lang w:eastAsia="en-AU"/>
              </w:rPr>
            </w:pPr>
            <w:r w:rsidRPr="003D5D27">
              <w:rPr>
                <w:color w:val="000000"/>
                <w:spacing w:val="-4"/>
                <w:sz w:val="17"/>
                <w:lang w:eastAsia="en-AU"/>
              </w:rPr>
              <w:t>Aluminium</w:t>
            </w:r>
          </w:p>
        </w:tc>
        <w:tc>
          <w:tcPr>
            <w:tcW w:w="2694" w:type="dxa"/>
            <w:tcBorders>
              <w:top w:val="nil"/>
              <w:left w:val="nil"/>
              <w:bottom w:val="nil"/>
              <w:right w:val="nil"/>
            </w:tcBorders>
            <w:noWrap/>
            <w:hideMark/>
          </w:tcPr>
          <w:p w:rsidR="00CA638F" w:rsidRPr="003D5D27" w:rsidRDefault="00CA638F" w:rsidP="00CA638F">
            <w:pPr>
              <w:spacing w:after="0"/>
              <w:ind w:hanging="108"/>
              <w:jc w:val="left"/>
              <w:rPr>
                <w:color w:val="000000"/>
                <w:spacing w:val="-4"/>
                <w:sz w:val="17"/>
                <w:lang w:eastAsia="en-AU"/>
              </w:rPr>
            </w:pPr>
            <w:r w:rsidRPr="003D5D27">
              <w:rPr>
                <w:color w:val="000000"/>
                <w:spacing w:val="-4"/>
                <w:sz w:val="17"/>
                <w:lang w:eastAsia="en-AU"/>
              </w:rPr>
              <w:t>Lion Beer Spirits &amp; Wine Pty Ltd t/as Lion Beer Australia</w:t>
            </w:r>
          </w:p>
        </w:tc>
        <w:tc>
          <w:tcPr>
            <w:tcW w:w="1563" w:type="dxa"/>
            <w:tcBorders>
              <w:top w:val="nil"/>
              <w:left w:val="nil"/>
              <w:bottom w:val="nil"/>
              <w:right w:val="nil"/>
            </w:tcBorders>
            <w:noWrap/>
            <w:hideMark/>
          </w:tcPr>
          <w:p w:rsidR="00CA638F" w:rsidRPr="003D5D27" w:rsidRDefault="00CA638F" w:rsidP="00CA638F">
            <w:pPr>
              <w:spacing w:after="0"/>
              <w:ind w:hanging="108"/>
              <w:jc w:val="left"/>
              <w:rPr>
                <w:color w:val="000000"/>
                <w:spacing w:val="-4"/>
                <w:sz w:val="17"/>
                <w:lang w:eastAsia="en-AU"/>
              </w:rPr>
            </w:pPr>
            <w:r w:rsidRPr="003D5D27">
              <w:rPr>
                <w:color w:val="000000"/>
                <w:spacing w:val="-4"/>
                <w:sz w:val="17"/>
                <w:lang w:eastAsia="en-AU"/>
              </w:rPr>
              <w:t>Marine Stores Ltd</w:t>
            </w:r>
          </w:p>
        </w:tc>
      </w:tr>
      <w:tr w:rsidR="00CA638F" w:rsidRPr="00CA638F" w:rsidTr="001716E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119" w:type="dxa"/>
            <w:tcBorders>
              <w:top w:val="nil"/>
              <w:left w:val="nil"/>
              <w:bottom w:val="nil"/>
              <w:right w:val="nil"/>
            </w:tcBorders>
            <w:noWrap/>
            <w:hideMark/>
          </w:tcPr>
          <w:p w:rsidR="00CA638F" w:rsidRPr="003D5D27" w:rsidRDefault="00CA638F" w:rsidP="00CA638F">
            <w:pPr>
              <w:spacing w:after="0"/>
              <w:ind w:hanging="108"/>
              <w:jc w:val="left"/>
              <w:rPr>
                <w:color w:val="000000"/>
                <w:spacing w:val="-4"/>
                <w:sz w:val="17"/>
                <w:lang w:eastAsia="en-AU"/>
              </w:rPr>
            </w:pPr>
            <w:r w:rsidRPr="003D5D27">
              <w:rPr>
                <w:color w:val="000000"/>
                <w:spacing w:val="-4"/>
                <w:sz w:val="17"/>
                <w:lang w:eastAsia="en-AU"/>
              </w:rPr>
              <w:t>Kirin Megumi Pure Taste</w:t>
            </w:r>
          </w:p>
        </w:tc>
        <w:tc>
          <w:tcPr>
            <w:tcW w:w="992" w:type="dxa"/>
            <w:tcBorders>
              <w:top w:val="nil"/>
              <w:left w:val="nil"/>
              <w:bottom w:val="nil"/>
              <w:right w:val="nil"/>
            </w:tcBorders>
            <w:noWrap/>
            <w:hideMark/>
          </w:tcPr>
          <w:p w:rsidR="00CA638F" w:rsidRPr="003D5D27" w:rsidRDefault="00CA638F" w:rsidP="00CA638F">
            <w:pPr>
              <w:spacing w:after="0"/>
              <w:jc w:val="center"/>
              <w:rPr>
                <w:color w:val="000000"/>
                <w:spacing w:val="-4"/>
                <w:sz w:val="17"/>
                <w:lang w:eastAsia="en-AU"/>
              </w:rPr>
            </w:pPr>
            <w:r w:rsidRPr="003D5D27">
              <w:rPr>
                <w:color w:val="000000"/>
                <w:spacing w:val="-4"/>
                <w:sz w:val="17"/>
                <w:lang w:eastAsia="en-AU"/>
              </w:rPr>
              <w:t>500 ml</w:t>
            </w:r>
          </w:p>
        </w:tc>
        <w:tc>
          <w:tcPr>
            <w:tcW w:w="992" w:type="dxa"/>
            <w:tcBorders>
              <w:top w:val="nil"/>
              <w:left w:val="nil"/>
              <w:bottom w:val="nil"/>
              <w:right w:val="nil"/>
            </w:tcBorders>
            <w:noWrap/>
            <w:hideMark/>
          </w:tcPr>
          <w:p w:rsidR="00CA638F" w:rsidRPr="003D5D27" w:rsidRDefault="00CA638F" w:rsidP="00CA638F">
            <w:pPr>
              <w:spacing w:after="0"/>
              <w:ind w:left="-108"/>
              <w:jc w:val="left"/>
              <w:rPr>
                <w:color w:val="000000"/>
                <w:spacing w:val="-4"/>
                <w:sz w:val="17"/>
                <w:lang w:eastAsia="en-AU"/>
              </w:rPr>
            </w:pPr>
            <w:r w:rsidRPr="003D5D27">
              <w:rPr>
                <w:color w:val="000000"/>
                <w:spacing w:val="-4"/>
                <w:sz w:val="17"/>
                <w:lang w:eastAsia="en-AU"/>
              </w:rPr>
              <w:t>Aluminium</w:t>
            </w:r>
          </w:p>
        </w:tc>
        <w:tc>
          <w:tcPr>
            <w:tcW w:w="2694" w:type="dxa"/>
            <w:tcBorders>
              <w:top w:val="nil"/>
              <w:left w:val="nil"/>
              <w:bottom w:val="nil"/>
              <w:right w:val="nil"/>
            </w:tcBorders>
            <w:noWrap/>
            <w:hideMark/>
          </w:tcPr>
          <w:p w:rsidR="00CA638F" w:rsidRPr="003D5D27" w:rsidRDefault="00CA638F" w:rsidP="00CA638F">
            <w:pPr>
              <w:spacing w:after="0"/>
              <w:ind w:hanging="108"/>
              <w:jc w:val="left"/>
              <w:rPr>
                <w:color w:val="000000"/>
                <w:spacing w:val="-4"/>
                <w:sz w:val="17"/>
                <w:lang w:eastAsia="en-AU"/>
              </w:rPr>
            </w:pPr>
            <w:r w:rsidRPr="003D5D27">
              <w:rPr>
                <w:color w:val="000000"/>
                <w:spacing w:val="-4"/>
                <w:sz w:val="17"/>
                <w:lang w:eastAsia="en-AU"/>
              </w:rPr>
              <w:t>Lion Beer Spirits &amp; Wine Pty Ltd t/as Lion Beer Australia</w:t>
            </w:r>
          </w:p>
        </w:tc>
        <w:tc>
          <w:tcPr>
            <w:tcW w:w="1563" w:type="dxa"/>
            <w:tcBorders>
              <w:top w:val="nil"/>
              <w:left w:val="nil"/>
              <w:bottom w:val="nil"/>
              <w:right w:val="nil"/>
            </w:tcBorders>
            <w:noWrap/>
            <w:hideMark/>
          </w:tcPr>
          <w:p w:rsidR="00CA638F" w:rsidRPr="003D5D27" w:rsidRDefault="00CA638F" w:rsidP="00CA638F">
            <w:pPr>
              <w:spacing w:after="0"/>
              <w:ind w:hanging="108"/>
              <w:jc w:val="left"/>
              <w:rPr>
                <w:color w:val="000000"/>
                <w:spacing w:val="-4"/>
                <w:sz w:val="17"/>
                <w:lang w:eastAsia="en-AU"/>
              </w:rPr>
            </w:pPr>
            <w:r w:rsidRPr="003D5D27">
              <w:rPr>
                <w:color w:val="000000"/>
                <w:spacing w:val="-4"/>
                <w:sz w:val="17"/>
                <w:lang w:eastAsia="en-AU"/>
              </w:rPr>
              <w:t>Marine Stores Ltd</w:t>
            </w:r>
          </w:p>
        </w:tc>
      </w:tr>
      <w:tr w:rsidR="00CA638F" w:rsidRPr="00CA638F" w:rsidTr="001716E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119" w:type="dxa"/>
            <w:tcBorders>
              <w:top w:val="nil"/>
              <w:left w:val="nil"/>
              <w:bottom w:val="nil"/>
              <w:right w:val="nil"/>
            </w:tcBorders>
            <w:noWrap/>
            <w:hideMark/>
          </w:tcPr>
          <w:p w:rsidR="00CA638F" w:rsidRPr="003D5D27" w:rsidRDefault="00CA638F" w:rsidP="00CA638F">
            <w:pPr>
              <w:spacing w:after="0"/>
              <w:ind w:hanging="108"/>
              <w:jc w:val="left"/>
              <w:rPr>
                <w:color w:val="000000"/>
                <w:spacing w:val="-4"/>
                <w:sz w:val="17"/>
                <w:lang w:eastAsia="en-AU"/>
              </w:rPr>
            </w:pPr>
            <w:r w:rsidRPr="003D5D27">
              <w:rPr>
                <w:color w:val="000000"/>
                <w:spacing w:val="-4"/>
                <w:sz w:val="17"/>
                <w:lang w:eastAsia="en-AU"/>
              </w:rPr>
              <w:t>Malt Shovel Brewers Camperdown Our Dog Park Beer Low Alcohol Beer</w:t>
            </w:r>
          </w:p>
        </w:tc>
        <w:tc>
          <w:tcPr>
            <w:tcW w:w="992" w:type="dxa"/>
            <w:tcBorders>
              <w:top w:val="nil"/>
              <w:left w:val="nil"/>
              <w:bottom w:val="nil"/>
              <w:right w:val="nil"/>
            </w:tcBorders>
            <w:noWrap/>
            <w:hideMark/>
          </w:tcPr>
          <w:p w:rsidR="00CA638F" w:rsidRPr="003D5D27" w:rsidRDefault="00CA638F" w:rsidP="00CA638F">
            <w:pPr>
              <w:spacing w:after="0"/>
              <w:jc w:val="center"/>
              <w:rPr>
                <w:color w:val="000000"/>
                <w:spacing w:val="-4"/>
                <w:sz w:val="17"/>
                <w:lang w:eastAsia="en-AU"/>
              </w:rPr>
            </w:pPr>
            <w:r w:rsidRPr="003D5D27">
              <w:rPr>
                <w:color w:val="000000"/>
                <w:spacing w:val="-4"/>
                <w:sz w:val="17"/>
                <w:lang w:eastAsia="en-AU"/>
              </w:rPr>
              <w:t>375 ml</w:t>
            </w:r>
          </w:p>
        </w:tc>
        <w:tc>
          <w:tcPr>
            <w:tcW w:w="992" w:type="dxa"/>
            <w:tcBorders>
              <w:top w:val="nil"/>
              <w:left w:val="nil"/>
              <w:bottom w:val="nil"/>
              <w:right w:val="nil"/>
            </w:tcBorders>
            <w:noWrap/>
            <w:hideMark/>
          </w:tcPr>
          <w:p w:rsidR="00CA638F" w:rsidRPr="003D5D27" w:rsidRDefault="00CA638F" w:rsidP="00CA638F">
            <w:pPr>
              <w:spacing w:after="0"/>
              <w:ind w:left="-108"/>
              <w:jc w:val="left"/>
              <w:rPr>
                <w:color w:val="000000"/>
                <w:spacing w:val="-4"/>
                <w:sz w:val="17"/>
                <w:lang w:eastAsia="en-AU"/>
              </w:rPr>
            </w:pPr>
            <w:r w:rsidRPr="003D5D27">
              <w:rPr>
                <w:color w:val="000000"/>
                <w:spacing w:val="-4"/>
                <w:sz w:val="17"/>
                <w:lang w:eastAsia="en-AU"/>
              </w:rPr>
              <w:t>Aluminium</w:t>
            </w:r>
          </w:p>
        </w:tc>
        <w:tc>
          <w:tcPr>
            <w:tcW w:w="2694" w:type="dxa"/>
            <w:tcBorders>
              <w:top w:val="nil"/>
              <w:left w:val="nil"/>
              <w:bottom w:val="nil"/>
              <w:right w:val="nil"/>
            </w:tcBorders>
            <w:noWrap/>
            <w:hideMark/>
          </w:tcPr>
          <w:p w:rsidR="00CA638F" w:rsidRPr="003D5D27" w:rsidRDefault="00CA638F" w:rsidP="00CA638F">
            <w:pPr>
              <w:spacing w:after="0"/>
              <w:ind w:hanging="108"/>
              <w:jc w:val="left"/>
              <w:rPr>
                <w:color w:val="000000"/>
                <w:spacing w:val="-4"/>
                <w:sz w:val="17"/>
                <w:lang w:eastAsia="en-AU"/>
              </w:rPr>
            </w:pPr>
            <w:r w:rsidRPr="003D5D27">
              <w:rPr>
                <w:color w:val="000000"/>
                <w:spacing w:val="-4"/>
                <w:sz w:val="17"/>
                <w:lang w:eastAsia="en-AU"/>
              </w:rPr>
              <w:t>Lion Beer Spirits &amp; Wine Pty Ltd t/as Lion Beer Australia</w:t>
            </w:r>
          </w:p>
        </w:tc>
        <w:tc>
          <w:tcPr>
            <w:tcW w:w="1563" w:type="dxa"/>
            <w:tcBorders>
              <w:top w:val="nil"/>
              <w:left w:val="nil"/>
              <w:bottom w:val="nil"/>
              <w:right w:val="nil"/>
            </w:tcBorders>
            <w:noWrap/>
            <w:hideMark/>
          </w:tcPr>
          <w:p w:rsidR="00CA638F" w:rsidRPr="003D5D27" w:rsidRDefault="00CA638F" w:rsidP="00CA638F">
            <w:pPr>
              <w:spacing w:after="0"/>
              <w:ind w:hanging="108"/>
              <w:jc w:val="left"/>
              <w:rPr>
                <w:color w:val="000000"/>
                <w:spacing w:val="-4"/>
                <w:sz w:val="17"/>
                <w:lang w:eastAsia="en-AU"/>
              </w:rPr>
            </w:pPr>
            <w:r w:rsidRPr="003D5D27">
              <w:rPr>
                <w:color w:val="000000"/>
                <w:spacing w:val="-4"/>
                <w:sz w:val="17"/>
                <w:lang w:eastAsia="en-AU"/>
              </w:rPr>
              <w:t>Marine Stores Ltd</w:t>
            </w:r>
          </w:p>
        </w:tc>
      </w:tr>
      <w:tr w:rsidR="00CA638F" w:rsidRPr="00CA638F" w:rsidTr="001716E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119" w:type="dxa"/>
            <w:tcBorders>
              <w:top w:val="nil"/>
              <w:left w:val="nil"/>
              <w:bottom w:val="nil"/>
              <w:right w:val="nil"/>
            </w:tcBorders>
            <w:noWrap/>
            <w:hideMark/>
          </w:tcPr>
          <w:p w:rsidR="00CA638F" w:rsidRPr="003D5D27" w:rsidRDefault="00CA638F" w:rsidP="00CA638F">
            <w:pPr>
              <w:spacing w:after="0"/>
              <w:ind w:hanging="108"/>
              <w:jc w:val="left"/>
              <w:rPr>
                <w:color w:val="000000"/>
                <w:spacing w:val="-4"/>
                <w:sz w:val="17"/>
                <w:lang w:eastAsia="en-AU"/>
              </w:rPr>
            </w:pPr>
            <w:r w:rsidRPr="003D5D27">
              <w:rPr>
                <w:color w:val="000000"/>
                <w:spacing w:val="-4"/>
                <w:sz w:val="17"/>
                <w:lang w:eastAsia="en-AU"/>
              </w:rPr>
              <w:t>Malt Shovel Brewers Camperdown Our Green Beer India Pale Ale</w:t>
            </w:r>
          </w:p>
        </w:tc>
        <w:tc>
          <w:tcPr>
            <w:tcW w:w="992" w:type="dxa"/>
            <w:tcBorders>
              <w:top w:val="nil"/>
              <w:left w:val="nil"/>
              <w:bottom w:val="nil"/>
              <w:right w:val="nil"/>
            </w:tcBorders>
            <w:noWrap/>
            <w:hideMark/>
          </w:tcPr>
          <w:p w:rsidR="00CA638F" w:rsidRPr="003D5D27" w:rsidRDefault="00CA638F" w:rsidP="00CA638F">
            <w:pPr>
              <w:spacing w:after="0"/>
              <w:jc w:val="center"/>
              <w:rPr>
                <w:color w:val="000000"/>
                <w:spacing w:val="-4"/>
                <w:sz w:val="17"/>
                <w:lang w:eastAsia="en-AU"/>
              </w:rPr>
            </w:pPr>
            <w:r w:rsidRPr="003D5D27">
              <w:rPr>
                <w:color w:val="000000"/>
                <w:spacing w:val="-4"/>
                <w:sz w:val="17"/>
                <w:lang w:eastAsia="en-AU"/>
              </w:rPr>
              <w:t>375 ml</w:t>
            </w:r>
          </w:p>
        </w:tc>
        <w:tc>
          <w:tcPr>
            <w:tcW w:w="992" w:type="dxa"/>
            <w:tcBorders>
              <w:top w:val="nil"/>
              <w:left w:val="nil"/>
              <w:bottom w:val="nil"/>
              <w:right w:val="nil"/>
            </w:tcBorders>
            <w:noWrap/>
            <w:hideMark/>
          </w:tcPr>
          <w:p w:rsidR="00CA638F" w:rsidRPr="003D5D27" w:rsidRDefault="00CA638F" w:rsidP="00CA638F">
            <w:pPr>
              <w:spacing w:after="0"/>
              <w:ind w:left="-108"/>
              <w:jc w:val="left"/>
              <w:rPr>
                <w:color w:val="000000"/>
                <w:spacing w:val="-4"/>
                <w:sz w:val="17"/>
                <w:lang w:eastAsia="en-AU"/>
              </w:rPr>
            </w:pPr>
            <w:r w:rsidRPr="003D5D27">
              <w:rPr>
                <w:color w:val="000000"/>
                <w:spacing w:val="-4"/>
                <w:sz w:val="17"/>
                <w:lang w:eastAsia="en-AU"/>
              </w:rPr>
              <w:t>Aluminium</w:t>
            </w:r>
          </w:p>
        </w:tc>
        <w:tc>
          <w:tcPr>
            <w:tcW w:w="2694" w:type="dxa"/>
            <w:tcBorders>
              <w:top w:val="nil"/>
              <w:left w:val="nil"/>
              <w:bottom w:val="nil"/>
              <w:right w:val="nil"/>
            </w:tcBorders>
            <w:noWrap/>
            <w:hideMark/>
          </w:tcPr>
          <w:p w:rsidR="00CA638F" w:rsidRPr="003D5D27" w:rsidRDefault="00CA638F" w:rsidP="00CA638F">
            <w:pPr>
              <w:spacing w:after="0"/>
              <w:ind w:hanging="108"/>
              <w:jc w:val="left"/>
              <w:rPr>
                <w:color w:val="000000"/>
                <w:spacing w:val="-4"/>
                <w:sz w:val="17"/>
                <w:lang w:eastAsia="en-AU"/>
              </w:rPr>
            </w:pPr>
            <w:r w:rsidRPr="003D5D27">
              <w:rPr>
                <w:color w:val="000000"/>
                <w:spacing w:val="-4"/>
                <w:sz w:val="17"/>
                <w:lang w:eastAsia="en-AU"/>
              </w:rPr>
              <w:t>Lion Beer Spirits &amp; Wine Pty Ltd t/as Lion Beer Australia</w:t>
            </w:r>
          </w:p>
        </w:tc>
        <w:tc>
          <w:tcPr>
            <w:tcW w:w="1563" w:type="dxa"/>
            <w:tcBorders>
              <w:top w:val="nil"/>
              <w:left w:val="nil"/>
              <w:bottom w:val="nil"/>
              <w:right w:val="nil"/>
            </w:tcBorders>
            <w:noWrap/>
            <w:hideMark/>
          </w:tcPr>
          <w:p w:rsidR="00CA638F" w:rsidRPr="003D5D27" w:rsidRDefault="00CA638F" w:rsidP="00CA638F">
            <w:pPr>
              <w:spacing w:after="0"/>
              <w:ind w:hanging="108"/>
              <w:jc w:val="left"/>
              <w:rPr>
                <w:color w:val="000000"/>
                <w:spacing w:val="-4"/>
                <w:sz w:val="17"/>
                <w:lang w:eastAsia="en-AU"/>
              </w:rPr>
            </w:pPr>
            <w:r w:rsidRPr="003D5D27">
              <w:rPr>
                <w:color w:val="000000"/>
                <w:spacing w:val="-4"/>
                <w:sz w:val="17"/>
                <w:lang w:eastAsia="en-AU"/>
              </w:rPr>
              <w:t>Marine Stores Ltd</w:t>
            </w:r>
          </w:p>
        </w:tc>
      </w:tr>
      <w:tr w:rsidR="00CA638F" w:rsidRPr="00CA638F" w:rsidTr="001716E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119" w:type="dxa"/>
            <w:tcBorders>
              <w:top w:val="nil"/>
              <w:left w:val="nil"/>
              <w:bottom w:val="nil"/>
              <w:right w:val="nil"/>
            </w:tcBorders>
            <w:noWrap/>
            <w:hideMark/>
          </w:tcPr>
          <w:p w:rsidR="00CA638F" w:rsidRPr="003D5D27" w:rsidRDefault="00CA638F" w:rsidP="00CA638F">
            <w:pPr>
              <w:spacing w:after="0"/>
              <w:ind w:hanging="108"/>
              <w:jc w:val="left"/>
              <w:rPr>
                <w:color w:val="000000"/>
                <w:spacing w:val="-4"/>
                <w:sz w:val="17"/>
                <w:lang w:eastAsia="en-AU"/>
              </w:rPr>
            </w:pPr>
            <w:r w:rsidRPr="003D5D27">
              <w:rPr>
                <w:color w:val="000000"/>
                <w:spacing w:val="-4"/>
                <w:sz w:val="17"/>
                <w:lang w:eastAsia="en-AU"/>
              </w:rPr>
              <w:t>Panhead Running On Empty Pacific Pale Ale</w:t>
            </w:r>
          </w:p>
        </w:tc>
        <w:tc>
          <w:tcPr>
            <w:tcW w:w="992" w:type="dxa"/>
            <w:tcBorders>
              <w:top w:val="nil"/>
              <w:left w:val="nil"/>
              <w:bottom w:val="nil"/>
              <w:right w:val="nil"/>
            </w:tcBorders>
            <w:noWrap/>
            <w:hideMark/>
          </w:tcPr>
          <w:p w:rsidR="00CA638F" w:rsidRPr="003D5D27" w:rsidRDefault="00CA638F" w:rsidP="00CA638F">
            <w:pPr>
              <w:spacing w:after="0"/>
              <w:jc w:val="center"/>
              <w:rPr>
                <w:color w:val="000000"/>
                <w:spacing w:val="-4"/>
                <w:sz w:val="17"/>
                <w:lang w:eastAsia="en-AU"/>
              </w:rPr>
            </w:pPr>
            <w:r w:rsidRPr="003D5D27">
              <w:rPr>
                <w:color w:val="000000"/>
                <w:spacing w:val="-4"/>
                <w:sz w:val="17"/>
                <w:lang w:eastAsia="en-AU"/>
              </w:rPr>
              <w:t>375 ml</w:t>
            </w:r>
          </w:p>
        </w:tc>
        <w:tc>
          <w:tcPr>
            <w:tcW w:w="992" w:type="dxa"/>
            <w:tcBorders>
              <w:top w:val="nil"/>
              <w:left w:val="nil"/>
              <w:bottom w:val="nil"/>
              <w:right w:val="nil"/>
            </w:tcBorders>
            <w:noWrap/>
            <w:hideMark/>
          </w:tcPr>
          <w:p w:rsidR="00CA638F" w:rsidRPr="003D5D27" w:rsidRDefault="00CA638F" w:rsidP="00CA638F">
            <w:pPr>
              <w:spacing w:after="0"/>
              <w:ind w:left="-108"/>
              <w:jc w:val="left"/>
              <w:rPr>
                <w:color w:val="000000"/>
                <w:spacing w:val="-4"/>
                <w:sz w:val="17"/>
                <w:lang w:eastAsia="en-AU"/>
              </w:rPr>
            </w:pPr>
            <w:r w:rsidRPr="003D5D27">
              <w:rPr>
                <w:color w:val="000000"/>
                <w:spacing w:val="-4"/>
                <w:sz w:val="17"/>
                <w:lang w:eastAsia="en-AU"/>
              </w:rPr>
              <w:t>Aluminium</w:t>
            </w:r>
          </w:p>
        </w:tc>
        <w:tc>
          <w:tcPr>
            <w:tcW w:w="2694" w:type="dxa"/>
            <w:tcBorders>
              <w:top w:val="nil"/>
              <w:left w:val="nil"/>
              <w:bottom w:val="nil"/>
              <w:right w:val="nil"/>
            </w:tcBorders>
            <w:noWrap/>
            <w:hideMark/>
          </w:tcPr>
          <w:p w:rsidR="00CA638F" w:rsidRPr="003D5D27" w:rsidRDefault="00CA638F" w:rsidP="00CA638F">
            <w:pPr>
              <w:spacing w:after="0"/>
              <w:ind w:hanging="108"/>
              <w:jc w:val="left"/>
              <w:rPr>
                <w:color w:val="000000"/>
                <w:spacing w:val="-4"/>
                <w:sz w:val="17"/>
                <w:lang w:eastAsia="en-AU"/>
              </w:rPr>
            </w:pPr>
            <w:r w:rsidRPr="003D5D27">
              <w:rPr>
                <w:color w:val="000000"/>
                <w:spacing w:val="-4"/>
                <w:sz w:val="17"/>
                <w:lang w:eastAsia="en-AU"/>
              </w:rPr>
              <w:t>Lion Beer Spirits &amp; Wine Pty Ltd t/as Lion Beer Australia</w:t>
            </w:r>
          </w:p>
        </w:tc>
        <w:tc>
          <w:tcPr>
            <w:tcW w:w="1563" w:type="dxa"/>
            <w:tcBorders>
              <w:top w:val="nil"/>
              <w:left w:val="nil"/>
              <w:bottom w:val="nil"/>
              <w:right w:val="nil"/>
            </w:tcBorders>
            <w:noWrap/>
            <w:hideMark/>
          </w:tcPr>
          <w:p w:rsidR="00CA638F" w:rsidRPr="003D5D27" w:rsidRDefault="00CA638F" w:rsidP="00CA638F">
            <w:pPr>
              <w:spacing w:after="0"/>
              <w:ind w:hanging="108"/>
              <w:jc w:val="left"/>
              <w:rPr>
                <w:color w:val="000000"/>
                <w:spacing w:val="-4"/>
                <w:sz w:val="17"/>
                <w:lang w:eastAsia="en-AU"/>
              </w:rPr>
            </w:pPr>
            <w:r w:rsidRPr="003D5D27">
              <w:rPr>
                <w:color w:val="000000"/>
                <w:spacing w:val="-4"/>
                <w:sz w:val="17"/>
                <w:lang w:eastAsia="en-AU"/>
              </w:rPr>
              <w:t>Marine Stores Ltd</w:t>
            </w:r>
          </w:p>
        </w:tc>
      </w:tr>
      <w:tr w:rsidR="00CA638F" w:rsidRPr="00CA638F" w:rsidTr="001716E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119" w:type="dxa"/>
            <w:tcBorders>
              <w:top w:val="nil"/>
              <w:left w:val="nil"/>
              <w:bottom w:val="nil"/>
              <w:right w:val="nil"/>
            </w:tcBorders>
            <w:noWrap/>
            <w:hideMark/>
          </w:tcPr>
          <w:p w:rsidR="00CA638F" w:rsidRPr="003D5D27" w:rsidRDefault="00CA638F" w:rsidP="00CA638F">
            <w:pPr>
              <w:spacing w:after="0"/>
              <w:ind w:hanging="108"/>
              <w:jc w:val="left"/>
              <w:rPr>
                <w:color w:val="000000"/>
                <w:spacing w:val="-4"/>
                <w:sz w:val="17"/>
                <w:lang w:eastAsia="en-AU"/>
              </w:rPr>
            </w:pPr>
            <w:r w:rsidRPr="003D5D27">
              <w:rPr>
                <w:color w:val="000000"/>
                <w:spacing w:val="-4"/>
                <w:sz w:val="17"/>
                <w:lang w:eastAsia="en-AU"/>
              </w:rPr>
              <w:t>Steel City Australian Pale Ale</w:t>
            </w:r>
          </w:p>
        </w:tc>
        <w:tc>
          <w:tcPr>
            <w:tcW w:w="992" w:type="dxa"/>
            <w:tcBorders>
              <w:top w:val="nil"/>
              <w:left w:val="nil"/>
              <w:bottom w:val="nil"/>
              <w:right w:val="nil"/>
            </w:tcBorders>
            <w:noWrap/>
            <w:hideMark/>
          </w:tcPr>
          <w:p w:rsidR="00CA638F" w:rsidRPr="003D5D27" w:rsidRDefault="00CA638F" w:rsidP="00CA638F">
            <w:pPr>
              <w:spacing w:after="0"/>
              <w:jc w:val="center"/>
              <w:rPr>
                <w:color w:val="000000"/>
                <w:spacing w:val="-4"/>
                <w:sz w:val="17"/>
                <w:lang w:eastAsia="en-AU"/>
              </w:rPr>
            </w:pPr>
            <w:r w:rsidRPr="003D5D27">
              <w:rPr>
                <w:color w:val="000000"/>
                <w:spacing w:val="-4"/>
                <w:sz w:val="17"/>
                <w:lang w:eastAsia="en-AU"/>
              </w:rPr>
              <w:t>375 ml</w:t>
            </w:r>
          </w:p>
        </w:tc>
        <w:tc>
          <w:tcPr>
            <w:tcW w:w="992" w:type="dxa"/>
            <w:tcBorders>
              <w:top w:val="nil"/>
              <w:left w:val="nil"/>
              <w:bottom w:val="nil"/>
              <w:right w:val="nil"/>
            </w:tcBorders>
            <w:noWrap/>
            <w:hideMark/>
          </w:tcPr>
          <w:p w:rsidR="00CA638F" w:rsidRPr="003D5D27" w:rsidRDefault="00CA638F" w:rsidP="00CA638F">
            <w:pPr>
              <w:spacing w:after="0"/>
              <w:ind w:left="-108"/>
              <w:jc w:val="left"/>
              <w:rPr>
                <w:color w:val="000000"/>
                <w:spacing w:val="-4"/>
                <w:sz w:val="17"/>
                <w:lang w:eastAsia="en-AU"/>
              </w:rPr>
            </w:pPr>
            <w:r w:rsidRPr="003D5D27">
              <w:rPr>
                <w:color w:val="000000"/>
                <w:spacing w:val="-4"/>
                <w:sz w:val="17"/>
                <w:lang w:eastAsia="en-AU"/>
              </w:rPr>
              <w:t>Aluminium</w:t>
            </w:r>
          </w:p>
        </w:tc>
        <w:tc>
          <w:tcPr>
            <w:tcW w:w="2694" w:type="dxa"/>
            <w:tcBorders>
              <w:top w:val="nil"/>
              <w:left w:val="nil"/>
              <w:bottom w:val="nil"/>
              <w:right w:val="nil"/>
            </w:tcBorders>
            <w:noWrap/>
            <w:hideMark/>
          </w:tcPr>
          <w:p w:rsidR="00CA638F" w:rsidRPr="003D5D27" w:rsidRDefault="00CA638F" w:rsidP="00CA638F">
            <w:pPr>
              <w:spacing w:after="0"/>
              <w:ind w:hanging="108"/>
              <w:jc w:val="left"/>
              <w:rPr>
                <w:color w:val="000000"/>
                <w:spacing w:val="-4"/>
                <w:sz w:val="17"/>
                <w:lang w:eastAsia="en-AU"/>
              </w:rPr>
            </w:pPr>
            <w:r w:rsidRPr="003D5D27">
              <w:rPr>
                <w:color w:val="000000"/>
                <w:spacing w:val="-4"/>
                <w:sz w:val="17"/>
                <w:lang w:eastAsia="en-AU"/>
              </w:rPr>
              <w:t>Lion Beer Spirits &amp; Wine Pty Ltd t/as Lion Beer Australia</w:t>
            </w:r>
          </w:p>
        </w:tc>
        <w:tc>
          <w:tcPr>
            <w:tcW w:w="1563" w:type="dxa"/>
            <w:tcBorders>
              <w:top w:val="nil"/>
              <w:left w:val="nil"/>
              <w:bottom w:val="nil"/>
              <w:right w:val="nil"/>
            </w:tcBorders>
            <w:noWrap/>
            <w:hideMark/>
          </w:tcPr>
          <w:p w:rsidR="00CA638F" w:rsidRPr="003D5D27" w:rsidRDefault="00CA638F" w:rsidP="00CA638F">
            <w:pPr>
              <w:spacing w:after="0"/>
              <w:ind w:hanging="108"/>
              <w:jc w:val="left"/>
              <w:rPr>
                <w:color w:val="000000"/>
                <w:spacing w:val="-4"/>
                <w:sz w:val="17"/>
                <w:lang w:eastAsia="en-AU"/>
              </w:rPr>
            </w:pPr>
            <w:r w:rsidRPr="003D5D27">
              <w:rPr>
                <w:color w:val="000000"/>
                <w:spacing w:val="-4"/>
                <w:sz w:val="17"/>
                <w:lang w:eastAsia="en-AU"/>
              </w:rPr>
              <w:t>Marine Stores Ltd</w:t>
            </w:r>
          </w:p>
        </w:tc>
      </w:tr>
      <w:tr w:rsidR="00CA638F" w:rsidRPr="00CA638F" w:rsidTr="001716E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119" w:type="dxa"/>
            <w:tcBorders>
              <w:top w:val="nil"/>
              <w:left w:val="nil"/>
              <w:bottom w:val="nil"/>
              <w:right w:val="nil"/>
            </w:tcBorders>
            <w:noWrap/>
            <w:hideMark/>
          </w:tcPr>
          <w:p w:rsidR="00CA638F" w:rsidRPr="003D5D27" w:rsidRDefault="00CA638F" w:rsidP="00CA638F">
            <w:pPr>
              <w:spacing w:after="0"/>
              <w:ind w:hanging="108"/>
              <w:jc w:val="left"/>
              <w:rPr>
                <w:color w:val="000000"/>
                <w:spacing w:val="-4"/>
                <w:sz w:val="17"/>
                <w:lang w:eastAsia="en-AU"/>
              </w:rPr>
            </w:pPr>
            <w:r w:rsidRPr="003D5D27">
              <w:rPr>
                <w:color w:val="000000"/>
                <w:spacing w:val="-4"/>
                <w:sz w:val="17"/>
                <w:lang w:eastAsia="en-AU"/>
              </w:rPr>
              <w:t>Steel City Full Strength Lager</w:t>
            </w:r>
          </w:p>
        </w:tc>
        <w:tc>
          <w:tcPr>
            <w:tcW w:w="992" w:type="dxa"/>
            <w:tcBorders>
              <w:top w:val="nil"/>
              <w:left w:val="nil"/>
              <w:bottom w:val="nil"/>
              <w:right w:val="nil"/>
            </w:tcBorders>
            <w:noWrap/>
            <w:hideMark/>
          </w:tcPr>
          <w:p w:rsidR="00CA638F" w:rsidRPr="003D5D27" w:rsidRDefault="00CA638F" w:rsidP="00CA638F">
            <w:pPr>
              <w:spacing w:after="0"/>
              <w:jc w:val="center"/>
              <w:rPr>
                <w:color w:val="000000"/>
                <w:spacing w:val="-4"/>
                <w:sz w:val="17"/>
                <w:lang w:eastAsia="en-AU"/>
              </w:rPr>
            </w:pPr>
            <w:r w:rsidRPr="003D5D27">
              <w:rPr>
                <w:color w:val="000000"/>
                <w:spacing w:val="-4"/>
                <w:sz w:val="17"/>
                <w:lang w:eastAsia="en-AU"/>
              </w:rPr>
              <w:t>375 ml</w:t>
            </w:r>
          </w:p>
        </w:tc>
        <w:tc>
          <w:tcPr>
            <w:tcW w:w="992" w:type="dxa"/>
            <w:tcBorders>
              <w:top w:val="nil"/>
              <w:left w:val="nil"/>
              <w:bottom w:val="nil"/>
              <w:right w:val="nil"/>
            </w:tcBorders>
            <w:noWrap/>
            <w:hideMark/>
          </w:tcPr>
          <w:p w:rsidR="00CA638F" w:rsidRPr="003D5D27" w:rsidRDefault="00CA638F" w:rsidP="00CA638F">
            <w:pPr>
              <w:spacing w:after="0"/>
              <w:ind w:left="-108"/>
              <w:jc w:val="left"/>
              <w:rPr>
                <w:color w:val="000000"/>
                <w:spacing w:val="-4"/>
                <w:sz w:val="17"/>
                <w:lang w:eastAsia="en-AU"/>
              </w:rPr>
            </w:pPr>
            <w:r w:rsidRPr="003D5D27">
              <w:rPr>
                <w:color w:val="000000"/>
                <w:spacing w:val="-4"/>
                <w:sz w:val="17"/>
                <w:lang w:eastAsia="en-AU"/>
              </w:rPr>
              <w:t>Aluminium</w:t>
            </w:r>
          </w:p>
        </w:tc>
        <w:tc>
          <w:tcPr>
            <w:tcW w:w="2694" w:type="dxa"/>
            <w:tcBorders>
              <w:top w:val="nil"/>
              <w:left w:val="nil"/>
              <w:bottom w:val="nil"/>
              <w:right w:val="nil"/>
            </w:tcBorders>
            <w:noWrap/>
            <w:hideMark/>
          </w:tcPr>
          <w:p w:rsidR="00CA638F" w:rsidRPr="003D5D27" w:rsidRDefault="00CA638F" w:rsidP="00CA638F">
            <w:pPr>
              <w:spacing w:after="0"/>
              <w:ind w:hanging="108"/>
              <w:jc w:val="left"/>
              <w:rPr>
                <w:color w:val="000000"/>
                <w:spacing w:val="-4"/>
                <w:sz w:val="17"/>
                <w:lang w:eastAsia="en-AU"/>
              </w:rPr>
            </w:pPr>
            <w:r w:rsidRPr="003D5D27">
              <w:rPr>
                <w:color w:val="000000"/>
                <w:spacing w:val="-4"/>
                <w:sz w:val="17"/>
                <w:lang w:eastAsia="en-AU"/>
              </w:rPr>
              <w:t>Lion Beer Spirits &amp; Wine Pty Ltd t/as Lion Beer Australia</w:t>
            </w:r>
          </w:p>
        </w:tc>
        <w:tc>
          <w:tcPr>
            <w:tcW w:w="1563" w:type="dxa"/>
            <w:tcBorders>
              <w:top w:val="nil"/>
              <w:left w:val="nil"/>
              <w:bottom w:val="nil"/>
              <w:right w:val="nil"/>
            </w:tcBorders>
            <w:noWrap/>
            <w:hideMark/>
          </w:tcPr>
          <w:p w:rsidR="00CA638F" w:rsidRPr="003D5D27" w:rsidRDefault="00CA638F" w:rsidP="00CA638F">
            <w:pPr>
              <w:spacing w:after="0"/>
              <w:ind w:hanging="108"/>
              <w:jc w:val="left"/>
              <w:rPr>
                <w:color w:val="000000"/>
                <w:spacing w:val="-4"/>
                <w:sz w:val="17"/>
                <w:lang w:eastAsia="en-AU"/>
              </w:rPr>
            </w:pPr>
            <w:r w:rsidRPr="003D5D27">
              <w:rPr>
                <w:color w:val="000000"/>
                <w:spacing w:val="-4"/>
                <w:sz w:val="17"/>
                <w:lang w:eastAsia="en-AU"/>
              </w:rPr>
              <w:t>Marine Stores Ltd</w:t>
            </w:r>
          </w:p>
        </w:tc>
      </w:tr>
      <w:tr w:rsidR="00CA638F" w:rsidRPr="00CA638F" w:rsidTr="001716E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119" w:type="dxa"/>
            <w:tcBorders>
              <w:top w:val="nil"/>
              <w:left w:val="nil"/>
              <w:bottom w:val="nil"/>
              <w:right w:val="nil"/>
            </w:tcBorders>
            <w:noWrap/>
            <w:hideMark/>
          </w:tcPr>
          <w:p w:rsidR="00CA638F" w:rsidRPr="003D5D27" w:rsidRDefault="00CA638F" w:rsidP="00CA638F">
            <w:pPr>
              <w:spacing w:after="0"/>
              <w:ind w:hanging="108"/>
              <w:jc w:val="left"/>
              <w:rPr>
                <w:color w:val="000000"/>
                <w:spacing w:val="-4"/>
                <w:sz w:val="17"/>
                <w:lang w:eastAsia="en-AU"/>
              </w:rPr>
            </w:pPr>
            <w:r w:rsidRPr="003D5D27">
              <w:rPr>
                <w:color w:val="000000"/>
                <w:spacing w:val="-4"/>
                <w:sz w:val="17"/>
                <w:lang w:eastAsia="en-AU"/>
              </w:rPr>
              <w:t>White Rabbit Golden Sour Ale</w:t>
            </w:r>
          </w:p>
        </w:tc>
        <w:tc>
          <w:tcPr>
            <w:tcW w:w="992" w:type="dxa"/>
            <w:tcBorders>
              <w:top w:val="nil"/>
              <w:left w:val="nil"/>
              <w:bottom w:val="nil"/>
              <w:right w:val="nil"/>
            </w:tcBorders>
            <w:noWrap/>
            <w:hideMark/>
          </w:tcPr>
          <w:p w:rsidR="00CA638F" w:rsidRPr="003D5D27" w:rsidRDefault="00CA638F" w:rsidP="00CA638F">
            <w:pPr>
              <w:spacing w:after="0"/>
              <w:jc w:val="center"/>
              <w:rPr>
                <w:color w:val="000000"/>
                <w:spacing w:val="-4"/>
                <w:sz w:val="17"/>
                <w:lang w:eastAsia="en-AU"/>
              </w:rPr>
            </w:pPr>
            <w:r w:rsidRPr="003D5D27">
              <w:rPr>
                <w:color w:val="000000"/>
                <w:spacing w:val="-4"/>
                <w:sz w:val="17"/>
                <w:lang w:eastAsia="en-AU"/>
              </w:rPr>
              <w:t>375 ml</w:t>
            </w:r>
          </w:p>
        </w:tc>
        <w:tc>
          <w:tcPr>
            <w:tcW w:w="992" w:type="dxa"/>
            <w:tcBorders>
              <w:top w:val="nil"/>
              <w:left w:val="nil"/>
              <w:bottom w:val="nil"/>
              <w:right w:val="nil"/>
            </w:tcBorders>
            <w:noWrap/>
            <w:hideMark/>
          </w:tcPr>
          <w:p w:rsidR="00CA638F" w:rsidRPr="003D5D27" w:rsidRDefault="00CA638F" w:rsidP="00CA638F">
            <w:pPr>
              <w:spacing w:after="0"/>
              <w:ind w:left="-108"/>
              <w:jc w:val="left"/>
              <w:rPr>
                <w:color w:val="000000"/>
                <w:spacing w:val="-4"/>
                <w:sz w:val="17"/>
                <w:lang w:eastAsia="en-AU"/>
              </w:rPr>
            </w:pPr>
            <w:r w:rsidRPr="003D5D27">
              <w:rPr>
                <w:color w:val="000000"/>
                <w:spacing w:val="-4"/>
                <w:sz w:val="17"/>
                <w:lang w:eastAsia="en-AU"/>
              </w:rPr>
              <w:t>Aluminium</w:t>
            </w:r>
          </w:p>
        </w:tc>
        <w:tc>
          <w:tcPr>
            <w:tcW w:w="2694" w:type="dxa"/>
            <w:tcBorders>
              <w:top w:val="nil"/>
              <w:left w:val="nil"/>
              <w:bottom w:val="nil"/>
              <w:right w:val="nil"/>
            </w:tcBorders>
            <w:noWrap/>
            <w:hideMark/>
          </w:tcPr>
          <w:p w:rsidR="00CA638F" w:rsidRPr="003D5D27" w:rsidRDefault="00CA638F" w:rsidP="00CA638F">
            <w:pPr>
              <w:spacing w:after="0"/>
              <w:ind w:hanging="108"/>
              <w:jc w:val="left"/>
              <w:rPr>
                <w:color w:val="000000"/>
                <w:spacing w:val="-4"/>
                <w:sz w:val="17"/>
                <w:lang w:eastAsia="en-AU"/>
              </w:rPr>
            </w:pPr>
            <w:r w:rsidRPr="003D5D27">
              <w:rPr>
                <w:color w:val="000000"/>
                <w:spacing w:val="-4"/>
                <w:sz w:val="17"/>
                <w:lang w:eastAsia="en-AU"/>
              </w:rPr>
              <w:t>Lion Beer Spirits &amp; Wine Pty Ltd t/as Lion Beer Australia</w:t>
            </w:r>
          </w:p>
        </w:tc>
        <w:tc>
          <w:tcPr>
            <w:tcW w:w="1563" w:type="dxa"/>
            <w:tcBorders>
              <w:top w:val="nil"/>
              <w:left w:val="nil"/>
              <w:bottom w:val="nil"/>
              <w:right w:val="nil"/>
            </w:tcBorders>
            <w:noWrap/>
            <w:hideMark/>
          </w:tcPr>
          <w:p w:rsidR="00CA638F" w:rsidRPr="003D5D27" w:rsidRDefault="00CA638F" w:rsidP="00CA638F">
            <w:pPr>
              <w:spacing w:after="0"/>
              <w:ind w:hanging="108"/>
              <w:jc w:val="left"/>
              <w:rPr>
                <w:color w:val="000000"/>
                <w:spacing w:val="-4"/>
                <w:sz w:val="17"/>
                <w:lang w:eastAsia="en-AU"/>
              </w:rPr>
            </w:pPr>
            <w:r w:rsidRPr="003D5D27">
              <w:rPr>
                <w:color w:val="000000"/>
                <w:spacing w:val="-4"/>
                <w:sz w:val="17"/>
                <w:lang w:eastAsia="en-AU"/>
              </w:rPr>
              <w:t>Marine Stores Ltd</w:t>
            </w:r>
          </w:p>
        </w:tc>
      </w:tr>
      <w:tr w:rsidR="00CA638F" w:rsidRPr="00CA638F" w:rsidTr="001716E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119" w:type="dxa"/>
            <w:tcBorders>
              <w:top w:val="nil"/>
              <w:left w:val="nil"/>
              <w:bottom w:val="nil"/>
              <w:right w:val="nil"/>
            </w:tcBorders>
            <w:noWrap/>
            <w:hideMark/>
          </w:tcPr>
          <w:p w:rsidR="00CA638F" w:rsidRPr="003D5D27" w:rsidRDefault="00CA638F" w:rsidP="00CA638F">
            <w:pPr>
              <w:spacing w:after="0"/>
              <w:ind w:hanging="108"/>
              <w:jc w:val="left"/>
              <w:rPr>
                <w:color w:val="000000"/>
                <w:spacing w:val="-4"/>
                <w:sz w:val="17"/>
                <w:lang w:eastAsia="en-AU"/>
              </w:rPr>
            </w:pPr>
            <w:r w:rsidRPr="003D5D27">
              <w:rPr>
                <w:color w:val="000000"/>
                <w:spacing w:val="-4"/>
                <w:sz w:val="17"/>
                <w:lang w:eastAsia="en-AU"/>
              </w:rPr>
              <w:t>Yokocho Dry Premium Alcoholic Dark Seltzer</w:t>
            </w:r>
          </w:p>
        </w:tc>
        <w:tc>
          <w:tcPr>
            <w:tcW w:w="992" w:type="dxa"/>
            <w:tcBorders>
              <w:top w:val="nil"/>
              <w:left w:val="nil"/>
              <w:bottom w:val="nil"/>
              <w:right w:val="nil"/>
            </w:tcBorders>
            <w:noWrap/>
            <w:hideMark/>
          </w:tcPr>
          <w:p w:rsidR="00CA638F" w:rsidRPr="003D5D27" w:rsidRDefault="00CA638F" w:rsidP="00CA638F">
            <w:pPr>
              <w:spacing w:after="0"/>
              <w:jc w:val="center"/>
              <w:rPr>
                <w:color w:val="000000"/>
                <w:spacing w:val="-4"/>
                <w:sz w:val="17"/>
                <w:lang w:eastAsia="en-AU"/>
              </w:rPr>
            </w:pPr>
            <w:r w:rsidRPr="003D5D27">
              <w:rPr>
                <w:color w:val="000000"/>
                <w:spacing w:val="-4"/>
                <w:sz w:val="17"/>
                <w:lang w:eastAsia="en-AU"/>
              </w:rPr>
              <w:t>330 ml</w:t>
            </w:r>
          </w:p>
        </w:tc>
        <w:tc>
          <w:tcPr>
            <w:tcW w:w="992" w:type="dxa"/>
            <w:tcBorders>
              <w:top w:val="nil"/>
              <w:left w:val="nil"/>
              <w:bottom w:val="nil"/>
              <w:right w:val="nil"/>
            </w:tcBorders>
            <w:noWrap/>
            <w:hideMark/>
          </w:tcPr>
          <w:p w:rsidR="00CA638F" w:rsidRPr="003D5D27" w:rsidRDefault="00CA638F" w:rsidP="00CA638F">
            <w:pPr>
              <w:spacing w:after="0"/>
              <w:ind w:left="-108"/>
              <w:jc w:val="left"/>
              <w:rPr>
                <w:color w:val="000000"/>
                <w:spacing w:val="-4"/>
                <w:sz w:val="17"/>
                <w:lang w:eastAsia="en-AU"/>
              </w:rPr>
            </w:pPr>
            <w:r w:rsidRPr="003D5D27">
              <w:rPr>
                <w:color w:val="000000"/>
                <w:spacing w:val="-4"/>
                <w:sz w:val="17"/>
                <w:lang w:eastAsia="en-AU"/>
              </w:rPr>
              <w:t>Aluminium</w:t>
            </w:r>
          </w:p>
        </w:tc>
        <w:tc>
          <w:tcPr>
            <w:tcW w:w="2694" w:type="dxa"/>
            <w:tcBorders>
              <w:top w:val="nil"/>
              <w:left w:val="nil"/>
              <w:bottom w:val="nil"/>
              <w:right w:val="nil"/>
            </w:tcBorders>
            <w:noWrap/>
            <w:hideMark/>
          </w:tcPr>
          <w:p w:rsidR="00CA638F" w:rsidRPr="003D5D27" w:rsidRDefault="00CA638F" w:rsidP="00CA638F">
            <w:pPr>
              <w:spacing w:after="0"/>
              <w:ind w:hanging="108"/>
              <w:jc w:val="left"/>
              <w:rPr>
                <w:color w:val="000000"/>
                <w:spacing w:val="-4"/>
                <w:sz w:val="17"/>
                <w:lang w:eastAsia="en-AU"/>
              </w:rPr>
            </w:pPr>
            <w:r w:rsidRPr="003D5D27">
              <w:rPr>
                <w:color w:val="000000"/>
                <w:spacing w:val="-4"/>
                <w:sz w:val="17"/>
                <w:lang w:eastAsia="en-AU"/>
              </w:rPr>
              <w:t>Lion Beer Spirits &amp; Wine Pty Ltd t/as Lion Beer Australia</w:t>
            </w:r>
          </w:p>
        </w:tc>
        <w:tc>
          <w:tcPr>
            <w:tcW w:w="1563" w:type="dxa"/>
            <w:tcBorders>
              <w:top w:val="nil"/>
              <w:left w:val="nil"/>
              <w:bottom w:val="nil"/>
              <w:right w:val="nil"/>
            </w:tcBorders>
            <w:noWrap/>
            <w:hideMark/>
          </w:tcPr>
          <w:p w:rsidR="00CA638F" w:rsidRPr="003D5D27" w:rsidRDefault="00CA638F" w:rsidP="00CA638F">
            <w:pPr>
              <w:spacing w:after="0"/>
              <w:ind w:hanging="108"/>
              <w:jc w:val="left"/>
              <w:rPr>
                <w:color w:val="000000"/>
                <w:spacing w:val="-4"/>
                <w:sz w:val="17"/>
                <w:lang w:eastAsia="en-AU"/>
              </w:rPr>
            </w:pPr>
            <w:r w:rsidRPr="003D5D27">
              <w:rPr>
                <w:color w:val="000000"/>
                <w:spacing w:val="-4"/>
                <w:sz w:val="17"/>
                <w:lang w:eastAsia="en-AU"/>
              </w:rPr>
              <w:t>Marine Stores Ltd</w:t>
            </w:r>
          </w:p>
        </w:tc>
      </w:tr>
      <w:tr w:rsidR="00CA638F" w:rsidRPr="00CA638F" w:rsidTr="001716E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119" w:type="dxa"/>
            <w:tcBorders>
              <w:top w:val="nil"/>
              <w:left w:val="nil"/>
              <w:bottom w:val="nil"/>
              <w:right w:val="nil"/>
            </w:tcBorders>
            <w:noWrap/>
            <w:hideMark/>
          </w:tcPr>
          <w:p w:rsidR="00CA638F" w:rsidRPr="003D5D27" w:rsidRDefault="00CA638F" w:rsidP="00CA638F">
            <w:pPr>
              <w:spacing w:after="0"/>
              <w:ind w:hanging="108"/>
              <w:jc w:val="left"/>
              <w:rPr>
                <w:color w:val="000000"/>
                <w:spacing w:val="-4"/>
                <w:sz w:val="17"/>
                <w:lang w:eastAsia="en-AU"/>
              </w:rPr>
            </w:pPr>
            <w:r w:rsidRPr="003D5D27">
              <w:rPr>
                <w:color w:val="000000"/>
                <w:spacing w:val="-4"/>
                <w:sz w:val="17"/>
                <w:lang w:eastAsia="en-AU"/>
              </w:rPr>
              <w:t>Staple Gin Soda Cucumber</w:t>
            </w:r>
          </w:p>
        </w:tc>
        <w:tc>
          <w:tcPr>
            <w:tcW w:w="992" w:type="dxa"/>
            <w:tcBorders>
              <w:top w:val="nil"/>
              <w:left w:val="nil"/>
              <w:bottom w:val="nil"/>
              <w:right w:val="nil"/>
            </w:tcBorders>
            <w:noWrap/>
            <w:hideMark/>
          </w:tcPr>
          <w:p w:rsidR="00CA638F" w:rsidRPr="003D5D27" w:rsidRDefault="00CA638F" w:rsidP="00CA638F">
            <w:pPr>
              <w:spacing w:after="0"/>
              <w:jc w:val="center"/>
              <w:rPr>
                <w:color w:val="000000"/>
                <w:spacing w:val="-4"/>
                <w:sz w:val="17"/>
                <w:lang w:eastAsia="en-AU"/>
              </w:rPr>
            </w:pPr>
            <w:r w:rsidRPr="003D5D27">
              <w:rPr>
                <w:color w:val="000000"/>
                <w:spacing w:val="-4"/>
                <w:sz w:val="17"/>
                <w:lang w:eastAsia="en-AU"/>
              </w:rPr>
              <w:t>330 ml</w:t>
            </w:r>
          </w:p>
        </w:tc>
        <w:tc>
          <w:tcPr>
            <w:tcW w:w="992" w:type="dxa"/>
            <w:tcBorders>
              <w:top w:val="nil"/>
              <w:left w:val="nil"/>
              <w:bottom w:val="nil"/>
              <w:right w:val="nil"/>
            </w:tcBorders>
            <w:noWrap/>
            <w:hideMark/>
          </w:tcPr>
          <w:p w:rsidR="00CA638F" w:rsidRPr="003D5D27" w:rsidRDefault="00CA638F" w:rsidP="00CA638F">
            <w:pPr>
              <w:spacing w:after="0"/>
              <w:ind w:left="-108"/>
              <w:jc w:val="left"/>
              <w:rPr>
                <w:color w:val="000000"/>
                <w:spacing w:val="-4"/>
                <w:sz w:val="17"/>
                <w:lang w:eastAsia="en-AU"/>
              </w:rPr>
            </w:pPr>
            <w:r w:rsidRPr="003D5D27">
              <w:rPr>
                <w:color w:val="000000"/>
                <w:spacing w:val="-4"/>
                <w:sz w:val="17"/>
                <w:lang w:eastAsia="en-AU"/>
              </w:rPr>
              <w:t>Aluminium</w:t>
            </w:r>
          </w:p>
        </w:tc>
        <w:tc>
          <w:tcPr>
            <w:tcW w:w="2694" w:type="dxa"/>
            <w:tcBorders>
              <w:top w:val="nil"/>
              <w:left w:val="nil"/>
              <w:bottom w:val="nil"/>
              <w:right w:val="nil"/>
            </w:tcBorders>
            <w:noWrap/>
            <w:hideMark/>
          </w:tcPr>
          <w:p w:rsidR="00CA638F" w:rsidRPr="003D5D27" w:rsidRDefault="00CA638F" w:rsidP="00CA638F">
            <w:pPr>
              <w:spacing w:after="0"/>
              <w:ind w:hanging="108"/>
              <w:jc w:val="left"/>
              <w:rPr>
                <w:color w:val="000000"/>
                <w:spacing w:val="-4"/>
                <w:sz w:val="17"/>
                <w:lang w:eastAsia="en-AU"/>
              </w:rPr>
            </w:pPr>
            <w:r w:rsidRPr="003D5D27">
              <w:rPr>
                <w:color w:val="000000"/>
                <w:spacing w:val="-4"/>
                <w:sz w:val="17"/>
                <w:lang w:eastAsia="en-AU"/>
              </w:rPr>
              <w:t>Local Beverage Community Pty Ltd t/as Staple Drinks</w:t>
            </w:r>
          </w:p>
        </w:tc>
        <w:tc>
          <w:tcPr>
            <w:tcW w:w="1563" w:type="dxa"/>
            <w:tcBorders>
              <w:top w:val="nil"/>
              <w:left w:val="nil"/>
              <w:bottom w:val="nil"/>
              <w:right w:val="nil"/>
            </w:tcBorders>
            <w:noWrap/>
            <w:hideMark/>
          </w:tcPr>
          <w:p w:rsidR="00CA638F" w:rsidRPr="003D5D27" w:rsidRDefault="00CA638F" w:rsidP="00CA638F">
            <w:pPr>
              <w:spacing w:after="0"/>
              <w:ind w:hanging="108"/>
              <w:jc w:val="left"/>
              <w:rPr>
                <w:color w:val="000000"/>
                <w:spacing w:val="-4"/>
                <w:sz w:val="17"/>
                <w:lang w:eastAsia="en-AU"/>
              </w:rPr>
            </w:pPr>
            <w:r w:rsidRPr="003D5D27">
              <w:rPr>
                <w:color w:val="000000"/>
                <w:spacing w:val="-4"/>
                <w:sz w:val="17"/>
                <w:lang w:eastAsia="en-AU"/>
              </w:rPr>
              <w:t>Statewide Recycling</w:t>
            </w:r>
          </w:p>
        </w:tc>
      </w:tr>
      <w:tr w:rsidR="00CA638F" w:rsidRPr="00CA638F" w:rsidTr="001716E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119" w:type="dxa"/>
            <w:tcBorders>
              <w:top w:val="nil"/>
              <w:left w:val="nil"/>
              <w:bottom w:val="nil"/>
              <w:right w:val="nil"/>
            </w:tcBorders>
            <w:noWrap/>
            <w:hideMark/>
          </w:tcPr>
          <w:p w:rsidR="00CA638F" w:rsidRPr="003D5D27" w:rsidRDefault="00CA638F" w:rsidP="00CA638F">
            <w:pPr>
              <w:spacing w:after="0"/>
              <w:ind w:hanging="108"/>
              <w:jc w:val="left"/>
              <w:rPr>
                <w:color w:val="000000"/>
                <w:spacing w:val="-4"/>
                <w:sz w:val="17"/>
                <w:lang w:eastAsia="en-AU"/>
              </w:rPr>
            </w:pPr>
            <w:r w:rsidRPr="003D5D27">
              <w:rPr>
                <w:color w:val="000000"/>
                <w:spacing w:val="-4"/>
                <w:sz w:val="17"/>
                <w:lang w:eastAsia="en-AU"/>
              </w:rPr>
              <w:t>Staple Vodka Soda Lime</w:t>
            </w:r>
          </w:p>
        </w:tc>
        <w:tc>
          <w:tcPr>
            <w:tcW w:w="992" w:type="dxa"/>
            <w:tcBorders>
              <w:top w:val="nil"/>
              <w:left w:val="nil"/>
              <w:bottom w:val="nil"/>
              <w:right w:val="nil"/>
            </w:tcBorders>
            <w:noWrap/>
            <w:hideMark/>
          </w:tcPr>
          <w:p w:rsidR="00CA638F" w:rsidRPr="003D5D27" w:rsidRDefault="00CA638F" w:rsidP="00CA638F">
            <w:pPr>
              <w:spacing w:after="0"/>
              <w:jc w:val="center"/>
              <w:rPr>
                <w:color w:val="000000"/>
                <w:spacing w:val="-4"/>
                <w:sz w:val="17"/>
                <w:lang w:eastAsia="en-AU"/>
              </w:rPr>
            </w:pPr>
            <w:r w:rsidRPr="003D5D27">
              <w:rPr>
                <w:color w:val="000000"/>
                <w:spacing w:val="-4"/>
                <w:sz w:val="17"/>
                <w:lang w:eastAsia="en-AU"/>
              </w:rPr>
              <w:t>330 ml</w:t>
            </w:r>
          </w:p>
        </w:tc>
        <w:tc>
          <w:tcPr>
            <w:tcW w:w="992" w:type="dxa"/>
            <w:tcBorders>
              <w:top w:val="nil"/>
              <w:left w:val="nil"/>
              <w:bottom w:val="nil"/>
              <w:right w:val="nil"/>
            </w:tcBorders>
            <w:noWrap/>
            <w:hideMark/>
          </w:tcPr>
          <w:p w:rsidR="00CA638F" w:rsidRPr="003D5D27" w:rsidRDefault="00CA638F" w:rsidP="00CA638F">
            <w:pPr>
              <w:spacing w:after="0"/>
              <w:ind w:left="-108"/>
              <w:jc w:val="left"/>
              <w:rPr>
                <w:color w:val="000000"/>
                <w:spacing w:val="-4"/>
                <w:sz w:val="17"/>
                <w:lang w:eastAsia="en-AU"/>
              </w:rPr>
            </w:pPr>
            <w:r w:rsidRPr="003D5D27">
              <w:rPr>
                <w:color w:val="000000"/>
                <w:spacing w:val="-4"/>
                <w:sz w:val="17"/>
                <w:lang w:eastAsia="en-AU"/>
              </w:rPr>
              <w:t>Aluminium</w:t>
            </w:r>
          </w:p>
        </w:tc>
        <w:tc>
          <w:tcPr>
            <w:tcW w:w="2694" w:type="dxa"/>
            <w:tcBorders>
              <w:top w:val="nil"/>
              <w:left w:val="nil"/>
              <w:bottom w:val="nil"/>
              <w:right w:val="nil"/>
            </w:tcBorders>
            <w:noWrap/>
            <w:hideMark/>
          </w:tcPr>
          <w:p w:rsidR="00CA638F" w:rsidRPr="003D5D27" w:rsidRDefault="00CA638F" w:rsidP="00CA638F">
            <w:pPr>
              <w:spacing w:after="0"/>
              <w:ind w:hanging="108"/>
              <w:jc w:val="left"/>
              <w:rPr>
                <w:color w:val="000000"/>
                <w:spacing w:val="-4"/>
                <w:sz w:val="17"/>
                <w:lang w:eastAsia="en-AU"/>
              </w:rPr>
            </w:pPr>
            <w:r w:rsidRPr="003D5D27">
              <w:rPr>
                <w:color w:val="000000"/>
                <w:spacing w:val="-4"/>
                <w:sz w:val="17"/>
                <w:lang w:eastAsia="en-AU"/>
              </w:rPr>
              <w:t>Local Beverage Community Pty Ltd t/as Staple Drinks</w:t>
            </w:r>
          </w:p>
        </w:tc>
        <w:tc>
          <w:tcPr>
            <w:tcW w:w="1563" w:type="dxa"/>
            <w:tcBorders>
              <w:top w:val="nil"/>
              <w:left w:val="nil"/>
              <w:bottom w:val="nil"/>
              <w:right w:val="nil"/>
            </w:tcBorders>
            <w:noWrap/>
            <w:hideMark/>
          </w:tcPr>
          <w:p w:rsidR="00CA638F" w:rsidRPr="003D5D27" w:rsidRDefault="00CA638F" w:rsidP="00CA638F">
            <w:pPr>
              <w:spacing w:after="0"/>
              <w:ind w:hanging="108"/>
              <w:jc w:val="left"/>
              <w:rPr>
                <w:color w:val="000000"/>
                <w:spacing w:val="-4"/>
                <w:sz w:val="17"/>
                <w:lang w:eastAsia="en-AU"/>
              </w:rPr>
            </w:pPr>
            <w:r w:rsidRPr="003D5D27">
              <w:rPr>
                <w:color w:val="000000"/>
                <w:spacing w:val="-4"/>
                <w:sz w:val="17"/>
                <w:lang w:eastAsia="en-AU"/>
              </w:rPr>
              <w:t>Statewide Recycling</w:t>
            </w:r>
          </w:p>
        </w:tc>
      </w:tr>
      <w:tr w:rsidR="00CA638F" w:rsidRPr="00CA638F" w:rsidTr="001716E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119" w:type="dxa"/>
            <w:tcBorders>
              <w:top w:val="nil"/>
              <w:left w:val="nil"/>
              <w:bottom w:val="nil"/>
              <w:right w:val="nil"/>
            </w:tcBorders>
            <w:noWrap/>
            <w:hideMark/>
          </w:tcPr>
          <w:p w:rsidR="00CA638F" w:rsidRPr="003D5D27" w:rsidRDefault="00CA638F" w:rsidP="00CA638F">
            <w:pPr>
              <w:spacing w:after="0"/>
              <w:ind w:hanging="108"/>
              <w:jc w:val="left"/>
              <w:rPr>
                <w:color w:val="000000"/>
                <w:spacing w:val="-4"/>
                <w:sz w:val="17"/>
                <w:lang w:eastAsia="en-AU"/>
              </w:rPr>
            </w:pPr>
            <w:r w:rsidRPr="003D5D27">
              <w:rPr>
                <w:color w:val="000000"/>
                <w:spacing w:val="-4"/>
                <w:sz w:val="17"/>
                <w:lang w:eastAsia="en-AU"/>
              </w:rPr>
              <w:t>Pro Live Probiotic Fermented Probiotic Drink Original</w:t>
            </w:r>
          </w:p>
        </w:tc>
        <w:tc>
          <w:tcPr>
            <w:tcW w:w="992" w:type="dxa"/>
            <w:tcBorders>
              <w:top w:val="nil"/>
              <w:left w:val="nil"/>
              <w:bottom w:val="nil"/>
              <w:right w:val="nil"/>
            </w:tcBorders>
            <w:noWrap/>
            <w:hideMark/>
          </w:tcPr>
          <w:p w:rsidR="00CA638F" w:rsidRPr="003D5D27" w:rsidRDefault="00CA638F" w:rsidP="00CA638F">
            <w:pPr>
              <w:spacing w:after="0"/>
              <w:jc w:val="center"/>
              <w:rPr>
                <w:color w:val="000000"/>
                <w:spacing w:val="-4"/>
                <w:sz w:val="17"/>
                <w:lang w:eastAsia="en-AU"/>
              </w:rPr>
            </w:pPr>
            <w:r w:rsidRPr="003D5D27">
              <w:rPr>
                <w:color w:val="000000"/>
                <w:spacing w:val="-4"/>
                <w:sz w:val="17"/>
                <w:lang w:eastAsia="en-AU"/>
              </w:rPr>
              <w:t>63 ml</w:t>
            </w:r>
          </w:p>
        </w:tc>
        <w:tc>
          <w:tcPr>
            <w:tcW w:w="992" w:type="dxa"/>
            <w:tcBorders>
              <w:top w:val="nil"/>
              <w:left w:val="nil"/>
              <w:bottom w:val="nil"/>
              <w:right w:val="nil"/>
            </w:tcBorders>
            <w:noWrap/>
            <w:hideMark/>
          </w:tcPr>
          <w:p w:rsidR="00CA638F" w:rsidRPr="003D5D27" w:rsidRDefault="00CA638F" w:rsidP="00CA638F">
            <w:pPr>
              <w:spacing w:after="0"/>
              <w:ind w:left="-108"/>
              <w:jc w:val="left"/>
              <w:rPr>
                <w:color w:val="000000"/>
                <w:spacing w:val="-4"/>
                <w:sz w:val="17"/>
                <w:lang w:eastAsia="en-AU"/>
              </w:rPr>
            </w:pPr>
            <w:r w:rsidRPr="003D5D27">
              <w:rPr>
                <w:color w:val="000000"/>
                <w:spacing w:val="-4"/>
                <w:sz w:val="17"/>
                <w:lang w:eastAsia="en-AU"/>
              </w:rPr>
              <w:t>Polystyrene</w:t>
            </w:r>
          </w:p>
        </w:tc>
        <w:tc>
          <w:tcPr>
            <w:tcW w:w="2694" w:type="dxa"/>
            <w:tcBorders>
              <w:top w:val="nil"/>
              <w:left w:val="nil"/>
              <w:bottom w:val="nil"/>
              <w:right w:val="nil"/>
            </w:tcBorders>
            <w:noWrap/>
            <w:hideMark/>
          </w:tcPr>
          <w:p w:rsidR="00CA638F" w:rsidRPr="003D5D27" w:rsidRDefault="00CA638F" w:rsidP="00CA638F">
            <w:pPr>
              <w:spacing w:after="0"/>
              <w:ind w:hanging="108"/>
              <w:jc w:val="left"/>
              <w:rPr>
                <w:color w:val="000000"/>
                <w:spacing w:val="-4"/>
                <w:sz w:val="17"/>
                <w:lang w:eastAsia="en-AU"/>
              </w:rPr>
            </w:pPr>
            <w:r w:rsidRPr="003D5D27">
              <w:rPr>
                <w:color w:val="000000"/>
                <w:spacing w:val="-4"/>
                <w:sz w:val="17"/>
                <w:lang w:eastAsia="en-AU"/>
              </w:rPr>
              <w:t>Manassen Foods Australia Pty Ltd</w:t>
            </w:r>
          </w:p>
        </w:tc>
        <w:tc>
          <w:tcPr>
            <w:tcW w:w="1563" w:type="dxa"/>
            <w:tcBorders>
              <w:top w:val="nil"/>
              <w:left w:val="nil"/>
              <w:bottom w:val="nil"/>
              <w:right w:val="nil"/>
            </w:tcBorders>
            <w:noWrap/>
            <w:hideMark/>
          </w:tcPr>
          <w:p w:rsidR="00CA638F" w:rsidRPr="003D5D27" w:rsidRDefault="00CA638F" w:rsidP="00CA638F">
            <w:pPr>
              <w:spacing w:after="0"/>
              <w:ind w:hanging="108"/>
              <w:jc w:val="left"/>
              <w:rPr>
                <w:color w:val="000000"/>
                <w:spacing w:val="-4"/>
                <w:sz w:val="17"/>
                <w:lang w:eastAsia="en-AU"/>
              </w:rPr>
            </w:pPr>
            <w:r w:rsidRPr="003D5D27">
              <w:rPr>
                <w:color w:val="000000"/>
                <w:spacing w:val="-4"/>
                <w:sz w:val="17"/>
                <w:lang w:eastAsia="en-AU"/>
              </w:rPr>
              <w:t>Statewide Recycling</w:t>
            </w:r>
          </w:p>
        </w:tc>
      </w:tr>
      <w:tr w:rsidR="00CA638F" w:rsidRPr="00CA638F" w:rsidTr="001716E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119" w:type="dxa"/>
            <w:tcBorders>
              <w:top w:val="nil"/>
              <w:left w:val="nil"/>
              <w:bottom w:val="nil"/>
              <w:right w:val="nil"/>
            </w:tcBorders>
            <w:noWrap/>
            <w:hideMark/>
          </w:tcPr>
          <w:p w:rsidR="00CA638F" w:rsidRPr="003D5D27" w:rsidRDefault="00CA638F" w:rsidP="00CA638F">
            <w:pPr>
              <w:spacing w:after="0"/>
              <w:ind w:hanging="108"/>
              <w:jc w:val="left"/>
              <w:rPr>
                <w:color w:val="000000"/>
                <w:spacing w:val="-4"/>
                <w:sz w:val="17"/>
                <w:lang w:eastAsia="en-AU"/>
              </w:rPr>
            </w:pPr>
            <w:r w:rsidRPr="003D5D27">
              <w:rPr>
                <w:color w:val="000000"/>
                <w:spacing w:val="-4"/>
                <w:sz w:val="17"/>
                <w:lang w:eastAsia="en-AU"/>
              </w:rPr>
              <w:t>Ballistic Beer Co Talus Hazy IPA</w:t>
            </w:r>
          </w:p>
        </w:tc>
        <w:tc>
          <w:tcPr>
            <w:tcW w:w="992" w:type="dxa"/>
            <w:tcBorders>
              <w:top w:val="nil"/>
              <w:left w:val="nil"/>
              <w:bottom w:val="nil"/>
              <w:right w:val="nil"/>
            </w:tcBorders>
            <w:noWrap/>
            <w:hideMark/>
          </w:tcPr>
          <w:p w:rsidR="00CA638F" w:rsidRPr="003D5D27" w:rsidRDefault="00CA638F" w:rsidP="00CA638F">
            <w:pPr>
              <w:spacing w:after="0"/>
              <w:jc w:val="center"/>
              <w:rPr>
                <w:color w:val="000000"/>
                <w:spacing w:val="-4"/>
                <w:sz w:val="17"/>
                <w:lang w:eastAsia="en-AU"/>
              </w:rPr>
            </w:pPr>
            <w:r w:rsidRPr="003D5D27">
              <w:rPr>
                <w:color w:val="000000"/>
                <w:spacing w:val="-4"/>
                <w:sz w:val="17"/>
                <w:lang w:eastAsia="en-AU"/>
              </w:rPr>
              <w:t>375 ml</w:t>
            </w:r>
          </w:p>
        </w:tc>
        <w:tc>
          <w:tcPr>
            <w:tcW w:w="992" w:type="dxa"/>
            <w:tcBorders>
              <w:top w:val="nil"/>
              <w:left w:val="nil"/>
              <w:bottom w:val="nil"/>
              <w:right w:val="nil"/>
            </w:tcBorders>
            <w:noWrap/>
            <w:hideMark/>
          </w:tcPr>
          <w:p w:rsidR="00CA638F" w:rsidRPr="003D5D27" w:rsidRDefault="00CA638F" w:rsidP="00CA638F">
            <w:pPr>
              <w:spacing w:after="0"/>
              <w:ind w:left="-108"/>
              <w:jc w:val="left"/>
              <w:rPr>
                <w:color w:val="000000"/>
                <w:spacing w:val="-4"/>
                <w:sz w:val="17"/>
                <w:lang w:eastAsia="en-AU"/>
              </w:rPr>
            </w:pPr>
            <w:r w:rsidRPr="003D5D27">
              <w:rPr>
                <w:color w:val="000000"/>
                <w:spacing w:val="-4"/>
                <w:sz w:val="17"/>
                <w:lang w:eastAsia="en-AU"/>
              </w:rPr>
              <w:t>Aluminium</w:t>
            </w:r>
          </w:p>
        </w:tc>
        <w:tc>
          <w:tcPr>
            <w:tcW w:w="2694" w:type="dxa"/>
            <w:tcBorders>
              <w:top w:val="nil"/>
              <w:left w:val="nil"/>
              <w:bottom w:val="nil"/>
              <w:right w:val="nil"/>
            </w:tcBorders>
            <w:noWrap/>
            <w:hideMark/>
          </w:tcPr>
          <w:p w:rsidR="00CA638F" w:rsidRPr="003D5D27" w:rsidRDefault="00CA638F" w:rsidP="00CA638F">
            <w:pPr>
              <w:spacing w:after="0"/>
              <w:ind w:hanging="108"/>
              <w:jc w:val="left"/>
              <w:rPr>
                <w:color w:val="000000"/>
                <w:spacing w:val="-4"/>
                <w:sz w:val="17"/>
                <w:lang w:eastAsia="en-AU"/>
              </w:rPr>
            </w:pPr>
            <w:r w:rsidRPr="003D5D27">
              <w:rPr>
                <w:color w:val="000000"/>
                <w:spacing w:val="-4"/>
                <w:sz w:val="17"/>
                <w:lang w:eastAsia="en-AU"/>
              </w:rPr>
              <w:t>Mighty Craft Operations Pty Ltd</w:t>
            </w:r>
          </w:p>
        </w:tc>
        <w:tc>
          <w:tcPr>
            <w:tcW w:w="1563" w:type="dxa"/>
            <w:tcBorders>
              <w:top w:val="nil"/>
              <w:left w:val="nil"/>
              <w:bottom w:val="nil"/>
              <w:right w:val="nil"/>
            </w:tcBorders>
            <w:noWrap/>
            <w:hideMark/>
          </w:tcPr>
          <w:p w:rsidR="00CA638F" w:rsidRPr="003D5D27" w:rsidRDefault="00CA638F" w:rsidP="00CA638F">
            <w:pPr>
              <w:spacing w:after="0"/>
              <w:ind w:hanging="108"/>
              <w:jc w:val="left"/>
              <w:rPr>
                <w:color w:val="000000"/>
                <w:spacing w:val="-4"/>
                <w:sz w:val="17"/>
                <w:lang w:eastAsia="en-AU"/>
              </w:rPr>
            </w:pPr>
            <w:r w:rsidRPr="003D5D27">
              <w:rPr>
                <w:color w:val="000000"/>
                <w:spacing w:val="-4"/>
                <w:sz w:val="17"/>
                <w:lang w:eastAsia="en-AU"/>
              </w:rPr>
              <w:t>Statewide Recycling</w:t>
            </w:r>
          </w:p>
        </w:tc>
      </w:tr>
      <w:tr w:rsidR="00CA638F" w:rsidRPr="00CA638F" w:rsidTr="001716E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119" w:type="dxa"/>
            <w:tcBorders>
              <w:top w:val="nil"/>
              <w:left w:val="nil"/>
              <w:bottom w:val="nil"/>
              <w:right w:val="nil"/>
            </w:tcBorders>
            <w:noWrap/>
            <w:hideMark/>
          </w:tcPr>
          <w:p w:rsidR="00CA638F" w:rsidRPr="003D5D27" w:rsidRDefault="00CA638F" w:rsidP="00CA638F">
            <w:pPr>
              <w:spacing w:after="0"/>
              <w:ind w:hanging="108"/>
              <w:jc w:val="left"/>
              <w:rPr>
                <w:color w:val="000000"/>
                <w:spacing w:val="-4"/>
                <w:sz w:val="17"/>
                <w:lang w:eastAsia="en-AU"/>
              </w:rPr>
            </w:pPr>
            <w:r w:rsidRPr="003D5D27">
              <w:rPr>
                <w:color w:val="000000"/>
                <w:spacing w:val="-4"/>
                <w:sz w:val="17"/>
                <w:lang w:eastAsia="en-AU"/>
              </w:rPr>
              <w:t>Ballistic Beer Co Talus West Coast IPA</w:t>
            </w:r>
          </w:p>
        </w:tc>
        <w:tc>
          <w:tcPr>
            <w:tcW w:w="992" w:type="dxa"/>
            <w:tcBorders>
              <w:top w:val="nil"/>
              <w:left w:val="nil"/>
              <w:bottom w:val="nil"/>
              <w:right w:val="nil"/>
            </w:tcBorders>
            <w:noWrap/>
            <w:hideMark/>
          </w:tcPr>
          <w:p w:rsidR="00CA638F" w:rsidRPr="003D5D27" w:rsidRDefault="00CA638F" w:rsidP="00CA638F">
            <w:pPr>
              <w:spacing w:after="0"/>
              <w:jc w:val="center"/>
              <w:rPr>
                <w:color w:val="000000"/>
                <w:spacing w:val="-4"/>
                <w:sz w:val="17"/>
                <w:lang w:eastAsia="en-AU"/>
              </w:rPr>
            </w:pPr>
            <w:r w:rsidRPr="003D5D27">
              <w:rPr>
                <w:color w:val="000000"/>
                <w:spacing w:val="-4"/>
                <w:sz w:val="17"/>
                <w:lang w:eastAsia="en-AU"/>
              </w:rPr>
              <w:t>375 ml</w:t>
            </w:r>
          </w:p>
        </w:tc>
        <w:tc>
          <w:tcPr>
            <w:tcW w:w="992" w:type="dxa"/>
            <w:tcBorders>
              <w:top w:val="nil"/>
              <w:left w:val="nil"/>
              <w:bottom w:val="nil"/>
              <w:right w:val="nil"/>
            </w:tcBorders>
            <w:noWrap/>
            <w:hideMark/>
          </w:tcPr>
          <w:p w:rsidR="00CA638F" w:rsidRPr="003D5D27" w:rsidRDefault="00CA638F" w:rsidP="00CA638F">
            <w:pPr>
              <w:spacing w:after="0"/>
              <w:ind w:left="-108"/>
              <w:jc w:val="left"/>
              <w:rPr>
                <w:color w:val="000000"/>
                <w:spacing w:val="-4"/>
                <w:sz w:val="17"/>
                <w:lang w:eastAsia="en-AU"/>
              </w:rPr>
            </w:pPr>
            <w:r w:rsidRPr="003D5D27">
              <w:rPr>
                <w:color w:val="000000"/>
                <w:spacing w:val="-4"/>
                <w:sz w:val="17"/>
                <w:lang w:eastAsia="en-AU"/>
              </w:rPr>
              <w:t>Aluminium</w:t>
            </w:r>
          </w:p>
        </w:tc>
        <w:tc>
          <w:tcPr>
            <w:tcW w:w="2694" w:type="dxa"/>
            <w:tcBorders>
              <w:top w:val="nil"/>
              <w:left w:val="nil"/>
              <w:bottom w:val="nil"/>
              <w:right w:val="nil"/>
            </w:tcBorders>
            <w:noWrap/>
            <w:hideMark/>
          </w:tcPr>
          <w:p w:rsidR="00CA638F" w:rsidRPr="003D5D27" w:rsidRDefault="00CA638F" w:rsidP="00CA638F">
            <w:pPr>
              <w:spacing w:after="0"/>
              <w:ind w:hanging="108"/>
              <w:jc w:val="left"/>
              <w:rPr>
                <w:color w:val="000000"/>
                <w:spacing w:val="-4"/>
                <w:sz w:val="17"/>
                <w:lang w:eastAsia="en-AU"/>
              </w:rPr>
            </w:pPr>
            <w:r w:rsidRPr="003D5D27">
              <w:rPr>
                <w:color w:val="000000"/>
                <w:spacing w:val="-4"/>
                <w:sz w:val="17"/>
                <w:lang w:eastAsia="en-AU"/>
              </w:rPr>
              <w:t>Mighty Craft Operations Pty Ltd</w:t>
            </w:r>
          </w:p>
        </w:tc>
        <w:tc>
          <w:tcPr>
            <w:tcW w:w="1563" w:type="dxa"/>
            <w:tcBorders>
              <w:top w:val="nil"/>
              <w:left w:val="nil"/>
              <w:bottom w:val="nil"/>
              <w:right w:val="nil"/>
            </w:tcBorders>
            <w:noWrap/>
            <w:hideMark/>
          </w:tcPr>
          <w:p w:rsidR="00CA638F" w:rsidRPr="003D5D27" w:rsidRDefault="00CA638F" w:rsidP="00CA638F">
            <w:pPr>
              <w:spacing w:after="0"/>
              <w:ind w:hanging="108"/>
              <w:jc w:val="left"/>
              <w:rPr>
                <w:color w:val="000000"/>
                <w:spacing w:val="-4"/>
                <w:sz w:val="17"/>
                <w:lang w:eastAsia="en-AU"/>
              </w:rPr>
            </w:pPr>
            <w:r w:rsidRPr="003D5D27">
              <w:rPr>
                <w:color w:val="000000"/>
                <w:spacing w:val="-4"/>
                <w:sz w:val="17"/>
                <w:lang w:eastAsia="en-AU"/>
              </w:rPr>
              <w:t>Statewide Recycling</w:t>
            </w:r>
          </w:p>
        </w:tc>
      </w:tr>
      <w:tr w:rsidR="00CA638F" w:rsidRPr="00CA638F" w:rsidTr="001716E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119" w:type="dxa"/>
            <w:tcBorders>
              <w:top w:val="nil"/>
              <w:left w:val="nil"/>
              <w:bottom w:val="nil"/>
              <w:right w:val="nil"/>
            </w:tcBorders>
            <w:noWrap/>
            <w:hideMark/>
          </w:tcPr>
          <w:p w:rsidR="00CA638F" w:rsidRPr="003D5D27" w:rsidRDefault="00CA638F" w:rsidP="00CA638F">
            <w:pPr>
              <w:spacing w:after="0"/>
              <w:ind w:hanging="108"/>
              <w:jc w:val="left"/>
              <w:rPr>
                <w:color w:val="000000"/>
                <w:spacing w:val="-4"/>
                <w:sz w:val="17"/>
                <w:lang w:eastAsia="en-AU"/>
              </w:rPr>
            </w:pPr>
            <w:r w:rsidRPr="003D5D27">
              <w:rPr>
                <w:color w:val="000000"/>
                <w:spacing w:val="-4"/>
                <w:sz w:val="17"/>
                <w:lang w:eastAsia="en-AU"/>
              </w:rPr>
              <w:t>Jetty Road Brewery &amp; Jimmy Rum Jimmy Road Imperial Amber Ale</w:t>
            </w:r>
          </w:p>
        </w:tc>
        <w:tc>
          <w:tcPr>
            <w:tcW w:w="992" w:type="dxa"/>
            <w:tcBorders>
              <w:top w:val="nil"/>
              <w:left w:val="nil"/>
              <w:bottom w:val="nil"/>
              <w:right w:val="nil"/>
            </w:tcBorders>
            <w:noWrap/>
            <w:hideMark/>
          </w:tcPr>
          <w:p w:rsidR="00CA638F" w:rsidRPr="003D5D27" w:rsidRDefault="00CA638F" w:rsidP="00CA638F">
            <w:pPr>
              <w:spacing w:after="0"/>
              <w:jc w:val="center"/>
              <w:rPr>
                <w:color w:val="000000"/>
                <w:spacing w:val="-4"/>
                <w:sz w:val="17"/>
                <w:lang w:eastAsia="en-AU"/>
              </w:rPr>
            </w:pPr>
            <w:r w:rsidRPr="003D5D27">
              <w:rPr>
                <w:color w:val="000000"/>
                <w:spacing w:val="-4"/>
                <w:sz w:val="17"/>
                <w:lang w:eastAsia="en-AU"/>
              </w:rPr>
              <w:t>375 ml</w:t>
            </w:r>
          </w:p>
        </w:tc>
        <w:tc>
          <w:tcPr>
            <w:tcW w:w="992" w:type="dxa"/>
            <w:tcBorders>
              <w:top w:val="nil"/>
              <w:left w:val="nil"/>
              <w:bottom w:val="nil"/>
              <w:right w:val="nil"/>
            </w:tcBorders>
            <w:noWrap/>
            <w:hideMark/>
          </w:tcPr>
          <w:p w:rsidR="00CA638F" w:rsidRPr="003D5D27" w:rsidRDefault="00CA638F" w:rsidP="00CA638F">
            <w:pPr>
              <w:spacing w:after="0"/>
              <w:ind w:left="-108"/>
              <w:jc w:val="left"/>
              <w:rPr>
                <w:color w:val="000000"/>
                <w:spacing w:val="-4"/>
                <w:sz w:val="17"/>
                <w:lang w:eastAsia="en-AU"/>
              </w:rPr>
            </w:pPr>
            <w:r w:rsidRPr="003D5D27">
              <w:rPr>
                <w:color w:val="000000"/>
                <w:spacing w:val="-4"/>
                <w:sz w:val="17"/>
                <w:lang w:eastAsia="en-AU"/>
              </w:rPr>
              <w:t>Aluminium</w:t>
            </w:r>
          </w:p>
        </w:tc>
        <w:tc>
          <w:tcPr>
            <w:tcW w:w="2694" w:type="dxa"/>
            <w:tcBorders>
              <w:top w:val="nil"/>
              <w:left w:val="nil"/>
              <w:bottom w:val="nil"/>
              <w:right w:val="nil"/>
            </w:tcBorders>
            <w:noWrap/>
            <w:hideMark/>
          </w:tcPr>
          <w:p w:rsidR="00CA638F" w:rsidRPr="003D5D27" w:rsidRDefault="00CA638F" w:rsidP="00CA638F">
            <w:pPr>
              <w:spacing w:after="0"/>
              <w:ind w:hanging="108"/>
              <w:jc w:val="left"/>
              <w:rPr>
                <w:color w:val="000000"/>
                <w:spacing w:val="-4"/>
                <w:sz w:val="17"/>
                <w:lang w:eastAsia="en-AU"/>
              </w:rPr>
            </w:pPr>
            <w:r w:rsidRPr="003D5D27">
              <w:rPr>
                <w:color w:val="000000"/>
                <w:spacing w:val="-4"/>
                <w:sz w:val="17"/>
                <w:lang w:eastAsia="en-AU"/>
              </w:rPr>
              <w:t>Mighty Craft Operations Pty Ltd</w:t>
            </w:r>
          </w:p>
        </w:tc>
        <w:tc>
          <w:tcPr>
            <w:tcW w:w="1563" w:type="dxa"/>
            <w:tcBorders>
              <w:top w:val="nil"/>
              <w:left w:val="nil"/>
              <w:bottom w:val="nil"/>
              <w:right w:val="nil"/>
            </w:tcBorders>
            <w:noWrap/>
            <w:hideMark/>
          </w:tcPr>
          <w:p w:rsidR="00CA638F" w:rsidRPr="003D5D27" w:rsidRDefault="00CA638F" w:rsidP="00CA638F">
            <w:pPr>
              <w:spacing w:after="0"/>
              <w:ind w:hanging="108"/>
              <w:jc w:val="left"/>
              <w:rPr>
                <w:color w:val="000000"/>
                <w:spacing w:val="-4"/>
                <w:sz w:val="17"/>
                <w:lang w:eastAsia="en-AU"/>
              </w:rPr>
            </w:pPr>
            <w:r w:rsidRPr="003D5D27">
              <w:rPr>
                <w:color w:val="000000"/>
                <w:spacing w:val="-4"/>
                <w:sz w:val="17"/>
                <w:lang w:eastAsia="en-AU"/>
              </w:rPr>
              <w:t>Statewide Recycling</w:t>
            </w:r>
          </w:p>
        </w:tc>
      </w:tr>
      <w:tr w:rsidR="00CA638F" w:rsidRPr="00CA638F" w:rsidTr="001716E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119" w:type="dxa"/>
            <w:tcBorders>
              <w:top w:val="nil"/>
              <w:left w:val="nil"/>
              <w:bottom w:val="nil"/>
              <w:right w:val="nil"/>
            </w:tcBorders>
            <w:noWrap/>
            <w:hideMark/>
          </w:tcPr>
          <w:p w:rsidR="00CA638F" w:rsidRPr="003D5D27" w:rsidRDefault="00CA638F" w:rsidP="00CA638F">
            <w:pPr>
              <w:spacing w:after="0"/>
              <w:ind w:hanging="108"/>
              <w:jc w:val="left"/>
              <w:rPr>
                <w:color w:val="000000"/>
                <w:spacing w:val="-4"/>
                <w:sz w:val="17"/>
                <w:lang w:eastAsia="en-AU"/>
              </w:rPr>
            </w:pPr>
            <w:r w:rsidRPr="003D5D27">
              <w:rPr>
                <w:color w:val="000000"/>
                <w:spacing w:val="-4"/>
                <w:sz w:val="17"/>
                <w:lang w:eastAsia="en-AU"/>
              </w:rPr>
              <w:t>Jetty Road The Pig Pen Traditional German Pilsner</w:t>
            </w:r>
          </w:p>
        </w:tc>
        <w:tc>
          <w:tcPr>
            <w:tcW w:w="992" w:type="dxa"/>
            <w:tcBorders>
              <w:top w:val="nil"/>
              <w:left w:val="nil"/>
              <w:bottom w:val="nil"/>
              <w:right w:val="nil"/>
            </w:tcBorders>
            <w:noWrap/>
            <w:hideMark/>
          </w:tcPr>
          <w:p w:rsidR="00CA638F" w:rsidRPr="003D5D27" w:rsidRDefault="00CA638F" w:rsidP="00CA638F">
            <w:pPr>
              <w:spacing w:after="0"/>
              <w:jc w:val="center"/>
              <w:rPr>
                <w:color w:val="000000"/>
                <w:spacing w:val="-4"/>
                <w:sz w:val="17"/>
                <w:lang w:eastAsia="en-AU"/>
              </w:rPr>
            </w:pPr>
            <w:r w:rsidRPr="003D5D27">
              <w:rPr>
                <w:color w:val="000000"/>
                <w:spacing w:val="-4"/>
                <w:sz w:val="17"/>
                <w:lang w:eastAsia="en-AU"/>
              </w:rPr>
              <w:t>375 ml</w:t>
            </w:r>
          </w:p>
        </w:tc>
        <w:tc>
          <w:tcPr>
            <w:tcW w:w="992" w:type="dxa"/>
            <w:tcBorders>
              <w:top w:val="nil"/>
              <w:left w:val="nil"/>
              <w:bottom w:val="nil"/>
              <w:right w:val="nil"/>
            </w:tcBorders>
            <w:noWrap/>
            <w:hideMark/>
          </w:tcPr>
          <w:p w:rsidR="00CA638F" w:rsidRPr="003D5D27" w:rsidRDefault="00CA638F" w:rsidP="00CA638F">
            <w:pPr>
              <w:spacing w:after="0"/>
              <w:ind w:left="-108"/>
              <w:jc w:val="left"/>
              <w:rPr>
                <w:color w:val="000000"/>
                <w:spacing w:val="-4"/>
                <w:sz w:val="17"/>
                <w:lang w:eastAsia="en-AU"/>
              </w:rPr>
            </w:pPr>
            <w:r w:rsidRPr="003D5D27">
              <w:rPr>
                <w:color w:val="000000"/>
                <w:spacing w:val="-4"/>
                <w:sz w:val="17"/>
                <w:lang w:eastAsia="en-AU"/>
              </w:rPr>
              <w:t>Aluminium</w:t>
            </w:r>
          </w:p>
        </w:tc>
        <w:tc>
          <w:tcPr>
            <w:tcW w:w="2694" w:type="dxa"/>
            <w:tcBorders>
              <w:top w:val="nil"/>
              <w:left w:val="nil"/>
              <w:bottom w:val="nil"/>
              <w:right w:val="nil"/>
            </w:tcBorders>
            <w:noWrap/>
            <w:hideMark/>
          </w:tcPr>
          <w:p w:rsidR="00CA638F" w:rsidRPr="003D5D27" w:rsidRDefault="00CA638F" w:rsidP="00CA638F">
            <w:pPr>
              <w:spacing w:after="0"/>
              <w:ind w:hanging="108"/>
              <w:jc w:val="left"/>
              <w:rPr>
                <w:color w:val="000000"/>
                <w:spacing w:val="-4"/>
                <w:sz w:val="17"/>
                <w:lang w:eastAsia="en-AU"/>
              </w:rPr>
            </w:pPr>
            <w:r w:rsidRPr="003D5D27">
              <w:rPr>
                <w:color w:val="000000"/>
                <w:spacing w:val="-4"/>
                <w:sz w:val="17"/>
                <w:lang w:eastAsia="en-AU"/>
              </w:rPr>
              <w:t>Mighty Craft Operations Pty Ltd</w:t>
            </w:r>
          </w:p>
        </w:tc>
        <w:tc>
          <w:tcPr>
            <w:tcW w:w="1563" w:type="dxa"/>
            <w:tcBorders>
              <w:top w:val="nil"/>
              <w:left w:val="nil"/>
              <w:bottom w:val="nil"/>
              <w:right w:val="nil"/>
            </w:tcBorders>
            <w:noWrap/>
            <w:hideMark/>
          </w:tcPr>
          <w:p w:rsidR="00CA638F" w:rsidRPr="003D5D27" w:rsidRDefault="00CA638F" w:rsidP="00CA638F">
            <w:pPr>
              <w:spacing w:after="0"/>
              <w:ind w:hanging="108"/>
              <w:jc w:val="left"/>
              <w:rPr>
                <w:color w:val="000000"/>
                <w:spacing w:val="-4"/>
                <w:sz w:val="17"/>
                <w:lang w:eastAsia="en-AU"/>
              </w:rPr>
            </w:pPr>
            <w:r w:rsidRPr="003D5D27">
              <w:rPr>
                <w:color w:val="000000"/>
                <w:spacing w:val="-4"/>
                <w:sz w:val="17"/>
                <w:lang w:eastAsia="en-AU"/>
              </w:rPr>
              <w:t>Statewide Recycling</w:t>
            </w:r>
          </w:p>
        </w:tc>
      </w:tr>
      <w:tr w:rsidR="00CA638F" w:rsidRPr="00CA638F" w:rsidTr="001716E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119" w:type="dxa"/>
            <w:tcBorders>
              <w:top w:val="nil"/>
              <w:left w:val="nil"/>
              <w:bottom w:val="nil"/>
              <w:right w:val="nil"/>
            </w:tcBorders>
            <w:noWrap/>
            <w:hideMark/>
          </w:tcPr>
          <w:p w:rsidR="00CA638F" w:rsidRPr="003D5D27" w:rsidRDefault="00CA638F" w:rsidP="00CA638F">
            <w:pPr>
              <w:spacing w:after="0"/>
              <w:ind w:hanging="108"/>
              <w:jc w:val="left"/>
              <w:rPr>
                <w:color w:val="000000"/>
                <w:spacing w:val="-4"/>
                <w:sz w:val="17"/>
                <w:lang w:eastAsia="en-AU"/>
              </w:rPr>
            </w:pPr>
            <w:r w:rsidRPr="003D5D27">
              <w:rPr>
                <w:color w:val="000000"/>
                <w:spacing w:val="-4"/>
                <w:sz w:val="17"/>
                <w:lang w:eastAsia="en-AU"/>
              </w:rPr>
              <w:t>Sauce Brewing Co Isolation Island IPA Special Batch</w:t>
            </w:r>
          </w:p>
        </w:tc>
        <w:tc>
          <w:tcPr>
            <w:tcW w:w="992" w:type="dxa"/>
            <w:tcBorders>
              <w:top w:val="nil"/>
              <w:left w:val="nil"/>
              <w:bottom w:val="nil"/>
              <w:right w:val="nil"/>
            </w:tcBorders>
            <w:noWrap/>
            <w:hideMark/>
          </w:tcPr>
          <w:p w:rsidR="00CA638F" w:rsidRPr="003D5D27" w:rsidRDefault="00CA638F" w:rsidP="00CA638F">
            <w:pPr>
              <w:spacing w:after="0"/>
              <w:jc w:val="center"/>
              <w:rPr>
                <w:color w:val="000000"/>
                <w:spacing w:val="-4"/>
                <w:sz w:val="17"/>
                <w:lang w:eastAsia="en-AU"/>
              </w:rPr>
            </w:pPr>
            <w:r w:rsidRPr="003D5D27">
              <w:rPr>
                <w:color w:val="000000"/>
                <w:spacing w:val="-4"/>
                <w:sz w:val="17"/>
                <w:lang w:eastAsia="en-AU"/>
              </w:rPr>
              <w:t>375 ml</w:t>
            </w:r>
          </w:p>
        </w:tc>
        <w:tc>
          <w:tcPr>
            <w:tcW w:w="992" w:type="dxa"/>
            <w:tcBorders>
              <w:top w:val="nil"/>
              <w:left w:val="nil"/>
              <w:bottom w:val="nil"/>
              <w:right w:val="nil"/>
            </w:tcBorders>
            <w:noWrap/>
            <w:hideMark/>
          </w:tcPr>
          <w:p w:rsidR="00CA638F" w:rsidRPr="003D5D27" w:rsidRDefault="00CA638F" w:rsidP="00CA638F">
            <w:pPr>
              <w:spacing w:after="0"/>
              <w:ind w:left="-108"/>
              <w:jc w:val="left"/>
              <w:rPr>
                <w:color w:val="000000"/>
                <w:spacing w:val="-4"/>
                <w:sz w:val="17"/>
                <w:lang w:eastAsia="en-AU"/>
              </w:rPr>
            </w:pPr>
            <w:r w:rsidRPr="003D5D27">
              <w:rPr>
                <w:color w:val="000000"/>
                <w:spacing w:val="-4"/>
                <w:sz w:val="17"/>
                <w:lang w:eastAsia="en-AU"/>
              </w:rPr>
              <w:t>Aluminium</w:t>
            </w:r>
          </w:p>
        </w:tc>
        <w:tc>
          <w:tcPr>
            <w:tcW w:w="2694" w:type="dxa"/>
            <w:tcBorders>
              <w:top w:val="nil"/>
              <w:left w:val="nil"/>
              <w:bottom w:val="nil"/>
              <w:right w:val="nil"/>
            </w:tcBorders>
            <w:noWrap/>
            <w:hideMark/>
          </w:tcPr>
          <w:p w:rsidR="00CA638F" w:rsidRPr="003D5D27" w:rsidRDefault="00CA638F" w:rsidP="00CA638F">
            <w:pPr>
              <w:spacing w:after="0"/>
              <w:ind w:hanging="108"/>
              <w:jc w:val="left"/>
              <w:rPr>
                <w:color w:val="000000"/>
                <w:spacing w:val="-4"/>
                <w:sz w:val="17"/>
                <w:lang w:eastAsia="en-AU"/>
              </w:rPr>
            </w:pPr>
            <w:r w:rsidRPr="003D5D27">
              <w:rPr>
                <w:color w:val="000000"/>
                <w:spacing w:val="-4"/>
                <w:sz w:val="17"/>
                <w:lang w:eastAsia="en-AU"/>
              </w:rPr>
              <w:t>Mighty Craft Operations Pty Ltd</w:t>
            </w:r>
          </w:p>
        </w:tc>
        <w:tc>
          <w:tcPr>
            <w:tcW w:w="1563" w:type="dxa"/>
            <w:tcBorders>
              <w:top w:val="nil"/>
              <w:left w:val="nil"/>
              <w:bottom w:val="nil"/>
              <w:right w:val="nil"/>
            </w:tcBorders>
            <w:noWrap/>
            <w:hideMark/>
          </w:tcPr>
          <w:p w:rsidR="00CA638F" w:rsidRPr="003D5D27" w:rsidRDefault="00CA638F" w:rsidP="00CA638F">
            <w:pPr>
              <w:spacing w:after="0"/>
              <w:ind w:hanging="108"/>
              <w:jc w:val="left"/>
              <w:rPr>
                <w:color w:val="000000"/>
                <w:spacing w:val="-4"/>
                <w:sz w:val="17"/>
                <w:lang w:eastAsia="en-AU"/>
              </w:rPr>
            </w:pPr>
            <w:r w:rsidRPr="003D5D27">
              <w:rPr>
                <w:color w:val="000000"/>
                <w:spacing w:val="-4"/>
                <w:sz w:val="17"/>
                <w:lang w:eastAsia="en-AU"/>
              </w:rPr>
              <w:t>Statewide Recycling</w:t>
            </w:r>
          </w:p>
        </w:tc>
      </w:tr>
      <w:tr w:rsidR="00CA638F" w:rsidRPr="00CA638F" w:rsidTr="001716E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119" w:type="dxa"/>
            <w:tcBorders>
              <w:top w:val="nil"/>
              <w:left w:val="nil"/>
              <w:bottom w:val="nil"/>
              <w:right w:val="nil"/>
            </w:tcBorders>
            <w:noWrap/>
            <w:hideMark/>
          </w:tcPr>
          <w:p w:rsidR="00CA638F" w:rsidRPr="003D5D27" w:rsidRDefault="00CA638F" w:rsidP="00CA638F">
            <w:pPr>
              <w:spacing w:after="0"/>
              <w:ind w:hanging="108"/>
              <w:jc w:val="left"/>
              <w:rPr>
                <w:color w:val="000000"/>
                <w:spacing w:val="-4"/>
                <w:sz w:val="17"/>
                <w:lang w:eastAsia="en-AU"/>
              </w:rPr>
            </w:pPr>
            <w:r w:rsidRPr="003D5D27">
              <w:rPr>
                <w:color w:val="000000"/>
                <w:spacing w:val="-4"/>
                <w:sz w:val="17"/>
                <w:lang w:eastAsia="en-AU"/>
              </w:rPr>
              <w:t>Sauce Brewing Co Simcoe Inoculation First Dose Single Hop West Coast IPA Special Batch</w:t>
            </w:r>
          </w:p>
        </w:tc>
        <w:tc>
          <w:tcPr>
            <w:tcW w:w="992" w:type="dxa"/>
            <w:tcBorders>
              <w:top w:val="nil"/>
              <w:left w:val="nil"/>
              <w:bottom w:val="nil"/>
              <w:right w:val="nil"/>
            </w:tcBorders>
            <w:noWrap/>
            <w:hideMark/>
          </w:tcPr>
          <w:p w:rsidR="00CA638F" w:rsidRPr="003D5D27" w:rsidRDefault="00CA638F" w:rsidP="00CA638F">
            <w:pPr>
              <w:spacing w:after="0"/>
              <w:jc w:val="center"/>
              <w:rPr>
                <w:color w:val="000000"/>
                <w:spacing w:val="-4"/>
                <w:sz w:val="17"/>
                <w:lang w:eastAsia="en-AU"/>
              </w:rPr>
            </w:pPr>
            <w:r w:rsidRPr="003D5D27">
              <w:rPr>
                <w:color w:val="000000"/>
                <w:spacing w:val="-4"/>
                <w:sz w:val="17"/>
                <w:lang w:eastAsia="en-AU"/>
              </w:rPr>
              <w:t>375 ml</w:t>
            </w:r>
          </w:p>
        </w:tc>
        <w:tc>
          <w:tcPr>
            <w:tcW w:w="992" w:type="dxa"/>
            <w:tcBorders>
              <w:top w:val="nil"/>
              <w:left w:val="nil"/>
              <w:bottom w:val="nil"/>
              <w:right w:val="nil"/>
            </w:tcBorders>
            <w:noWrap/>
            <w:hideMark/>
          </w:tcPr>
          <w:p w:rsidR="00CA638F" w:rsidRPr="003D5D27" w:rsidRDefault="00CA638F" w:rsidP="00CA638F">
            <w:pPr>
              <w:spacing w:after="0"/>
              <w:ind w:left="-108"/>
              <w:jc w:val="left"/>
              <w:rPr>
                <w:color w:val="000000"/>
                <w:spacing w:val="-4"/>
                <w:sz w:val="17"/>
                <w:lang w:eastAsia="en-AU"/>
              </w:rPr>
            </w:pPr>
            <w:r w:rsidRPr="003D5D27">
              <w:rPr>
                <w:color w:val="000000"/>
                <w:spacing w:val="-4"/>
                <w:sz w:val="17"/>
                <w:lang w:eastAsia="en-AU"/>
              </w:rPr>
              <w:t>Aluminium</w:t>
            </w:r>
          </w:p>
        </w:tc>
        <w:tc>
          <w:tcPr>
            <w:tcW w:w="2694" w:type="dxa"/>
            <w:tcBorders>
              <w:top w:val="nil"/>
              <w:left w:val="nil"/>
              <w:bottom w:val="nil"/>
              <w:right w:val="nil"/>
            </w:tcBorders>
            <w:noWrap/>
            <w:hideMark/>
          </w:tcPr>
          <w:p w:rsidR="00CA638F" w:rsidRPr="003D5D27" w:rsidRDefault="00CA638F" w:rsidP="00CA638F">
            <w:pPr>
              <w:spacing w:after="0"/>
              <w:ind w:hanging="108"/>
              <w:jc w:val="left"/>
              <w:rPr>
                <w:color w:val="000000"/>
                <w:spacing w:val="-4"/>
                <w:sz w:val="17"/>
                <w:lang w:eastAsia="en-AU"/>
              </w:rPr>
            </w:pPr>
            <w:r w:rsidRPr="003D5D27">
              <w:rPr>
                <w:color w:val="000000"/>
                <w:spacing w:val="-4"/>
                <w:sz w:val="17"/>
                <w:lang w:eastAsia="en-AU"/>
              </w:rPr>
              <w:t>Mighty Craft Operations Pty Ltd</w:t>
            </w:r>
          </w:p>
        </w:tc>
        <w:tc>
          <w:tcPr>
            <w:tcW w:w="1563" w:type="dxa"/>
            <w:tcBorders>
              <w:top w:val="nil"/>
              <w:left w:val="nil"/>
              <w:bottom w:val="nil"/>
              <w:right w:val="nil"/>
            </w:tcBorders>
            <w:noWrap/>
            <w:hideMark/>
          </w:tcPr>
          <w:p w:rsidR="00CA638F" w:rsidRPr="003D5D27" w:rsidRDefault="00CA638F" w:rsidP="00CA638F">
            <w:pPr>
              <w:spacing w:after="0"/>
              <w:ind w:hanging="108"/>
              <w:jc w:val="left"/>
              <w:rPr>
                <w:color w:val="000000"/>
                <w:spacing w:val="-4"/>
                <w:sz w:val="17"/>
                <w:lang w:eastAsia="en-AU"/>
              </w:rPr>
            </w:pPr>
            <w:r w:rsidRPr="003D5D27">
              <w:rPr>
                <w:color w:val="000000"/>
                <w:spacing w:val="-4"/>
                <w:sz w:val="17"/>
                <w:lang w:eastAsia="en-AU"/>
              </w:rPr>
              <w:t>Statewide Recycling</w:t>
            </w:r>
          </w:p>
        </w:tc>
      </w:tr>
      <w:tr w:rsidR="00CA638F" w:rsidRPr="00CA638F" w:rsidTr="001716E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119" w:type="dxa"/>
            <w:tcBorders>
              <w:top w:val="nil"/>
              <w:left w:val="nil"/>
              <w:bottom w:val="nil"/>
              <w:right w:val="nil"/>
            </w:tcBorders>
            <w:noWrap/>
            <w:hideMark/>
          </w:tcPr>
          <w:p w:rsidR="00CA638F" w:rsidRPr="003D5D27" w:rsidRDefault="00CA638F" w:rsidP="00CA638F">
            <w:pPr>
              <w:spacing w:after="0"/>
              <w:ind w:hanging="108"/>
              <w:jc w:val="left"/>
              <w:rPr>
                <w:color w:val="000000"/>
                <w:spacing w:val="-4"/>
                <w:sz w:val="17"/>
                <w:lang w:eastAsia="en-AU"/>
              </w:rPr>
            </w:pPr>
            <w:r w:rsidRPr="003D5D27">
              <w:rPr>
                <w:color w:val="000000"/>
                <w:spacing w:val="-4"/>
                <w:sz w:val="17"/>
                <w:lang w:eastAsia="en-AU"/>
              </w:rPr>
              <w:t>Sauce Brewing Co Simcoe Inoculation Second Dose Single Hop East Coast IPA Special Batch</w:t>
            </w:r>
          </w:p>
        </w:tc>
        <w:tc>
          <w:tcPr>
            <w:tcW w:w="992" w:type="dxa"/>
            <w:tcBorders>
              <w:top w:val="nil"/>
              <w:left w:val="nil"/>
              <w:bottom w:val="nil"/>
              <w:right w:val="nil"/>
            </w:tcBorders>
            <w:noWrap/>
            <w:hideMark/>
          </w:tcPr>
          <w:p w:rsidR="00CA638F" w:rsidRPr="003D5D27" w:rsidRDefault="00CA638F" w:rsidP="00CA638F">
            <w:pPr>
              <w:spacing w:after="0"/>
              <w:jc w:val="center"/>
              <w:rPr>
                <w:color w:val="000000"/>
                <w:spacing w:val="-4"/>
                <w:sz w:val="17"/>
                <w:lang w:eastAsia="en-AU"/>
              </w:rPr>
            </w:pPr>
            <w:r w:rsidRPr="003D5D27">
              <w:rPr>
                <w:color w:val="000000"/>
                <w:spacing w:val="-4"/>
                <w:sz w:val="17"/>
                <w:lang w:eastAsia="en-AU"/>
              </w:rPr>
              <w:t>375 ml</w:t>
            </w:r>
          </w:p>
        </w:tc>
        <w:tc>
          <w:tcPr>
            <w:tcW w:w="992" w:type="dxa"/>
            <w:tcBorders>
              <w:top w:val="nil"/>
              <w:left w:val="nil"/>
              <w:bottom w:val="nil"/>
              <w:right w:val="nil"/>
            </w:tcBorders>
            <w:noWrap/>
            <w:hideMark/>
          </w:tcPr>
          <w:p w:rsidR="00CA638F" w:rsidRPr="003D5D27" w:rsidRDefault="00CA638F" w:rsidP="00CA638F">
            <w:pPr>
              <w:spacing w:after="0"/>
              <w:ind w:left="-108"/>
              <w:jc w:val="left"/>
              <w:rPr>
                <w:color w:val="000000"/>
                <w:spacing w:val="-4"/>
                <w:sz w:val="17"/>
                <w:lang w:eastAsia="en-AU"/>
              </w:rPr>
            </w:pPr>
            <w:r w:rsidRPr="003D5D27">
              <w:rPr>
                <w:color w:val="000000"/>
                <w:spacing w:val="-4"/>
                <w:sz w:val="17"/>
                <w:lang w:eastAsia="en-AU"/>
              </w:rPr>
              <w:t>Aluminium</w:t>
            </w:r>
          </w:p>
        </w:tc>
        <w:tc>
          <w:tcPr>
            <w:tcW w:w="2694" w:type="dxa"/>
            <w:tcBorders>
              <w:top w:val="nil"/>
              <w:left w:val="nil"/>
              <w:bottom w:val="nil"/>
              <w:right w:val="nil"/>
            </w:tcBorders>
            <w:noWrap/>
            <w:hideMark/>
          </w:tcPr>
          <w:p w:rsidR="00CA638F" w:rsidRPr="003D5D27" w:rsidRDefault="00CA638F" w:rsidP="00CA638F">
            <w:pPr>
              <w:spacing w:after="0"/>
              <w:ind w:hanging="108"/>
              <w:jc w:val="left"/>
              <w:rPr>
                <w:color w:val="000000"/>
                <w:spacing w:val="-4"/>
                <w:sz w:val="17"/>
                <w:lang w:eastAsia="en-AU"/>
              </w:rPr>
            </w:pPr>
            <w:r w:rsidRPr="003D5D27">
              <w:rPr>
                <w:color w:val="000000"/>
                <w:spacing w:val="-4"/>
                <w:sz w:val="17"/>
                <w:lang w:eastAsia="en-AU"/>
              </w:rPr>
              <w:t>Mighty Craft Operations Pty Ltd</w:t>
            </w:r>
          </w:p>
        </w:tc>
        <w:tc>
          <w:tcPr>
            <w:tcW w:w="1563" w:type="dxa"/>
            <w:tcBorders>
              <w:top w:val="nil"/>
              <w:left w:val="nil"/>
              <w:bottom w:val="nil"/>
              <w:right w:val="nil"/>
            </w:tcBorders>
            <w:noWrap/>
            <w:hideMark/>
          </w:tcPr>
          <w:p w:rsidR="00CA638F" w:rsidRPr="003D5D27" w:rsidRDefault="00CA638F" w:rsidP="00CA638F">
            <w:pPr>
              <w:spacing w:after="0"/>
              <w:ind w:hanging="108"/>
              <w:jc w:val="left"/>
              <w:rPr>
                <w:color w:val="000000"/>
                <w:spacing w:val="-4"/>
                <w:sz w:val="17"/>
                <w:lang w:eastAsia="en-AU"/>
              </w:rPr>
            </w:pPr>
            <w:r w:rsidRPr="003D5D27">
              <w:rPr>
                <w:color w:val="000000"/>
                <w:spacing w:val="-4"/>
                <w:sz w:val="17"/>
                <w:lang w:eastAsia="en-AU"/>
              </w:rPr>
              <w:t>Statewide Recycling</w:t>
            </w:r>
          </w:p>
        </w:tc>
      </w:tr>
      <w:tr w:rsidR="00CA638F" w:rsidRPr="00CA638F" w:rsidTr="001716E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119" w:type="dxa"/>
            <w:tcBorders>
              <w:top w:val="nil"/>
              <w:left w:val="nil"/>
              <w:bottom w:val="nil"/>
              <w:right w:val="nil"/>
            </w:tcBorders>
            <w:noWrap/>
            <w:hideMark/>
          </w:tcPr>
          <w:p w:rsidR="00CA638F" w:rsidRPr="003D5D27" w:rsidRDefault="00CA638F" w:rsidP="00CA638F">
            <w:pPr>
              <w:spacing w:after="0"/>
              <w:ind w:hanging="108"/>
              <w:jc w:val="left"/>
              <w:rPr>
                <w:color w:val="000000"/>
                <w:spacing w:val="-4"/>
                <w:sz w:val="17"/>
                <w:lang w:eastAsia="en-AU"/>
              </w:rPr>
            </w:pPr>
            <w:r w:rsidRPr="003D5D27">
              <w:rPr>
                <w:color w:val="000000"/>
                <w:spacing w:val="-4"/>
                <w:sz w:val="17"/>
                <w:lang w:eastAsia="en-AU"/>
              </w:rPr>
              <w:t>Sleep When You</w:t>
            </w:r>
            <w:r w:rsidR="00D40339">
              <w:rPr>
                <w:color w:val="000000"/>
                <w:spacing w:val="-4"/>
                <w:sz w:val="17"/>
                <w:lang w:eastAsia="en-AU"/>
              </w:rPr>
              <w:t>’</w:t>
            </w:r>
            <w:r w:rsidRPr="003D5D27">
              <w:rPr>
                <w:color w:val="000000"/>
                <w:spacing w:val="-4"/>
                <w:sz w:val="17"/>
                <w:lang w:eastAsia="en-AU"/>
              </w:rPr>
              <w:t>re Dead Juicy Double IPA</w:t>
            </w:r>
          </w:p>
        </w:tc>
        <w:tc>
          <w:tcPr>
            <w:tcW w:w="992" w:type="dxa"/>
            <w:tcBorders>
              <w:top w:val="nil"/>
              <w:left w:val="nil"/>
              <w:bottom w:val="nil"/>
              <w:right w:val="nil"/>
            </w:tcBorders>
            <w:noWrap/>
            <w:hideMark/>
          </w:tcPr>
          <w:p w:rsidR="00CA638F" w:rsidRPr="003D5D27" w:rsidRDefault="00CA638F" w:rsidP="00CA638F">
            <w:pPr>
              <w:spacing w:after="0"/>
              <w:jc w:val="center"/>
              <w:rPr>
                <w:color w:val="000000"/>
                <w:spacing w:val="-4"/>
                <w:sz w:val="17"/>
                <w:lang w:eastAsia="en-AU"/>
              </w:rPr>
            </w:pPr>
            <w:r w:rsidRPr="003D5D27">
              <w:rPr>
                <w:color w:val="000000"/>
                <w:spacing w:val="-4"/>
                <w:sz w:val="17"/>
                <w:lang w:eastAsia="en-AU"/>
              </w:rPr>
              <w:t>375 ml</w:t>
            </w:r>
          </w:p>
        </w:tc>
        <w:tc>
          <w:tcPr>
            <w:tcW w:w="992" w:type="dxa"/>
            <w:tcBorders>
              <w:top w:val="nil"/>
              <w:left w:val="nil"/>
              <w:bottom w:val="nil"/>
              <w:right w:val="nil"/>
            </w:tcBorders>
            <w:noWrap/>
            <w:hideMark/>
          </w:tcPr>
          <w:p w:rsidR="00CA638F" w:rsidRPr="003D5D27" w:rsidRDefault="00CA638F" w:rsidP="00CA638F">
            <w:pPr>
              <w:spacing w:after="0"/>
              <w:ind w:left="-108"/>
              <w:jc w:val="left"/>
              <w:rPr>
                <w:color w:val="000000"/>
                <w:spacing w:val="-4"/>
                <w:sz w:val="17"/>
                <w:lang w:eastAsia="en-AU"/>
              </w:rPr>
            </w:pPr>
            <w:r w:rsidRPr="003D5D27">
              <w:rPr>
                <w:color w:val="000000"/>
                <w:spacing w:val="-4"/>
                <w:sz w:val="17"/>
                <w:lang w:eastAsia="en-AU"/>
              </w:rPr>
              <w:t>Aluminium</w:t>
            </w:r>
          </w:p>
        </w:tc>
        <w:tc>
          <w:tcPr>
            <w:tcW w:w="2694" w:type="dxa"/>
            <w:tcBorders>
              <w:top w:val="nil"/>
              <w:left w:val="nil"/>
              <w:bottom w:val="nil"/>
              <w:right w:val="nil"/>
            </w:tcBorders>
            <w:noWrap/>
            <w:hideMark/>
          </w:tcPr>
          <w:p w:rsidR="00CA638F" w:rsidRPr="003D5D27" w:rsidRDefault="00CA638F" w:rsidP="00CA638F">
            <w:pPr>
              <w:spacing w:after="0"/>
              <w:ind w:hanging="108"/>
              <w:jc w:val="left"/>
              <w:rPr>
                <w:color w:val="000000"/>
                <w:spacing w:val="-4"/>
                <w:sz w:val="17"/>
                <w:lang w:eastAsia="en-AU"/>
              </w:rPr>
            </w:pPr>
            <w:r w:rsidRPr="003D5D27">
              <w:rPr>
                <w:color w:val="000000"/>
                <w:spacing w:val="-4"/>
                <w:sz w:val="17"/>
                <w:lang w:eastAsia="en-AU"/>
              </w:rPr>
              <w:t>Mighty Craft Operations Pty Ltd</w:t>
            </w:r>
          </w:p>
        </w:tc>
        <w:tc>
          <w:tcPr>
            <w:tcW w:w="1563" w:type="dxa"/>
            <w:tcBorders>
              <w:top w:val="nil"/>
              <w:left w:val="nil"/>
              <w:bottom w:val="nil"/>
              <w:right w:val="nil"/>
            </w:tcBorders>
            <w:noWrap/>
            <w:hideMark/>
          </w:tcPr>
          <w:p w:rsidR="00CA638F" w:rsidRPr="003D5D27" w:rsidRDefault="00CA638F" w:rsidP="00CA638F">
            <w:pPr>
              <w:spacing w:after="0"/>
              <w:ind w:hanging="108"/>
              <w:jc w:val="left"/>
              <w:rPr>
                <w:color w:val="000000"/>
                <w:spacing w:val="-4"/>
                <w:sz w:val="17"/>
                <w:lang w:eastAsia="en-AU"/>
              </w:rPr>
            </w:pPr>
            <w:r w:rsidRPr="003D5D27">
              <w:rPr>
                <w:color w:val="000000"/>
                <w:spacing w:val="-4"/>
                <w:sz w:val="17"/>
                <w:lang w:eastAsia="en-AU"/>
              </w:rPr>
              <w:t>Statewide Recycling</w:t>
            </w:r>
          </w:p>
        </w:tc>
      </w:tr>
      <w:tr w:rsidR="00CA638F" w:rsidRPr="00CA638F" w:rsidTr="001716E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119" w:type="dxa"/>
            <w:tcBorders>
              <w:top w:val="nil"/>
              <w:left w:val="nil"/>
              <w:bottom w:val="nil"/>
              <w:right w:val="nil"/>
            </w:tcBorders>
            <w:noWrap/>
            <w:hideMark/>
          </w:tcPr>
          <w:p w:rsidR="00CA638F" w:rsidRPr="003D5D27" w:rsidRDefault="00CA638F" w:rsidP="00CA638F">
            <w:pPr>
              <w:spacing w:after="0"/>
              <w:ind w:hanging="108"/>
              <w:jc w:val="left"/>
              <w:rPr>
                <w:color w:val="000000"/>
                <w:spacing w:val="-4"/>
                <w:sz w:val="17"/>
                <w:lang w:eastAsia="en-AU"/>
              </w:rPr>
            </w:pPr>
            <w:r w:rsidRPr="003D5D27">
              <w:rPr>
                <w:color w:val="000000"/>
                <w:spacing w:val="-4"/>
                <w:sz w:val="17"/>
                <w:lang w:eastAsia="en-AU"/>
              </w:rPr>
              <w:t>Slipstream Brewing Co Hop Burst IPA Eclipse &amp; Citra</w:t>
            </w:r>
          </w:p>
        </w:tc>
        <w:tc>
          <w:tcPr>
            <w:tcW w:w="992" w:type="dxa"/>
            <w:tcBorders>
              <w:top w:val="nil"/>
              <w:left w:val="nil"/>
              <w:bottom w:val="nil"/>
              <w:right w:val="nil"/>
            </w:tcBorders>
            <w:noWrap/>
            <w:hideMark/>
          </w:tcPr>
          <w:p w:rsidR="00CA638F" w:rsidRPr="003D5D27" w:rsidRDefault="00CA638F" w:rsidP="00CA638F">
            <w:pPr>
              <w:spacing w:after="0"/>
              <w:jc w:val="center"/>
              <w:rPr>
                <w:color w:val="000000"/>
                <w:spacing w:val="-4"/>
                <w:sz w:val="17"/>
                <w:lang w:eastAsia="en-AU"/>
              </w:rPr>
            </w:pPr>
            <w:r w:rsidRPr="003D5D27">
              <w:rPr>
                <w:color w:val="000000"/>
                <w:spacing w:val="-4"/>
                <w:sz w:val="17"/>
                <w:lang w:eastAsia="en-AU"/>
              </w:rPr>
              <w:t>375 ml</w:t>
            </w:r>
          </w:p>
        </w:tc>
        <w:tc>
          <w:tcPr>
            <w:tcW w:w="992" w:type="dxa"/>
            <w:tcBorders>
              <w:top w:val="nil"/>
              <w:left w:val="nil"/>
              <w:bottom w:val="nil"/>
              <w:right w:val="nil"/>
            </w:tcBorders>
            <w:noWrap/>
            <w:hideMark/>
          </w:tcPr>
          <w:p w:rsidR="00CA638F" w:rsidRPr="003D5D27" w:rsidRDefault="00CA638F" w:rsidP="00CA638F">
            <w:pPr>
              <w:spacing w:after="0"/>
              <w:ind w:left="-108"/>
              <w:jc w:val="left"/>
              <w:rPr>
                <w:color w:val="000000"/>
                <w:spacing w:val="-4"/>
                <w:sz w:val="17"/>
                <w:lang w:eastAsia="en-AU"/>
              </w:rPr>
            </w:pPr>
            <w:r w:rsidRPr="003D5D27">
              <w:rPr>
                <w:color w:val="000000"/>
                <w:spacing w:val="-4"/>
                <w:sz w:val="17"/>
                <w:lang w:eastAsia="en-AU"/>
              </w:rPr>
              <w:t>Aluminium</w:t>
            </w:r>
          </w:p>
        </w:tc>
        <w:tc>
          <w:tcPr>
            <w:tcW w:w="2694" w:type="dxa"/>
            <w:tcBorders>
              <w:top w:val="nil"/>
              <w:left w:val="nil"/>
              <w:bottom w:val="nil"/>
              <w:right w:val="nil"/>
            </w:tcBorders>
            <w:noWrap/>
            <w:hideMark/>
          </w:tcPr>
          <w:p w:rsidR="00CA638F" w:rsidRPr="003D5D27" w:rsidRDefault="00CA638F" w:rsidP="00CA638F">
            <w:pPr>
              <w:spacing w:after="0"/>
              <w:ind w:hanging="108"/>
              <w:jc w:val="left"/>
              <w:rPr>
                <w:color w:val="000000"/>
                <w:spacing w:val="-4"/>
                <w:sz w:val="17"/>
                <w:lang w:eastAsia="en-AU"/>
              </w:rPr>
            </w:pPr>
            <w:r w:rsidRPr="003D5D27">
              <w:rPr>
                <w:color w:val="000000"/>
                <w:spacing w:val="-4"/>
                <w:sz w:val="17"/>
                <w:lang w:eastAsia="en-AU"/>
              </w:rPr>
              <w:t>Mighty Craft Operations Pty Ltd</w:t>
            </w:r>
          </w:p>
        </w:tc>
        <w:tc>
          <w:tcPr>
            <w:tcW w:w="1563" w:type="dxa"/>
            <w:tcBorders>
              <w:top w:val="nil"/>
              <w:left w:val="nil"/>
              <w:bottom w:val="nil"/>
              <w:right w:val="nil"/>
            </w:tcBorders>
            <w:noWrap/>
            <w:hideMark/>
          </w:tcPr>
          <w:p w:rsidR="00CA638F" w:rsidRPr="003D5D27" w:rsidRDefault="00CA638F" w:rsidP="00CA638F">
            <w:pPr>
              <w:spacing w:after="0"/>
              <w:ind w:hanging="108"/>
              <w:jc w:val="left"/>
              <w:rPr>
                <w:color w:val="000000"/>
                <w:spacing w:val="-4"/>
                <w:sz w:val="17"/>
                <w:lang w:eastAsia="en-AU"/>
              </w:rPr>
            </w:pPr>
            <w:r w:rsidRPr="003D5D27">
              <w:rPr>
                <w:color w:val="000000"/>
                <w:spacing w:val="-4"/>
                <w:sz w:val="17"/>
                <w:lang w:eastAsia="en-AU"/>
              </w:rPr>
              <w:t>Statewide Recycling</w:t>
            </w:r>
          </w:p>
        </w:tc>
      </w:tr>
      <w:tr w:rsidR="00CA638F" w:rsidRPr="00CA638F" w:rsidTr="001716E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119" w:type="dxa"/>
            <w:tcBorders>
              <w:top w:val="nil"/>
              <w:left w:val="nil"/>
              <w:bottom w:val="nil"/>
              <w:right w:val="nil"/>
            </w:tcBorders>
            <w:noWrap/>
            <w:hideMark/>
          </w:tcPr>
          <w:p w:rsidR="00CA638F" w:rsidRPr="003D5D27" w:rsidRDefault="00CA638F" w:rsidP="00CA638F">
            <w:pPr>
              <w:spacing w:after="0"/>
              <w:ind w:hanging="108"/>
              <w:jc w:val="left"/>
              <w:rPr>
                <w:color w:val="000000"/>
                <w:spacing w:val="-4"/>
                <w:sz w:val="17"/>
                <w:lang w:eastAsia="en-AU"/>
              </w:rPr>
            </w:pPr>
            <w:r w:rsidRPr="003D5D27">
              <w:rPr>
                <w:color w:val="000000"/>
                <w:spacing w:val="-4"/>
                <w:sz w:val="17"/>
                <w:lang w:eastAsia="en-AU"/>
              </w:rPr>
              <w:t>Shine + Charged Blood Orange Zero Sugar</w:t>
            </w:r>
          </w:p>
        </w:tc>
        <w:tc>
          <w:tcPr>
            <w:tcW w:w="992" w:type="dxa"/>
            <w:tcBorders>
              <w:top w:val="nil"/>
              <w:left w:val="nil"/>
              <w:bottom w:val="nil"/>
              <w:right w:val="nil"/>
            </w:tcBorders>
            <w:noWrap/>
            <w:hideMark/>
          </w:tcPr>
          <w:p w:rsidR="00CA638F" w:rsidRPr="003D5D27" w:rsidRDefault="00CA638F" w:rsidP="00CA638F">
            <w:pPr>
              <w:spacing w:after="0"/>
              <w:jc w:val="center"/>
              <w:rPr>
                <w:color w:val="000000"/>
                <w:spacing w:val="-4"/>
                <w:sz w:val="17"/>
                <w:lang w:eastAsia="en-AU"/>
              </w:rPr>
            </w:pPr>
            <w:r w:rsidRPr="003D5D27">
              <w:rPr>
                <w:color w:val="000000"/>
                <w:spacing w:val="-4"/>
                <w:sz w:val="17"/>
                <w:lang w:eastAsia="en-AU"/>
              </w:rPr>
              <w:t>500 ml</w:t>
            </w:r>
          </w:p>
        </w:tc>
        <w:tc>
          <w:tcPr>
            <w:tcW w:w="992" w:type="dxa"/>
            <w:tcBorders>
              <w:top w:val="nil"/>
              <w:left w:val="nil"/>
              <w:bottom w:val="nil"/>
              <w:right w:val="nil"/>
            </w:tcBorders>
            <w:noWrap/>
            <w:hideMark/>
          </w:tcPr>
          <w:p w:rsidR="00CA638F" w:rsidRPr="003D5D27" w:rsidRDefault="00CA638F" w:rsidP="00CA638F">
            <w:pPr>
              <w:spacing w:after="0"/>
              <w:ind w:left="-108"/>
              <w:jc w:val="left"/>
              <w:rPr>
                <w:color w:val="000000"/>
                <w:spacing w:val="-4"/>
                <w:sz w:val="17"/>
                <w:lang w:eastAsia="en-AU"/>
              </w:rPr>
            </w:pPr>
            <w:r w:rsidRPr="003D5D27">
              <w:rPr>
                <w:color w:val="000000"/>
                <w:spacing w:val="-4"/>
                <w:sz w:val="17"/>
                <w:lang w:eastAsia="en-AU"/>
              </w:rPr>
              <w:t>Aluminium</w:t>
            </w:r>
          </w:p>
        </w:tc>
        <w:tc>
          <w:tcPr>
            <w:tcW w:w="2694" w:type="dxa"/>
            <w:tcBorders>
              <w:top w:val="nil"/>
              <w:left w:val="nil"/>
              <w:bottom w:val="nil"/>
              <w:right w:val="nil"/>
            </w:tcBorders>
            <w:noWrap/>
            <w:hideMark/>
          </w:tcPr>
          <w:p w:rsidR="00CA638F" w:rsidRPr="003D5D27" w:rsidRDefault="00CA638F" w:rsidP="00CA638F">
            <w:pPr>
              <w:spacing w:after="0"/>
              <w:ind w:hanging="108"/>
              <w:jc w:val="left"/>
              <w:rPr>
                <w:color w:val="000000"/>
                <w:spacing w:val="-4"/>
                <w:sz w:val="17"/>
                <w:lang w:eastAsia="en-AU"/>
              </w:rPr>
            </w:pPr>
            <w:r w:rsidRPr="003D5D27">
              <w:rPr>
                <w:color w:val="000000"/>
                <w:spacing w:val="-4"/>
                <w:sz w:val="17"/>
                <w:lang w:eastAsia="en-AU"/>
              </w:rPr>
              <w:t>Mind Water Pty Ltd</w:t>
            </w:r>
          </w:p>
        </w:tc>
        <w:tc>
          <w:tcPr>
            <w:tcW w:w="1563" w:type="dxa"/>
            <w:tcBorders>
              <w:top w:val="nil"/>
              <w:left w:val="nil"/>
              <w:bottom w:val="nil"/>
              <w:right w:val="nil"/>
            </w:tcBorders>
            <w:noWrap/>
            <w:hideMark/>
          </w:tcPr>
          <w:p w:rsidR="00CA638F" w:rsidRPr="003D5D27" w:rsidRDefault="00CA638F" w:rsidP="00CA638F">
            <w:pPr>
              <w:spacing w:after="0"/>
              <w:ind w:hanging="108"/>
              <w:jc w:val="left"/>
              <w:rPr>
                <w:color w:val="000000"/>
                <w:spacing w:val="-4"/>
                <w:sz w:val="17"/>
                <w:lang w:eastAsia="en-AU"/>
              </w:rPr>
            </w:pPr>
            <w:r w:rsidRPr="003D5D27">
              <w:rPr>
                <w:color w:val="000000"/>
                <w:spacing w:val="-4"/>
                <w:sz w:val="17"/>
                <w:lang w:eastAsia="en-AU"/>
              </w:rPr>
              <w:t>Statewide Recycling</w:t>
            </w:r>
          </w:p>
        </w:tc>
      </w:tr>
      <w:tr w:rsidR="00CA638F" w:rsidRPr="00CA638F" w:rsidTr="001716E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119" w:type="dxa"/>
            <w:tcBorders>
              <w:top w:val="nil"/>
              <w:left w:val="nil"/>
              <w:bottom w:val="nil"/>
              <w:right w:val="nil"/>
            </w:tcBorders>
            <w:noWrap/>
            <w:hideMark/>
          </w:tcPr>
          <w:p w:rsidR="00CA638F" w:rsidRPr="003D5D27" w:rsidRDefault="00CA638F" w:rsidP="00CA638F">
            <w:pPr>
              <w:spacing w:after="0"/>
              <w:ind w:hanging="108"/>
              <w:jc w:val="left"/>
              <w:rPr>
                <w:color w:val="000000"/>
                <w:spacing w:val="-4"/>
                <w:sz w:val="17"/>
                <w:lang w:eastAsia="en-AU"/>
              </w:rPr>
            </w:pPr>
            <w:r w:rsidRPr="003D5D27">
              <w:rPr>
                <w:color w:val="000000"/>
                <w:spacing w:val="-4"/>
                <w:sz w:val="17"/>
                <w:lang w:eastAsia="en-AU"/>
              </w:rPr>
              <w:lastRenderedPageBreak/>
              <w:t>Shine + Charged Grape Zero Sugar</w:t>
            </w:r>
          </w:p>
        </w:tc>
        <w:tc>
          <w:tcPr>
            <w:tcW w:w="992" w:type="dxa"/>
            <w:tcBorders>
              <w:top w:val="nil"/>
              <w:left w:val="nil"/>
              <w:bottom w:val="nil"/>
              <w:right w:val="nil"/>
            </w:tcBorders>
            <w:noWrap/>
            <w:hideMark/>
          </w:tcPr>
          <w:p w:rsidR="00CA638F" w:rsidRPr="003D5D27" w:rsidRDefault="00CA638F" w:rsidP="00CA638F">
            <w:pPr>
              <w:spacing w:after="0"/>
              <w:jc w:val="center"/>
              <w:rPr>
                <w:color w:val="000000"/>
                <w:spacing w:val="-4"/>
                <w:sz w:val="17"/>
                <w:lang w:eastAsia="en-AU"/>
              </w:rPr>
            </w:pPr>
            <w:r w:rsidRPr="003D5D27">
              <w:rPr>
                <w:color w:val="000000"/>
                <w:spacing w:val="-4"/>
                <w:sz w:val="17"/>
                <w:lang w:eastAsia="en-AU"/>
              </w:rPr>
              <w:t>500 ml</w:t>
            </w:r>
          </w:p>
        </w:tc>
        <w:tc>
          <w:tcPr>
            <w:tcW w:w="992" w:type="dxa"/>
            <w:tcBorders>
              <w:top w:val="nil"/>
              <w:left w:val="nil"/>
              <w:bottom w:val="nil"/>
              <w:right w:val="nil"/>
            </w:tcBorders>
            <w:noWrap/>
            <w:hideMark/>
          </w:tcPr>
          <w:p w:rsidR="00CA638F" w:rsidRPr="003D5D27" w:rsidRDefault="00CA638F" w:rsidP="00CA638F">
            <w:pPr>
              <w:spacing w:after="0"/>
              <w:ind w:left="-108"/>
              <w:jc w:val="left"/>
              <w:rPr>
                <w:color w:val="000000"/>
                <w:spacing w:val="-4"/>
                <w:sz w:val="17"/>
                <w:lang w:eastAsia="en-AU"/>
              </w:rPr>
            </w:pPr>
            <w:r w:rsidRPr="003D5D27">
              <w:rPr>
                <w:color w:val="000000"/>
                <w:spacing w:val="-4"/>
                <w:sz w:val="17"/>
                <w:lang w:eastAsia="en-AU"/>
              </w:rPr>
              <w:t>Aluminium</w:t>
            </w:r>
          </w:p>
        </w:tc>
        <w:tc>
          <w:tcPr>
            <w:tcW w:w="2694" w:type="dxa"/>
            <w:tcBorders>
              <w:top w:val="nil"/>
              <w:left w:val="nil"/>
              <w:bottom w:val="nil"/>
              <w:right w:val="nil"/>
            </w:tcBorders>
            <w:noWrap/>
            <w:hideMark/>
          </w:tcPr>
          <w:p w:rsidR="00CA638F" w:rsidRPr="003D5D27" w:rsidRDefault="00CA638F" w:rsidP="00CA638F">
            <w:pPr>
              <w:spacing w:after="0"/>
              <w:ind w:hanging="108"/>
              <w:jc w:val="left"/>
              <w:rPr>
                <w:color w:val="000000"/>
                <w:spacing w:val="-4"/>
                <w:sz w:val="17"/>
                <w:lang w:eastAsia="en-AU"/>
              </w:rPr>
            </w:pPr>
            <w:r w:rsidRPr="003D5D27">
              <w:rPr>
                <w:color w:val="000000"/>
                <w:spacing w:val="-4"/>
                <w:sz w:val="17"/>
                <w:lang w:eastAsia="en-AU"/>
              </w:rPr>
              <w:t>Mind Water Pty Ltd</w:t>
            </w:r>
          </w:p>
        </w:tc>
        <w:tc>
          <w:tcPr>
            <w:tcW w:w="1563" w:type="dxa"/>
            <w:tcBorders>
              <w:top w:val="nil"/>
              <w:left w:val="nil"/>
              <w:bottom w:val="nil"/>
              <w:right w:val="nil"/>
            </w:tcBorders>
            <w:noWrap/>
            <w:hideMark/>
          </w:tcPr>
          <w:p w:rsidR="00CA638F" w:rsidRPr="003D5D27" w:rsidRDefault="00CA638F" w:rsidP="00CA638F">
            <w:pPr>
              <w:spacing w:after="0"/>
              <w:ind w:hanging="108"/>
              <w:jc w:val="left"/>
              <w:rPr>
                <w:color w:val="000000"/>
                <w:spacing w:val="-4"/>
                <w:sz w:val="17"/>
                <w:lang w:eastAsia="en-AU"/>
              </w:rPr>
            </w:pPr>
            <w:r w:rsidRPr="003D5D27">
              <w:rPr>
                <w:color w:val="000000"/>
                <w:spacing w:val="-4"/>
                <w:sz w:val="17"/>
                <w:lang w:eastAsia="en-AU"/>
              </w:rPr>
              <w:t>Statewide Recycling</w:t>
            </w:r>
          </w:p>
        </w:tc>
      </w:tr>
      <w:tr w:rsidR="00CA638F" w:rsidRPr="00CA638F" w:rsidTr="001716E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119" w:type="dxa"/>
            <w:tcBorders>
              <w:top w:val="nil"/>
              <w:left w:val="nil"/>
              <w:bottom w:val="nil"/>
              <w:right w:val="nil"/>
            </w:tcBorders>
            <w:noWrap/>
            <w:hideMark/>
          </w:tcPr>
          <w:p w:rsidR="00CA638F" w:rsidRPr="003D5D27" w:rsidRDefault="00CA638F" w:rsidP="00CA638F">
            <w:pPr>
              <w:spacing w:after="0"/>
              <w:ind w:hanging="108"/>
              <w:jc w:val="left"/>
              <w:rPr>
                <w:color w:val="000000"/>
                <w:spacing w:val="-4"/>
                <w:sz w:val="17"/>
                <w:lang w:eastAsia="en-AU"/>
              </w:rPr>
            </w:pPr>
            <w:r w:rsidRPr="003D5D27">
              <w:rPr>
                <w:color w:val="000000"/>
                <w:spacing w:val="-4"/>
                <w:sz w:val="17"/>
                <w:lang w:eastAsia="en-AU"/>
              </w:rPr>
              <w:t>Shine + Charged Mixed Berry Zero Sugar</w:t>
            </w:r>
          </w:p>
        </w:tc>
        <w:tc>
          <w:tcPr>
            <w:tcW w:w="992" w:type="dxa"/>
            <w:tcBorders>
              <w:top w:val="nil"/>
              <w:left w:val="nil"/>
              <w:bottom w:val="nil"/>
              <w:right w:val="nil"/>
            </w:tcBorders>
            <w:noWrap/>
            <w:hideMark/>
          </w:tcPr>
          <w:p w:rsidR="00CA638F" w:rsidRPr="003D5D27" w:rsidRDefault="00CA638F" w:rsidP="00CA638F">
            <w:pPr>
              <w:spacing w:after="0"/>
              <w:jc w:val="center"/>
              <w:rPr>
                <w:color w:val="000000"/>
                <w:spacing w:val="-4"/>
                <w:sz w:val="17"/>
                <w:lang w:eastAsia="en-AU"/>
              </w:rPr>
            </w:pPr>
            <w:r w:rsidRPr="003D5D27">
              <w:rPr>
                <w:color w:val="000000"/>
                <w:spacing w:val="-4"/>
                <w:sz w:val="17"/>
                <w:lang w:eastAsia="en-AU"/>
              </w:rPr>
              <w:t>500 ml</w:t>
            </w:r>
          </w:p>
        </w:tc>
        <w:tc>
          <w:tcPr>
            <w:tcW w:w="992" w:type="dxa"/>
            <w:tcBorders>
              <w:top w:val="nil"/>
              <w:left w:val="nil"/>
              <w:bottom w:val="nil"/>
              <w:right w:val="nil"/>
            </w:tcBorders>
            <w:noWrap/>
            <w:hideMark/>
          </w:tcPr>
          <w:p w:rsidR="00CA638F" w:rsidRPr="003D5D27" w:rsidRDefault="00CA638F" w:rsidP="00CA638F">
            <w:pPr>
              <w:spacing w:after="0"/>
              <w:ind w:left="-108"/>
              <w:jc w:val="left"/>
              <w:rPr>
                <w:color w:val="000000"/>
                <w:spacing w:val="-4"/>
                <w:sz w:val="17"/>
                <w:lang w:eastAsia="en-AU"/>
              </w:rPr>
            </w:pPr>
            <w:r w:rsidRPr="003D5D27">
              <w:rPr>
                <w:color w:val="000000"/>
                <w:spacing w:val="-4"/>
                <w:sz w:val="17"/>
                <w:lang w:eastAsia="en-AU"/>
              </w:rPr>
              <w:t>Aluminium</w:t>
            </w:r>
          </w:p>
        </w:tc>
        <w:tc>
          <w:tcPr>
            <w:tcW w:w="2694" w:type="dxa"/>
            <w:tcBorders>
              <w:top w:val="nil"/>
              <w:left w:val="nil"/>
              <w:bottom w:val="nil"/>
              <w:right w:val="nil"/>
            </w:tcBorders>
            <w:noWrap/>
            <w:hideMark/>
          </w:tcPr>
          <w:p w:rsidR="00CA638F" w:rsidRPr="003D5D27" w:rsidRDefault="00CA638F" w:rsidP="00CA638F">
            <w:pPr>
              <w:spacing w:after="0"/>
              <w:ind w:hanging="108"/>
              <w:jc w:val="left"/>
              <w:rPr>
                <w:color w:val="000000"/>
                <w:spacing w:val="-4"/>
                <w:sz w:val="17"/>
                <w:lang w:eastAsia="en-AU"/>
              </w:rPr>
            </w:pPr>
            <w:r w:rsidRPr="003D5D27">
              <w:rPr>
                <w:color w:val="000000"/>
                <w:spacing w:val="-4"/>
                <w:sz w:val="17"/>
                <w:lang w:eastAsia="en-AU"/>
              </w:rPr>
              <w:t>Mind Water Pty Ltd</w:t>
            </w:r>
          </w:p>
        </w:tc>
        <w:tc>
          <w:tcPr>
            <w:tcW w:w="1563" w:type="dxa"/>
            <w:tcBorders>
              <w:top w:val="nil"/>
              <w:left w:val="nil"/>
              <w:bottom w:val="nil"/>
              <w:right w:val="nil"/>
            </w:tcBorders>
            <w:noWrap/>
            <w:hideMark/>
          </w:tcPr>
          <w:p w:rsidR="00CA638F" w:rsidRPr="003D5D27" w:rsidRDefault="00CA638F" w:rsidP="00CA638F">
            <w:pPr>
              <w:spacing w:after="0"/>
              <w:ind w:hanging="108"/>
              <w:jc w:val="left"/>
              <w:rPr>
                <w:color w:val="000000"/>
                <w:spacing w:val="-4"/>
                <w:sz w:val="17"/>
                <w:lang w:eastAsia="en-AU"/>
              </w:rPr>
            </w:pPr>
            <w:r w:rsidRPr="003D5D27">
              <w:rPr>
                <w:color w:val="000000"/>
                <w:spacing w:val="-4"/>
                <w:sz w:val="17"/>
                <w:lang w:eastAsia="en-AU"/>
              </w:rPr>
              <w:t>Statewide Recycling</w:t>
            </w:r>
          </w:p>
        </w:tc>
      </w:tr>
      <w:tr w:rsidR="00CA638F" w:rsidRPr="00CA638F" w:rsidTr="001716E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119" w:type="dxa"/>
            <w:tcBorders>
              <w:top w:val="nil"/>
              <w:left w:val="nil"/>
              <w:bottom w:val="nil"/>
              <w:right w:val="nil"/>
            </w:tcBorders>
            <w:noWrap/>
            <w:hideMark/>
          </w:tcPr>
          <w:p w:rsidR="00CA638F" w:rsidRPr="003D5D27" w:rsidRDefault="00CA638F" w:rsidP="00CA638F">
            <w:pPr>
              <w:spacing w:after="0"/>
              <w:ind w:hanging="108"/>
              <w:jc w:val="left"/>
              <w:rPr>
                <w:color w:val="000000"/>
                <w:spacing w:val="-4"/>
                <w:sz w:val="17"/>
                <w:lang w:eastAsia="en-AU"/>
              </w:rPr>
            </w:pPr>
            <w:r w:rsidRPr="003D5D27">
              <w:rPr>
                <w:color w:val="000000"/>
                <w:spacing w:val="-4"/>
                <w:sz w:val="17"/>
                <w:lang w:eastAsia="en-AU"/>
              </w:rPr>
              <w:t>Shine + Charged Wild Tropical Zero Sugar</w:t>
            </w:r>
          </w:p>
        </w:tc>
        <w:tc>
          <w:tcPr>
            <w:tcW w:w="992" w:type="dxa"/>
            <w:tcBorders>
              <w:top w:val="nil"/>
              <w:left w:val="nil"/>
              <w:bottom w:val="nil"/>
              <w:right w:val="nil"/>
            </w:tcBorders>
            <w:noWrap/>
            <w:hideMark/>
          </w:tcPr>
          <w:p w:rsidR="00CA638F" w:rsidRPr="003D5D27" w:rsidRDefault="00CA638F" w:rsidP="00CA638F">
            <w:pPr>
              <w:spacing w:after="0"/>
              <w:jc w:val="center"/>
              <w:rPr>
                <w:color w:val="000000"/>
                <w:spacing w:val="-4"/>
                <w:sz w:val="17"/>
                <w:lang w:eastAsia="en-AU"/>
              </w:rPr>
            </w:pPr>
            <w:r w:rsidRPr="003D5D27">
              <w:rPr>
                <w:color w:val="000000"/>
                <w:spacing w:val="-4"/>
                <w:sz w:val="17"/>
                <w:lang w:eastAsia="en-AU"/>
              </w:rPr>
              <w:t>500 ml</w:t>
            </w:r>
          </w:p>
        </w:tc>
        <w:tc>
          <w:tcPr>
            <w:tcW w:w="992" w:type="dxa"/>
            <w:tcBorders>
              <w:top w:val="nil"/>
              <w:left w:val="nil"/>
              <w:bottom w:val="nil"/>
              <w:right w:val="nil"/>
            </w:tcBorders>
            <w:noWrap/>
            <w:hideMark/>
          </w:tcPr>
          <w:p w:rsidR="00CA638F" w:rsidRPr="003D5D27" w:rsidRDefault="00CA638F" w:rsidP="00CA638F">
            <w:pPr>
              <w:spacing w:after="0"/>
              <w:ind w:left="-108"/>
              <w:jc w:val="left"/>
              <w:rPr>
                <w:color w:val="000000"/>
                <w:spacing w:val="-4"/>
                <w:sz w:val="17"/>
                <w:lang w:eastAsia="en-AU"/>
              </w:rPr>
            </w:pPr>
            <w:r w:rsidRPr="003D5D27">
              <w:rPr>
                <w:color w:val="000000"/>
                <w:spacing w:val="-4"/>
                <w:sz w:val="17"/>
                <w:lang w:eastAsia="en-AU"/>
              </w:rPr>
              <w:t>Aluminium</w:t>
            </w:r>
          </w:p>
        </w:tc>
        <w:tc>
          <w:tcPr>
            <w:tcW w:w="2694" w:type="dxa"/>
            <w:tcBorders>
              <w:top w:val="nil"/>
              <w:left w:val="nil"/>
              <w:bottom w:val="nil"/>
              <w:right w:val="nil"/>
            </w:tcBorders>
            <w:noWrap/>
            <w:hideMark/>
          </w:tcPr>
          <w:p w:rsidR="00CA638F" w:rsidRPr="003D5D27" w:rsidRDefault="00CA638F" w:rsidP="00CA638F">
            <w:pPr>
              <w:spacing w:after="0"/>
              <w:ind w:hanging="108"/>
              <w:jc w:val="left"/>
              <w:rPr>
                <w:color w:val="000000"/>
                <w:spacing w:val="-4"/>
                <w:sz w:val="17"/>
                <w:lang w:eastAsia="en-AU"/>
              </w:rPr>
            </w:pPr>
            <w:r w:rsidRPr="003D5D27">
              <w:rPr>
                <w:color w:val="000000"/>
                <w:spacing w:val="-4"/>
                <w:sz w:val="17"/>
                <w:lang w:eastAsia="en-AU"/>
              </w:rPr>
              <w:t>Mind Water Pty Ltd</w:t>
            </w:r>
          </w:p>
        </w:tc>
        <w:tc>
          <w:tcPr>
            <w:tcW w:w="1563" w:type="dxa"/>
            <w:tcBorders>
              <w:top w:val="nil"/>
              <w:left w:val="nil"/>
              <w:bottom w:val="nil"/>
              <w:right w:val="nil"/>
            </w:tcBorders>
            <w:noWrap/>
            <w:hideMark/>
          </w:tcPr>
          <w:p w:rsidR="00CA638F" w:rsidRPr="003D5D27" w:rsidRDefault="00CA638F" w:rsidP="00CA638F">
            <w:pPr>
              <w:spacing w:after="0"/>
              <w:ind w:hanging="108"/>
              <w:jc w:val="left"/>
              <w:rPr>
                <w:color w:val="000000"/>
                <w:spacing w:val="-4"/>
                <w:sz w:val="17"/>
                <w:lang w:eastAsia="en-AU"/>
              </w:rPr>
            </w:pPr>
            <w:r w:rsidRPr="003D5D27">
              <w:rPr>
                <w:color w:val="000000"/>
                <w:spacing w:val="-4"/>
                <w:sz w:val="17"/>
                <w:lang w:eastAsia="en-AU"/>
              </w:rPr>
              <w:t>Statewide Recycling</w:t>
            </w:r>
          </w:p>
        </w:tc>
      </w:tr>
      <w:tr w:rsidR="00CA638F" w:rsidRPr="00CA638F" w:rsidTr="001716E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119" w:type="dxa"/>
            <w:tcBorders>
              <w:top w:val="nil"/>
              <w:left w:val="nil"/>
              <w:bottom w:val="nil"/>
              <w:right w:val="nil"/>
            </w:tcBorders>
            <w:noWrap/>
            <w:hideMark/>
          </w:tcPr>
          <w:p w:rsidR="00CA638F" w:rsidRPr="003D5D27" w:rsidRDefault="00CA638F" w:rsidP="00CA638F">
            <w:pPr>
              <w:spacing w:after="0"/>
              <w:ind w:hanging="108"/>
              <w:jc w:val="left"/>
              <w:rPr>
                <w:color w:val="000000"/>
                <w:spacing w:val="-4"/>
                <w:sz w:val="17"/>
                <w:lang w:eastAsia="en-AU"/>
              </w:rPr>
            </w:pPr>
            <w:r w:rsidRPr="003D5D27">
              <w:rPr>
                <w:color w:val="000000"/>
                <w:spacing w:val="-4"/>
                <w:sz w:val="17"/>
                <w:lang w:eastAsia="en-AU"/>
              </w:rPr>
              <w:t>Shine + Charged Yuzu Lemonade Zero Sugar</w:t>
            </w:r>
          </w:p>
        </w:tc>
        <w:tc>
          <w:tcPr>
            <w:tcW w:w="992" w:type="dxa"/>
            <w:tcBorders>
              <w:top w:val="nil"/>
              <w:left w:val="nil"/>
              <w:bottom w:val="nil"/>
              <w:right w:val="nil"/>
            </w:tcBorders>
            <w:noWrap/>
            <w:hideMark/>
          </w:tcPr>
          <w:p w:rsidR="00CA638F" w:rsidRPr="003D5D27" w:rsidRDefault="00CA638F" w:rsidP="00CA638F">
            <w:pPr>
              <w:spacing w:after="0"/>
              <w:jc w:val="center"/>
              <w:rPr>
                <w:color w:val="000000"/>
                <w:spacing w:val="-4"/>
                <w:sz w:val="17"/>
                <w:lang w:eastAsia="en-AU"/>
              </w:rPr>
            </w:pPr>
            <w:r w:rsidRPr="003D5D27">
              <w:rPr>
                <w:color w:val="000000"/>
                <w:spacing w:val="-4"/>
                <w:sz w:val="17"/>
                <w:lang w:eastAsia="en-AU"/>
              </w:rPr>
              <w:t>500 ml</w:t>
            </w:r>
          </w:p>
        </w:tc>
        <w:tc>
          <w:tcPr>
            <w:tcW w:w="992" w:type="dxa"/>
            <w:tcBorders>
              <w:top w:val="nil"/>
              <w:left w:val="nil"/>
              <w:bottom w:val="nil"/>
              <w:right w:val="nil"/>
            </w:tcBorders>
            <w:noWrap/>
            <w:hideMark/>
          </w:tcPr>
          <w:p w:rsidR="00CA638F" w:rsidRPr="003D5D27" w:rsidRDefault="00CA638F" w:rsidP="00CA638F">
            <w:pPr>
              <w:spacing w:after="0"/>
              <w:ind w:left="-108"/>
              <w:jc w:val="left"/>
              <w:rPr>
                <w:color w:val="000000"/>
                <w:spacing w:val="-4"/>
                <w:sz w:val="17"/>
                <w:lang w:eastAsia="en-AU"/>
              </w:rPr>
            </w:pPr>
            <w:r w:rsidRPr="003D5D27">
              <w:rPr>
                <w:color w:val="000000"/>
                <w:spacing w:val="-4"/>
                <w:sz w:val="17"/>
                <w:lang w:eastAsia="en-AU"/>
              </w:rPr>
              <w:t>Aluminium</w:t>
            </w:r>
          </w:p>
        </w:tc>
        <w:tc>
          <w:tcPr>
            <w:tcW w:w="2694" w:type="dxa"/>
            <w:tcBorders>
              <w:top w:val="nil"/>
              <w:left w:val="nil"/>
              <w:bottom w:val="nil"/>
              <w:right w:val="nil"/>
            </w:tcBorders>
            <w:noWrap/>
            <w:hideMark/>
          </w:tcPr>
          <w:p w:rsidR="00CA638F" w:rsidRPr="003D5D27" w:rsidRDefault="00CA638F" w:rsidP="00CA638F">
            <w:pPr>
              <w:spacing w:after="0"/>
              <w:ind w:hanging="108"/>
              <w:jc w:val="left"/>
              <w:rPr>
                <w:color w:val="000000"/>
                <w:spacing w:val="-4"/>
                <w:sz w:val="17"/>
                <w:lang w:eastAsia="en-AU"/>
              </w:rPr>
            </w:pPr>
            <w:r w:rsidRPr="003D5D27">
              <w:rPr>
                <w:color w:val="000000"/>
                <w:spacing w:val="-4"/>
                <w:sz w:val="17"/>
                <w:lang w:eastAsia="en-AU"/>
              </w:rPr>
              <w:t>Mind Water Pty Ltd</w:t>
            </w:r>
          </w:p>
        </w:tc>
        <w:tc>
          <w:tcPr>
            <w:tcW w:w="1563" w:type="dxa"/>
            <w:tcBorders>
              <w:top w:val="nil"/>
              <w:left w:val="nil"/>
              <w:bottom w:val="nil"/>
              <w:right w:val="nil"/>
            </w:tcBorders>
            <w:noWrap/>
            <w:hideMark/>
          </w:tcPr>
          <w:p w:rsidR="00CA638F" w:rsidRPr="003D5D27" w:rsidRDefault="00CA638F" w:rsidP="00CA638F">
            <w:pPr>
              <w:spacing w:after="0"/>
              <w:ind w:hanging="108"/>
              <w:jc w:val="left"/>
              <w:rPr>
                <w:color w:val="000000"/>
                <w:spacing w:val="-4"/>
                <w:sz w:val="17"/>
                <w:lang w:eastAsia="en-AU"/>
              </w:rPr>
            </w:pPr>
            <w:r w:rsidRPr="003D5D27">
              <w:rPr>
                <w:color w:val="000000"/>
                <w:spacing w:val="-4"/>
                <w:sz w:val="17"/>
                <w:lang w:eastAsia="en-AU"/>
              </w:rPr>
              <w:t>Statewide Recycling</w:t>
            </w:r>
          </w:p>
        </w:tc>
      </w:tr>
      <w:tr w:rsidR="00CA638F" w:rsidRPr="00CA638F" w:rsidTr="001716E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119" w:type="dxa"/>
            <w:tcBorders>
              <w:top w:val="nil"/>
              <w:left w:val="nil"/>
              <w:bottom w:val="nil"/>
              <w:right w:val="nil"/>
            </w:tcBorders>
            <w:noWrap/>
            <w:hideMark/>
          </w:tcPr>
          <w:p w:rsidR="00CA638F" w:rsidRPr="003D5D27" w:rsidRDefault="00CA638F" w:rsidP="00CA638F">
            <w:pPr>
              <w:spacing w:after="0"/>
              <w:ind w:hanging="108"/>
              <w:jc w:val="left"/>
              <w:rPr>
                <w:color w:val="000000"/>
                <w:spacing w:val="-4"/>
                <w:sz w:val="17"/>
                <w:lang w:eastAsia="en-AU"/>
              </w:rPr>
            </w:pPr>
            <w:r w:rsidRPr="003D5D27">
              <w:rPr>
                <w:color w:val="000000"/>
                <w:spacing w:val="-4"/>
                <w:sz w:val="17"/>
                <w:lang w:eastAsia="en-AU"/>
              </w:rPr>
              <w:t>Coles Breakfast On The Move BOM Banana Flavour</w:t>
            </w:r>
          </w:p>
        </w:tc>
        <w:tc>
          <w:tcPr>
            <w:tcW w:w="992" w:type="dxa"/>
            <w:tcBorders>
              <w:top w:val="nil"/>
              <w:left w:val="nil"/>
              <w:bottom w:val="nil"/>
              <w:right w:val="nil"/>
            </w:tcBorders>
            <w:noWrap/>
            <w:hideMark/>
          </w:tcPr>
          <w:p w:rsidR="00CA638F" w:rsidRPr="003D5D27" w:rsidRDefault="00CA638F" w:rsidP="00CA638F">
            <w:pPr>
              <w:spacing w:after="0"/>
              <w:jc w:val="center"/>
              <w:rPr>
                <w:color w:val="000000"/>
                <w:spacing w:val="-4"/>
                <w:sz w:val="17"/>
                <w:lang w:eastAsia="en-AU"/>
              </w:rPr>
            </w:pPr>
            <w:r w:rsidRPr="003D5D27">
              <w:rPr>
                <w:color w:val="000000"/>
                <w:spacing w:val="-4"/>
                <w:sz w:val="17"/>
                <w:lang w:eastAsia="en-AU"/>
              </w:rPr>
              <w:t>250 ml</w:t>
            </w:r>
          </w:p>
        </w:tc>
        <w:tc>
          <w:tcPr>
            <w:tcW w:w="992" w:type="dxa"/>
            <w:tcBorders>
              <w:top w:val="nil"/>
              <w:left w:val="nil"/>
              <w:bottom w:val="nil"/>
              <w:right w:val="nil"/>
            </w:tcBorders>
            <w:noWrap/>
            <w:hideMark/>
          </w:tcPr>
          <w:p w:rsidR="00CA638F" w:rsidRPr="003D5D27" w:rsidRDefault="00CA638F" w:rsidP="00CA638F">
            <w:pPr>
              <w:spacing w:after="0"/>
              <w:ind w:left="-108"/>
              <w:jc w:val="left"/>
              <w:rPr>
                <w:color w:val="000000"/>
                <w:spacing w:val="-4"/>
                <w:sz w:val="17"/>
                <w:lang w:eastAsia="en-AU"/>
              </w:rPr>
            </w:pPr>
            <w:r w:rsidRPr="003D5D27">
              <w:rPr>
                <w:color w:val="000000"/>
                <w:spacing w:val="-4"/>
                <w:sz w:val="17"/>
                <w:lang w:eastAsia="en-AU"/>
              </w:rPr>
              <w:t>LPB-Aseptic</w:t>
            </w:r>
          </w:p>
        </w:tc>
        <w:tc>
          <w:tcPr>
            <w:tcW w:w="2694" w:type="dxa"/>
            <w:tcBorders>
              <w:top w:val="nil"/>
              <w:left w:val="nil"/>
              <w:bottom w:val="nil"/>
              <w:right w:val="nil"/>
            </w:tcBorders>
            <w:noWrap/>
            <w:hideMark/>
          </w:tcPr>
          <w:p w:rsidR="00CA638F" w:rsidRPr="003D5D27" w:rsidRDefault="00CA638F" w:rsidP="00CA638F">
            <w:pPr>
              <w:spacing w:after="0"/>
              <w:ind w:hanging="108"/>
              <w:jc w:val="left"/>
              <w:rPr>
                <w:color w:val="000000"/>
                <w:spacing w:val="-4"/>
                <w:sz w:val="17"/>
                <w:lang w:eastAsia="en-AU"/>
              </w:rPr>
            </w:pPr>
            <w:r w:rsidRPr="003D5D27">
              <w:rPr>
                <w:color w:val="000000"/>
                <w:spacing w:val="-4"/>
                <w:sz w:val="17"/>
                <w:lang w:eastAsia="en-AU"/>
              </w:rPr>
              <w:t>Nepean River Dairy Pty Ltd</w:t>
            </w:r>
          </w:p>
        </w:tc>
        <w:tc>
          <w:tcPr>
            <w:tcW w:w="1563" w:type="dxa"/>
            <w:tcBorders>
              <w:top w:val="nil"/>
              <w:left w:val="nil"/>
              <w:bottom w:val="nil"/>
              <w:right w:val="nil"/>
            </w:tcBorders>
            <w:noWrap/>
            <w:hideMark/>
          </w:tcPr>
          <w:p w:rsidR="00CA638F" w:rsidRPr="003D5D27" w:rsidRDefault="00CA638F" w:rsidP="00CA638F">
            <w:pPr>
              <w:spacing w:after="0"/>
              <w:ind w:hanging="108"/>
              <w:jc w:val="left"/>
              <w:rPr>
                <w:color w:val="000000"/>
                <w:spacing w:val="-4"/>
                <w:sz w:val="17"/>
                <w:lang w:eastAsia="en-AU"/>
              </w:rPr>
            </w:pPr>
            <w:r w:rsidRPr="003D5D27">
              <w:rPr>
                <w:color w:val="000000"/>
                <w:spacing w:val="-4"/>
                <w:sz w:val="17"/>
                <w:lang w:eastAsia="en-AU"/>
              </w:rPr>
              <w:t>Statewide Recycling</w:t>
            </w:r>
          </w:p>
        </w:tc>
      </w:tr>
      <w:tr w:rsidR="00CA638F" w:rsidRPr="00CA638F" w:rsidTr="001716E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119" w:type="dxa"/>
            <w:tcBorders>
              <w:top w:val="nil"/>
              <w:left w:val="nil"/>
              <w:bottom w:val="nil"/>
              <w:right w:val="nil"/>
            </w:tcBorders>
            <w:noWrap/>
            <w:hideMark/>
          </w:tcPr>
          <w:p w:rsidR="00CA638F" w:rsidRPr="003D5D27" w:rsidRDefault="00CA638F" w:rsidP="00CA638F">
            <w:pPr>
              <w:spacing w:after="0"/>
              <w:ind w:hanging="108"/>
              <w:jc w:val="left"/>
              <w:rPr>
                <w:color w:val="000000"/>
                <w:spacing w:val="-4"/>
                <w:sz w:val="17"/>
                <w:lang w:eastAsia="en-AU"/>
              </w:rPr>
            </w:pPr>
            <w:r w:rsidRPr="003D5D27">
              <w:rPr>
                <w:color w:val="000000"/>
                <w:spacing w:val="-4"/>
                <w:sz w:val="17"/>
                <w:lang w:eastAsia="en-AU"/>
              </w:rPr>
              <w:t>Coles Breakfast On The Move BOM Chocolate Flavour</w:t>
            </w:r>
          </w:p>
        </w:tc>
        <w:tc>
          <w:tcPr>
            <w:tcW w:w="992" w:type="dxa"/>
            <w:tcBorders>
              <w:top w:val="nil"/>
              <w:left w:val="nil"/>
              <w:bottom w:val="nil"/>
              <w:right w:val="nil"/>
            </w:tcBorders>
            <w:noWrap/>
            <w:hideMark/>
          </w:tcPr>
          <w:p w:rsidR="00CA638F" w:rsidRPr="003D5D27" w:rsidRDefault="00CA638F" w:rsidP="00CA638F">
            <w:pPr>
              <w:spacing w:after="0"/>
              <w:jc w:val="center"/>
              <w:rPr>
                <w:color w:val="000000"/>
                <w:spacing w:val="-4"/>
                <w:sz w:val="17"/>
                <w:lang w:eastAsia="en-AU"/>
              </w:rPr>
            </w:pPr>
            <w:r w:rsidRPr="003D5D27">
              <w:rPr>
                <w:color w:val="000000"/>
                <w:spacing w:val="-4"/>
                <w:sz w:val="17"/>
                <w:lang w:eastAsia="en-AU"/>
              </w:rPr>
              <w:t>250 ml</w:t>
            </w:r>
          </w:p>
        </w:tc>
        <w:tc>
          <w:tcPr>
            <w:tcW w:w="992" w:type="dxa"/>
            <w:tcBorders>
              <w:top w:val="nil"/>
              <w:left w:val="nil"/>
              <w:bottom w:val="nil"/>
              <w:right w:val="nil"/>
            </w:tcBorders>
            <w:noWrap/>
            <w:hideMark/>
          </w:tcPr>
          <w:p w:rsidR="00CA638F" w:rsidRPr="003D5D27" w:rsidRDefault="00CA638F" w:rsidP="00CA638F">
            <w:pPr>
              <w:spacing w:after="0"/>
              <w:ind w:left="-108"/>
              <w:jc w:val="left"/>
              <w:rPr>
                <w:color w:val="000000"/>
                <w:spacing w:val="-4"/>
                <w:sz w:val="17"/>
                <w:lang w:eastAsia="en-AU"/>
              </w:rPr>
            </w:pPr>
            <w:r w:rsidRPr="003D5D27">
              <w:rPr>
                <w:color w:val="000000"/>
                <w:spacing w:val="-4"/>
                <w:sz w:val="17"/>
                <w:lang w:eastAsia="en-AU"/>
              </w:rPr>
              <w:t>LPB</w:t>
            </w:r>
            <w:r w:rsidR="004A3DC4">
              <w:rPr>
                <w:color w:val="000000"/>
                <w:spacing w:val="-4"/>
                <w:sz w:val="17"/>
                <w:lang w:eastAsia="en-AU"/>
              </w:rPr>
              <w:t>-</w:t>
            </w:r>
            <w:r w:rsidRPr="003D5D27">
              <w:rPr>
                <w:color w:val="000000"/>
                <w:spacing w:val="-4"/>
                <w:sz w:val="17"/>
                <w:lang w:eastAsia="en-AU"/>
              </w:rPr>
              <w:t>Aseptic</w:t>
            </w:r>
          </w:p>
        </w:tc>
        <w:tc>
          <w:tcPr>
            <w:tcW w:w="2694" w:type="dxa"/>
            <w:tcBorders>
              <w:top w:val="nil"/>
              <w:left w:val="nil"/>
              <w:bottom w:val="nil"/>
              <w:right w:val="nil"/>
            </w:tcBorders>
            <w:noWrap/>
            <w:hideMark/>
          </w:tcPr>
          <w:p w:rsidR="00CA638F" w:rsidRPr="003D5D27" w:rsidRDefault="00CA638F" w:rsidP="00CA638F">
            <w:pPr>
              <w:spacing w:after="0"/>
              <w:ind w:hanging="108"/>
              <w:jc w:val="left"/>
              <w:rPr>
                <w:color w:val="000000"/>
                <w:spacing w:val="-4"/>
                <w:sz w:val="17"/>
                <w:lang w:eastAsia="en-AU"/>
              </w:rPr>
            </w:pPr>
            <w:r w:rsidRPr="003D5D27">
              <w:rPr>
                <w:color w:val="000000"/>
                <w:spacing w:val="-4"/>
                <w:sz w:val="17"/>
                <w:lang w:eastAsia="en-AU"/>
              </w:rPr>
              <w:t>Nepean River Dairy Pty Ltd</w:t>
            </w:r>
          </w:p>
        </w:tc>
        <w:tc>
          <w:tcPr>
            <w:tcW w:w="1563" w:type="dxa"/>
            <w:tcBorders>
              <w:top w:val="nil"/>
              <w:left w:val="nil"/>
              <w:bottom w:val="nil"/>
              <w:right w:val="nil"/>
            </w:tcBorders>
            <w:noWrap/>
            <w:hideMark/>
          </w:tcPr>
          <w:p w:rsidR="00CA638F" w:rsidRPr="003D5D27" w:rsidRDefault="00CA638F" w:rsidP="00CA638F">
            <w:pPr>
              <w:spacing w:after="0"/>
              <w:ind w:hanging="108"/>
              <w:jc w:val="left"/>
              <w:rPr>
                <w:color w:val="000000"/>
                <w:spacing w:val="-4"/>
                <w:sz w:val="17"/>
                <w:lang w:eastAsia="en-AU"/>
              </w:rPr>
            </w:pPr>
            <w:r w:rsidRPr="003D5D27">
              <w:rPr>
                <w:color w:val="000000"/>
                <w:spacing w:val="-4"/>
                <w:sz w:val="17"/>
                <w:lang w:eastAsia="en-AU"/>
              </w:rPr>
              <w:t>Statewide Recycling</w:t>
            </w:r>
          </w:p>
        </w:tc>
      </w:tr>
      <w:tr w:rsidR="00CA638F" w:rsidRPr="00CA638F" w:rsidTr="001716E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119" w:type="dxa"/>
            <w:tcBorders>
              <w:top w:val="nil"/>
              <w:left w:val="nil"/>
              <w:bottom w:val="nil"/>
              <w:right w:val="nil"/>
            </w:tcBorders>
            <w:noWrap/>
            <w:hideMark/>
          </w:tcPr>
          <w:p w:rsidR="00CA638F" w:rsidRPr="003D5D27" w:rsidRDefault="00CA638F" w:rsidP="00CA638F">
            <w:pPr>
              <w:spacing w:after="0"/>
              <w:ind w:hanging="108"/>
              <w:jc w:val="left"/>
              <w:rPr>
                <w:color w:val="000000"/>
                <w:spacing w:val="-4"/>
                <w:sz w:val="17"/>
                <w:lang w:eastAsia="en-AU"/>
              </w:rPr>
            </w:pPr>
            <w:r w:rsidRPr="003D5D27">
              <w:rPr>
                <w:color w:val="000000"/>
                <w:spacing w:val="-4"/>
                <w:sz w:val="17"/>
                <w:lang w:eastAsia="en-AU"/>
              </w:rPr>
              <w:t>Coles Breakfast On The Move BOM Coffee Flavour</w:t>
            </w:r>
          </w:p>
        </w:tc>
        <w:tc>
          <w:tcPr>
            <w:tcW w:w="992" w:type="dxa"/>
            <w:tcBorders>
              <w:top w:val="nil"/>
              <w:left w:val="nil"/>
              <w:bottom w:val="nil"/>
              <w:right w:val="nil"/>
            </w:tcBorders>
            <w:noWrap/>
            <w:hideMark/>
          </w:tcPr>
          <w:p w:rsidR="00CA638F" w:rsidRPr="003D5D27" w:rsidRDefault="00CA638F" w:rsidP="00CA638F">
            <w:pPr>
              <w:spacing w:after="0"/>
              <w:jc w:val="center"/>
              <w:rPr>
                <w:color w:val="000000"/>
                <w:spacing w:val="-4"/>
                <w:sz w:val="17"/>
                <w:lang w:eastAsia="en-AU"/>
              </w:rPr>
            </w:pPr>
            <w:r w:rsidRPr="003D5D27">
              <w:rPr>
                <w:color w:val="000000"/>
                <w:spacing w:val="-4"/>
                <w:sz w:val="17"/>
                <w:lang w:eastAsia="en-AU"/>
              </w:rPr>
              <w:t>250 ml</w:t>
            </w:r>
          </w:p>
        </w:tc>
        <w:tc>
          <w:tcPr>
            <w:tcW w:w="992" w:type="dxa"/>
            <w:tcBorders>
              <w:top w:val="nil"/>
              <w:left w:val="nil"/>
              <w:bottom w:val="nil"/>
              <w:right w:val="nil"/>
            </w:tcBorders>
            <w:noWrap/>
            <w:hideMark/>
          </w:tcPr>
          <w:p w:rsidR="00CA638F" w:rsidRPr="003D5D27" w:rsidRDefault="00CA638F" w:rsidP="00CA638F">
            <w:pPr>
              <w:spacing w:after="0"/>
              <w:ind w:left="-108"/>
              <w:jc w:val="left"/>
              <w:rPr>
                <w:color w:val="000000"/>
                <w:spacing w:val="-4"/>
                <w:sz w:val="17"/>
                <w:lang w:eastAsia="en-AU"/>
              </w:rPr>
            </w:pPr>
            <w:r w:rsidRPr="003D5D27">
              <w:rPr>
                <w:color w:val="000000"/>
                <w:spacing w:val="-4"/>
                <w:sz w:val="17"/>
                <w:lang w:eastAsia="en-AU"/>
              </w:rPr>
              <w:t>LPB</w:t>
            </w:r>
            <w:r w:rsidR="004A3DC4">
              <w:rPr>
                <w:color w:val="000000"/>
                <w:spacing w:val="-4"/>
                <w:sz w:val="17"/>
                <w:lang w:eastAsia="en-AU"/>
              </w:rPr>
              <w:t>-</w:t>
            </w:r>
            <w:r w:rsidRPr="003D5D27">
              <w:rPr>
                <w:color w:val="000000"/>
                <w:spacing w:val="-4"/>
                <w:sz w:val="17"/>
                <w:lang w:eastAsia="en-AU"/>
              </w:rPr>
              <w:t>Aseptic</w:t>
            </w:r>
          </w:p>
        </w:tc>
        <w:tc>
          <w:tcPr>
            <w:tcW w:w="2694" w:type="dxa"/>
            <w:tcBorders>
              <w:top w:val="nil"/>
              <w:left w:val="nil"/>
              <w:bottom w:val="nil"/>
              <w:right w:val="nil"/>
            </w:tcBorders>
            <w:noWrap/>
            <w:hideMark/>
          </w:tcPr>
          <w:p w:rsidR="00CA638F" w:rsidRPr="003D5D27" w:rsidRDefault="00CA638F" w:rsidP="00CA638F">
            <w:pPr>
              <w:spacing w:after="0"/>
              <w:ind w:hanging="108"/>
              <w:jc w:val="left"/>
              <w:rPr>
                <w:color w:val="000000"/>
                <w:spacing w:val="-4"/>
                <w:sz w:val="17"/>
                <w:lang w:eastAsia="en-AU"/>
              </w:rPr>
            </w:pPr>
            <w:r w:rsidRPr="003D5D27">
              <w:rPr>
                <w:color w:val="000000"/>
                <w:spacing w:val="-4"/>
                <w:sz w:val="17"/>
                <w:lang w:eastAsia="en-AU"/>
              </w:rPr>
              <w:t>Nepean River Dairy Pty Ltd</w:t>
            </w:r>
          </w:p>
        </w:tc>
        <w:tc>
          <w:tcPr>
            <w:tcW w:w="1563" w:type="dxa"/>
            <w:tcBorders>
              <w:top w:val="nil"/>
              <w:left w:val="nil"/>
              <w:bottom w:val="nil"/>
              <w:right w:val="nil"/>
            </w:tcBorders>
            <w:noWrap/>
            <w:hideMark/>
          </w:tcPr>
          <w:p w:rsidR="00CA638F" w:rsidRPr="003D5D27" w:rsidRDefault="00CA638F" w:rsidP="00CA638F">
            <w:pPr>
              <w:spacing w:after="0"/>
              <w:ind w:hanging="108"/>
              <w:jc w:val="left"/>
              <w:rPr>
                <w:color w:val="000000"/>
                <w:spacing w:val="-4"/>
                <w:sz w:val="17"/>
                <w:lang w:eastAsia="en-AU"/>
              </w:rPr>
            </w:pPr>
            <w:r w:rsidRPr="003D5D27">
              <w:rPr>
                <w:color w:val="000000"/>
                <w:spacing w:val="-4"/>
                <w:sz w:val="17"/>
                <w:lang w:eastAsia="en-AU"/>
              </w:rPr>
              <w:t>Statewide Recycling</w:t>
            </w:r>
          </w:p>
        </w:tc>
      </w:tr>
      <w:tr w:rsidR="00CA638F" w:rsidRPr="00CA638F" w:rsidTr="001716E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119" w:type="dxa"/>
            <w:tcBorders>
              <w:top w:val="nil"/>
              <w:left w:val="nil"/>
              <w:bottom w:val="nil"/>
              <w:right w:val="nil"/>
            </w:tcBorders>
            <w:noWrap/>
            <w:hideMark/>
          </w:tcPr>
          <w:p w:rsidR="00CA638F" w:rsidRPr="003D5D27" w:rsidRDefault="00CA638F" w:rsidP="00CA638F">
            <w:pPr>
              <w:spacing w:after="0"/>
              <w:ind w:hanging="108"/>
              <w:jc w:val="left"/>
              <w:rPr>
                <w:color w:val="000000"/>
                <w:spacing w:val="-4"/>
                <w:sz w:val="17"/>
                <w:lang w:eastAsia="en-AU"/>
              </w:rPr>
            </w:pPr>
            <w:r w:rsidRPr="003D5D27">
              <w:rPr>
                <w:color w:val="000000"/>
                <w:spacing w:val="-4"/>
                <w:sz w:val="17"/>
                <w:lang w:eastAsia="en-AU"/>
              </w:rPr>
              <w:t>Coles Breakfast On The Move BOM Cookie Flavour</w:t>
            </w:r>
          </w:p>
        </w:tc>
        <w:tc>
          <w:tcPr>
            <w:tcW w:w="992" w:type="dxa"/>
            <w:tcBorders>
              <w:top w:val="nil"/>
              <w:left w:val="nil"/>
              <w:bottom w:val="nil"/>
              <w:right w:val="nil"/>
            </w:tcBorders>
            <w:noWrap/>
            <w:hideMark/>
          </w:tcPr>
          <w:p w:rsidR="00CA638F" w:rsidRPr="003D5D27" w:rsidRDefault="00CA638F" w:rsidP="00CA638F">
            <w:pPr>
              <w:spacing w:after="0"/>
              <w:jc w:val="center"/>
              <w:rPr>
                <w:color w:val="000000"/>
                <w:spacing w:val="-4"/>
                <w:sz w:val="17"/>
                <w:lang w:eastAsia="en-AU"/>
              </w:rPr>
            </w:pPr>
            <w:r w:rsidRPr="003D5D27">
              <w:rPr>
                <w:color w:val="000000"/>
                <w:spacing w:val="-4"/>
                <w:sz w:val="17"/>
                <w:lang w:eastAsia="en-AU"/>
              </w:rPr>
              <w:t>250 ml</w:t>
            </w:r>
          </w:p>
        </w:tc>
        <w:tc>
          <w:tcPr>
            <w:tcW w:w="992" w:type="dxa"/>
            <w:tcBorders>
              <w:top w:val="nil"/>
              <w:left w:val="nil"/>
              <w:bottom w:val="nil"/>
              <w:right w:val="nil"/>
            </w:tcBorders>
            <w:noWrap/>
            <w:hideMark/>
          </w:tcPr>
          <w:p w:rsidR="00CA638F" w:rsidRPr="003D5D27" w:rsidRDefault="00CA638F" w:rsidP="00CA638F">
            <w:pPr>
              <w:spacing w:after="0"/>
              <w:ind w:left="-108"/>
              <w:jc w:val="left"/>
              <w:rPr>
                <w:color w:val="000000"/>
                <w:spacing w:val="-4"/>
                <w:sz w:val="17"/>
                <w:lang w:eastAsia="en-AU"/>
              </w:rPr>
            </w:pPr>
            <w:r w:rsidRPr="003D5D27">
              <w:rPr>
                <w:color w:val="000000"/>
                <w:spacing w:val="-4"/>
                <w:sz w:val="17"/>
                <w:lang w:eastAsia="en-AU"/>
              </w:rPr>
              <w:t>LPB</w:t>
            </w:r>
            <w:r w:rsidR="004A3DC4">
              <w:rPr>
                <w:color w:val="000000"/>
                <w:spacing w:val="-4"/>
                <w:sz w:val="17"/>
                <w:lang w:eastAsia="en-AU"/>
              </w:rPr>
              <w:t>-</w:t>
            </w:r>
            <w:r w:rsidRPr="003D5D27">
              <w:rPr>
                <w:color w:val="000000"/>
                <w:spacing w:val="-4"/>
                <w:sz w:val="17"/>
                <w:lang w:eastAsia="en-AU"/>
              </w:rPr>
              <w:t>Aseptic</w:t>
            </w:r>
          </w:p>
        </w:tc>
        <w:tc>
          <w:tcPr>
            <w:tcW w:w="2694" w:type="dxa"/>
            <w:tcBorders>
              <w:top w:val="nil"/>
              <w:left w:val="nil"/>
              <w:bottom w:val="nil"/>
              <w:right w:val="nil"/>
            </w:tcBorders>
            <w:noWrap/>
            <w:hideMark/>
          </w:tcPr>
          <w:p w:rsidR="00CA638F" w:rsidRPr="003D5D27" w:rsidRDefault="00CA638F" w:rsidP="00CA638F">
            <w:pPr>
              <w:spacing w:after="0"/>
              <w:ind w:hanging="108"/>
              <w:jc w:val="left"/>
              <w:rPr>
                <w:color w:val="000000"/>
                <w:spacing w:val="-4"/>
                <w:sz w:val="17"/>
                <w:lang w:eastAsia="en-AU"/>
              </w:rPr>
            </w:pPr>
            <w:r w:rsidRPr="003D5D27">
              <w:rPr>
                <w:color w:val="000000"/>
                <w:spacing w:val="-4"/>
                <w:sz w:val="17"/>
                <w:lang w:eastAsia="en-AU"/>
              </w:rPr>
              <w:t>Nepean River Dairy Pty Ltd</w:t>
            </w:r>
          </w:p>
        </w:tc>
        <w:tc>
          <w:tcPr>
            <w:tcW w:w="1563" w:type="dxa"/>
            <w:tcBorders>
              <w:top w:val="nil"/>
              <w:left w:val="nil"/>
              <w:bottom w:val="nil"/>
              <w:right w:val="nil"/>
            </w:tcBorders>
            <w:noWrap/>
            <w:hideMark/>
          </w:tcPr>
          <w:p w:rsidR="00CA638F" w:rsidRPr="003D5D27" w:rsidRDefault="00CA638F" w:rsidP="00CA638F">
            <w:pPr>
              <w:spacing w:after="0"/>
              <w:ind w:hanging="108"/>
              <w:jc w:val="left"/>
              <w:rPr>
                <w:color w:val="000000"/>
                <w:spacing w:val="-4"/>
                <w:sz w:val="17"/>
                <w:lang w:eastAsia="en-AU"/>
              </w:rPr>
            </w:pPr>
            <w:r w:rsidRPr="003D5D27">
              <w:rPr>
                <w:color w:val="000000"/>
                <w:spacing w:val="-4"/>
                <w:sz w:val="17"/>
                <w:lang w:eastAsia="en-AU"/>
              </w:rPr>
              <w:t>Statewide Recycling</w:t>
            </w:r>
          </w:p>
        </w:tc>
      </w:tr>
      <w:tr w:rsidR="00CA638F" w:rsidRPr="00CA638F" w:rsidTr="001716E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119" w:type="dxa"/>
            <w:tcBorders>
              <w:top w:val="nil"/>
              <w:left w:val="nil"/>
              <w:bottom w:val="nil"/>
              <w:right w:val="nil"/>
            </w:tcBorders>
            <w:noWrap/>
            <w:hideMark/>
          </w:tcPr>
          <w:p w:rsidR="00CA638F" w:rsidRPr="003D5D27" w:rsidRDefault="00CA638F" w:rsidP="00CA638F">
            <w:pPr>
              <w:spacing w:after="0"/>
              <w:ind w:hanging="108"/>
              <w:jc w:val="left"/>
              <w:rPr>
                <w:color w:val="000000"/>
                <w:spacing w:val="-4"/>
                <w:sz w:val="17"/>
                <w:lang w:eastAsia="en-AU"/>
              </w:rPr>
            </w:pPr>
            <w:r w:rsidRPr="003D5D27">
              <w:rPr>
                <w:color w:val="000000"/>
                <w:spacing w:val="-4"/>
                <w:sz w:val="17"/>
                <w:lang w:eastAsia="en-AU"/>
              </w:rPr>
              <w:t>Coles Breakfast On The Move BOM Strawberry Flavour</w:t>
            </w:r>
          </w:p>
        </w:tc>
        <w:tc>
          <w:tcPr>
            <w:tcW w:w="992" w:type="dxa"/>
            <w:tcBorders>
              <w:top w:val="nil"/>
              <w:left w:val="nil"/>
              <w:bottom w:val="nil"/>
              <w:right w:val="nil"/>
            </w:tcBorders>
            <w:noWrap/>
            <w:hideMark/>
          </w:tcPr>
          <w:p w:rsidR="00CA638F" w:rsidRPr="003D5D27" w:rsidRDefault="00CA638F" w:rsidP="00CA638F">
            <w:pPr>
              <w:spacing w:after="0"/>
              <w:jc w:val="center"/>
              <w:rPr>
                <w:color w:val="000000"/>
                <w:spacing w:val="-4"/>
                <w:sz w:val="17"/>
                <w:lang w:eastAsia="en-AU"/>
              </w:rPr>
            </w:pPr>
            <w:r w:rsidRPr="003D5D27">
              <w:rPr>
                <w:color w:val="000000"/>
                <w:spacing w:val="-4"/>
                <w:sz w:val="17"/>
                <w:lang w:eastAsia="en-AU"/>
              </w:rPr>
              <w:t>250 ml</w:t>
            </w:r>
          </w:p>
        </w:tc>
        <w:tc>
          <w:tcPr>
            <w:tcW w:w="992" w:type="dxa"/>
            <w:tcBorders>
              <w:top w:val="nil"/>
              <w:left w:val="nil"/>
              <w:bottom w:val="nil"/>
              <w:right w:val="nil"/>
            </w:tcBorders>
            <w:noWrap/>
            <w:hideMark/>
          </w:tcPr>
          <w:p w:rsidR="00CA638F" w:rsidRPr="003D5D27" w:rsidRDefault="00CA638F" w:rsidP="00CA638F">
            <w:pPr>
              <w:spacing w:after="0"/>
              <w:ind w:left="-108"/>
              <w:jc w:val="left"/>
              <w:rPr>
                <w:color w:val="000000"/>
                <w:spacing w:val="-4"/>
                <w:sz w:val="17"/>
                <w:lang w:eastAsia="en-AU"/>
              </w:rPr>
            </w:pPr>
            <w:r w:rsidRPr="003D5D27">
              <w:rPr>
                <w:color w:val="000000"/>
                <w:spacing w:val="-4"/>
                <w:sz w:val="17"/>
                <w:lang w:eastAsia="en-AU"/>
              </w:rPr>
              <w:t>LPB</w:t>
            </w:r>
            <w:r w:rsidR="004A3DC4">
              <w:rPr>
                <w:color w:val="000000"/>
                <w:spacing w:val="-4"/>
                <w:sz w:val="17"/>
                <w:lang w:eastAsia="en-AU"/>
              </w:rPr>
              <w:t>-</w:t>
            </w:r>
            <w:r w:rsidRPr="003D5D27">
              <w:rPr>
                <w:color w:val="000000"/>
                <w:spacing w:val="-4"/>
                <w:sz w:val="17"/>
                <w:lang w:eastAsia="en-AU"/>
              </w:rPr>
              <w:t>Aseptic</w:t>
            </w:r>
          </w:p>
        </w:tc>
        <w:tc>
          <w:tcPr>
            <w:tcW w:w="2694" w:type="dxa"/>
            <w:tcBorders>
              <w:top w:val="nil"/>
              <w:left w:val="nil"/>
              <w:bottom w:val="nil"/>
              <w:right w:val="nil"/>
            </w:tcBorders>
            <w:noWrap/>
            <w:hideMark/>
          </w:tcPr>
          <w:p w:rsidR="00CA638F" w:rsidRPr="003D5D27" w:rsidRDefault="00CA638F" w:rsidP="00CA638F">
            <w:pPr>
              <w:spacing w:after="0"/>
              <w:ind w:hanging="108"/>
              <w:jc w:val="left"/>
              <w:rPr>
                <w:color w:val="000000"/>
                <w:spacing w:val="-4"/>
                <w:sz w:val="17"/>
                <w:lang w:eastAsia="en-AU"/>
              </w:rPr>
            </w:pPr>
            <w:r w:rsidRPr="003D5D27">
              <w:rPr>
                <w:color w:val="000000"/>
                <w:spacing w:val="-4"/>
                <w:sz w:val="17"/>
                <w:lang w:eastAsia="en-AU"/>
              </w:rPr>
              <w:t>Nepean River Dairy Pty Ltd</w:t>
            </w:r>
          </w:p>
        </w:tc>
        <w:tc>
          <w:tcPr>
            <w:tcW w:w="1563" w:type="dxa"/>
            <w:tcBorders>
              <w:top w:val="nil"/>
              <w:left w:val="nil"/>
              <w:bottom w:val="nil"/>
              <w:right w:val="nil"/>
            </w:tcBorders>
            <w:noWrap/>
            <w:hideMark/>
          </w:tcPr>
          <w:p w:rsidR="00CA638F" w:rsidRPr="003D5D27" w:rsidRDefault="00CA638F" w:rsidP="00CA638F">
            <w:pPr>
              <w:spacing w:after="0"/>
              <w:ind w:hanging="108"/>
              <w:jc w:val="left"/>
              <w:rPr>
                <w:color w:val="000000"/>
                <w:spacing w:val="-4"/>
                <w:sz w:val="17"/>
                <w:lang w:eastAsia="en-AU"/>
              </w:rPr>
            </w:pPr>
            <w:r w:rsidRPr="003D5D27">
              <w:rPr>
                <w:color w:val="000000"/>
                <w:spacing w:val="-4"/>
                <w:sz w:val="17"/>
                <w:lang w:eastAsia="en-AU"/>
              </w:rPr>
              <w:t>Statewide Recycling</w:t>
            </w:r>
          </w:p>
        </w:tc>
      </w:tr>
      <w:tr w:rsidR="00CA638F" w:rsidRPr="00CA638F" w:rsidTr="001716E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119" w:type="dxa"/>
            <w:tcBorders>
              <w:top w:val="nil"/>
              <w:left w:val="nil"/>
              <w:bottom w:val="nil"/>
              <w:right w:val="nil"/>
            </w:tcBorders>
            <w:noWrap/>
            <w:hideMark/>
          </w:tcPr>
          <w:p w:rsidR="00CA638F" w:rsidRPr="003D5D27" w:rsidRDefault="00CA638F" w:rsidP="00CA638F">
            <w:pPr>
              <w:spacing w:after="0"/>
              <w:ind w:hanging="108"/>
              <w:jc w:val="left"/>
              <w:rPr>
                <w:color w:val="000000"/>
                <w:spacing w:val="-4"/>
                <w:sz w:val="17"/>
                <w:lang w:eastAsia="en-AU"/>
              </w:rPr>
            </w:pPr>
            <w:r w:rsidRPr="003D5D27">
              <w:rPr>
                <w:color w:val="000000"/>
                <w:spacing w:val="-4"/>
                <w:sz w:val="17"/>
                <w:lang w:eastAsia="en-AU"/>
              </w:rPr>
              <w:t>Coles Breakfast On The Move BOM Vanilla Flavour</w:t>
            </w:r>
          </w:p>
        </w:tc>
        <w:tc>
          <w:tcPr>
            <w:tcW w:w="992" w:type="dxa"/>
            <w:tcBorders>
              <w:top w:val="nil"/>
              <w:left w:val="nil"/>
              <w:bottom w:val="nil"/>
              <w:right w:val="nil"/>
            </w:tcBorders>
            <w:noWrap/>
            <w:hideMark/>
          </w:tcPr>
          <w:p w:rsidR="00CA638F" w:rsidRPr="003D5D27" w:rsidRDefault="00CA638F" w:rsidP="00CA638F">
            <w:pPr>
              <w:spacing w:after="0"/>
              <w:jc w:val="center"/>
              <w:rPr>
                <w:color w:val="000000"/>
                <w:spacing w:val="-4"/>
                <w:sz w:val="17"/>
                <w:lang w:eastAsia="en-AU"/>
              </w:rPr>
            </w:pPr>
            <w:r w:rsidRPr="003D5D27">
              <w:rPr>
                <w:color w:val="000000"/>
                <w:spacing w:val="-4"/>
                <w:sz w:val="17"/>
                <w:lang w:eastAsia="en-AU"/>
              </w:rPr>
              <w:t>250 ml</w:t>
            </w:r>
          </w:p>
        </w:tc>
        <w:tc>
          <w:tcPr>
            <w:tcW w:w="992" w:type="dxa"/>
            <w:tcBorders>
              <w:top w:val="nil"/>
              <w:left w:val="nil"/>
              <w:bottom w:val="nil"/>
              <w:right w:val="nil"/>
            </w:tcBorders>
            <w:noWrap/>
            <w:hideMark/>
          </w:tcPr>
          <w:p w:rsidR="00CA638F" w:rsidRPr="003D5D27" w:rsidRDefault="00CA638F" w:rsidP="00CA638F">
            <w:pPr>
              <w:spacing w:after="0"/>
              <w:ind w:left="-108"/>
              <w:jc w:val="left"/>
              <w:rPr>
                <w:color w:val="000000"/>
                <w:spacing w:val="-4"/>
                <w:sz w:val="17"/>
                <w:lang w:eastAsia="en-AU"/>
              </w:rPr>
            </w:pPr>
            <w:r w:rsidRPr="003D5D27">
              <w:rPr>
                <w:color w:val="000000"/>
                <w:spacing w:val="-4"/>
                <w:sz w:val="17"/>
                <w:lang w:eastAsia="en-AU"/>
              </w:rPr>
              <w:t>LPB</w:t>
            </w:r>
            <w:r w:rsidR="004A3DC4">
              <w:rPr>
                <w:color w:val="000000"/>
                <w:spacing w:val="-4"/>
                <w:sz w:val="17"/>
                <w:lang w:eastAsia="en-AU"/>
              </w:rPr>
              <w:t>-</w:t>
            </w:r>
            <w:r w:rsidRPr="003D5D27">
              <w:rPr>
                <w:color w:val="000000"/>
                <w:spacing w:val="-4"/>
                <w:sz w:val="17"/>
                <w:lang w:eastAsia="en-AU"/>
              </w:rPr>
              <w:t>Aseptic</w:t>
            </w:r>
          </w:p>
        </w:tc>
        <w:tc>
          <w:tcPr>
            <w:tcW w:w="2694" w:type="dxa"/>
            <w:tcBorders>
              <w:top w:val="nil"/>
              <w:left w:val="nil"/>
              <w:bottom w:val="nil"/>
              <w:right w:val="nil"/>
            </w:tcBorders>
            <w:noWrap/>
            <w:hideMark/>
          </w:tcPr>
          <w:p w:rsidR="00CA638F" w:rsidRPr="003D5D27" w:rsidRDefault="00CA638F" w:rsidP="00CA638F">
            <w:pPr>
              <w:spacing w:after="0"/>
              <w:ind w:hanging="108"/>
              <w:jc w:val="left"/>
              <w:rPr>
                <w:color w:val="000000"/>
                <w:spacing w:val="-4"/>
                <w:sz w:val="17"/>
                <w:lang w:eastAsia="en-AU"/>
              </w:rPr>
            </w:pPr>
            <w:r w:rsidRPr="003D5D27">
              <w:rPr>
                <w:color w:val="000000"/>
                <w:spacing w:val="-4"/>
                <w:sz w:val="17"/>
                <w:lang w:eastAsia="en-AU"/>
              </w:rPr>
              <w:t>Nepean River Dairy Pty Ltd</w:t>
            </w:r>
          </w:p>
        </w:tc>
        <w:tc>
          <w:tcPr>
            <w:tcW w:w="1563" w:type="dxa"/>
            <w:tcBorders>
              <w:top w:val="nil"/>
              <w:left w:val="nil"/>
              <w:bottom w:val="nil"/>
              <w:right w:val="nil"/>
            </w:tcBorders>
            <w:noWrap/>
            <w:hideMark/>
          </w:tcPr>
          <w:p w:rsidR="00CA638F" w:rsidRPr="003D5D27" w:rsidRDefault="00CA638F" w:rsidP="00CA638F">
            <w:pPr>
              <w:spacing w:after="0"/>
              <w:ind w:hanging="108"/>
              <w:jc w:val="left"/>
              <w:rPr>
                <w:color w:val="000000"/>
                <w:spacing w:val="-4"/>
                <w:sz w:val="17"/>
                <w:lang w:eastAsia="en-AU"/>
              </w:rPr>
            </w:pPr>
            <w:r w:rsidRPr="003D5D27">
              <w:rPr>
                <w:color w:val="000000"/>
                <w:spacing w:val="-4"/>
                <w:sz w:val="17"/>
                <w:lang w:eastAsia="en-AU"/>
              </w:rPr>
              <w:t>Statewide Recycling</w:t>
            </w:r>
          </w:p>
        </w:tc>
      </w:tr>
      <w:tr w:rsidR="00CA638F" w:rsidRPr="00CA638F" w:rsidTr="001716E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119" w:type="dxa"/>
            <w:tcBorders>
              <w:top w:val="nil"/>
              <w:left w:val="nil"/>
              <w:bottom w:val="nil"/>
              <w:right w:val="nil"/>
            </w:tcBorders>
            <w:noWrap/>
            <w:hideMark/>
          </w:tcPr>
          <w:p w:rsidR="00CA638F" w:rsidRPr="003D5D27" w:rsidRDefault="00CA638F" w:rsidP="00CA638F">
            <w:pPr>
              <w:spacing w:after="0"/>
              <w:ind w:hanging="108"/>
              <w:jc w:val="left"/>
              <w:rPr>
                <w:color w:val="000000"/>
                <w:spacing w:val="-4"/>
                <w:sz w:val="17"/>
                <w:lang w:eastAsia="en-AU"/>
              </w:rPr>
            </w:pPr>
            <w:r w:rsidRPr="003D5D27">
              <w:rPr>
                <w:color w:val="000000"/>
                <w:spacing w:val="-4"/>
                <w:sz w:val="17"/>
                <w:lang w:eastAsia="en-AU"/>
              </w:rPr>
              <w:t>AKA + Alkaline Water PH 9.5+</w:t>
            </w:r>
          </w:p>
        </w:tc>
        <w:tc>
          <w:tcPr>
            <w:tcW w:w="992" w:type="dxa"/>
            <w:tcBorders>
              <w:top w:val="nil"/>
              <w:left w:val="nil"/>
              <w:bottom w:val="nil"/>
              <w:right w:val="nil"/>
            </w:tcBorders>
            <w:noWrap/>
            <w:hideMark/>
          </w:tcPr>
          <w:p w:rsidR="00CA638F" w:rsidRPr="003D5D27" w:rsidRDefault="00CA638F" w:rsidP="00CA638F">
            <w:pPr>
              <w:spacing w:after="0"/>
              <w:jc w:val="center"/>
              <w:rPr>
                <w:color w:val="000000"/>
                <w:spacing w:val="-4"/>
                <w:sz w:val="17"/>
                <w:lang w:eastAsia="en-AU"/>
              </w:rPr>
            </w:pPr>
            <w:r w:rsidRPr="003D5D27">
              <w:rPr>
                <w:color w:val="000000"/>
                <w:spacing w:val="-4"/>
                <w:sz w:val="17"/>
                <w:lang w:eastAsia="en-AU"/>
              </w:rPr>
              <w:t>1000 ml</w:t>
            </w:r>
          </w:p>
        </w:tc>
        <w:tc>
          <w:tcPr>
            <w:tcW w:w="992" w:type="dxa"/>
            <w:tcBorders>
              <w:top w:val="nil"/>
              <w:left w:val="nil"/>
              <w:bottom w:val="nil"/>
              <w:right w:val="nil"/>
            </w:tcBorders>
            <w:noWrap/>
            <w:hideMark/>
          </w:tcPr>
          <w:p w:rsidR="00CA638F" w:rsidRPr="003D5D27" w:rsidRDefault="00CA638F" w:rsidP="00CA638F">
            <w:pPr>
              <w:spacing w:after="0"/>
              <w:ind w:left="-108"/>
              <w:jc w:val="left"/>
              <w:rPr>
                <w:color w:val="000000"/>
                <w:spacing w:val="-4"/>
                <w:sz w:val="17"/>
                <w:lang w:eastAsia="en-AU"/>
              </w:rPr>
            </w:pPr>
            <w:r w:rsidRPr="003D5D27">
              <w:rPr>
                <w:color w:val="000000"/>
                <w:spacing w:val="-4"/>
                <w:sz w:val="17"/>
                <w:lang w:eastAsia="en-AU"/>
              </w:rPr>
              <w:t>PET</w:t>
            </w:r>
          </w:p>
        </w:tc>
        <w:tc>
          <w:tcPr>
            <w:tcW w:w="2694" w:type="dxa"/>
            <w:tcBorders>
              <w:top w:val="nil"/>
              <w:left w:val="nil"/>
              <w:bottom w:val="nil"/>
              <w:right w:val="nil"/>
            </w:tcBorders>
            <w:noWrap/>
            <w:hideMark/>
          </w:tcPr>
          <w:p w:rsidR="00CA638F" w:rsidRPr="003D5D27" w:rsidRDefault="00CA638F" w:rsidP="00CA638F">
            <w:pPr>
              <w:spacing w:after="0"/>
              <w:ind w:hanging="108"/>
              <w:jc w:val="left"/>
              <w:rPr>
                <w:color w:val="000000"/>
                <w:spacing w:val="-4"/>
                <w:sz w:val="17"/>
                <w:lang w:eastAsia="en-AU"/>
              </w:rPr>
            </w:pPr>
            <w:r w:rsidRPr="003D5D27">
              <w:rPr>
                <w:color w:val="000000"/>
                <w:spacing w:val="-4"/>
                <w:sz w:val="17"/>
                <w:lang w:eastAsia="en-AU"/>
              </w:rPr>
              <w:t>Nu Pure Beverages</w:t>
            </w:r>
          </w:p>
        </w:tc>
        <w:tc>
          <w:tcPr>
            <w:tcW w:w="1563" w:type="dxa"/>
            <w:tcBorders>
              <w:top w:val="nil"/>
              <w:left w:val="nil"/>
              <w:bottom w:val="nil"/>
              <w:right w:val="nil"/>
            </w:tcBorders>
            <w:noWrap/>
            <w:hideMark/>
          </w:tcPr>
          <w:p w:rsidR="00CA638F" w:rsidRPr="003D5D27" w:rsidRDefault="00CA638F" w:rsidP="00CA638F">
            <w:pPr>
              <w:spacing w:after="0"/>
              <w:ind w:hanging="108"/>
              <w:jc w:val="left"/>
              <w:rPr>
                <w:color w:val="000000"/>
                <w:spacing w:val="-4"/>
                <w:sz w:val="17"/>
                <w:lang w:eastAsia="en-AU"/>
              </w:rPr>
            </w:pPr>
            <w:r w:rsidRPr="003D5D27">
              <w:rPr>
                <w:color w:val="000000"/>
                <w:spacing w:val="-4"/>
                <w:sz w:val="17"/>
                <w:lang w:eastAsia="en-AU"/>
              </w:rPr>
              <w:t>Statewide Recycling</w:t>
            </w:r>
          </w:p>
        </w:tc>
      </w:tr>
      <w:tr w:rsidR="00CA638F" w:rsidRPr="00CA638F" w:rsidTr="001716E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119" w:type="dxa"/>
            <w:tcBorders>
              <w:top w:val="nil"/>
              <w:left w:val="nil"/>
              <w:bottom w:val="nil"/>
              <w:right w:val="nil"/>
            </w:tcBorders>
            <w:noWrap/>
            <w:hideMark/>
          </w:tcPr>
          <w:p w:rsidR="00CA638F" w:rsidRPr="003D5D27" w:rsidRDefault="00CA638F" w:rsidP="00CA638F">
            <w:pPr>
              <w:spacing w:after="0"/>
              <w:ind w:hanging="108"/>
              <w:jc w:val="left"/>
              <w:rPr>
                <w:color w:val="000000"/>
                <w:spacing w:val="-4"/>
                <w:sz w:val="17"/>
                <w:lang w:eastAsia="en-AU"/>
              </w:rPr>
            </w:pPr>
            <w:r w:rsidRPr="003D5D27">
              <w:rPr>
                <w:color w:val="000000"/>
                <w:spacing w:val="-4"/>
                <w:sz w:val="17"/>
                <w:lang w:eastAsia="en-AU"/>
              </w:rPr>
              <w:t>Coles Australian Natural Spring Water</w:t>
            </w:r>
          </w:p>
        </w:tc>
        <w:tc>
          <w:tcPr>
            <w:tcW w:w="992" w:type="dxa"/>
            <w:tcBorders>
              <w:top w:val="nil"/>
              <w:left w:val="nil"/>
              <w:bottom w:val="nil"/>
              <w:right w:val="nil"/>
            </w:tcBorders>
            <w:noWrap/>
            <w:hideMark/>
          </w:tcPr>
          <w:p w:rsidR="00CA638F" w:rsidRPr="003D5D27" w:rsidRDefault="00CA638F" w:rsidP="00CA638F">
            <w:pPr>
              <w:spacing w:after="0"/>
              <w:jc w:val="center"/>
              <w:rPr>
                <w:color w:val="000000"/>
                <w:spacing w:val="-4"/>
                <w:sz w:val="17"/>
                <w:lang w:eastAsia="en-AU"/>
              </w:rPr>
            </w:pPr>
            <w:r w:rsidRPr="003D5D27">
              <w:rPr>
                <w:color w:val="000000"/>
                <w:spacing w:val="-4"/>
                <w:sz w:val="17"/>
                <w:lang w:eastAsia="en-AU"/>
              </w:rPr>
              <w:t>600 ml</w:t>
            </w:r>
          </w:p>
        </w:tc>
        <w:tc>
          <w:tcPr>
            <w:tcW w:w="992" w:type="dxa"/>
            <w:tcBorders>
              <w:top w:val="nil"/>
              <w:left w:val="nil"/>
              <w:bottom w:val="nil"/>
              <w:right w:val="nil"/>
            </w:tcBorders>
            <w:noWrap/>
            <w:hideMark/>
          </w:tcPr>
          <w:p w:rsidR="00CA638F" w:rsidRPr="003D5D27" w:rsidRDefault="00CA638F" w:rsidP="00CA638F">
            <w:pPr>
              <w:spacing w:after="0"/>
              <w:ind w:left="-108"/>
              <w:jc w:val="left"/>
              <w:rPr>
                <w:color w:val="000000"/>
                <w:spacing w:val="-4"/>
                <w:sz w:val="17"/>
                <w:lang w:eastAsia="en-AU"/>
              </w:rPr>
            </w:pPr>
            <w:r w:rsidRPr="003D5D27">
              <w:rPr>
                <w:color w:val="000000"/>
                <w:spacing w:val="-4"/>
                <w:sz w:val="17"/>
                <w:lang w:eastAsia="en-AU"/>
              </w:rPr>
              <w:t>PET</w:t>
            </w:r>
          </w:p>
        </w:tc>
        <w:tc>
          <w:tcPr>
            <w:tcW w:w="2694" w:type="dxa"/>
            <w:tcBorders>
              <w:top w:val="nil"/>
              <w:left w:val="nil"/>
              <w:bottom w:val="nil"/>
              <w:right w:val="nil"/>
            </w:tcBorders>
            <w:noWrap/>
            <w:hideMark/>
          </w:tcPr>
          <w:p w:rsidR="00CA638F" w:rsidRPr="003D5D27" w:rsidRDefault="00CA638F" w:rsidP="00CA638F">
            <w:pPr>
              <w:spacing w:after="0"/>
              <w:ind w:hanging="108"/>
              <w:jc w:val="left"/>
              <w:rPr>
                <w:color w:val="000000"/>
                <w:spacing w:val="-4"/>
                <w:sz w:val="17"/>
                <w:lang w:eastAsia="en-AU"/>
              </w:rPr>
            </w:pPr>
            <w:r w:rsidRPr="003D5D27">
              <w:rPr>
                <w:color w:val="000000"/>
                <w:spacing w:val="-4"/>
                <w:sz w:val="17"/>
                <w:lang w:eastAsia="en-AU"/>
              </w:rPr>
              <w:t>Nu Pure Beverages</w:t>
            </w:r>
          </w:p>
        </w:tc>
        <w:tc>
          <w:tcPr>
            <w:tcW w:w="1563" w:type="dxa"/>
            <w:tcBorders>
              <w:top w:val="nil"/>
              <w:left w:val="nil"/>
              <w:bottom w:val="nil"/>
              <w:right w:val="nil"/>
            </w:tcBorders>
            <w:noWrap/>
            <w:hideMark/>
          </w:tcPr>
          <w:p w:rsidR="00CA638F" w:rsidRPr="003D5D27" w:rsidRDefault="00CA638F" w:rsidP="00CA638F">
            <w:pPr>
              <w:spacing w:after="0"/>
              <w:ind w:hanging="108"/>
              <w:jc w:val="left"/>
              <w:rPr>
                <w:color w:val="000000"/>
                <w:spacing w:val="-4"/>
                <w:sz w:val="17"/>
                <w:lang w:eastAsia="en-AU"/>
              </w:rPr>
            </w:pPr>
            <w:r w:rsidRPr="003D5D27">
              <w:rPr>
                <w:color w:val="000000"/>
                <w:spacing w:val="-4"/>
                <w:sz w:val="17"/>
                <w:lang w:eastAsia="en-AU"/>
              </w:rPr>
              <w:t>Statewide Recycling</w:t>
            </w:r>
          </w:p>
        </w:tc>
      </w:tr>
      <w:tr w:rsidR="00CA638F" w:rsidRPr="00CA638F" w:rsidTr="001716E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119" w:type="dxa"/>
            <w:tcBorders>
              <w:top w:val="nil"/>
              <w:left w:val="nil"/>
              <w:bottom w:val="nil"/>
              <w:right w:val="nil"/>
            </w:tcBorders>
            <w:noWrap/>
            <w:hideMark/>
          </w:tcPr>
          <w:p w:rsidR="00CA638F" w:rsidRPr="003D5D27" w:rsidRDefault="00CA638F" w:rsidP="00CA638F">
            <w:pPr>
              <w:spacing w:after="0"/>
              <w:ind w:hanging="108"/>
              <w:jc w:val="left"/>
              <w:rPr>
                <w:color w:val="000000"/>
                <w:spacing w:val="-4"/>
                <w:sz w:val="17"/>
                <w:lang w:eastAsia="en-AU"/>
              </w:rPr>
            </w:pPr>
            <w:r w:rsidRPr="003D5D27">
              <w:rPr>
                <w:color w:val="000000"/>
                <w:spacing w:val="-4"/>
                <w:sz w:val="17"/>
                <w:lang w:eastAsia="en-AU"/>
              </w:rPr>
              <w:t>Coles Lightly Sparkling Australian Spring Water</w:t>
            </w:r>
          </w:p>
        </w:tc>
        <w:tc>
          <w:tcPr>
            <w:tcW w:w="992" w:type="dxa"/>
            <w:tcBorders>
              <w:top w:val="nil"/>
              <w:left w:val="nil"/>
              <w:bottom w:val="nil"/>
              <w:right w:val="nil"/>
            </w:tcBorders>
            <w:noWrap/>
            <w:hideMark/>
          </w:tcPr>
          <w:p w:rsidR="00CA638F" w:rsidRPr="003D5D27" w:rsidRDefault="00CA638F" w:rsidP="00CA638F">
            <w:pPr>
              <w:spacing w:after="0"/>
              <w:jc w:val="center"/>
              <w:rPr>
                <w:color w:val="000000"/>
                <w:spacing w:val="-4"/>
                <w:sz w:val="17"/>
                <w:lang w:eastAsia="en-AU"/>
              </w:rPr>
            </w:pPr>
            <w:r w:rsidRPr="003D5D27">
              <w:rPr>
                <w:color w:val="000000"/>
                <w:spacing w:val="-4"/>
                <w:sz w:val="17"/>
                <w:lang w:eastAsia="en-AU"/>
              </w:rPr>
              <w:t>1000 ml</w:t>
            </w:r>
          </w:p>
        </w:tc>
        <w:tc>
          <w:tcPr>
            <w:tcW w:w="992" w:type="dxa"/>
            <w:tcBorders>
              <w:top w:val="nil"/>
              <w:left w:val="nil"/>
              <w:bottom w:val="nil"/>
              <w:right w:val="nil"/>
            </w:tcBorders>
            <w:noWrap/>
            <w:hideMark/>
          </w:tcPr>
          <w:p w:rsidR="00CA638F" w:rsidRPr="003D5D27" w:rsidRDefault="00CA638F" w:rsidP="00CA638F">
            <w:pPr>
              <w:spacing w:after="0"/>
              <w:ind w:left="-108"/>
              <w:jc w:val="left"/>
              <w:rPr>
                <w:color w:val="000000"/>
                <w:spacing w:val="-4"/>
                <w:sz w:val="17"/>
                <w:lang w:eastAsia="en-AU"/>
              </w:rPr>
            </w:pPr>
            <w:r w:rsidRPr="003D5D27">
              <w:rPr>
                <w:color w:val="000000"/>
                <w:spacing w:val="-4"/>
                <w:sz w:val="17"/>
                <w:lang w:eastAsia="en-AU"/>
              </w:rPr>
              <w:t>PET</w:t>
            </w:r>
          </w:p>
        </w:tc>
        <w:tc>
          <w:tcPr>
            <w:tcW w:w="2694" w:type="dxa"/>
            <w:tcBorders>
              <w:top w:val="nil"/>
              <w:left w:val="nil"/>
              <w:bottom w:val="nil"/>
              <w:right w:val="nil"/>
            </w:tcBorders>
            <w:noWrap/>
            <w:hideMark/>
          </w:tcPr>
          <w:p w:rsidR="00CA638F" w:rsidRPr="003D5D27" w:rsidRDefault="00CA638F" w:rsidP="00CA638F">
            <w:pPr>
              <w:spacing w:after="0"/>
              <w:ind w:hanging="108"/>
              <w:jc w:val="left"/>
              <w:rPr>
                <w:color w:val="000000"/>
                <w:spacing w:val="-4"/>
                <w:sz w:val="17"/>
                <w:lang w:eastAsia="en-AU"/>
              </w:rPr>
            </w:pPr>
            <w:r w:rsidRPr="003D5D27">
              <w:rPr>
                <w:color w:val="000000"/>
                <w:spacing w:val="-4"/>
                <w:sz w:val="17"/>
                <w:lang w:eastAsia="en-AU"/>
              </w:rPr>
              <w:t>Nu Pure Beverages</w:t>
            </w:r>
          </w:p>
        </w:tc>
        <w:tc>
          <w:tcPr>
            <w:tcW w:w="1563" w:type="dxa"/>
            <w:tcBorders>
              <w:top w:val="nil"/>
              <w:left w:val="nil"/>
              <w:bottom w:val="nil"/>
              <w:right w:val="nil"/>
            </w:tcBorders>
            <w:noWrap/>
            <w:hideMark/>
          </w:tcPr>
          <w:p w:rsidR="00CA638F" w:rsidRPr="003D5D27" w:rsidRDefault="00CA638F" w:rsidP="00CA638F">
            <w:pPr>
              <w:spacing w:after="0"/>
              <w:ind w:hanging="108"/>
              <w:jc w:val="left"/>
              <w:rPr>
                <w:color w:val="000000"/>
                <w:spacing w:val="-4"/>
                <w:sz w:val="17"/>
                <w:lang w:eastAsia="en-AU"/>
              </w:rPr>
            </w:pPr>
            <w:r w:rsidRPr="003D5D27">
              <w:rPr>
                <w:color w:val="000000"/>
                <w:spacing w:val="-4"/>
                <w:sz w:val="17"/>
                <w:lang w:eastAsia="en-AU"/>
              </w:rPr>
              <w:t>Statewide Recycling</w:t>
            </w:r>
          </w:p>
        </w:tc>
      </w:tr>
      <w:tr w:rsidR="00CA638F" w:rsidRPr="00CA638F" w:rsidTr="001716E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119" w:type="dxa"/>
            <w:tcBorders>
              <w:top w:val="nil"/>
              <w:left w:val="nil"/>
              <w:bottom w:val="nil"/>
              <w:right w:val="nil"/>
            </w:tcBorders>
            <w:noWrap/>
            <w:hideMark/>
          </w:tcPr>
          <w:p w:rsidR="00CA638F" w:rsidRPr="003D5D27" w:rsidRDefault="00CA638F" w:rsidP="00CA638F">
            <w:pPr>
              <w:spacing w:after="0"/>
              <w:ind w:hanging="108"/>
              <w:jc w:val="left"/>
              <w:rPr>
                <w:color w:val="000000"/>
                <w:spacing w:val="-4"/>
                <w:sz w:val="17"/>
                <w:lang w:eastAsia="en-AU"/>
              </w:rPr>
            </w:pPr>
            <w:r w:rsidRPr="003D5D27">
              <w:rPr>
                <w:color w:val="000000"/>
                <w:spacing w:val="-4"/>
                <w:sz w:val="17"/>
                <w:lang w:eastAsia="en-AU"/>
              </w:rPr>
              <w:t>Coaster Beer Bright Ale</w:t>
            </w:r>
          </w:p>
        </w:tc>
        <w:tc>
          <w:tcPr>
            <w:tcW w:w="992" w:type="dxa"/>
            <w:tcBorders>
              <w:top w:val="nil"/>
              <w:left w:val="nil"/>
              <w:bottom w:val="nil"/>
              <w:right w:val="nil"/>
            </w:tcBorders>
            <w:noWrap/>
            <w:hideMark/>
          </w:tcPr>
          <w:p w:rsidR="00CA638F" w:rsidRPr="003D5D27" w:rsidRDefault="00CA638F" w:rsidP="00CA638F">
            <w:pPr>
              <w:spacing w:after="0"/>
              <w:jc w:val="center"/>
              <w:rPr>
                <w:color w:val="000000"/>
                <w:spacing w:val="-4"/>
                <w:sz w:val="17"/>
                <w:lang w:eastAsia="en-AU"/>
              </w:rPr>
            </w:pPr>
            <w:r w:rsidRPr="003D5D27">
              <w:rPr>
                <w:color w:val="000000"/>
                <w:spacing w:val="-4"/>
                <w:sz w:val="17"/>
                <w:lang w:eastAsia="en-AU"/>
              </w:rPr>
              <w:t>375 ml</w:t>
            </w:r>
          </w:p>
        </w:tc>
        <w:tc>
          <w:tcPr>
            <w:tcW w:w="992" w:type="dxa"/>
            <w:tcBorders>
              <w:top w:val="nil"/>
              <w:left w:val="nil"/>
              <w:bottom w:val="nil"/>
              <w:right w:val="nil"/>
            </w:tcBorders>
            <w:noWrap/>
            <w:hideMark/>
          </w:tcPr>
          <w:p w:rsidR="00CA638F" w:rsidRPr="003D5D27" w:rsidRDefault="00CA638F" w:rsidP="00CA638F">
            <w:pPr>
              <w:spacing w:after="0"/>
              <w:ind w:left="-108"/>
              <w:jc w:val="left"/>
              <w:rPr>
                <w:color w:val="000000"/>
                <w:spacing w:val="-4"/>
                <w:sz w:val="17"/>
                <w:lang w:eastAsia="en-AU"/>
              </w:rPr>
            </w:pPr>
            <w:r w:rsidRPr="003D5D27">
              <w:rPr>
                <w:color w:val="000000"/>
                <w:spacing w:val="-4"/>
                <w:sz w:val="17"/>
                <w:lang w:eastAsia="en-AU"/>
              </w:rPr>
              <w:t>Aluminium</w:t>
            </w:r>
          </w:p>
        </w:tc>
        <w:tc>
          <w:tcPr>
            <w:tcW w:w="2694" w:type="dxa"/>
            <w:tcBorders>
              <w:top w:val="nil"/>
              <w:left w:val="nil"/>
              <w:bottom w:val="nil"/>
              <w:right w:val="nil"/>
            </w:tcBorders>
            <w:noWrap/>
            <w:hideMark/>
          </w:tcPr>
          <w:p w:rsidR="00CA638F" w:rsidRPr="003D5D27" w:rsidRDefault="00CA638F" w:rsidP="00CA638F">
            <w:pPr>
              <w:spacing w:after="0"/>
              <w:ind w:hanging="108"/>
              <w:jc w:val="left"/>
              <w:rPr>
                <w:color w:val="000000"/>
                <w:spacing w:val="-4"/>
                <w:sz w:val="17"/>
                <w:lang w:eastAsia="en-AU"/>
              </w:rPr>
            </w:pPr>
            <w:r w:rsidRPr="003D5D27">
              <w:rPr>
                <w:color w:val="000000"/>
                <w:spacing w:val="-4"/>
                <w:sz w:val="17"/>
                <w:lang w:eastAsia="en-AU"/>
              </w:rPr>
              <w:t>South East Brewing Company Pty Ltd</w:t>
            </w:r>
          </w:p>
        </w:tc>
        <w:tc>
          <w:tcPr>
            <w:tcW w:w="1563" w:type="dxa"/>
            <w:tcBorders>
              <w:top w:val="nil"/>
              <w:left w:val="nil"/>
              <w:bottom w:val="nil"/>
              <w:right w:val="nil"/>
            </w:tcBorders>
            <w:noWrap/>
            <w:hideMark/>
          </w:tcPr>
          <w:p w:rsidR="00CA638F" w:rsidRPr="003D5D27" w:rsidRDefault="00CA638F" w:rsidP="00CA638F">
            <w:pPr>
              <w:spacing w:after="0"/>
              <w:ind w:hanging="108"/>
              <w:jc w:val="left"/>
              <w:rPr>
                <w:color w:val="000000"/>
                <w:spacing w:val="-4"/>
                <w:sz w:val="17"/>
                <w:lang w:eastAsia="en-AU"/>
              </w:rPr>
            </w:pPr>
            <w:r w:rsidRPr="003D5D27">
              <w:rPr>
                <w:color w:val="000000"/>
                <w:spacing w:val="-4"/>
                <w:sz w:val="17"/>
                <w:lang w:eastAsia="en-AU"/>
              </w:rPr>
              <w:t>Marine Stores Ltd</w:t>
            </w:r>
          </w:p>
        </w:tc>
      </w:tr>
      <w:tr w:rsidR="00CA638F" w:rsidRPr="00CA638F" w:rsidTr="001716E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119" w:type="dxa"/>
            <w:tcBorders>
              <w:top w:val="nil"/>
              <w:left w:val="nil"/>
              <w:bottom w:val="nil"/>
              <w:right w:val="nil"/>
            </w:tcBorders>
            <w:noWrap/>
            <w:hideMark/>
          </w:tcPr>
          <w:p w:rsidR="00CA638F" w:rsidRPr="003D5D27" w:rsidRDefault="00CA638F" w:rsidP="00CA638F">
            <w:pPr>
              <w:spacing w:after="0"/>
              <w:ind w:hanging="108"/>
              <w:jc w:val="left"/>
              <w:rPr>
                <w:color w:val="000000"/>
                <w:spacing w:val="-4"/>
                <w:sz w:val="17"/>
                <w:lang w:eastAsia="en-AU"/>
              </w:rPr>
            </w:pPr>
            <w:r w:rsidRPr="003D5D27">
              <w:rPr>
                <w:color w:val="000000"/>
                <w:spacing w:val="-4"/>
                <w:sz w:val="17"/>
                <w:lang w:eastAsia="en-AU"/>
              </w:rPr>
              <w:t>Fever Tree Mediterranean Tonic Water Floral Botanicals Citrus &amp; Fresh</w:t>
            </w:r>
          </w:p>
        </w:tc>
        <w:tc>
          <w:tcPr>
            <w:tcW w:w="992" w:type="dxa"/>
            <w:tcBorders>
              <w:top w:val="nil"/>
              <w:left w:val="nil"/>
              <w:bottom w:val="nil"/>
              <w:right w:val="nil"/>
            </w:tcBorders>
            <w:noWrap/>
            <w:hideMark/>
          </w:tcPr>
          <w:p w:rsidR="00CA638F" w:rsidRPr="003D5D27" w:rsidRDefault="00CA638F" w:rsidP="00CA638F">
            <w:pPr>
              <w:spacing w:after="0"/>
              <w:jc w:val="center"/>
              <w:rPr>
                <w:color w:val="000000"/>
                <w:spacing w:val="-4"/>
                <w:sz w:val="17"/>
                <w:lang w:eastAsia="en-AU"/>
              </w:rPr>
            </w:pPr>
            <w:r w:rsidRPr="003D5D27">
              <w:rPr>
                <w:color w:val="000000"/>
                <w:spacing w:val="-4"/>
                <w:sz w:val="17"/>
                <w:lang w:eastAsia="en-AU"/>
              </w:rPr>
              <w:t>150 ml</w:t>
            </w:r>
          </w:p>
        </w:tc>
        <w:tc>
          <w:tcPr>
            <w:tcW w:w="992" w:type="dxa"/>
            <w:tcBorders>
              <w:top w:val="nil"/>
              <w:left w:val="nil"/>
              <w:bottom w:val="nil"/>
              <w:right w:val="nil"/>
            </w:tcBorders>
            <w:noWrap/>
            <w:hideMark/>
          </w:tcPr>
          <w:p w:rsidR="00CA638F" w:rsidRPr="003D5D27" w:rsidRDefault="00CA638F" w:rsidP="00CA638F">
            <w:pPr>
              <w:spacing w:after="0"/>
              <w:ind w:left="-108"/>
              <w:jc w:val="left"/>
              <w:rPr>
                <w:color w:val="000000"/>
                <w:spacing w:val="-4"/>
                <w:sz w:val="17"/>
                <w:lang w:eastAsia="en-AU"/>
              </w:rPr>
            </w:pPr>
            <w:r w:rsidRPr="003D5D27">
              <w:rPr>
                <w:color w:val="000000"/>
                <w:spacing w:val="-4"/>
                <w:sz w:val="17"/>
                <w:lang w:eastAsia="en-AU"/>
              </w:rPr>
              <w:t>Aluminium</w:t>
            </w:r>
          </w:p>
        </w:tc>
        <w:tc>
          <w:tcPr>
            <w:tcW w:w="2694" w:type="dxa"/>
            <w:tcBorders>
              <w:top w:val="nil"/>
              <w:left w:val="nil"/>
              <w:bottom w:val="nil"/>
              <w:right w:val="nil"/>
            </w:tcBorders>
            <w:noWrap/>
            <w:hideMark/>
          </w:tcPr>
          <w:p w:rsidR="00CA638F" w:rsidRPr="003D5D27" w:rsidRDefault="00CA638F" w:rsidP="00CA638F">
            <w:pPr>
              <w:spacing w:after="0"/>
              <w:ind w:hanging="108"/>
              <w:jc w:val="left"/>
              <w:rPr>
                <w:color w:val="000000"/>
                <w:spacing w:val="-4"/>
                <w:sz w:val="17"/>
                <w:lang w:eastAsia="en-AU"/>
              </w:rPr>
            </w:pPr>
            <w:r w:rsidRPr="003D5D27">
              <w:rPr>
                <w:color w:val="000000"/>
                <w:spacing w:val="-4"/>
                <w:sz w:val="17"/>
                <w:lang w:eastAsia="en-AU"/>
              </w:rPr>
              <w:t>Southtrade International Pty Ltd</w:t>
            </w:r>
          </w:p>
        </w:tc>
        <w:tc>
          <w:tcPr>
            <w:tcW w:w="1563" w:type="dxa"/>
            <w:tcBorders>
              <w:top w:val="nil"/>
              <w:left w:val="nil"/>
              <w:bottom w:val="nil"/>
              <w:right w:val="nil"/>
            </w:tcBorders>
            <w:noWrap/>
            <w:hideMark/>
          </w:tcPr>
          <w:p w:rsidR="00CA638F" w:rsidRPr="003D5D27" w:rsidRDefault="00CA638F" w:rsidP="00CA638F">
            <w:pPr>
              <w:spacing w:after="0"/>
              <w:ind w:hanging="108"/>
              <w:jc w:val="left"/>
              <w:rPr>
                <w:color w:val="000000"/>
                <w:spacing w:val="-4"/>
                <w:sz w:val="17"/>
                <w:lang w:eastAsia="en-AU"/>
              </w:rPr>
            </w:pPr>
            <w:r w:rsidRPr="003D5D27">
              <w:rPr>
                <w:color w:val="000000"/>
                <w:spacing w:val="-4"/>
                <w:sz w:val="17"/>
                <w:lang w:eastAsia="en-AU"/>
              </w:rPr>
              <w:t>Statewide Recycling</w:t>
            </w:r>
          </w:p>
        </w:tc>
      </w:tr>
      <w:tr w:rsidR="00CA638F" w:rsidRPr="00CA638F" w:rsidTr="001716E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119" w:type="dxa"/>
            <w:tcBorders>
              <w:top w:val="nil"/>
              <w:left w:val="nil"/>
              <w:bottom w:val="nil"/>
              <w:right w:val="nil"/>
            </w:tcBorders>
            <w:noWrap/>
            <w:hideMark/>
          </w:tcPr>
          <w:p w:rsidR="00CA638F" w:rsidRPr="003D5D27" w:rsidRDefault="00CA638F" w:rsidP="00CA638F">
            <w:pPr>
              <w:spacing w:after="0"/>
              <w:ind w:hanging="108"/>
              <w:jc w:val="left"/>
              <w:rPr>
                <w:color w:val="000000"/>
                <w:spacing w:val="-4"/>
                <w:sz w:val="17"/>
                <w:lang w:eastAsia="en-AU"/>
              </w:rPr>
            </w:pPr>
            <w:r w:rsidRPr="003D5D27">
              <w:rPr>
                <w:color w:val="000000"/>
                <w:spacing w:val="-4"/>
                <w:sz w:val="17"/>
                <w:lang w:eastAsia="en-AU"/>
              </w:rPr>
              <w:t>Fever Tree Refreshingly Light Indian Tonic Water</w:t>
            </w:r>
          </w:p>
        </w:tc>
        <w:tc>
          <w:tcPr>
            <w:tcW w:w="992" w:type="dxa"/>
            <w:tcBorders>
              <w:top w:val="nil"/>
              <w:left w:val="nil"/>
              <w:bottom w:val="nil"/>
              <w:right w:val="nil"/>
            </w:tcBorders>
            <w:noWrap/>
            <w:hideMark/>
          </w:tcPr>
          <w:p w:rsidR="00CA638F" w:rsidRPr="003D5D27" w:rsidRDefault="00CA638F" w:rsidP="00CA638F">
            <w:pPr>
              <w:spacing w:after="0"/>
              <w:jc w:val="center"/>
              <w:rPr>
                <w:color w:val="000000"/>
                <w:spacing w:val="-4"/>
                <w:sz w:val="17"/>
                <w:lang w:eastAsia="en-AU"/>
              </w:rPr>
            </w:pPr>
            <w:r w:rsidRPr="003D5D27">
              <w:rPr>
                <w:color w:val="000000"/>
                <w:spacing w:val="-4"/>
                <w:sz w:val="17"/>
                <w:lang w:eastAsia="en-AU"/>
              </w:rPr>
              <w:t>150 ml</w:t>
            </w:r>
          </w:p>
        </w:tc>
        <w:tc>
          <w:tcPr>
            <w:tcW w:w="992" w:type="dxa"/>
            <w:tcBorders>
              <w:top w:val="nil"/>
              <w:left w:val="nil"/>
              <w:bottom w:val="nil"/>
              <w:right w:val="nil"/>
            </w:tcBorders>
            <w:noWrap/>
            <w:hideMark/>
          </w:tcPr>
          <w:p w:rsidR="00CA638F" w:rsidRPr="003D5D27" w:rsidRDefault="00CA638F" w:rsidP="00CA638F">
            <w:pPr>
              <w:spacing w:after="0"/>
              <w:ind w:left="-108"/>
              <w:jc w:val="left"/>
              <w:rPr>
                <w:color w:val="000000"/>
                <w:spacing w:val="-4"/>
                <w:sz w:val="17"/>
                <w:lang w:eastAsia="en-AU"/>
              </w:rPr>
            </w:pPr>
            <w:r w:rsidRPr="003D5D27">
              <w:rPr>
                <w:color w:val="000000"/>
                <w:spacing w:val="-4"/>
                <w:sz w:val="17"/>
                <w:lang w:eastAsia="en-AU"/>
              </w:rPr>
              <w:t>Aluminium</w:t>
            </w:r>
          </w:p>
        </w:tc>
        <w:tc>
          <w:tcPr>
            <w:tcW w:w="2694" w:type="dxa"/>
            <w:tcBorders>
              <w:top w:val="nil"/>
              <w:left w:val="nil"/>
              <w:bottom w:val="nil"/>
              <w:right w:val="nil"/>
            </w:tcBorders>
            <w:noWrap/>
            <w:hideMark/>
          </w:tcPr>
          <w:p w:rsidR="00CA638F" w:rsidRPr="003D5D27" w:rsidRDefault="00CA638F" w:rsidP="00CA638F">
            <w:pPr>
              <w:spacing w:after="0"/>
              <w:ind w:hanging="108"/>
              <w:jc w:val="left"/>
              <w:rPr>
                <w:color w:val="000000"/>
                <w:spacing w:val="-4"/>
                <w:sz w:val="17"/>
                <w:lang w:eastAsia="en-AU"/>
              </w:rPr>
            </w:pPr>
            <w:r w:rsidRPr="003D5D27">
              <w:rPr>
                <w:color w:val="000000"/>
                <w:spacing w:val="-4"/>
                <w:sz w:val="17"/>
                <w:lang w:eastAsia="en-AU"/>
              </w:rPr>
              <w:t>Southtrade International Pty Ltd</w:t>
            </w:r>
          </w:p>
        </w:tc>
        <w:tc>
          <w:tcPr>
            <w:tcW w:w="1563" w:type="dxa"/>
            <w:tcBorders>
              <w:top w:val="nil"/>
              <w:left w:val="nil"/>
              <w:bottom w:val="nil"/>
              <w:right w:val="nil"/>
            </w:tcBorders>
            <w:noWrap/>
            <w:hideMark/>
          </w:tcPr>
          <w:p w:rsidR="00CA638F" w:rsidRPr="003D5D27" w:rsidRDefault="00CA638F" w:rsidP="00CA638F">
            <w:pPr>
              <w:spacing w:after="0"/>
              <w:ind w:hanging="108"/>
              <w:jc w:val="left"/>
              <w:rPr>
                <w:color w:val="000000"/>
                <w:spacing w:val="-4"/>
                <w:sz w:val="17"/>
                <w:lang w:eastAsia="en-AU"/>
              </w:rPr>
            </w:pPr>
            <w:r w:rsidRPr="003D5D27">
              <w:rPr>
                <w:color w:val="000000"/>
                <w:spacing w:val="-4"/>
                <w:sz w:val="17"/>
                <w:lang w:eastAsia="en-AU"/>
              </w:rPr>
              <w:t>Statewide Recycling</w:t>
            </w:r>
          </w:p>
        </w:tc>
      </w:tr>
      <w:tr w:rsidR="00CA638F" w:rsidRPr="00CA638F" w:rsidTr="001716E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119" w:type="dxa"/>
            <w:tcBorders>
              <w:top w:val="nil"/>
              <w:left w:val="nil"/>
              <w:bottom w:val="nil"/>
              <w:right w:val="nil"/>
            </w:tcBorders>
            <w:noWrap/>
            <w:hideMark/>
          </w:tcPr>
          <w:p w:rsidR="00CA638F" w:rsidRPr="003D5D27" w:rsidRDefault="00CA638F" w:rsidP="00CA638F">
            <w:pPr>
              <w:spacing w:after="0"/>
              <w:ind w:hanging="108"/>
              <w:jc w:val="left"/>
              <w:rPr>
                <w:color w:val="000000"/>
                <w:spacing w:val="-4"/>
                <w:sz w:val="17"/>
                <w:lang w:eastAsia="en-AU"/>
              </w:rPr>
            </w:pPr>
            <w:r w:rsidRPr="003D5D27">
              <w:rPr>
                <w:color w:val="000000"/>
                <w:spacing w:val="-4"/>
                <w:sz w:val="17"/>
                <w:lang w:eastAsia="en-AU"/>
              </w:rPr>
              <w:t>Fever Tree Refreshingly Light Mediterranean Tonic Water</w:t>
            </w:r>
          </w:p>
        </w:tc>
        <w:tc>
          <w:tcPr>
            <w:tcW w:w="992" w:type="dxa"/>
            <w:tcBorders>
              <w:top w:val="nil"/>
              <w:left w:val="nil"/>
              <w:bottom w:val="nil"/>
              <w:right w:val="nil"/>
            </w:tcBorders>
            <w:noWrap/>
            <w:hideMark/>
          </w:tcPr>
          <w:p w:rsidR="00CA638F" w:rsidRPr="003D5D27" w:rsidRDefault="00CA638F" w:rsidP="00CA638F">
            <w:pPr>
              <w:spacing w:after="0"/>
              <w:jc w:val="center"/>
              <w:rPr>
                <w:color w:val="000000"/>
                <w:spacing w:val="-4"/>
                <w:sz w:val="17"/>
                <w:lang w:eastAsia="en-AU"/>
              </w:rPr>
            </w:pPr>
            <w:r w:rsidRPr="003D5D27">
              <w:rPr>
                <w:color w:val="000000"/>
                <w:spacing w:val="-4"/>
                <w:sz w:val="17"/>
                <w:lang w:eastAsia="en-AU"/>
              </w:rPr>
              <w:t>500 ml</w:t>
            </w:r>
          </w:p>
        </w:tc>
        <w:tc>
          <w:tcPr>
            <w:tcW w:w="992" w:type="dxa"/>
            <w:tcBorders>
              <w:top w:val="nil"/>
              <w:left w:val="nil"/>
              <w:bottom w:val="nil"/>
              <w:right w:val="nil"/>
            </w:tcBorders>
            <w:noWrap/>
            <w:hideMark/>
          </w:tcPr>
          <w:p w:rsidR="00CA638F" w:rsidRPr="003D5D27" w:rsidRDefault="00CA638F" w:rsidP="00CA638F">
            <w:pPr>
              <w:spacing w:after="0"/>
              <w:ind w:left="-108"/>
              <w:jc w:val="left"/>
              <w:rPr>
                <w:color w:val="000000"/>
                <w:spacing w:val="-4"/>
                <w:sz w:val="17"/>
                <w:lang w:eastAsia="en-AU"/>
              </w:rPr>
            </w:pPr>
            <w:r w:rsidRPr="003D5D27">
              <w:rPr>
                <w:color w:val="000000"/>
                <w:spacing w:val="-4"/>
                <w:sz w:val="17"/>
                <w:lang w:eastAsia="en-AU"/>
              </w:rPr>
              <w:t>Glass</w:t>
            </w:r>
          </w:p>
        </w:tc>
        <w:tc>
          <w:tcPr>
            <w:tcW w:w="2694" w:type="dxa"/>
            <w:tcBorders>
              <w:top w:val="nil"/>
              <w:left w:val="nil"/>
              <w:bottom w:val="nil"/>
              <w:right w:val="nil"/>
            </w:tcBorders>
            <w:noWrap/>
            <w:hideMark/>
          </w:tcPr>
          <w:p w:rsidR="00CA638F" w:rsidRPr="003D5D27" w:rsidRDefault="00CA638F" w:rsidP="00CA638F">
            <w:pPr>
              <w:spacing w:after="0"/>
              <w:ind w:hanging="108"/>
              <w:jc w:val="left"/>
              <w:rPr>
                <w:color w:val="000000"/>
                <w:spacing w:val="-4"/>
                <w:sz w:val="17"/>
                <w:lang w:eastAsia="en-AU"/>
              </w:rPr>
            </w:pPr>
            <w:r w:rsidRPr="003D5D27">
              <w:rPr>
                <w:color w:val="000000"/>
                <w:spacing w:val="-4"/>
                <w:sz w:val="17"/>
                <w:lang w:eastAsia="en-AU"/>
              </w:rPr>
              <w:t>Southtrade International Pty Ltd</w:t>
            </w:r>
          </w:p>
        </w:tc>
        <w:tc>
          <w:tcPr>
            <w:tcW w:w="1563" w:type="dxa"/>
            <w:tcBorders>
              <w:top w:val="nil"/>
              <w:left w:val="nil"/>
              <w:bottom w:val="nil"/>
              <w:right w:val="nil"/>
            </w:tcBorders>
            <w:noWrap/>
            <w:hideMark/>
          </w:tcPr>
          <w:p w:rsidR="00CA638F" w:rsidRPr="003D5D27" w:rsidRDefault="00CA638F" w:rsidP="00CA638F">
            <w:pPr>
              <w:spacing w:after="0"/>
              <w:ind w:hanging="108"/>
              <w:jc w:val="left"/>
              <w:rPr>
                <w:color w:val="000000"/>
                <w:spacing w:val="-4"/>
                <w:sz w:val="17"/>
                <w:lang w:eastAsia="en-AU"/>
              </w:rPr>
            </w:pPr>
            <w:r w:rsidRPr="003D5D27">
              <w:rPr>
                <w:color w:val="000000"/>
                <w:spacing w:val="-4"/>
                <w:sz w:val="17"/>
                <w:lang w:eastAsia="en-AU"/>
              </w:rPr>
              <w:t>Statewide Recycling</w:t>
            </w:r>
          </w:p>
        </w:tc>
      </w:tr>
      <w:tr w:rsidR="00CA638F" w:rsidRPr="00CA638F" w:rsidTr="001716E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119" w:type="dxa"/>
            <w:tcBorders>
              <w:top w:val="nil"/>
              <w:left w:val="nil"/>
              <w:bottom w:val="nil"/>
              <w:right w:val="nil"/>
            </w:tcBorders>
            <w:noWrap/>
            <w:hideMark/>
          </w:tcPr>
          <w:p w:rsidR="00CA638F" w:rsidRPr="003D5D27" w:rsidRDefault="00CA638F" w:rsidP="00CA638F">
            <w:pPr>
              <w:spacing w:after="0"/>
              <w:ind w:hanging="108"/>
              <w:jc w:val="left"/>
              <w:rPr>
                <w:color w:val="000000"/>
                <w:spacing w:val="-4"/>
                <w:sz w:val="17"/>
                <w:lang w:eastAsia="en-AU"/>
              </w:rPr>
            </w:pPr>
            <w:r w:rsidRPr="003D5D27">
              <w:rPr>
                <w:color w:val="000000"/>
                <w:spacing w:val="-4"/>
                <w:sz w:val="17"/>
                <w:lang w:eastAsia="en-AU"/>
              </w:rPr>
              <w:t>Fever Tree Refreshingly Light Wild Raspberry Tonic Water</w:t>
            </w:r>
          </w:p>
        </w:tc>
        <w:tc>
          <w:tcPr>
            <w:tcW w:w="992" w:type="dxa"/>
            <w:tcBorders>
              <w:top w:val="nil"/>
              <w:left w:val="nil"/>
              <w:bottom w:val="nil"/>
              <w:right w:val="nil"/>
            </w:tcBorders>
            <w:noWrap/>
            <w:hideMark/>
          </w:tcPr>
          <w:p w:rsidR="00CA638F" w:rsidRPr="003D5D27" w:rsidRDefault="00CA638F" w:rsidP="00CA638F">
            <w:pPr>
              <w:spacing w:after="0"/>
              <w:jc w:val="center"/>
              <w:rPr>
                <w:color w:val="000000"/>
                <w:spacing w:val="-4"/>
                <w:sz w:val="17"/>
                <w:lang w:eastAsia="en-AU"/>
              </w:rPr>
            </w:pPr>
            <w:r w:rsidRPr="003D5D27">
              <w:rPr>
                <w:color w:val="000000"/>
                <w:spacing w:val="-4"/>
                <w:sz w:val="17"/>
                <w:lang w:eastAsia="en-AU"/>
              </w:rPr>
              <w:t>500 ml</w:t>
            </w:r>
          </w:p>
        </w:tc>
        <w:tc>
          <w:tcPr>
            <w:tcW w:w="992" w:type="dxa"/>
            <w:tcBorders>
              <w:top w:val="nil"/>
              <w:left w:val="nil"/>
              <w:bottom w:val="nil"/>
              <w:right w:val="nil"/>
            </w:tcBorders>
            <w:noWrap/>
            <w:hideMark/>
          </w:tcPr>
          <w:p w:rsidR="00CA638F" w:rsidRPr="003D5D27" w:rsidRDefault="00CA638F" w:rsidP="00CA638F">
            <w:pPr>
              <w:spacing w:after="0"/>
              <w:ind w:left="-108"/>
              <w:jc w:val="left"/>
              <w:rPr>
                <w:color w:val="000000"/>
                <w:spacing w:val="-4"/>
                <w:sz w:val="17"/>
                <w:lang w:eastAsia="en-AU"/>
              </w:rPr>
            </w:pPr>
            <w:r w:rsidRPr="003D5D27">
              <w:rPr>
                <w:color w:val="000000"/>
                <w:spacing w:val="-4"/>
                <w:sz w:val="17"/>
                <w:lang w:eastAsia="en-AU"/>
              </w:rPr>
              <w:t>Glass</w:t>
            </w:r>
          </w:p>
        </w:tc>
        <w:tc>
          <w:tcPr>
            <w:tcW w:w="2694" w:type="dxa"/>
            <w:tcBorders>
              <w:top w:val="nil"/>
              <w:left w:val="nil"/>
              <w:bottom w:val="nil"/>
              <w:right w:val="nil"/>
            </w:tcBorders>
            <w:noWrap/>
            <w:hideMark/>
          </w:tcPr>
          <w:p w:rsidR="00CA638F" w:rsidRPr="003D5D27" w:rsidRDefault="00CA638F" w:rsidP="00CA638F">
            <w:pPr>
              <w:spacing w:after="0"/>
              <w:ind w:hanging="108"/>
              <w:jc w:val="left"/>
              <w:rPr>
                <w:color w:val="000000"/>
                <w:spacing w:val="-4"/>
                <w:sz w:val="17"/>
                <w:lang w:eastAsia="en-AU"/>
              </w:rPr>
            </w:pPr>
            <w:r w:rsidRPr="003D5D27">
              <w:rPr>
                <w:color w:val="000000"/>
                <w:spacing w:val="-4"/>
                <w:sz w:val="17"/>
                <w:lang w:eastAsia="en-AU"/>
              </w:rPr>
              <w:t>Southtrade International Pty Ltd</w:t>
            </w:r>
          </w:p>
        </w:tc>
        <w:tc>
          <w:tcPr>
            <w:tcW w:w="1563" w:type="dxa"/>
            <w:tcBorders>
              <w:top w:val="nil"/>
              <w:left w:val="nil"/>
              <w:bottom w:val="nil"/>
              <w:right w:val="nil"/>
            </w:tcBorders>
            <w:noWrap/>
            <w:hideMark/>
          </w:tcPr>
          <w:p w:rsidR="00CA638F" w:rsidRPr="003D5D27" w:rsidRDefault="00CA638F" w:rsidP="00CA638F">
            <w:pPr>
              <w:spacing w:after="0"/>
              <w:ind w:hanging="108"/>
              <w:jc w:val="left"/>
              <w:rPr>
                <w:color w:val="000000"/>
                <w:spacing w:val="-4"/>
                <w:sz w:val="17"/>
                <w:lang w:eastAsia="en-AU"/>
              </w:rPr>
            </w:pPr>
            <w:r w:rsidRPr="003D5D27">
              <w:rPr>
                <w:color w:val="000000"/>
                <w:spacing w:val="-4"/>
                <w:sz w:val="17"/>
                <w:lang w:eastAsia="en-AU"/>
              </w:rPr>
              <w:t>Statewide Recycling</w:t>
            </w:r>
          </w:p>
        </w:tc>
      </w:tr>
      <w:tr w:rsidR="00CA638F" w:rsidRPr="00CA638F" w:rsidTr="001716E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119" w:type="dxa"/>
            <w:tcBorders>
              <w:top w:val="nil"/>
              <w:left w:val="nil"/>
              <w:bottom w:val="nil"/>
              <w:right w:val="nil"/>
            </w:tcBorders>
            <w:noWrap/>
            <w:hideMark/>
          </w:tcPr>
          <w:p w:rsidR="00CA638F" w:rsidRPr="003D5D27" w:rsidRDefault="00CA638F" w:rsidP="00CA638F">
            <w:pPr>
              <w:spacing w:after="0"/>
              <w:ind w:hanging="108"/>
              <w:jc w:val="left"/>
              <w:rPr>
                <w:color w:val="000000"/>
                <w:spacing w:val="-4"/>
                <w:sz w:val="17"/>
                <w:lang w:eastAsia="en-AU"/>
              </w:rPr>
            </w:pPr>
            <w:r w:rsidRPr="003D5D27">
              <w:rPr>
                <w:color w:val="000000"/>
                <w:spacing w:val="-4"/>
                <w:sz w:val="17"/>
                <w:lang w:eastAsia="en-AU"/>
              </w:rPr>
              <w:t>Seagram</w:t>
            </w:r>
            <w:r w:rsidR="00D40339">
              <w:rPr>
                <w:color w:val="000000"/>
                <w:spacing w:val="-4"/>
                <w:sz w:val="17"/>
                <w:lang w:eastAsia="en-AU"/>
              </w:rPr>
              <w:t>’</w:t>
            </w:r>
            <w:r w:rsidRPr="003D5D27">
              <w:rPr>
                <w:color w:val="000000"/>
                <w:spacing w:val="-4"/>
                <w:sz w:val="17"/>
                <w:lang w:eastAsia="en-AU"/>
              </w:rPr>
              <w:t>s VO Blended Canadian Whisky</w:t>
            </w:r>
          </w:p>
        </w:tc>
        <w:tc>
          <w:tcPr>
            <w:tcW w:w="992" w:type="dxa"/>
            <w:tcBorders>
              <w:top w:val="nil"/>
              <w:left w:val="nil"/>
              <w:bottom w:val="nil"/>
              <w:right w:val="nil"/>
            </w:tcBorders>
            <w:noWrap/>
            <w:hideMark/>
          </w:tcPr>
          <w:p w:rsidR="00CA638F" w:rsidRPr="003D5D27" w:rsidRDefault="00CA638F" w:rsidP="00CA638F">
            <w:pPr>
              <w:spacing w:after="0"/>
              <w:jc w:val="center"/>
              <w:rPr>
                <w:color w:val="000000"/>
                <w:spacing w:val="-4"/>
                <w:sz w:val="17"/>
                <w:lang w:eastAsia="en-AU"/>
              </w:rPr>
            </w:pPr>
            <w:r w:rsidRPr="003D5D27">
              <w:rPr>
                <w:color w:val="000000"/>
                <w:spacing w:val="-4"/>
                <w:sz w:val="17"/>
                <w:lang w:eastAsia="en-AU"/>
              </w:rPr>
              <w:t>50 ml</w:t>
            </w:r>
          </w:p>
        </w:tc>
        <w:tc>
          <w:tcPr>
            <w:tcW w:w="992" w:type="dxa"/>
            <w:tcBorders>
              <w:top w:val="nil"/>
              <w:left w:val="nil"/>
              <w:bottom w:val="nil"/>
              <w:right w:val="nil"/>
            </w:tcBorders>
            <w:noWrap/>
            <w:hideMark/>
          </w:tcPr>
          <w:p w:rsidR="00CA638F" w:rsidRPr="003D5D27" w:rsidRDefault="00CA638F" w:rsidP="00CA638F">
            <w:pPr>
              <w:spacing w:after="0"/>
              <w:ind w:left="-108"/>
              <w:jc w:val="left"/>
              <w:rPr>
                <w:color w:val="000000"/>
                <w:spacing w:val="-4"/>
                <w:sz w:val="17"/>
                <w:lang w:eastAsia="en-AU"/>
              </w:rPr>
            </w:pPr>
            <w:r w:rsidRPr="003D5D27">
              <w:rPr>
                <w:color w:val="000000"/>
                <w:spacing w:val="-4"/>
                <w:sz w:val="17"/>
                <w:lang w:eastAsia="en-AU"/>
              </w:rPr>
              <w:t>PET</w:t>
            </w:r>
          </w:p>
        </w:tc>
        <w:tc>
          <w:tcPr>
            <w:tcW w:w="2694" w:type="dxa"/>
            <w:tcBorders>
              <w:top w:val="nil"/>
              <w:left w:val="nil"/>
              <w:bottom w:val="nil"/>
              <w:right w:val="nil"/>
            </w:tcBorders>
            <w:noWrap/>
            <w:hideMark/>
          </w:tcPr>
          <w:p w:rsidR="00CA638F" w:rsidRPr="003D5D27" w:rsidRDefault="00CA638F" w:rsidP="00CA638F">
            <w:pPr>
              <w:spacing w:after="0"/>
              <w:ind w:hanging="108"/>
              <w:jc w:val="left"/>
              <w:rPr>
                <w:color w:val="000000"/>
                <w:spacing w:val="-4"/>
                <w:sz w:val="17"/>
                <w:lang w:eastAsia="en-AU"/>
              </w:rPr>
            </w:pPr>
            <w:r w:rsidRPr="003D5D27">
              <w:rPr>
                <w:color w:val="000000"/>
                <w:spacing w:val="-4"/>
                <w:sz w:val="17"/>
                <w:lang w:eastAsia="en-AU"/>
              </w:rPr>
              <w:t>Southtrade International Pty Ltd</w:t>
            </w:r>
          </w:p>
        </w:tc>
        <w:tc>
          <w:tcPr>
            <w:tcW w:w="1563" w:type="dxa"/>
            <w:tcBorders>
              <w:top w:val="nil"/>
              <w:left w:val="nil"/>
              <w:bottom w:val="nil"/>
              <w:right w:val="nil"/>
            </w:tcBorders>
            <w:noWrap/>
            <w:hideMark/>
          </w:tcPr>
          <w:p w:rsidR="00CA638F" w:rsidRPr="003D5D27" w:rsidRDefault="00CA638F" w:rsidP="00CA638F">
            <w:pPr>
              <w:spacing w:after="0"/>
              <w:ind w:hanging="108"/>
              <w:jc w:val="left"/>
              <w:rPr>
                <w:color w:val="000000"/>
                <w:spacing w:val="-4"/>
                <w:sz w:val="17"/>
                <w:lang w:eastAsia="en-AU"/>
              </w:rPr>
            </w:pPr>
            <w:r w:rsidRPr="003D5D27">
              <w:rPr>
                <w:color w:val="000000"/>
                <w:spacing w:val="-4"/>
                <w:sz w:val="17"/>
                <w:lang w:eastAsia="en-AU"/>
              </w:rPr>
              <w:t>Statewide Recycling</w:t>
            </w:r>
          </w:p>
        </w:tc>
      </w:tr>
      <w:tr w:rsidR="00CA638F" w:rsidRPr="00CA638F" w:rsidTr="001716E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119" w:type="dxa"/>
            <w:tcBorders>
              <w:top w:val="nil"/>
              <w:left w:val="nil"/>
              <w:bottom w:val="nil"/>
              <w:right w:val="nil"/>
            </w:tcBorders>
            <w:noWrap/>
            <w:hideMark/>
          </w:tcPr>
          <w:p w:rsidR="00CA638F" w:rsidRPr="003D5D27" w:rsidRDefault="00CA638F" w:rsidP="00CA638F">
            <w:pPr>
              <w:spacing w:after="0"/>
              <w:ind w:hanging="108"/>
              <w:jc w:val="left"/>
              <w:rPr>
                <w:color w:val="000000"/>
                <w:spacing w:val="-4"/>
                <w:sz w:val="17"/>
                <w:lang w:eastAsia="en-AU"/>
              </w:rPr>
            </w:pPr>
            <w:r w:rsidRPr="003D5D27">
              <w:rPr>
                <w:color w:val="000000"/>
                <w:spacing w:val="-4"/>
                <w:sz w:val="17"/>
                <w:lang w:eastAsia="en-AU"/>
              </w:rPr>
              <w:t>Forest For The Trees Raspberry Sour Red Ale</w:t>
            </w:r>
          </w:p>
        </w:tc>
        <w:tc>
          <w:tcPr>
            <w:tcW w:w="992" w:type="dxa"/>
            <w:tcBorders>
              <w:top w:val="nil"/>
              <w:left w:val="nil"/>
              <w:bottom w:val="nil"/>
              <w:right w:val="nil"/>
            </w:tcBorders>
            <w:noWrap/>
            <w:hideMark/>
          </w:tcPr>
          <w:p w:rsidR="00CA638F" w:rsidRPr="003D5D27" w:rsidRDefault="00CA638F" w:rsidP="00CA638F">
            <w:pPr>
              <w:spacing w:after="0"/>
              <w:jc w:val="center"/>
              <w:rPr>
                <w:color w:val="000000"/>
                <w:spacing w:val="-4"/>
                <w:sz w:val="17"/>
                <w:lang w:eastAsia="en-AU"/>
              </w:rPr>
            </w:pPr>
            <w:r w:rsidRPr="003D5D27">
              <w:rPr>
                <w:color w:val="000000"/>
                <w:spacing w:val="-4"/>
                <w:sz w:val="17"/>
                <w:lang w:eastAsia="en-AU"/>
              </w:rPr>
              <w:t>375 ml</w:t>
            </w:r>
          </w:p>
        </w:tc>
        <w:tc>
          <w:tcPr>
            <w:tcW w:w="992" w:type="dxa"/>
            <w:tcBorders>
              <w:top w:val="nil"/>
              <w:left w:val="nil"/>
              <w:bottom w:val="nil"/>
              <w:right w:val="nil"/>
            </w:tcBorders>
            <w:noWrap/>
            <w:hideMark/>
          </w:tcPr>
          <w:p w:rsidR="00CA638F" w:rsidRPr="003D5D27" w:rsidRDefault="00CA638F" w:rsidP="00CA638F">
            <w:pPr>
              <w:spacing w:after="0"/>
              <w:ind w:left="-108"/>
              <w:jc w:val="left"/>
              <w:rPr>
                <w:color w:val="000000"/>
                <w:spacing w:val="-4"/>
                <w:sz w:val="17"/>
                <w:lang w:eastAsia="en-AU"/>
              </w:rPr>
            </w:pPr>
            <w:r w:rsidRPr="003D5D27">
              <w:rPr>
                <w:color w:val="000000"/>
                <w:spacing w:val="-4"/>
                <w:sz w:val="17"/>
                <w:lang w:eastAsia="en-AU"/>
              </w:rPr>
              <w:t>Aluminium</w:t>
            </w:r>
          </w:p>
        </w:tc>
        <w:tc>
          <w:tcPr>
            <w:tcW w:w="2694" w:type="dxa"/>
            <w:tcBorders>
              <w:top w:val="nil"/>
              <w:left w:val="nil"/>
              <w:bottom w:val="nil"/>
              <w:right w:val="nil"/>
            </w:tcBorders>
            <w:noWrap/>
            <w:hideMark/>
          </w:tcPr>
          <w:p w:rsidR="00CA638F" w:rsidRPr="003D5D27" w:rsidRDefault="00CA638F" w:rsidP="00CA638F">
            <w:pPr>
              <w:spacing w:after="0"/>
              <w:ind w:hanging="108"/>
              <w:jc w:val="left"/>
              <w:rPr>
                <w:color w:val="000000"/>
                <w:spacing w:val="-4"/>
                <w:sz w:val="17"/>
                <w:lang w:eastAsia="en-AU"/>
              </w:rPr>
            </w:pPr>
            <w:r w:rsidRPr="003D5D27">
              <w:rPr>
                <w:color w:val="000000"/>
                <w:spacing w:val="-4"/>
                <w:sz w:val="17"/>
                <w:lang w:eastAsia="en-AU"/>
              </w:rPr>
              <w:t>Square Keg Pty Ltd</w:t>
            </w:r>
          </w:p>
        </w:tc>
        <w:tc>
          <w:tcPr>
            <w:tcW w:w="1563" w:type="dxa"/>
            <w:tcBorders>
              <w:top w:val="nil"/>
              <w:left w:val="nil"/>
              <w:bottom w:val="nil"/>
              <w:right w:val="nil"/>
            </w:tcBorders>
            <w:noWrap/>
            <w:hideMark/>
          </w:tcPr>
          <w:p w:rsidR="00CA638F" w:rsidRPr="003D5D27" w:rsidRDefault="00CA638F" w:rsidP="00CA638F">
            <w:pPr>
              <w:spacing w:after="0"/>
              <w:ind w:hanging="108"/>
              <w:jc w:val="left"/>
              <w:rPr>
                <w:color w:val="000000"/>
                <w:spacing w:val="-4"/>
                <w:sz w:val="17"/>
                <w:lang w:eastAsia="en-AU"/>
              </w:rPr>
            </w:pPr>
            <w:r w:rsidRPr="003D5D27">
              <w:rPr>
                <w:color w:val="000000"/>
                <w:spacing w:val="-4"/>
                <w:sz w:val="17"/>
                <w:lang w:eastAsia="en-AU"/>
              </w:rPr>
              <w:t>Marine Stores Ltd</w:t>
            </w:r>
          </w:p>
        </w:tc>
      </w:tr>
      <w:tr w:rsidR="00CA638F" w:rsidRPr="00CA638F" w:rsidTr="001716E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119" w:type="dxa"/>
            <w:tcBorders>
              <w:top w:val="nil"/>
              <w:left w:val="nil"/>
              <w:bottom w:val="nil"/>
              <w:right w:val="nil"/>
            </w:tcBorders>
            <w:noWrap/>
            <w:hideMark/>
          </w:tcPr>
          <w:p w:rsidR="00CA638F" w:rsidRPr="003D5D27" w:rsidRDefault="00CA638F" w:rsidP="00CA638F">
            <w:pPr>
              <w:spacing w:after="0"/>
              <w:ind w:hanging="108"/>
              <w:jc w:val="left"/>
              <w:rPr>
                <w:color w:val="000000"/>
                <w:spacing w:val="-4"/>
                <w:sz w:val="17"/>
                <w:lang w:eastAsia="en-AU"/>
              </w:rPr>
            </w:pPr>
            <w:r w:rsidRPr="003D5D27">
              <w:rPr>
                <w:color w:val="000000"/>
                <w:spacing w:val="-4"/>
                <w:sz w:val="17"/>
                <w:lang w:eastAsia="en-AU"/>
              </w:rPr>
              <w:t>Stone &amp; Wood Green Coast Clean Lager Crisp</w:t>
            </w:r>
          </w:p>
        </w:tc>
        <w:tc>
          <w:tcPr>
            <w:tcW w:w="992" w:type="dxa"/>
            <w:tcBorders>
              <w:top w:val="nil"/>
              <w:left w:val="nil"/>
              <w:bottom w:val="nil"/>
              <w:right w:val="nil"/>
            </w:tcBorders>
            <w:noWrap/>
            <w:hideMark/>
          </w:tcPr>
          <w:p w:rsidR="00CA638F" w:rsidRPr="003D5D27" w:rsidRDefault="00CA638F" w:rsidP="00CA638F">
            <w:pPr>
              <w:spacing w:after="0"/>
              <w:jc w:val="center"/>
              <w:rPr>
                <w:color w:val="000000"/>
                <w:spacing w:val="-4"/>
                <w:sz w:val="17"/>
                <w:lang w:eastAsia="en-AU"/>
              </w:rPr>
            </w:pPr>
            <w:r w:rsidRPr="003D5D27">
              <w:rPr>
                <w:color w:val="000000"/>
                <w:spacing w:val="-4"/>
                <w:sz w:val="17"/>
                <w:lang w:eastAsia="en-AU"/>
              </w:rPr>
              <w:t>330 ml</w:t>
            </w:r>
          </w:p>
        </w:tc>
        <w:tc>
          <w:tcPr>
            <w:tcW w:w="992" w:type="dxa"/>
            <w:tcBorders>
              <w:top w:val="nil"/>
              <w:left w:val="nil"/>
              <w:bottom w:val="nil"/>
              <w:right w:val="nil"/>
            </w:tcBorders>
            <w:noWrap/>
            <w:hideMark/>
          </w:tcPr>
          <w:p w:rsidR="00CA638F" w:rsidRPr="003D5D27" w:rsidRDefault="00CA638F" w:rsidP="00CA638F">
            <w:pPr>
              <w:spacing w:after="0"/>
              <w:ind w:left="-108"/>
              <w:jc w:val="left"/>
              <w:rPr>
                <w:color w:val="000000"/>
                <w:spacing w:val="-4"/>
                <w:sz w:val="17"/>
                <w:lang w:eastAsia="en-AU"/>
              </w:rPr>
            </w:pPr>
            <w:r w:rsidRPr="003D5D27">
              <w:rPr>
                <w:color w:val="000000"/>
                <w:spacing w:val="-4"/>
                <w:sz w:val="17"/>
                <w:lang w:eastAsia="en-AU"/>
              </w:rPr>
              <w:t>Glass</w:t>
            </w:r>
          </w:p>
        </w:tc>
        <w:tc>
          <w:tcPr>
            <w:tcW w:w="2694" w:type="dxa"/>
            <w:tcBorders>
              <w:top w:val="nil"/>
              <w:left w:val="nil"/>
              <w:bottom w:val="nil"/>
              <w:right w:val="nil"/>
            </w:tcBorders>
            <w:noWrap/>
            <w:hideMark/>
          </w:tcPr>
          <w:p w:rsidR="00CA638F" w:rsidRPr="003D5D27" w:rsidRDefault="00CA638F" w:rsidP="00CA638F">
            <w:pPr>
              <w:spacing w:after="0"/>
              <w:ind w:hanging="108"/>
              <w:jc w:val="left"/>
              <w:rPr>
                <w:color w:val="000000"/>
                <w:spacing w:val="-4"/>
                <w:sz w:val="17"/>
                <w:lang w:eastAsia="en-AU"/>
              </w:rPr>
            </w:pPr>
            <w:r w:rsidRPr="003D5D27">
              <w:rPr>
                <w:color w:val="000000"/>
                <w:spacing w:val="-4"/>
                <w:sz w:val="17"/>
                <w:lang w:eastAsia="en-AU"/>
              </w:rPr>
              <w:t>Square Keg Pty Ltd</w:t>
            </w:r>
          </w:p>
        </w:tc>
        <w:tc>
          <w:tcPr>
            <w:tcW w:w="1563" w:type="dxa"/>
            <w:tcBorders>
              <w:top w:val="nil"/>
              <w:left w:val="nil"/>
              <w:bottom w:val="nil"/>
              <w:right w:val="nil"/>
            </w:tcBorders>
            <w:noWrap/>
            <w:hideMark/>
          </w:tcPr>
          <w:p w:rsidR="00CA638F" w:rsidRPr="003D5D27" w:rsidRDefault="00CA638F" w:rsidP="00CA638F">
            <w:pPr>
              <w:spacing w:after="0"/>
              <w:ind w:hanging="108"/>
              <w:jc w:val="left"/>
              <w:rPr>
                <w:color w:val="000000"/>
                <w:spacing w:val="-4"/>
                <w:sz w:val="17"/>
                <w:lang w:eastAsia="en-AU"/>
              </w:rPr>
            </w:pPr>
            <w:r w:rsidRPr="003D5D27">
              <w:rPr>
                <w:color w:val="000000"/>
                <w:spacing w:val="-4"/>
                <w:sz w:val="17"/>
                <w:lang w:eastAsia="en-AU"/>
              </w:rPr>
              <w:t>Marine Stores Ltd</w:t>
            </w:r>
          </w:p>
        </w:tc>
      </w:tr>
      <w:tr w:rsidR="00CA638F" w:rsidRPr="00CA638F" w:rsidTr="001716E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119" w:type="dxa"/>
            <w:tcBorders>
              <w:top w:val="nil"/>
              <w:left w:val="nil"/>
              <w:bottom w:val="nil"/>
              <w:right w:val="nil"/>
            </w:tcBorders>
            <w:noWrap/>
            <w:hideMark/>
          </w:tcPr>
          <w:p w:rsidR="00CA638F" w:rsidRPr="003D5D27" w:rsidRDefault="00CA638F" w:rsidP="00CA638F">
            <w:pPr>
              <w:spacing w:after="0"/>
              <w:ind w:hanging="108"/>
              <w:jc w:val="left"/>
              <w:rPr>
                <w:color w:val="000000"/>
                <w:spacing w:val="-4"/>
                <w:sz w:val="17"/>
                <w:lang w:eastAsia="en-AU"/>
              </w:rPr>
            </w:pPr>
            <w:r w:rsidRPr="003D5D27">
              <w:rPr>
                <w:color w:val="000000"/>
                <w:spacing w:val="-4"/>
                <w:sz w:val="17"/>
                <w:lang w:eastAsia="en-AU"/>
              </w:rPr>
              <w:t>Sunly Seltzer Peach &amp; Finger Lime Sparkling Hard Seltzer</w:t>
            </w:r>
          </w:p>
        </w:tc>
        <w:tc>
          <w:tcPr>
            <w:tcW w:w="992" w:type="dxa"/>
            <w:tcBorders>
              <w:top w:val="nil"/>
              <w:left w:val="nil"/>
              <w:bottom w:val="nil"/>
              <w:right w:val="nil"/>
            </w:tcBorders>
            <w:noWrap/>
            <w:hideMark/>
          </w:tcPr>
          <w:p w:rsidR="00CA638F" w:rsidRPr="003D5D27" w:rsidRDefault="00CA638F" w:rsidP="00CA638F">
            <w:pPr>
              <w:spacing w:after="0"/>
              <w:jc w:val="center"/>
              <w:rPr>
                <w:color w:val="000000"/>
                <w:spacing w:val="-4"/>
                <w:sz w:val="17"/>
                <w:lang w:eastAsia="en-AU"/>
              </w:rPr>
            </w:pPr>
            <w:r w:rsidRPr="003D5D27">
              <w:rPr>
                <w:color w:val="000000"/>
                <w:spacing w:val="-4"/>
                <w:sz w:val="17"/>
                <w:lang w:eastAsia="en-AU"/>
              </w:rPr>
              <w:t>330 ml</w:t>
            </w:r>
          </w:p>
        </w:tc>
        <w:tc>
          <w:tcPr>
            <w:tcW w:w="992" w:type="dxa"/>
            <w:tcBorders>
              <w:top w:val="nil"/>
              <w:left w:val="nil"/>
              <w:bottom w:val="nil"/>
              <w:right w:val="nil"/>
            </w:tcBorders>
            <w:noWrap/>
            <w:hideMark/>
          </w:tcPr>
          <w:p w:rsidR="00CA638F" w:rsidRPr="003D5D27" w:rsidRDefault="00CA638F" w:rsidP="00CA638F">
            <w:pPr>
              <w:spacing w:after="0"/>
              <w:ind w:left="-108"/>
              <w:jc w:val="left"/>
              <w:rPr>
                <w:color w:val="000000"/>
                <w:spacing w:val="-4"/>
                <w:sz w:val="17"/>
                <w:lang w:eastAsia="en-AU"/>
              </w:rPr>
            </w:pPr>
            <w:r w:rsidRPr="003D5D27">
              <w:rPr>
                <w:color w:val="000000"/>
                <w:spacing w:val="-4"/>
                <w:sz w:val="17"/>
                <w:lang w:eastAsia="en-AU"/>
              </w:rPr>
              <w:t>Aluminium</w:t>
            </w:r>
          </w:p>
        </w:tc>
        <w:tc>
          <w:tcPr>
            <w:tcW w:w="2694" w:type="dxa"/>
            <w:tcBorders>
              <w:top w:val="nil"/>
              <w:left w:val="nil"/>
              <w:bottom w:val="nil"/>
              <w:right w:val="nil"/>
            </w:tcBorders>
            <w:noWrap/>
            <w:hideMark/>
          </w:tcPr>
          <w:p w:rsidR="00CA638F" w:rsidRPr="003D5D27" w:rsidRDefault="00CA638F" w:rsidP="00CA638F">
            <w:pPr>
              <w:spacing w:after="0"/>
              <w:ind w:hanging="108"/>
              <w:jc w:val="left"/>
              <w:rPr>
                <w:color w:val="000000"/>
                <w:spacing w:val="-4"/>
                <w:sz w:val="17"/>
                <w:lang w:eastAsia="en-AU"/>
              </w:rPr>
            </w:pPr>
            <w:r w:rsidRPr="003D5D27">
              <w:rPr>
                <w:color w:val="000000"/>
                <w:spacing w:val="-4"/>
                <w:sz w:val="17"/>
                <w:lang w:eastAsia="en-AU"/>
              </w:rPr>
              <w:t>Square Keg Pty Ltd</w:t>
            </w:r>
          </w:p>
        </w:tc>
        <w:tc>
          <w:tcPr>
            <w:tcW w:w="1563" w:type="dxa"/>
            <w:tcBorders>
              <w:top w:val="nil"/>
              <w:left w:val="nil"/>
              <w:bottom w:val="nil"/>
              <w:right w:val="nil"/>
            </w:tcBorders>
            <w:noWrap/>
            <w:hideMark/>
          </w:tcPr>
          <w:p w:rsidR="00CA638F" w:rsidRPr="003D5D27" w:rsidRDefault="00CA638F" w:rsidP="00CA638F">
            <w:pPr>
              <w:spacing w:after="0"/>
              <w:ind w:hanging="108"/>
              <w:jc w:val="left"/>
              <w:rPr>
                <w:color w:val="000000"/>
                <w:spacing w:val="-4"/>
                <w:sz w:val="17"/>
                <w:lang w:eastAsia="en-AU"/>
              </w:rPr>
            </w:pPr>
            <w:r w:rsidRPr="003D5D27">
              <w:rPr>
                <w:color w:val="000000"/>
                <w:spacing w:val="-4"/>
                <w:sz w:val="17"/>
                <w:lang w:eastAsia="en-AU"/>
              </w:rPr>
              <w:t>Marine Stores Ltd</w:t>
            </w:r>
          </w:p>
        </w:tc>
      </w:tr>
      <w:tr w:rsidR="00CA638F" w:rsidRPr="00CA638F" w:rsidTr="001716E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119" w:type="dxa"/>
            <w:tcBorders>
              <w:top w:val="nil"/>
              <w:left w:val="nil"/>
              <w:bottom w:val="nil"/>
              <w:right w:val="nil"/>
            </w:tcBorders>
            <w:noWrap/>
            <w:hideMark/>
          </w:tcPr>
          <w:p w:rsidR="00CA638F" w:rsidRPr="003D5D27" w:rsidRDefault="00CA638F" w:rsidP="00CA638F">
            <w:pPr>
              <w:spacing w:after="0"/>
              <w:ind w:hanging="108"/>
              <w:jc w:val="left"/>
              <w:rPr>
                <w:color w:val="000000"/>
                <w:spacing w:val="-4"/>
                <w:sz w:val="17"/>
                <w:lang w:eastAsia="en-AU"/>
              </w:rPr>
            </w:pPr>
            <w:r w:rsidRPr="003D5D27">
              <w:rPr>
                <w:color w:val="000000"/>
                <w:spacing w:val="-4"/>
                <w:sz w:val="17"/>
                <w:lang w:eastAsia="en-AU"/>
              </w:rPr>
              <w:t>Two Birds Brewing Pale Ale</w:t>
            </w:r>
          </w:p>
        </w:tc>
        <w:tc>
          <w:tcPr>
            <w:tcW w:w="992" w:type="dxa"/>
            <w:tcBorders>
              <w:top w:val="nil"/>
              <w:left w:val="nil"/>
              <w:bottom w:val="nil"/>
              <w:right w:val="nil"/>
            </w:tcBorders>
            <w:noWrap/>
            <w:hideMark/>
          </w:tcPr>
          <w:p w:rsidR="00CA638F" w:rsidRPr="003D5D27" w:rsidRDefault="00CA638F" w:rsidP="00CA638F">
            <w:pPr>
              <w:spacing w:after="0"/>
              <w:jc w:val="center"/>
              <w:rPr>
                <w:color w:val="000000"/>
                <w:spacing w:val="-4"/>
                <w:sz w:val="17"/>
                <w:lang w:eastAsia="en-AU"/>
              </w:rPr>
            </w:pPr>
            <w:r w:rsidRPr="003D5D27">
              <w:rPr>
                <w:color w:val="000000"/>
                <w:spacing w:val="-4"/>
                <w:sz w:val="17"/>
                <w:lang w:eastAsia="en-AU"/>
              </w:rPr>
              <w:t>375 ml</w:t>
            </w:r>
          </w:p>
        </w:tc>
        <w:tc>
          <w:tcPr>
            <w:tcW w:w="992" w:type="dxa"/>
            <w:tcBorders>
              <w:top w:val="nil"/>
              <w:left w:val="nil"/>
              <w:bottom w:val="nil"/>
              <w:right w:val="nil"/>
            </w:tcBorders>
            <w:noWrap/>
            <w:hideMark/>
          </w:tcPr>
          <w:p w:rsidR="00CA638F" w:rsidRPr="003D5D27" w:rsidRDefault="00CA638F" w:rsidP="00CA638F">
            <w:pPr>
              <w:spacing w:after="0"/>
              <w:ind w:left="-108"/>
              <w:jc w:val="left"/>
              <w:rPr>
                <w:color w:val="000000"/>
                <w:spacing w:val="-4"/>
                <w:sz w:val="17"/>
                <w:lang w:eastAsia="en-AU"/>
              </w:rPr>
            </w:pPr>
            <w:r w:rsidRPr="003D5D27">
              <w:rPr>
                <w:color w:val="000000"/>
                <w:spacing w:val="-4"/>
                <w:sz w:val="17"/>
                <w:lang w:eastAsia="en-AU"/>
              </w:rPr>
              <w:t>Aluminium</w:t>
            </w:r>
          </w:p>
        </w:tc>
        <w:tc>
          <w:tcPr>
            <w:tcW w:w="2694" w:type="dxa"/>
            <w:tcBorders>
              <w:top w:val="nil"/>
              <w:left w:val="nil"/>
              <w:bottom w:val="nil"/>
              <w:right w:val="nil"/>
            </w:tcBorders>
            <w:noWrap/>
            <w:hideMark/>
          </w:tcPr>
          <w:p w:rsidR="00CA638F" w:rsidRPr="003D5D27" w:rsidRDefault="00CA638F" w:rsidP="00CA638F">
            <w:pPr>
              <w:spacing w:after="0"/>
              <w:ind w:hanging="108"/>
              <w:jc w:val="left"/>
              <w:rPr>
                <w:color w:val="000000"/>
                <w:spacing w:val="-4"/>
                <w:sz w:val="17"/>
                <w:lang w:eastAsia="en-AU"/>
              </w:rPr>
            </w:pPr>
            <w:r w:rsidRPr="003D5D27">
              <w:rPr>
                <w:color w:val="000000"/>
                <w:spacing w:val="-4"/>
                <w:sz w:val="17"/>
                <w:lang w:eastAsia="en-AU"/>
              </w:rPr>
              <w:t>Square Keg Pty Ltd</w:t>
            </w:r>
          </w:p>
        </w:tc>
        <w:tc>
          <w:tcPr>
            <w:tcW w:w="1563" w:type="dxa"/>
            <w:tcBorders>
              <w:top w:val="nil"/>
              <w:left w:val="nil"/>
              <w:bottom w:val="nil"/>
              <w:right w:val="nil"/>
            </w:tcBorders>
            <w:noWrap/>
            <w:hideMark/>
          </w:tcPr>
          <w:p w:rsidR="00CA638F" w:rsidRPr="003D5D27" w:rsidRDefault="00CA638F" w:rsidP="00CA638F">
            <w:pPr>
              <w:spacing w:after="0"/>
              <w:ind w:hanging="108"/>
              <w:jc w:val="left"/>
              <w:rPr>
                <w:color w:val="000000"/>
                <w:spacing w:val="-4"/>
                <w:sz w:val="17"/>
                <w:lang w:eastAsia="en-AU"/>
              </w:rPr>
            </w:pPr>
            <w:r w:rsidRPr="003D5D27">
              <w:rPr>
                <w:color w:val="000000"/>
                <w:spacing w:val="-4"/>
                <w:sz w:val="17"/>
                <w:lang w:eastAsia="en-AU"/>
              </w:rPr>
              <w:t>Marine Stores Ltd</w:t>
            </w:r>
          </w:p>
        </w:tc>
      </w:tr>
      <w:tr w:rsidR="00CA638F" w:rsidRPr="00CA638F" w:rsidTr="001716E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119" w:type="dxa"/>
            <w:tcBorders>
              <w:top w:val="nil"/>
              <w:left w:val="nil"/>
              <w:bottom w:val="nil"/>
              <w:right w:val="nil"/>
            </w:tcBorders>
            <w:noWrap/>
            <w:hideMark/>
          </w:tcPr>
          <w:p w:rsidR="00CA638F" w:rsidRPr="003D5D27" w:rsidRDefault="00CA638F" w:rsidP="00CA638F">
            <w:pPr>
              <w:spacing w:after="0"/>
              <w:ind w:hanging="108"/>
              <w:jc w:val="left"/>
              <w:rPr>
                <w:color w:val="000000"/>
                <w:spacing w:val="-4"/>
                <w:sz w:val="17"/>
                <w:lang w:eastAsia="en-AU"/>
              </w:rPr>
            </w:pPr>
            <w:r w:rsidRPr="003D5D27">
              <w:rPr>
                <w:color w:val="000000"/>
                <w:spacing w:val="-4"/>
                <w:sz w:val="17"/>
                <w:lang w:eastAsia="en-AU"/>
              </w:rPr>
              <w:t>Two Birds Brewing Summer Ale</w:t>
            </w:r>
          </w:p>
        </w:tc>
        <w:tc>
          <w:tcPr>
            <w:tcW w:w="992" w:type="dxa"/>
            <w:tcBorders>
              <w:top w:val="nil"/>
              <w:left w:val="nil"/>
              <w:bottom w:val="nil"/>
              <w:right w:val="nil"/>
            </w:tcBorders>
            <w:noWrap/>
            <w:hideMark/>
          </w:tcPr>
          <w:p w:rsidR="00CA638F" w:rsidRPr="003D5D27" w:rsidRDefault="00CA638F" w:rsidP="00CA638F">
            <w:pPr>
              <w:spacing w:after="0"/>
              <w:jc w:val="center"/>
              <w:rPr>
                <w:color w:val="000000"/>
                <w:spacing w:val="-4"/>
                <w:sz w:val="17"/>
                <w:lang w:eastAsia="en-AU"/>
              </w:rPr>
            </w:pPr>
            <w:r w:rsidRPr="003D5D27">
              <w:rPr>
                <w:color w:val="000000"/>
                <w:spacing w:val="-4"/>
                <w:sz w:val="17"/>
                <w:lang w:eastAsia="en-AU"/>
              </w:rPr>
              <w:t>375 ml</w:t>
            </w:r>
          </w:p>
        </w:tc>
        <w:tc>
          <w:tcPr>
            <w:tcW w:w="992" w:type="dxa"/>
            <w:tcBorders>
              <w:top w:val="nil"/>
              <w:left w:val="nil"/>
              <w:bottom w:val="nil"/>
              <w:right w:val="nil"/>
            </w:tcBorders>
            <w:noWrap/>
            <w:hideMark/>
          </w:tcPr>
          <w:p w:rsidR="00CA638F" w:rsidRPr="003D5D27" w:rsidRDefault="00CA638F" w:rsidP="00CA638F">
            <w:pPr>
              <w:spacing w:after="0"/>
              <w:ind w:left="-108"/>
              <w:jc w:val="left"/>
              <w:rPr>
                <w:color w:val="000000"/>
                <w:spacing w:val="-4"/>
                <w:sz w:val="17"/>
                <w:lang w:eastAsia="en-AU"/>
              </w:rPr>
            </w:pPr>
            <w:r w:rsidRPr="003D5D27">
              <w:rPr>
                <w:color w:val="000000"/>
                <w:spacing w:val="-4"/>
                <w:sz w:val="17"/>
                <w:lang w:eastAsia="en-AU"/>
              </w:rPr>
              <w:t>Aluminium</w:t>
            </w:r>
          </w:p>
        </w:tc>
        <w:tc>
          <w:tcPr>
            <w:tcW w:w="2694" w:type="dxa"/>
            <w:tcBorders>
              <w:top w:val="nil"/>
              <w:left w:val="nil"/>
              <w:bottom w:val="nil"/>
              <w:right w:val="nil"/>
            </w:tcBorders>
            <w:noWrap/>
            <w:hideMark/>
          </w:tcPr>
          <w:p w:rsidR="00CA638F" w:rsidRPr="003D5D27" w:rsidRDefault="00CA638F" w:rsidP="00CA638F">
            <w:pPr>
              <w:spacing w:after="0"/>
              <w:ind w:hanging="108"/>
              <w:jc w:val="left"/>
              <w:rPr>
                <w:color w:val="000000"/>
                <w:spacing w:val="-4"/>
                <w:sz w:val="17"/>
                <w:lang w:eastAsia="en-AU"/>
              </w:rPr>
            </w:pPr>
            <w:r w:rsidRPr="003D5D27">
              <w:rPr>
                <w:color w:val="000000"/>
                <w:spacing w:val="-4"/>
                <w:sz w:val="17"/>
                <w:lang w:eastAsia="en-AU"/>
              </w:rPr>
              <w:t>Square Keg Pty Ltd</w:t>
            </w:r>
          </w:p>
        </w:tc>
        <w:tc>
          <w:tcPr>
            <w:tcW w:w="1563" w:type="dxa"/>
            <w:tcBorders>
              <w:top w:val="nil"/>
              <w:left w:val="nil"/>
              <w:bottom w:val="nil"/>
              <w:right w:val="nil"/>
            </w:tcBorders>
            <w:noWrap/>
            <w:hideMark/>
          </w:tcPr>
          <w:p w:rsidR="00CA638F" w:rsidRPr="003D5D27" w:rsidRDefault="00CA638F" w:rsidP="00CA638F">
            <w:pPr>
              <w:spacing w:after="0"/>
              <w:ind w:hanging="108"/>
              <w:jc w:val="left"/>
              <w:rPr>
                <w:color w:val="000000"/>
                <w:spacing w:val="-4"/>
                <w:sz w:val="17"/>
                <w:lang w:eastAsia="en-AU"/>
              </w:rPr>
            </w:pPr>
            <w:r w:rsidRPr="003D5D27">
              <w:rPr>
                <w:color w:val="000000"/>
                <w:spacing w:val="-4"/>
                <w:sz w:val="17"/>
                <w:lang w:eastAsia="en-AU"/>
              </w:rPr>
              <w:t>Marine Stores Ltd</w:t>
            </w:r>
          </w:p>
        </w:tc>
      </w:tr>
      <w:tr w:rsidR="00CA638F" w:rsidRPr="00CA638F" w:rsidTr="001716E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119" w:type="dxa"/>
            <w:tcBorders>
              <w:top w:val="nil"/>
              <w:left w:val="nil"/>
              <w:bottom w:val="nil"/>
              <w:right w:val="nil"/>
            </w:tcBorders>
            <w:noWrap/>
            <w:hideMark/>
          </w:tcPr>
          <w:p w:rsidR="00CA638F" w:rsidRPr="003D5D27" w:rsidRDefault="00CA638F" w:rsidP="00CA638F">
            <w:pPr>
              <w:spacing w:after="0"/>
              <w:ind w:hanging="108"/>
              <w:jc w:val="left"/>
              <w:rPr>
                <w:color w:val="000000"/>
                <w:spacing w:val="-4"/>
                <w:sz w:val="17"/>
                <w:lang w:eastAsia="en-AU"/>
              </w:rPr>
            </w:pPr>
            <w:r w:rsidRPr="003D5D27">
              <w:rPr>
                <w:color w:val="000000"/>
                <w:spacing w:val="-4"/>
                <w:sz w:val="17"/>
                <w:lang w:eastAsia="en-AU"/>
              </w:rPr>
              <w:t>Two Birds Brewing Sunset Ale</w:t>
            </w:r>
          </w:p>
        </w:tc>
        <w:tc>
          <w:tcPr>
            <w:tcW w:w="992" w:type="dxa"/>
            <w:tcBorders>
              <w:top w:val="nil"/>
              <w:left w:val="nil"/>
              <w:bottom w:val="nil"/>
              <w:right w:val="nil"/>
            </w:tcBorders>
            <w:noWrap/>
            <w:hideMark/>
          </w:tcPr>
          <w:p w:rsidR="00CA638F" w:rsidRPr="003D5D27" w:rsidRDefault="00CA638F" w:rsidP="00CA638F">
            <w:pPr>
              <w:spacing w:after="0"/>
              <w:jc w:val="center"/>
              <w:rPr>
                <w:color w:val="000000"/>
                <w:spacing w:val="-4"/>
                <w:sz w:val="17"/>
                <w:lang w:eastAsia="en-AU"/>
              </w:rPr>
            </w:pPr>
            <w:r w:rsidRPr="003D5D27">
              <w:rPr>
                <w:color w:val="000000"/>
                <w:spacing w:val="-4"/>
                <w:sz w:val="17"/>
                <w:lang w:eastAsia="en-AU"/>
              </w:rPr>
              <w:t>375 ml</w:t>
            </w:r>
          </w:p>
        </w:tc>
        <w:tc>
          <w:tcPr>
            <w:tcW w:w="992" w:type="dxa"/>
            <w:tcBorders>
              <w:top w:val="nil"/>
              <w:left w:val="nil"/>
              <w:bottom w:val="nil"/>
              <w:right w:val="nil"/>
            </w:tcBorders>
            <w:noWrap/>
            <w:hideMark/>
          </w:tcPr>
          <w:p w:rsidR="00CA638F" w:rsidRPr="003D5D27" w:rsidRDefault="00CA638F" w:rsidP="00CA638F">
            <w:pPr>
              <w:spacing w:after="0"/>
              <w:ind w:left="-108"/>
              <w:jc w:val="left"/>
              <w:rPr>
                <w:color w:val="000000"/>
                <w:spacing w:val="-4"/>
                <w:sz w:val="17"/>
                <w:lang w:eastAsia="en-AU"/>
              </w:rPr>
            </w:pPr>
            <w:r w:rsidRPr="003D5D27">
              <w:rPr>
                <w:color w:val="000000"/>
                <w:spacing w:val="-4"/>
                <w:sz w:val="17"/>
                <w:lang w:eastAsia="en-AU"/>
              </w:rPr>
              <w:t>Aluminium</w:t>
            </w:r>
          </w:p>
        </w:tc>
        <w:tc>
          <w:tcPr>
            <w:tcW w:w="2694" w:type="dxa"/>
            <w:tcBorders>
              <w:top w:val="nil"/>
              <w:left w:val="nil"/>
              <w:bottom w:val="nil"/>
              <w:right w:val="nil"/>
            </w:tcBorders>
            <w:noWrap/>
            <w:hideMark/>
          </w:tcPr>
          <w:p w:rsidR="00CA638F" w:rsidRPr="003D5D27" w:rsidRDefault="00CA638F" w:rsidP="00CA638F">
            <w:pPr>
              <w:spacing w:after="0"/>
              <w:ind w:hanging="108"/>
              <w:jc w:val="left"/>
              <w:rPr>
                <w:color w:val="000000"/>
                <w:spacing w:val="-4"/>
                <w:sz w:val="17"/>
                <w:lang w:eastAsia="en-AU"/>
              </w:rPr>
            </w:pPr>
            <w:r w:rsidRPr="003D5D27">
              <w:rPr>
                <w:color w:val="000000"/>
                <w:spacing w:val="-4"/>
                <w:sz w:val="17"/>
                <w:lang w:eastAsia="en-AU"/>
              </w:rPr>
              <w:t>Square Keg Pty Ltd</w:t>
            </w:r>
          </w:p>
        </w:tc>
        <w:tc>
          <w:tcPr>
            <w:tcW w:w="1563" w:type="dxa"/>
            <w:tcBorders>
              <w:top w:val="nil"/>
              <w:left w:val="nil"/>
              <w:bottom w:val="nil"/>
              <w:right w:val="nil"/>
            </w:tcBorders>
            <w:noWrap/>
            <w:hideMark/>
          </w:tcPr>
          <w:p w:rsidR="00CA638F" w:rsidRPr="003D5D27" w:rsidRDefault="00CA638F" w:rsidP="00CA638F">
            <w:pPr>
              <w:spacing w:after="0"/>
              <w:ind w:hanging="108"/>
              <w:jc w:val="left"/>
              <w:rPr>
                <w:color w:val="000000"/>
                <w:spacing w:val="-4"/>
                <w:sz w:val="17"/>
                <w:lang w:eastAsia="en-AU"/>
              </w:rPr>
            </w:pPr>
            <w:r w:rsidRPr="003D5D27">
              <w:rPr>
                <w:color w:val="000000"/>
                <w:spacing w:val="-4"/>
                <w:sz w:val="17"/>
                <w:lang w:eastAsia="en-AU"/>
              </w:rPr>
              <w:t>Marine Stores Ltd</w:t>
            </w:r>
          </w:p>
        </w:tc>
      </w:tr>
      <w:tr w:rsidR="00CA638F" w:rsidRPr="00CA638F" w:rsidTr="001716E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119" w:type="dxa"/>
            <w:tcBorders>
              <w:top w:val="nil"/>
              <w:left w:val="nil"/>
              <w:bottom w:val="nil"/>
              <w:right w:val="nil"/>
            </w:tcBorders>
            <w:noWrap/>
            <w:hideMark/>
          </w:tcPr>
          <w:p w:rsidR="00CA638F" w:rsidRPr="003D5D27" w:rsidRDefault="00CA638F" w:rsidP="00CA638F">
            <w:pPr>
              <w:spacing w:after="0"/>
              <w:ind w:hanging="108"/>
              <w:jc w:val="left"/>
              <w:rPr>
                <w:color w:val="000000"/>
                <w:spacing w:val="-4"/>
                <w:sz w:val="17"/>
                <w:lang w:eastAsia="en-AU"/>
              </w:rPr>
            </w:pPr>
            <w:r w:rsidRPr="003D5D27">
              <w:rPr>
                <w:color w:val="000000"/>
                <w:spacing w:val="-4"/>
                <w:sz w:val="17"/>
                <w:lang w:eastAsia="en-AU"/>
              </w:rPr>
              <w:t>Coles Sport Blue Raspberry Flavour Isotonic Drink</w:t>
            </w:r>
          </w:p>
        </w:tc>
        <w:tc>
          <w:tcPr>
            <w:tcW w:w="992" w:type="dxa"/>
            <w:tcBorders>
              <w:top w:val="nil"/>
              <w:left w:val="nil"/>
              <w:bottom w:val="nil"/>
              <w:right w:val="nil"/>
            </w:tcBorders>
            <w:noWrap/>
            <w:hideMark/>
          </w:tcPr>
          <w:p w:rsidR="00CA638F" w:rsidRPr="003D5D27" w:rsidRDefault="00CA638F" w:rsidP="00CA638F">
            <w:pPr>
              <w:spacing w:after="0"/>
              <w:jc w:val="center"/>
              <w:rPr>
                <w:color w:val="000000"/>
                <w:spacing w:val="-4"/>
                <w:sz w:val="17"/>
                <w:lang w:eastAsia="en-AU"/>
              </w:rPr>
            </w:pPr>
            <w:r w:rsidRPr="003D5D27">
              <w:rPr>
                <w:color w:val="000000"/>
                <w:spacing w:val="-4"/>
                <w:sz w:val="17"/>
                <w:lang w:eastAsia="en-AU"/>
              </w:rPr>
              <w:t>750 ml</w:t>
            </w:r>
          </w:p>
        </w:tc>
        <w:tc>
          <w:tcPr>
            <w:tcW w:w="992" w:type="dxa"/>
            <w:tcBorders>
              <w:top w:val="nil"/>
              <w:left w:val="nil"/>
              <w:bottom w:val="nil"/>
              <w:right w:val="nil"/>
            </w:tcBorders>
            <w:noWrap/>
            <w:hideMark/>
          </w:tcPr>
          <w:p w:rsidR="00CA638F" w:rsidRPr="003D5D27" w:rsidRDefault="00CA638F" w:rsidP="00CA638F">
            <w:pPr>
              <w:spacing w:after="0"/>
              <w:ind w:left="-108"/>
              <w:jc w:val="left"/>
              <w:rPr>
                <w:color w:val="000000"/>
                <w:spacing w:val="-4"/>
                <w:sz w:val="17"/>
                <w:lang w:eastAsia="en-AU"/>
              </w:rPr>
            </w:pPr>
            <w:r w:rsidRPr="003D5D27">
              <w:rPr>
                <w:color w:val="000000"/>
                <w:spacing w:val="-4"/>
                <w:sz w:val="17"/>
                <w:lang w:eastAsia="en-AU"/>
              </w:rPr>
              <w:t>PET</w:t>
            </w:r>
          </w:p>
        </w:tc>
        <w:tc>
          <w:tcPr>
            <w:tcW w:w="2694" w:type="dxa"/>
            <w:tcBorders>
              <w:top w:val="nil"/>
              <w:left w:val="nil"/>
              <w:bottom w:val="nil"/>
              <w:right w:val="nil"/>
            </w:tcBorders>
            <w:noWrap/>
            <w:hideMark/>
          </w:tcPr>
          <w:p w:rsidR="00CA638F" w:rsidRPr="003D5D27" w:rsidRDefault="00CA638F" w:rsidP="00CA638F">
            <w:pPr>
              <w:spacing w:after="0"/>
              <w:ind w:hanging="108"/>
              <w:jc w:val="left"/>
              <w:rPr>
                <w:color w:val="000000"/>
                <w:spacing w:val="-4"/>
                <w:sz w:val="17"/>
                <w:lang w:eastAsia="en-AU"/>
              </w:rPr>
            </w:pPr>
            <w:r w:rsidRPr="003D5D27">
              <w:rPr>
                <w:color w:val="000000"/>
                <w:spacing w:val="-4"/>
                <w:sz w:val="17"/>
                <w:lang w:eastAsia="en-AU"/>
              </w:rPr>
              <w:t>Steric Trading Pty Ltd</w:t>
            </w:r>
          </w:p>
        </w:tc>
        <w:tc>
          <w:tcPr>
            <w:tcW w:w="1563" w:type="dxa"/>
            <w:tcBorders>
              <w:top w:val="nil"/>
              <w:left w:val="nil"/>
              <w:bottom w:val="nil"/>
              <w:right w:val="nil"/>
            </w:tcBorders>
            <w:noWrap/>
            <w:hideMark/>
          </w:tcPr>
          <w:p w:rsidR="00CA638F" w:rsidRPr="003D5D27" w:rsidRDefault="00CA638F" w:rsidP="00CA638F">
            <w:pPr>
              <w:spacing w:after="0"/>
              <w:ind w:hanging="108"/>
              <w:jc w:val="left"/>
              <w:rPr>
                <w:color w:val="000000"/>
                <w:spacing w:val="-4"/>
                <w:sz w:val="17"/>
                <w:lang w:eastAsia="en-AU"/>
              </w:rPr>
            </w:pPr>
            <w:r w:rsidRPr="003D5D27">
              <w:rPr>
                <w:color w:val="000000"/>
                <w:spacing w:val="-4"/>
                <w:sz w:val="17"/>
                <w:lang w:eastAsia="en-AU"/>
              </w:rPr>
              <w:t>Statewide Recycling</w:t>
            </w:r>
          </w:p>
        </w:tc>
      </w:tr>
      <w:tr w:rsidR="00CA638F" w:rsidRPr="00CA638F" w:rsidTr="001716E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119" w:type="dxa"/>
            <w:tcBorders>
              <w:top w:val="nil"/>
              <w:left w:val="nil"/>
              <w:bottom w:val="nil"/>
              <w:right w:val="nil"/>
            </w:tcBorders>
            <w:noWrap/>
            <w:hideMark/>
          </w:tcPr>
          <w:p w:rsidR="00CA638F" w:rsidRPr="003D5D27" w:rsidRDefault="00CA638F" w:rsidP="00CA638F">
            <w:pPr>
              <w:spacing w:after="0"/>
              <w:ind w:hanging="108"/>
              <w:jc w:val="left"/>
              <w:rPr>
                <w:color w:val="000000"/>
                <w:spacing w:val="-4"/>
                <w:sz w:val="17"/>
                <w:lang w:eastAsia="en-AU"/>
              </w:rPr>
            </w:pPr>
            <w:r w:rsidRPr="003D5D27">
              <w:rPr>
                <w:color w:val="000000"/>
                <w:spacing w:val="-4"/>
                <w:sz w:val="17"/>
                <w:lang w:eastAsia="en-AU"/>
              </w:rPr>
              <w:t>StrangeLove Lo-Cal Soda Cloudy Pear</w:t>
            </w:r>
          </w:p>
        </w:tc>
        <w:tc>
          <w:tcPr>
            <w:tcW w:w="992" w:type="dxa"/>
            <w:tcBorders>
              <w:top w:val="nil"/>
              <w:left w:val="nil"/>
              <w:bottom w:val="nil"/>
              <w:right w:val="nil"/>
            </w:tcBorders>
            <w:noWrap/>
            <w:hideMark/>
          </w:tcPr>
          <w:p w:rsidR="00CA638F" w:rsidRPr="003D5D27" w:rsidRDefault="00CA638F" w:rsidP="00CA638F">
            <w:pPr>
              <w:spacing w:after="0"/>
              <w:jc w:val="center"/>
              <w:rPr>
                <w:color w:val="000000"/>
                <w:spacing w:val="-4"/>
                <w:sz w:val="17"/>
                <w:lang w:eastAsia="en-AU"/>
              </w:rPr>
            </w:pPr>
            <w:r w:rsidRPr="003D5D27">
              <w:rPr>
                <w:color w:val="000000"/>
                <w:spacing w:val="-4"/>
                <w:sz w:val="17"/>
                <w:lang w:eastAsia="en-AU"/>
              </w:rPr>
              <w:t>330 ml</w:t>
            </w:r>
          </w:p>
        </w:tc>
        <w:tc>
          <w:tcPr>
            <w:tcW w:w="992" w:type="dxa"/>
            <w:tcBorders>
              <w:top w:val="nil"/>
              <w:left w:val="nil"/>
              <w:bottom w:val="nil"/>
              <w:right w:val="nil"/>
            </w:tcBorders>
            <w:noWrap/>
            <w:hideMark/>
          </w:tcPr>
          <w:p w:rsidR="00CA638F" w:rsidRPr="003D5D27" w:rsidRDefault="00CA638F" w:rsidP="00CA638F">
            <w:pPr>
              <w:spacing w:after="0"/>
              <w:ind w:left="-108"/>
              <w:jc w:val="left"/>
              <w:rPr>
                <w:color w:val="000000"/>
                <w:spacing w:val="-4"/>
                <w:sz w:val="17"/>
                <w:lang w:eastAsia="en-AU"/>
              </w:rPr>
            </w:pPr>
            <w:r w:rsidRPr="003D5D27">
              <w:rPr>
                <w:color w:val="000000"/>
                <w:spacing w:val="-4"/>
                <w:sz w:val="17"/>
                <w:lang w:eastAsia="en-AU"/>
              </w:rPr>
              <w:t>Aluminium</w:t>
            </w:r>
          </w:p>
        </w:tc>
        <w:tc>
          <w:tcPr>
            <w:tcW w:w="2694" w:type="dxa"/>
            <w:tcBorders>
              <w:top w:val="nil"/>
              <w:left w:val="nil"/>
              <w:bottom w:val="nil"/>
              <w:right w:val="nil"/>
            </w:tcBorders>
            <w:noWrap/>
            <w:hideMark/>
          </w:tcPr>
          <w:p w:rsidR="00CA638F" w:rsidRPr="003D5D27" w:rsidRDefault="00CA638F" w:rsidP="00CA638F">
            <w:pPr>
              <w:spacing w:after="0"/>
              <w:ind w:hanging="108"/>
              <w:jc w:val="left"/>
              <w:rPr>
                <w:color w:val="000000"/>
                <w:spacing w:val="-4"/>
                <w:sz w:val="17"/>
                <w:lang w:eastAsia="en-AU"/>
              </w:rPr>
            </w:pPr>
            <w:r w:rsidRPr="003D5D27">
              <w:rPr>
                <w:color w:val="000000"/>
                <w:spacing w:val="-4"/>
                <w:sz w:val="17"/>
                <w:lang w:eastAsia="en-AU"/>
              </w:rPr>
              <w:t>StrangeLove Beverage Co Pty Ltd</w:t>
            </w:r>
          </w:p>
        </w:tc>
        <w:tc>
          <w:tcPr>
            <w:tcW w:w="1563" w:type="dxa"/>
            <w:tcBorders>
              <w:top w:val="nil"/>
              <w:left w:val="nil"/>
              <w:bottom w:val="nil"/>
              <w:right w:val="nil"/>
            </w:tcBorders>
            <w:noWrap/>
            <w:hideMark/>
          </w:tcPr>
          <w:p w:rsidR="00CA638F" w:rsidRPr="003D5D27" w:rsidRDefault="00CA638F" w:rsidP="00CA638F">
            <w:pPr>
              <w:spacing w:after="0"/>
              <w:ind w:hanging="108"/>
              <w:jc w:val="left"/>
              <w:rPr>
                <w:color w:val="000000"/>
                <w:spacing w:val="-4"/>
                <w:sz w:val="17"/>
                <w:lang w:eastAsia="en-AU"/>
              </w:rPr>
            </w:pPr>
            <w:r w:rsidRPr="003D5D27">
              <w:rPr>
                <w:color w:val="000000"/>
                <w:spacing w:val="-4"/>
                <w:sz w:val="17"/>
                <w:lang w:eastAsia="en-AU"/>
              </w:rPr>
              <w:t>Statewide Recycling</w:t>
            </w:r>
          </w:p>
        </w:tc>
      </w:tr>
      <w:tr w:rsidR="00CA638F" w:rsidRPr="00CA638F" w:rsidTr="001716E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119" w:type="dxa"/>
            <w:tcBorders>
              <w:top w:val="nil"/>
              <w:left w:val="nil"/>
              <w:bottom w:val="nil"/>
              <w:right w:val="nil"/>
            </w:tcBorders>
            <w:noWrap/>
            <w:hideMark/>
          </w:tcPr>
          <w:p w:rsidR="00CA638F" w:rsidRPr="003D5D27" w:rsidRDefault="00CA638F" w:rsidP="00CA638F">
            <w:pPr>
              <w:spacing w:after="0"/>
              <w:ind w:hanging="108"/>
              <w:jc w:val="left"/>
              <w:rPr>
                <w:color w:val="000000"/>
                <w:spacing w:val="-4"/>
                <w:sz w:val="17"/>
                <w:lang w:eastAsia="en-AU"/>
              </w:rPr>
            </w:pPr>
            <w:r w:rsidRPr="003D5D27">
              <w:rPr>
                <w:color w:val="000000"/>
                <w:spacing w:val="-4"/>
                <w:sz w:val="17"/>
                <w:lang w:eastAsia="en-AU"/>
              </w:rPr>
              <w:t>StrangeLove Lo-Cal Soda Holy Grapefruit</w:t>
            </w:r>
          </w:p>
        </w:tc>
        <w:tc>
          <w:tcPr>
            <w:tcW w:w="992" w:type="dxa"/>
            <w:tcBorders>
              <w:top w:val="nil"/>
              <w:left w:val="nil"/>
              <w:bottom w:val="nil"/>
              <w:right w:val="nil"/>
            </w:tcBorders>
            <w:noWrap/>
            <w:hideMark/>
          </w:tcPr>
          <w:p w:rsidR="00CA638F" w:rsidRPr="003D5D27" w:rsidRDefault="00CA638F" w:rsidP="00CA638F">
            <w:pPr>
              <w:spacing w:after="0"/>
              <w:jc w:val="center"/>
              <w:rPr>
                <w:color w:val="000000"/>
                <w:spacing w:val="-4"/>
                <w:sz w:val="17"/>
                <w:lang w:eastAsia="en-AU"/>
              </w:rPr>
            </w:pPr>
            <w:r w:rsidRPr="003D5D27">
              <w:rPr>
                <w:color w:val="000000"/>
                <w:spacing w:val="-4"/>
                <w:sz w:val="17"/>
                <w:lang w:eastAsia="en-AU"/>
              </w:rPr>
              <w:t>330 ml</w:t>
            </w:r>
          </w:p>
        </w:tc>
        <w:tc>
          <w:tcPr>
            <w:tcW w:w="992" w:type="dxa"/>
            <w:tcBorders>
              <w:top w:val="nil"/>
              <w:left w:val="nil"/>
              <w:bottom w:val="nil"/>
              <w:right w:val="nil"/>
            </w:tcBorders>
            <w:noWrap/>
            <w:hideMark/>
          </w:tcPr>
          <w:p w:rsidR="00CA638F" w:rsidRPr="003D5D27" w:rsidRDefault="00CA638F" w:rsidP="00CA638F">
            <w:pPr>
              <w:spacing w:after="0"/>
              <w:ind w:left="-108"/>
              <w:jc w:val="left"/>
              <w:rPr>
                <w:color w:val="000000"/>
                <w:spacing w:val="-4"/>
                <w:sz w:val="17"/>
                <w:lang w:eastAsia="en-AU"/>
              </w:rPr>
            </w:pPr>
            <w:r w:rsidRPr="003D5D27">
              <w:rPr>
                <w:color w:val="000000"/>
                <w:spacing w:val="-4"/>
                <w:sz w:val="17"/>
                <w:lang w:eastAsia="en-AU"/>
              </w:rPr>
              <w:t>Aluminium</w:t>
            </w:r>
          </w:p>
        </w:tc>
        <w:tc>
          <w:tcPr>
            <w:tcW w:w="2694" w:type="dxa"/>
            <w:tcBorders>
              <w:top w:val="nil"/>
              <w:left w:val="nil"/>
              <w:bottom w:val="nil"/>
              <w:right w:val="nil"/>
            </w:tcBorders>
            <w:noWrap/>
            <w:hideMark/>
          </w:tcPr>
          <w:p w:rsidR="00CA638F" w:rsidRPr="003D5D27" w:rsidRDefault="00CA638F" w:rsidP="00CA638F">
            <w:pPr>
              <w:spacing w:after="0"/>
              <w:ind w:hanging="108"/>
              <w:jc w:val="left"/>
              <w:rPr>
                <w:color w:val="000000"/>
                <w:spacing w:val="-4"/>
                <w:sz w:val="17"/>
                <w:lang w:eastAsia="en-AU"/>
              </w:rPr>
            </w:pPr>
            <w:r w:rsidRPr="003D5D27">
              <w:rPr>
                <w:color w:val="000000"/>
                <w:spacing w:val="-4"/>
                <w:sz w:val="17"/>
                <w:lang w:eastAsia="en-AU"/>
              </w:rPr>
              <w:t>StrangeLove Beverage Co Pty Ltd</w:t>
            </w:r>
          </w:p>
        </w:tc>
        <w:tc>
          <w:tcPr>
            <w:tcW w:w="1563" w:type="dxa"/>
            <w:tcBorders>
              <w:top w:val="nil"/>
              <w:left w:val="nil"/>
              <w:bottom w:val="nil"/>
              <w:right w:val="nil"/>
            </w:tcBorders>
            <w:noWrap/>
            <w:hideMark/>
          </w:tcPr>
          <w:p w:rsidR="00CA638F" w:rsidRPr="003D5D27" w:rsidRDefault="00CA638F" w:rsidP="00CA638F">
            <w:pPr>
              <w:spacing w:after="0"/>
              <w:ind w:hanging="108"/>
              <w:jc w:val="left"/>
              <w:rPr>
                <w:color w:val="000000"/>
                <w:spacing w:val="-4"/>
                <w:sz w:val="17"/>
                <w:lang w:eastAsia="en-AU"/>
              </w:rPr>
            </w:pPr>
            <w:r w:rsidRPr="003D5D27">
              <w:rPr>
                <w:color w:val="000000"/>
                <w:spacing w:val="-4"/>
                <w:sz w:val="17"/>
                <w:lang w:eastAsia="en-AU"/>
              </w:rPr>
              <w:t>Statewide Recycling</w:t>
            </w:r>
          </w:p>
        </w:tc>
      </w:tr>
      <w:tr w:rsidR="00CA638F" w:rsidRPr="00CA638F" w:rsidTr="001716E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119" w:type="dxa"/>
            <w:tcBorders>
              <w:top w:val="nil"/>
              <w:left w:val="nil"/>
              <w:bottom w:val="nil"/>
              <w:right w:val="nil"/>
            </w:tcBorders>
            <w:noWrap/>
            <w:hideMark/>
          </w:tcPr>
          <w:p w:rsidR="00CA638F" w:rsidRPr="003D5D27" w:rsidRDefault="00CA638F" w:rsidP="00CA638F">
            <w:pPr>
              <w:spacing w:after="0"/>
              <w:ind w:hanging="108"/>
              <w:jc w:val="left"/>
              <w:rPr>
                <w:color w:val="000000"/>
                <w:spacing w:val="-4"/>
                <w:sz w:val="17"/>
                <w:lang w:eastAsia="en-AU"/>
              </w:rPr>
            </w:pPr>
            <w:r w:rsidRPr="003D5D27">
              <w:rPr>
                <w:color w:val="000000"/>
                <w:spacing w:val="-4"/>
                <w:sz w:val="17"/>
                <w:lang w:eastAsia="en-AU"/>
              </w:rPr>
              <w:t>StrangeLove Lo-Cal Soda Lemon Squash</w:t>
            </w:r>
          </w:p>
        </w:tc>
        <w:tc>
          <w:tcPr>
            <w:tcW w:w="992" w:type="dxa"/>
            <w:tcBorders>
              <w:top w:val="nil"/>
              <w:left w:val="nil"/>
              <w:bottom w:val="nil"/>
              <w:right w:val="nil"/>
            </w:tcBorders>
            <w:noWrap/>
            <w:hideMark/>
          </w:tcPr>
          <w:p w:rsidR="00CA638F" w:rsidRPr="003D5D27" w:rsidRDefault="00CA638F" w:rsidP="00CA638F">
            <w:pPr>
              <w:spacing w:after="0"/>
              <w:jc w:val="center"/>
              <w:rPr>
                <w:color w:val="000000"/>
                <w:spacing w:val="-4"/>
                <w:sz w:val="17"/>
                <w:lang w:eastAsia="en-AU"/>
              </w:rPr>
            </w:pPr>
            <w:r w:rsidRPr="003D5D27">
              <w:rPr>
                <w:color w:val="000000"/>
                <w:spacing w:val="-4"/>
                <w:sz w:val="17"/>
                <w:lang w:eastAsia="en-AU"/>
              </w:rPr>
              <w:t>330 ml</w:t>
            </w:r>
          </w:p>
        </w:tc>
        <w:tc>
          <w:tcPr>
            <w:tcW w:w="992" w:type="dxa"/>
            <w:tcBorders>
              <w:top w:val="nil"/>
              <w:left w:val="nil"/>
              <w:bottom w:val="nil"/>
              <w:right w:val="nil"/>
            </w:tcBorders>
            <w:noWrap/>
            <w:hideMark/>
          </w:tcPr>
          <w:p w:rsidR="00CA638F" w:rsidRPr="003D5D27" w:rsidRDefault="00CA638F" w:rsidP="00CA638F">
            <w:pPr>
              <w:spacing w:after="0"/>
              <w:ind w:left="-108"/>
              <w:jc w:val="left"/>
              <w:rPr>
                <w:color w:val="000000"/>
                <w:spacing w:val="-4"/>
                <w:sz w:val="17"/>
                <w:lang w:eastAsia="en-AU"/>
              </w:rPr>
            </w:pPr>
            <w:r w:rsidRPr="003D5D27">
              <w:rPr>
                <w:color w:val="000000"/>
                <w:spacing w:val="-4"/>
                <w:sz w:val="17"/>
                <w:lang w:eastAsia="en-AU"/>
              </w:rPr>
              <w:t>Aluminium</w:t>
            </w:r>
          </w:p>
        </w:tc>
        <w:tc>
          <w:tcPr>
            <w:tcW w:w="2694" w:type="dxa"/>
            <w:tcBorders>
              <w:top w:val="nil"/>
              <w:left w:val="nil"/>
              <w:bottom w:val="nil"/>
              <w:right w:val="nil"/>
            </w:tcBorders>
            <w:noWrap/>
            <w:hideMark/>
          </w:tcPr>
          <w:p w:rsidR="00CA638F" w:rsidRPr="003D5D27" w:rsidRDefault="00CA638F" w:rsidP="00CA638F">
            <w:pPr>
              <w:spacing w:after="0"/>
              <w:ind w:hanging="108"/>
              <w:jc w:val="left"/>
              <w:rPr>
                <w:color w:val="000000"/>
                <w:spacing w:val="-4"/>
                <w:sz w:val="17"/>
                <w:lang w:eastAsia="en-AU"/>
              </w:rPr>
            </w:pPr>
            <w:r w:rsidRPr="003D5D27">
              <w:rPr>
                <w:color w:val="000000"/>
                <w:spacing w:val="-4"/>
                <w:sz w:val="17"/>
                <w:lang w:eastAsia="en-AU"/>
              </w:rPr>
              <w:t>StrangeLove Beverage Co Pty Ltd</w:t>
            </w:r>
          </w:p>
        </w:tc>
        <w:tc>
          <w:tcPr>
            <w:tcW w:w="1563" w:type="dxa"/>
            <w:tcBorders>
              <w:top w:val="nil"/>
              <w:left w:val="nil"/>
              <w:bottom w:val="nil"/>
              <w:right w:val="nil"/>
            </w:tcBorders>
            <w:noWrap/>
            <w:hideMark/>
          </w:tcPr>
          <w:p w:rsidR="00CA638F" w:rsidRPr="003D5D27" w:rsidRDefault="00CA638F" w:rsidP="00CA638F">
            <w:pPr>
              <w:spacing w:after="0"/>
              <w:ind w:hanging="108"/>
              <w:jc w:val="left"/>
              <w:rPr>
                <w:color w:val="000000"/>
                <w:spacing w:val="-4"/>
                <w:sz w:val="17"/>
                <w:lang w:eastAsia="en-AU"/>
              </w:rPr>
            </w:pPr>
            <w:r w:rsidRPr="003D5D27">
              <w:rPr>
                <w:color w:val="000000"/>
                <w:spacing w:val="-4"/>
                <w:sz w:val="17"/>
                <w:lang w:eastAsia="en-AU"/>
              </w:rPr>
              <w:t>Statewide Recycling</w:t>
            </w:r>
          </w:p>
        </w:tc>
      </w:tr>
      <w:tr w:rsidR="00CA638F" w:rsidRPr="00CA638F" w:rsidTr="001716E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119" w:type="dxa"/>
            <w:tcBorders>
              <w:top w:val="nil"/>
              <w:left w:val="nil"/>
              <w:bottom w:val="nil"/>
              <w:right w:val="nil"/>
            </w:tcBorders>
            <w:noWrap/>
            <w:hideMark/>
          </w:tcPr>
          <w:p w:rsidR="00CA638F" w:rsidRPr="003D5D27" w:rsidRDefault="00CA638F" w:rsidP="00CA638F">
            <w:pPr>
              <w:spacing w:after="0"/>
              <w:ind w:hanging="108"/>
              <w:jc w:val="left"/>
              <w:rPr>
                <w:color w:val="000000"/>
                <w:spacing w:val="-4"/>
                <w:sz w:val="17"/>
                <w:lang w:eastAsia="en-AU"/>
              </w:rPr>
            </w:pPr>
            <w:r w:rsidRPr="003D5D27">
              <w:rPr>
                <w:color w:val="000000"/>
                <w:spacing w:val="-4"/>
                <w:sz w:val="17"/>
                <w:lang w:eastAsia="en-AU"/>
              </w:rPr>
              <w:t>StrangeLove Lo-Cal Soda Very Mandarin</w:t>
            </w:r>
          </w:p>
        </w:tc>
        <w:tc>
          <w:tcPr>
            <w:tcW w:w="992" w:type="dxa"/>
            <w:tcBorders>
              <w:top w:val="nil"/>
              <w:left w:val="nil"/>
              <w:bottom w:val="nil"/>
              <w:right w:val="nil"/>
            </w:tcBorders>
            <w:noWrap/>
            <w:hideMark/>
          </w:tcPr>
          <w:p w:rsidR="00CA638F" w:rsidRPr="003D5D27" w:rsidRDefault="00CA638F" w:rsidP="00CA638F">
            <w:pPr>
              <w:spacing w:after="0"/>
              <w:jc w:val="center"/>
              <w:rPr>
                <w:color w:val="000000"/>
                <w:spacing w:val="-4"/>
                <w:sz w:val="17"/>
                <w:lang w:eastAsia="en-AU"/>
              </w:rPr>
            </w:pPr>
            <w:r w:rsidRPr="003D5D27">
              <w:rPr>
                <w:color w:val="000000"/>
                <w:spacing w:val="-4"/>
                <w:sz w:val="17"/>
                <w:lang w:eastAsia="en-AU"/>
              </w:rPr>
              <w:t>330 ml</w:t>
            </w:r>
          </w:p>
        </w:tc>
        <w:tc>
          <w:tcPr>
            <w:tcW w:w="992" w:type="dxa"/>
            <w:tcBorders>
              <w:top w:val="nil"/>
              <w:left w:val="nil"/>
              <w:bottom w:val="nil"/>
              <w:right w:val="nil"/>
            </w:tcBorders>
            <w:noWrap/>
            <w:hideMark/>
          </w:tcPr>
          <w:p w:rsidR="00CA638F" w:rsidRPr="003D5D27" w:rsidRDefault="00CA638F" w:rsidP="00CA638F">
            <w:pPr>
              <w:spacing w:after="0"/>
              <w:ind w:left="-108"/>
              <w:jc w:val="left"/>
              <w:rPr>
                <w:color w:val="000000"/>
                <w:spacing w:val="-4"/>
                <w:sz w:val="17"/>
                <w:lang w:eastAsia="en-AU"/>
              </w:rPr>
            </w:pPr>
            <w:r w:rsidRPr="003D5D27">
              <w:rPr>
                <w:color w:val="000000"/>
                <w:spacing w:val="-4"/>
                <w:sz w:val="17"/>
                <w:lang w:eastAsia="en-AU"/>
              </w:rPr>
              <w:t>Aluminium</w:t>
            </w:r>
          </w:p>
        </w:tc>
        <w:tc>
          <w:tcPr>
            <w:tcW w:w="2694" w:type="dxa"/>
            <w:tcBorders>
              <w:top w:val="nil"/>
              <w:left w:val="nil"/>
              <w:bottom w:val="nil"/>
              <w:right w:val="nil"/>
            </w:tcBorders>
            <w:noWrap/>
            <w:hideMark/>
          </w:tcPr>
          <w:p w:rsidR="00CA638F" w:rsidRPr="003D5D27" w:rsidRDefault="00CA638F" w:rsidP="00CA638F">
            <w:pPr>
              <w:spacing w:after="0"/>
              <w:ind w:hanging="108"/>
              <w:jc w:val="left"/>
              <w:rPr>
                <w:color w:val="000000"/>
                <w:spacing w:val="-4"/>
                <w:sz w:val="17"/>
                <w:lang w:eastAsia="en-AU"/>
              </w:rPr>
            </w:pPr>
            <w:r w:rsidRPr="003D5D27">
              <w:rPr>
                <w:color w:val="000000"/>
                <w:spacing w:val="-4"/>
                <w:sz w:val="17"/>
                <w:lang w:eastAsia="en-AU"/>
              </w:rPr>
              <w:t>StrangeLove Beverage Co Pty Ltd</w:t>
            </w:r>
          </w:p>
        </w:tc>
        <w:tc>
          <w:tcPr>
            <w:tcW w:w="1563" w:type="dxa"/>
            <w:tcBorders>
              <w:top w:val="nil"/>
              <w:left w:val="nil"/>
              <w:bottom w:val="nil"/>
              <w:right w:val="nil"/>
            </w:tcBorders>
            <w:noWrap/>
            <w:hideMark/>
          </w:tcPr>
          <w:p w:rsidR="00CA638F" w:rsidRPr="003D5D27" w:rsidRDefault="00CA638F" w:rsidP="00CA638F">
            <w:pPr>
              <w:spacing w:after="0"/>
              <w:ind w:hanging="108"/>
              <w:jc w:val="left"/>
              <w:rPr>
                <w:color w:val="000000"/>
                <w:spacing w:val="-4"/>
                <w:sz w:val="17"/>
                <w:lang w:eastAsia="en-AU"/>
              </w:rPr>
            </w:pPr>
            <w:r w:rsidRPr="003D5D27">
              <w:rPr>
                <w:color w:val="000000"/>
                <w:spacing w:val="-4"/>
                <w:sz w:val="17"/>
                <w:lang w:eastAsia="en-AU"/>
              </w:rPr>
              <w:t>Statewide Recycling</w:t>
            </w:r>
          </w:p>
        </w:tc>
      </w:tr>
      <w:tr w:rsidR="00CA638F" w:rsidRPr="00CA638F" w:rsidTr="001716E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119" w:type="dxa"/>
            <w:tcBorders>
              <w:top w:val="nil"/>
              <w:left w:val="nil"/>
              <w:bottom w:val="nil"/>
              <w:right w:val="nil"/>
            </w:tcBorders>
            <w:noWrap/>
            <w:hideMark/>
          </w:tcPr>
          <w:p w:rsidR="00CA638F" w:rsidRPr="003D5D27" w:rsidRDefault="00CA638F" w:rsidP="00CA638F">
            <w:pPr>
              <w:spacing w:after="0"/>
              <w:ind w:hanging="108"/>
              <w:jc w:val="left"/>
              <w:rPr>
                <w:color w:val="000000"/>
                <w:spacing w:val="-4"/>
                <w:sz w:val="17"/>
                <w:lang w:eastAsia="en-AU"/>
              </w:rPr>
            </w:pPr>
            <w:r w:rsidRPr="003D5D27">
              <w:rPr>
                <w:color w:val="000000"/>
                <w:spacing w:val="-4"/>
                <w:sz w:val="17"/>
                <w:lang w:eastAsia="en-AU"/>
              </w:rPr>
              <w:t>StrangeLove Lo-Cal Soda Yuzu From Japan</w:t>
            </w:r>
          </w:p>
        </w:tc>
        <w:tc>
          <w:tcPr>
            <w:tcW w:w="992" w:type="dxa"/>
            <w:tcBorders>
              <w:top w:val="nil"/>
              <w:left w:val="nil"/>
              <w:bottom w:val="nil"/>
              <w:right w:val="nil"/>
            </w:tcBorders>
            <w:noWrap/>
            <w:hideMark/>
          </w:tcPr>
          <w:p w:rsidR="00CA638F" w:rsidRPr="003D5D27" w:rsidRDefault="00CA638F" w:rsidP="00CA638F">
            <w:pPr>
              <w:spacing w:after="0"/>
              <w:jc w:val="center"/>
              <w:rPr>
                <w:color w:val="000000"/>
                <w:spacing w:val="-4"/>
                <w:sz w:val="17"/>
                <w:lang w:eastAsia="en-AU"/>
              </w:rPr>
            </w:pPr>
            <w:r w:rsidRPr="003D5D27">
              <w:rPr>
                <w:color w:val="000000"/>
                <w:spacing w:val="-4"/>
                <w:sz w:val="17"/>
                <w:lang w:eastAsia="en-AU"/>
              </w:rPr>
              <w:t>330 ml</w:t>
            </w:r>
          </w:p>
        </w:tc>
        <w:tc>
          <w:tcPr>
            <w:tcW w:w="992" w:type="dxa"/>
            <w:tcBorders>
              <w:top w:val="nil"/>
              <w:left w:val="nil"/>
              <w:bottom w:val="nil"/>
              <w:right w:val="nil"/>
            </w:tcBorders>
            <w:noWrap/>
            <w:hideMark/>
          </w:tcPr>
          <w:p w:rsidR="00CA638F" w:rsidRPr="003D5D27" w:rsidRDefault="00CA638F" w:rsidP="00CA638F">
            <w:pPr>
              <w:spacing w:after="0"/>
              <w:ind w:left="-108"/>
              <w:jc w:val="left"/>
              <w:rPr>
                <w:color w:val="000000"/>
                <w:spacing w:val="-4"/>
                <w:sz w:val="17"/>
                <w:lang w:eastAsia="en-AU"/>
              </w:rPr>
            </w:pPr>
            <w:r w:rsidRPr="003D5D27">
              <w:rPr>
                <w:color w:val="000000"/>
                <w:spacing w:val="-4"/>
                <w:sz w:val="17"/>
                <w:lang w:eastAsia="en-AU"/>
              </w:rPr>
              <w:t>Aluminium</w:t>
            </w:r>
          </w:p>
        </w:tc>
        <w:tc>
          <w:tcPr>
            <w:tcW w:w="2694" w:type="dxa"/>
            <w:tcBorders>
              <w:top w:val="nil"/>
              <w:left w:val="nil"/>
              <w:bottom w:val="nil"/>
              <w:right w:val="nil"/>
            </w:tcBorders>
            <w:noWrap/>
            <w:hideMark/>
          </w:tcPr>
          <w:p w:rsidR="00CA638F" w:rsidRPr="003D5D27" w:rsidRDefault="00CA638F" w:rsidP="00CA638F">
            <w:pPr>
              <w:spacing w:after="0"/>
              <w:ind w:hanging="108"/>
              <w:jc w:val="left"/>
              <w:rPr>
                <w:color w:val="000000"/>
                <w:spacing w:val="-4"/>
                <w:sz w:val="17"/>
                <w:lang w:eastAsia="en-AU"/>
              </w:rPr>
            </w:pPr>
            <w:r w:rsidRPr="003D5D27">
              <w:rPr>
                <w:color w:val="000000"/>
                <w:spacing w:val="-4"/>
                <w:sz w:val="17"/>
                <w:lang w:eastAsia="en-AU"/>
              </w:rPr>
              <w:t>StrangeLove Beverage Co Pty Ltd</w:t>
            </w:r>
          </w:p>
        </w:tc>
        <w:tc>
          <w:tcPr>
            <w:tcW w:w="1563" w:type="dxa"/>
            <w:tcBorders>
              <w:top w:val="nil"/>
              <w:left w:val="nil"/>
              <w:bottom w:val="nil"/>
              <w:right w:val="nil"/>
            </w:tcBorders>
            <w:noWrap/>
            <w:hideMark/>
          </w:tcPr>
          <w:p w:rsidR="00CA638F" w:rsidRPr="003D5D27" w:rsidRDefault="00CA638F" w:rsidP="00CA638F">
            <w:pPr>
              <w:spacing w:after="0"/>
              <w:ind w:hanging="108"/>
              <w:jc w:val="left"/>
              <w:rPr>
                <w:color w:val="000000"/>
                <w:spacing w:val="-4"/>
                <w:sz w:val="17"/>
                <w:lang w:eastAsia="en-AU"/>
              </w:rPr>
            </w:pPr>
            <w:r w:rsidRPr="003D5D27">
              <w:rPr>
                <w:color w:val="000000"/>
                <w:spacing w:val="-4"/>
                <w:sz w:val="17"/>
                <w:lang w:eastAsia="en-AU"/>
              </w:rPr>
              <w:t>Statewide Recycling</w:t>
            </w:r>
          </w:p>
        </w:tc>
      </w:tr>
      <w:tr w:rsidR="00CA638F" w:rsidRPr="00CA638F" w:rsidTr="001716E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119" w:type="dxa"/>
            <w:tcBorders>
              <w:top w:val="nil"/>
              <w:left w:val="nil"/>
              <w:bottom w:val="nil"/>
              <w:right w:val="nil"/>
            </w:tcBorders>
            <w:noWrap/>
            <w:hideMark/>
          </w:tcPr>
          <w:p w:rsidR="00CA638F" w:rsidRPr="003D5D27" w:rsidRDefault="00CA638F" w:rsidP="00CA638F">
            <w:pPr>
              <w:spacing w:after="0"/>
              <w:ind w:hanging="108"/>
              <w:jc w:val="left"/>
              <w:rPr>
                <w:color w:val="000000"/>
                <w:spacing w:val="-4"/>
                <w:sz w:val="17"/>
                <w:lang w:eastAsia="en-AU"/>
              </w:rPr>
            </w:pPr>
            <w:r w:rsidRPr="003D5D27">
              <w:rPr>
                <w:color w:val="000000"/>
                <w:spacing w:val="-4"/>
                <w:sz w:val="17"/>
                <w:lang w:eastAsia="en-AU"/>
              </w:rPr>
              <w:t>Grainshaker Australian Vodka Lime &amp; Soda Crafted With Australian Corn Low Sugar</w:t>
            </w:r>
          </w:p>
        </w:tc>
        <w:tc>
          <w:tcPr>
            <w:tcW w:w="992" w:type="dxa"/>
            <w:tcBorders>
              <w:top w:val="nil"/>
              <w:left w:val="nil"/>
              <w:bottom w:val="nil"/>
              <w:right w:val="nil"/>
            </w:tcBorders>
            <w:noWrap/>
            <w:hideMark/>
          </w:tcPr>
          <w:p w:rsidR="00CA638F" w:rsidRPr="003D5D27" w:rsidRDefault="00CA638F" w:rsidP="00CA638F">
            <w:pPr>
              <w:spacing w:after="0"/>
              <w:jc w:val="center"/>
              <w:rPr>
                <w:color w:val="000000"/>
                <w:spacing w:val="-4"/>
                <w:sz w:val="17"/>
                <w:lang w:eastAsia="en-AU"/>
              </w:rPr>
            </w:pPr>
            <w:r w:rsidRPr="003D5D27">
              <w:rPr>
                <w:color w:val="000000"/>
                <w:spacing w:val="-4"/>
                <w:sz w:val="17"/>
                <w:lang w:eastAsia="en-AU"/>
              </w:rPr>
              <w:t>330 ml</w:t>
            </w:r>
          </w:p>
        </w:tc>
        <w:tc>
          <w:tcPr>
            <w:tcW w:w="992" w:type="dxa"/>
            <w:tcBorders>
              <w:top w:val="nil"/>
              <w:left w:val="nil"/>
              <w:bottom w:val="nil"/>
              <w:right w:val="nil"/>
            </w:tcBorders>
            <w:noWrap/>
            <w:hideMark/>
          </w:tcPr>
          <w:p w:rsidR="00CA638F" w:rsidRPr="003D5D27" w:rsidRDefault="00CA638F" w:rsidP="00CA638F">
            <w:pPr>
              <w:spacing w:after="0"/>
              <w:ind w:left="-108"/>
              <w:jc w:val="left"/>
              <w:rPr>
                <w:color w:val="000000"/>
                <w:spacing w:val="-4"/>
                <w:sz w:val="17"/>
                <w:lang w:eastAsia="en-AU"/>
              </w:rPr>
            </w:pPr>
            <w:r w:rsidRPr="003D5D27">
              <w:rPr>
                <w:color w:val="000000"/>
                <w:spacing w:val="-4"/>
                <w:sz w:val="17"/>
                <w:lang w:eastAsia="en-AU"/>
              </w:rPr>
              <w:t>Aluminium</w:t>
            </w:r>
          </w:p>
        </w:tc>
        <w:tc>
          <w:tcPr>
            <w:tcW w:w="2694" w:type="dxa"/>
            <w:tcBorders>
              <w:top w:val="nil"/>
              <w:left w:val="nil"/>
              <w:bottom w:val="nil"/>
              <w:right w:val="nil"/>
            </w:tcBorders>
            <w:noWrap/>
            <w:hideMark/>
          </w:tcPr>
          <w:p w:rsidR="00CA638F" w:rsidRPr="003D5D27" w:rsidRDefault="00CA638F" w:rsidP="00CA638F">
            <w:pPr>
              <w:spacing w:after="0"/>
              <w:ind w:hanging="108"/>
              <w:jc w:val="left"/>
              <w:rPr>
                <w:color w:val="000000"/>
                <w:spacing w:val="-4"/>
                <w:sz w:val="17"/>
                <w:lang w:eastAsia="en-AU"/>
              </w:rPr>
            </w:pPr>
            <w:r w:rsidRPr="003D5D27">
              <w:rPr>
                <w:color w:val="000000"/>
                <w:spacing w:val="-4"/>
                <w:sz w:val="17"/>
                <w:lang w:eastAsia="en-AU"/>
              </w:rPr>
              <w:t>Top Shelf International Pty Ltd</w:t>
            </w:r>
          </w:p>
        </w:tc>
        <w:tc>
          <w:tcPr>
            <w:tcW w:w="1563" w:type="dxa"/>
            <w:tcBorders>
              <w:top w:val="nil"/>
              <w:left w:val="nil"/>
              <w:bottom w:val="nil"/>
              <w:right w:val="nil"/>
            </w:tcBorders>
            <w:noWrap/>
            <w:hideMark/>
          </w:tcPr>
          <w:p w:rsidR="00CA638F" w:rsidRPr="003D5D27" w:rsidRDefault="00CA638F" w:rsidP="00CA638F">
            <w:pPr>
              <w:spacing w:after="0"/>
              <w:ind w:hanging="108"/>
              <w:jc w:val="left"/>
              <w:rPr>
                <w:color w:val="000000"/>
                <w:spacing w:val="-4"/>
                <w:sz w:val="17"/>
                <w:lang w:eastAsia="en-AU"/>
              </w:rPr>
            </w:pPr>
            <w:r w:rsidRPr="003D5D27">
              <w:rPr>
                <w:color w:val="000000"/>
                <w:spacing w:val="-4"/>
                <w:sz w:val="17"/>
                <w:lang w:eastAsia="en-AU"/>
              </w:rPr>
              <w:t>Marine Stores Ltd</w:t>
            </w:r>
          </w:p>
        </w:tc>
      </w:tr>
      <w:tr w:rsidR="00CA638F" w:rsidRPr="00CA638F" w:rsidTr="001716E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119" w:type="dxa"/>
            <w:tcBorders>
              <w:top w:val="nil"/>
              <w:left w:val="nil"/>
              <w:bottom w:val="nil"/>
              <w:right w:val="nil"/>
            </w:tcBorders>
            <w:noWrap/>
            <w:hideMark/>
          </w:tcPr>
          <w:p w:rsidR="00CA638F" w:rsidRPr="003D5D27" w:rsidRDefault="00CA638F" w:rsidP="00CA638F">
            <w:pPr>
              <w:spacing w:after="0"/>
              <w:ind w:hanging="108"/>
              <w:jc w:val="left"/>
              <w:rPr>
                <w:color w:val="000000"/>
                <w:spacing w:val="-4"/>
                <w:sz w:val="17"/>
                <w:lang w:eastAsia="en-AU"/>
              </w:rPr>
            </w:pPr>
            <w:r w:rsidRPr="003D5D27">
              <w:rPr>
                <w:color w:val="000000"/>
                <w:spacing w:val="-4"/>
                <w:sz w:val="17"/>
                <w:lang w:eastAsia="en-AU"/>
              </w:rPr>
              <w:t>Grainshaker Australian Vodka Pink Grapefruit Crafted With Australian Corn Low Sugar</w:t>
            </w:r>
          </w:p>
        </w:tc>
        <w:tc>
          <w:tcPr>
            <w:tcW w:w="992" w:type="dxa"/>
            <w:tcBorders>
              <w:top w:val="nil"/>
              <w:left w:val="nil"/>
              <w:bottom w:val="nil"/>
              <w:right w:val="nil"/>
            </w:tcBorders>
            <w:noWrap/>
            <w:hideMark/>
          </w:tcPr>
          <w:p w:rsidR="00CA638F" w:rsidRPr="003D5D27" w:rsidRDefault="00CA638F" w:rsidP="00CA638F">
            <w:pPr>
              <w:spacing w:after="0"/>
              <w:jc w:val="center"/>
              <w:rPr>
                <w:color w:val="000000"/>
                <w:spacing w:val="-4"/>
                <w:sz w:val="17"/>
                <w:lang w:eastAsia="en-AU"/>
              </w:rPr>
            </w:pPr>
            <w:r w:rsidRPr="003D5D27">
              <w:rPr>
                <w:color w:val="000000"/>
                <w:spacing w:val="-4"/>
                <w:sz w:val="17"/>
                <w:lang w:eastAsia="en-AU"/>
              </w:rPr>
              <w:t>330 ml</w:t>
            </w:r>
          </w:p>
        </w:tc>
        <w:tc>
          <w:tcPr>
            <w:tcW w:w="992" w:type="dxa"/>
            <w:tcBorders>
              <w:top w:val="nil"/>
              <w:left w:val="nil"/>
              <w:bottom w:val="nil"/>
              <w:right w:val="nil"/>
            </w:tcBorders>
            <w:noWrap/>
            <w:hideMark/>
          </w:tcPr>
          <w:p w:rsidR="00CA638F" w:rsidRPr="003D5D27" w:rsidRDefault="00CA638F" w:rsidP="00CA638F">
            <w:pPr>
              <w:spacing w:after="0"/>
              <w:ind w:left="-108"/>
              <w:jc w:val="left"/>
              <w:rPr>
                <w:color w:val="000000"/>
                <w:spacing w:val="-4"/>
                <w:sz w:val="17"/>
                <w:lang w:eastAsia="en-AU"/>
              </w:rPr>
            </w:pPr>
            <w:r w:rsidRPr="003D5D27">
              <w:rPr>
                <w:color w:val="000000"/>
                <w:spacing w:val="-4"/>
                <w:sz w:val="17"/>
                <w:lang w:eastAsia="en-AU"/>
              </w:rPr>
              <w:t>Aluminium</w:t>
            </w:r>
          </w:p>
        </w:tc>
        <w:tc>
          <w:tcPr>
            <w:tcW w:w="2694" w:type="dxa"/>
            <w:tcBorders>
              <w:top w:val="nil"/>
              <w:left w:val="nil"/>
              <w:bottom w:val="nil"/>
              <w:right w:val="nil"/>
            </w:tcBorders>
            <w:noWrap/>
            <w:hideMark/>
          </w:tcPr>
          <w:p w:rsidR="00CA638F" w:rsidRPr="003D5D27" w:rsidRDefault="00CA638F" w:rsidP="00CA638F">
            <w:pPr>
              <w:spacing w:after="0"/>
              <w:ind w:hanging="108"/>
              <w:jc w:val="left"/>
              <w:rPr>
                <w:color w:val="000000"/>
                <w:spacing w:val="-4"/>
                <w:sz w:val="17"/>
                <w:lang w:eastAsia="en-AU"/>
              </w:rPr>
            </w:pPr>
            <w:r w:rsidRPr="003D5D27">
              <w:rPr>
                <w:color w:val="000000"/>
                <w:spacing w:val="-4"/>
                <w:sz w:val="17"/>
                <w:lang w:eastAsia="en-AU"/>
              </w:rPr>
              <w:t>Top Shelf International Pty Ltd</w:t>
            </w:r>
          </w:p>
        </w:tc>
        <w:tc>
          <w:tcPr>
            <w:tcW w:w="1563" w:type="dxa"/>
            <w:tcBorders>
              <w:top w:val="nil"/>
              <w:left w:val="nil"/>
              <w:bottom w:val="nil"/>
              <w:right w:val="nil"/>
            </w:tcBorders>
            <w:noWrap/>
            <w:hideMark/>
          </w:tcPr>
          <w:p w:rsidR="00CA638F" w:rsidRPr="003D5D27" w:rsidRDefault="00CA638F" w:rsidP="00CA638F">
            <w:pPr>
              <w:spacing w:after="0"/>
              <w:ind w:hanging="108"/>
              <w:jc w:val="left"/>
              <w:rPr>
                <w:color w:val="000000"/>
                <w:spacing w:val="-4"/>
                <w:sz w:val="17"/>
                <w:lang w:eastAsia="en-AU"/>
              </w:rPr>
            </w:pPr>
            <w:r w:rsidRPr="003D5D27">
              <w:rPr>
                <w:color w:val="000000"/>
                <w:spacing w:val="-4"/>
                <w:sz w:val="17"/>
                <w:lang w:eastAsia="en-AU"/>
              </w:rPr>
              <w:t>Marine Stores Ltd</w:t>
            </w:r>
          </w:p>
        </w:tc>
      </w:tr>
      <w:tr w:rsidR="00CA638F" w:rsidRPr="00CA638F" w:rsidTr="001716E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119" w:type="dxa"/>
            <w:tcBorders>
              <w:top w:val="nil"/>
              <w:left w:val="nil"/>
              <w:bottom w:val="nil"/>
              <w:right w:val="nil"/>
            </w:tcBorders>
            <w:noWrap/>
            <w:hideMark/>
          </w:tcPr>
          <w:p w:rsidR="00CA638F" w:rsidRPr="003D5D27" w:rsidRDefault="00CA638F" w:rsidP="00CA638F">
            <w:pPr>
              <w:spacing w:after="0"/>
              <w:ind w:hanging="108"/>
              <w:jc w:val="left"/>
              <w:rPr>
                <w:color w:val="000000"/>
                <w:spacing w:val="-4"/>
                <w:sz w:val="17"/>
                <w:lang w:eastAsia="en-AU"/>
              </w:rPr>
            </w:pPr>
            <w:r w:rsidRPr="003D5D27">
              <w:rPr>
                <w:color w:val="000000"/>
                <w:spacing w:val="-4"/>
                <w:sz w:val="17"/>
                <w:lang w:eastAsia="en-AU"/>
              </w:rPr>
              <w:t>Wolf Blass Zero Sauvignon Blanc</w:t>
            </w:r>
          </w:p>
        </w:tc>
        <w:tc>
          <w:tcPr>
            <w:tcW w:w="992" w:type="dxa"/>
            <w:tcBorders>
              <w:top w:val="nil"/>
              <w:left w:val="nil"/>
              <w:bottom w:val="nil"/>
              <w:right w:val="nil"/>
            </w:tcBorders>
            <w:noWrap/>
            <w:hideMark/>
          </w:tcPr>
          <w:p w:rsidR="00CA638F" w:rsidRPr="003D5D27" w:rsidRDefault="00CA638F" w:rsidP="00CA638F">
            <w:pPr>
              <w:spacing w:after="0"/>
              <w:jc w:val="center"/>
              <w:rPr>
                <w:color w:val="000000"/>
                <w:spacing w:val="-4"/>
                <w:sz w:val="17"/>
                <w:lang w:eastAsia="en-AU"/>
              </w:rPr>
            </w:pPr>
            <w:r w:rsidRPr="003D5D27">
              <w:rPr>
                <w:color w:val="000000"/>
                <w:spacing w:val="-4"/>
                <w:sz w:val="17"/>
                <w:lang w:eastAsia="en-AU"/>
              </w:rPr>
              <w:t>750 ml</w:t>
            </w:r>
          </w:p>
        </w:tc>
        <w:tc>
          <w:tcPr>
            <w:tcW w:w="992" w:type="dxa"/>
            <w:tcBorders>
              <w:top w:val="nil"/>
              <w:left w:val="nil"/>
              <w:bottom w:val="nil"/>
              <w:right w:val="nil"/>
            </w:tcBorders>
            <w:noWrap/>
            <w:hideMark/>
          </w:tcPr>
          <w:p w:rsidR="00CA638F" w:rsidRPr="003D5D27" w:rsidRDefault="00CA638F" w:rsidP="00CA638F">
            <w:pPr>
              <w:spacing w:after="0"/>
              <w:ind w:left="-108"/>
              <w:jc w:val="left"/>
              <w:rPr>
                <w:color w:val="000000"/>
                <w:spacing w:val="-4"/>
                <w:sz w:val="17"/>
                <w:lang w:eastAsia="en-AU"/>
              </w:rPr>
            </w:pPr>
            <w:r w:rsidRPr="003D5D27">
              <w:rPr>
                <w:color w:val="000000"/>
                <w:spacing w:val="-4"/>
                <w:sz w:val="17"/>
                <w:lang w:eastAsia="en-AU"/>
              </w:rPr>
              <w:t>Glass</w:t>
            </w:r>
          </w:p>
        </w:tc>
        <w:tc>
          <w:tcPr>
            <w:tcW w:w="2694" w:type="dxa"/>
            <w:tcBorders>
              <w:top w:val="nil"/>
              <w:left w:val="nil"/>
              <w:bottom w:val="nil"/>
              <w:right w:val="nil"/>
            </w:tcBorders>
            <w:noWrap/>
            <w:hideMark/>
          </w:tcPr>
          <w:p w:rsidR="00CA638F" w:rsidRPr="003D5D27" w:rsidRDefault="00CA638F" w:rsidP="00CA638F">
            <w:pPr>
              <w:spacing w:after="0"/>
              <w:ind w:hanging="108"/>
              <w:jc w:val="left"/>
              <w:rPr>
                <w:color w:val="000000"/>
                <w:spacing w:val="-4"/>
                <w:sz w:val="17"/>
                <w:lang w:eastAsia="en-AU"/>
              </w:rPr>
            </w:pPr>
            <w:r w:rsidRPr="003D5D27">
              <w:rPr>
                <w:color w:val="000000"/>
                <w:spacing w:val="-4"/>
                <w:sz w:val="17"/>
                <w:lang w:eastAsia="en-AU"/>
              </w:rPr>
              <w:t>Treasury Wine Estates Australia Limited</w:t>
            </w:r>
          </w:p>
        </w:tc>
        <w:tc>
          <w:tcPr>
            <w:tcW w:w="1563" w:type="dxa"/>
            <w:tcBorders>
              <w:top w:val="nil"/>
              <w:left w:val="nil"/>
              <w:bottom w:val="nil"/>
              <w:right w:val="nil"/>
            </w:tcBorders>
            <w:noWrap/>
            <w:hideMark/>
          </w:tcPr>
          <w:p w:rsidR="00CA638F" w:rsidRPr="003D5D27" w:rsidRDefault="00CA638F" w:rsidP="00CA638F">
            <w:pPr>
              <w:spacing w:after="0"/>
              <w:ind w:hanging="108"/>
              <w:jc w:val="left"/>
              <w:rPr>
                <w:color w:val="000000"/>
                <w:spacing w:val="-4"/>
                <w:sz w:val="17"/>
                <w:lang w:eastAsia="en-AU"/>
              </w:rPr>
            </w:pPr>
            <w:r w:rsidRPr="003D5D27">
              <w:rPr>
                <w:color w:val="000000"/>
                <w:spacing w:val="-4"/>
                <w:sz w:val="17"/>
                <w:lang w:eastAsia="en-AU"/>
              </w:rPr>
              <w:t>Marine Stores Ltd</w:t>
            </w:r>
          </w:p>
        </w:tc>
      </w:tr>
      <w:tr w:rsidR="00CA638F" w:rsidRPr="00CA638F" w:rsidTr="001716E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119" w:type="dxa"/>
            <w:tcBorders>
              <w:top w:val="nil"/>
              <w:left w:val="nil"/>
              <w:bottom w:val="nil"/>
              <w:right w:val="nil"/>
            </w:tcBorders>
            <w:noWrap/>
            <w:hideMark/>
          </w:tcPr>
          <w:p w:rsidR="00CA638F" w:rsidRPr="003D5D27" w:rsidRDefault="00CA638F" w:rsidP="00CA638F">
            <w:pPr>
              <w:spacing w:after="0"/>
              <w:ind w:hanging="108"/>
              <w:jc w:val="left"/>
              <w:rPr>
                <w:color w:val="000000"/>
                <w:spacing w:val="-4"/>
                <w:sz w:val="17"/>
                <w:lang w:eastAsia="en-AU"/>
              </w:rPr>
            </w:pPr>
            <w:r w:rsidRPr="003D5D27">
              <w:rPr>
                <w:color w:val="000000"/>
                <w:spacing w:val="-4"/>
                <w:sz w:val="17"/>
                <w:lang w:eastAsia="en-AU"/>
              </w:rPr>
              <w:t>Wolf Blass Zero Shiraz</w:t>
            </w:r>
          </w:p>
        </w:tc>
        <w:tc>
          <w:tcPr>
            <w:tcW w:w="992" w:type="dxa"/>
            <w:tcBorders>
              <w:top w:val="nil"/>
              <w:left w:val="nil"/>
              <w:bottom w:val="nil"/>
              <w:right w:val="nil"/>
            </w:tcBorders>
            <w:noWrap/>
            <w:hideMark/>
          </w:tcPr>
          <w:p w:rsidR="00CA638F" w:rsidRPr="003D5D27" w:rsidRDefault="00CA638F" w:rsidP="00CA638F">
            <w:pPr>
              <w:spacing w:after="0"/>
              <w:jc w:val="center"/>
              <w:rPr>
                <w:color w:val="000000"/>
                <w:spacing w:val="-4"/>
                <w:sz w:val="17"/>
                <w:lang w:eastAsia="en-AU"/>
              </w:rPr>
            </w:pPr>
            <w:r w:rsidRPr="003D5D27">
              <w:rPr>
                <w:color w:val="000000"/>
                <w:spacing w:val="-4"/>
                <w:sz w:val="17"/>
                <w:lang w:eastAsia="en-AU"/>
              </w:rPr>
              <w:t>750 ml</w:t>
            </w:r>
          </w:p>
        </w:tc>
        <w:tc>
          <w:tcPr>
            <w:tcW w:w="992" w:type="dxa"/>
            <w:tcBorders>
              <w:top w:val="nil"/>
              <w:left w:val="nil"/>
              <w:bottom w:val="nil"/>
              <w:right w:val="nil"/>
            </w:tcBorders>
            <w:noWrap/>
            <w:hideMark/>
          </w:tcPr>
          <w:p w:rsidR="00CA638F" w:rsidRPr="003D5D27" w:rsidRDefault="00CA638F" w:rsidP="00CA638F">
            <w:pPr>
              <w:spacing w:after="0"/>
              <w:ind w:left="-108"/>
              <w:jc w:val="left"/>
              <w:rPr>
                <w:color w:val="000000"/>
                <w:spacing w:val="-4"/>
                <w:sz w:val="17"/>
                <w:lang w:eastAsia="en-AU"/>
              </w:rPr>
            </w:pPr>
            <w:r w:rsidRPr="003D5D27">
              <w:rPr>
                <w:color w:val="000000"/>
                <w:spacing w:val="-4"/>
                <w:sz w:val="17"/>
                <w:lang w:eastAsia="en-AU"/>
              </w:rPr>
              <w:t>Glass</w:t>
            </w:r>
          </w:p>
        </w:tc>
        <w:tc>
          <w:tcPr>
            <w:tcW w:w="2694" w:type="dxa"/>
            <w:tcBorders>
              <w:top w:val="nil"/>
              <w:left w:val="nil"/>
              <w:bottom w:val="nil"/>
              <w:right w:val="nil"/>
            </w:tcBorders>
            <w:noWrap/>
            <w:hideMark/>
          </w:tcPr>
          <w:p w:rsidR="00CA638F" w:rsidRPr="003D5D27" w:rsidRDefault="00CA638F" w:rsidP="00CA638F">
            <w:pPr>
              <w:spacing w:after="0"/>
              <w:ind w:hanging="108"/>
              <w:jc w:val="left"/>
              <w:rPr>
                <w:color w:val="000000"/>
                <w:spacing w:val="-4"/>
                <w:sz w:val="17"/>
                <w:lang w:eastAsia="en-AU"/>
              </w:rPr>
            </w:pPr>
            <w:r w:rsidRPr="003D5D27">
              <w:rPr>
                <w:color w:val="000000"/>
                <w:spacing w:val="-4"/>
                <w:sz w:val="17"/>
                <w:lang w:eastAsia="en-AU"/>
              </w:rPr>
              <w:t>Treasury Wine Estates Australia Limited</w:t>
            </w:r>
          </w:p>
        </w:tc>
        <w:tc>
          <w:tcPr>
            <w:tcW w:w="1563" w:type="dxa"/>
            <w:tcBorders>
              <w:top w:val="nil"/>
              <w:left w:val="nil"/>
              <w:bottom w:val="nil"/>
              <w:right w:val="nil"/>
            </w:tcBorders>
            <w:noWrap/>
            <w:hideMark/>
          </w:tcPr>
          <w:p w:rsidR="00CA638F" w:rsidRPr="003D5D27" w:rsidRDefault="00CA638F" w:rsidP="00CA638F">
            <w:pPr>
              <w:spacing w:after="0"/>
              <w:ind w:hanging="108"/>
              <w:jc w:val="left"/>
              <w:rPr>
                <w:color w:val="000000"/>
                <w:spacing w:val="-4"/>
                <w:sz w:val="17"/>
                <w:lang w:eastAsia="en-AU"/>
              </w:rPr>
            </w:pPr>
            <w:r w:rsidRPr="003D5D27">
              <w:rPr>
                <w:color w:val="000000"/>
                <w:spacing w:val="-4"/>
                <w:sz w:val="17"/>
                <w:lang w:eastAsia="en-AU"/>
              </w:rPr>
              <w:t>Marine Stores Ltd</w:t>
            </w:r>
          </w:p>
        </w:tc>
      </w:tr>
      <w:tr w:rsidR="00CA638F" w:rsidRPr="00CA638F" w:rsidTr="001716E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119" w:type="dxa"/>
            <w:tcBorders>
              <w:top w:val="nil"/>
              <w:left w:val="nil"/>
              <w:bottom w:val="nil"/>
              <w:right w:val="nil"/>
            </w:tcBorders>
            <w:noWrap/>
            <w:hideMark/>
          </w:tcPr>
          <w:p w:rsidR="00CA638F" w:rsidRPr="003D5D27" w:rsidRDefault="00CA638F" w:rsidP="00CA638F">
            <w:pPr>
              <w:spacing w:after="0"/>
              <w:ind w:hanging="108"/>
              <w:jc w:val="left"/>
              <w:rPr>
                <w:color w:val="000000"/>
                <w:spacing w:val="-4"/>
                <w:sz w:val="17"/>
                <w:lang w:eastAsia="en-AU"/>
              </w:rPr>
            </w:pPr>
            <w:r w:rsidRPr="003D5D27">
              <w:rPr>
                <w:color w:val="000000"/>
                <w:spacing w:val="-4"/>
                <w:sz w:val="17"/>
                <w:lang w:eastAsia="en-AU"/>
              </w:rPr>
              <w:t>Wolf Blass Zero Sparkling Cuvee</w:t>
            </w:r>
          </w:p>
        </w:tc>
        <w:tc>
          <w:tcPr>
            <w:tcW w:w="992" w:type="dxa"/>
            <w:tcBorders>
              <w:top w:val="nil"/>
              <w:left w:val="nil"/>
              <w:bottom w:val="nil"/>
              <w:right w:val="nil"/>
            </w:tcBorders>
            <w:noWrap/>
            <w:hideMark/>
          </w:tcPr>
          <w:p w:rsidR="00CA638F" w:rsidRPr="003D5D27" w:rsidRDefault="00CA638F" w:rsidP="00CA638F">
            <w:pPr>
              <w:spacing w:after="0"/>
              <w:jc w:val="center"/>
              <w:rPr>
                <w:color w:val="000000"/>
                <w:spacing w:val="-4"/>
                <w:sz w:val="17"/>
                <w:lang w:eastAsia="en-AU"/>
              </w:rPr>
            </w:pPr>
            <w:r w:rsidRPr="003D5D27">
              <w:rPr>
                <w:color w:val="000000"/>
                <w:spacing w:val="-4"/>
                <w:sz w:val="17"/>
                <w:lang w:eastAsia="en-AU"/>
              </w:rPr>
              <w:t>750 ml</w:t>
            </w:r>
          </w:p>
        </w:tc>
        <w:tc>
          <w:tcPr>
            <w:tcW w:w="992" w:type="dxa"/>
            <w:tcBorders>
              <w:top w:val="nil"/>
              <w:left w:val="nil"/>
              <w:bottom w:val="nil"/>
              <w:right w:val="nil"/>
            </w:tcBorders>
            <w:noWrap/>
            <w:hideMark/>
          </w:tcPr>
          <w:p w:rsidR="00CA638F" w:rsidRPr="003D5D27" w:rsidRDefault="00CA638F" w:rsidP="00CA638F">
            <w:pPr>
              <w:spacing w:after="0"/>
              <w:ind w:left="-108"/>
              <w:jc w:val="left"/>
              <w:rPr>
                <w:color w:val="000000"/>
                <w:spacing w:val="-4"/>
                <w:sz w:val="17"/>
                <w:lang w:eastAsia="en-AU"/>
              </w:rPr>
            </w:pPr>
            <w:r w:rsidRPr="003D5D27">
              <w:rPr>
                <w:color w:val="000000"/>
                <w:spacing w:val="-4"/>
                <w:sz w:val="17"/>
                <w:lang w:eastAsia="en-AU"/>
              </w:rPr>
              <w:t>Glass</w:t>
            </w:r>
          </w:p>
        </w:tc>
        <w:tc>
          <w:tcPr>
            <w:tcW w:w="2694" w:type="dxa"/>
            <w:tcBorders>
              <w:top w:val="nil"/>
              <w:left w:val="nil"/>
              <w:bottom w:val="nil"/>
              <w:right w:val="nil"/>
            </w:tcBorders>
            <w:noWrap/>
            <w:hideMark/>
          </w:tcPr>
          <w:p w:rsidR="00CA638F" w:rsidRPr="003D5D27" w:rsidRDefault="00CA638F" w:rsidP="00CA638F">
            <w:pPr>
              <w:spacing w:after="0"/>
              <w:ind w:hanging="108"/>
              <w:jc w:val="left"/>
              <w:rPr>
                <w:color w:val="000000"/>
                <w:spacing w:val="-4"/>
                <w:sz w:val="17"/>
                <w:lang w:eastAsia="en-AU"/>
              </w:rPr>
            </w:pPr>
            <w:r w:rsidRPr="003D5D27">
              <w:rPr>
                <w:color w:val="000000"/>
                <w:spacing w:val="-4"/>
                <w:sz w:val="17"/>
                <w:lang w:eastAsia="en-AU"/>
              </w:rPr>
              <w:t>Treasury Wine Estates Australia Limited</w:t>
            </w:r>
          </w:p>
        </w:tc>
        <w:tc>
          <w:tcPr>
            <w:tcW w:w="1563" w:type="dxa"/>
            <w:tcBorders>
              <w:top w:val="nil"/>
              <w:left w:val="nil"/>
              <w:bottom w:val="nil"/>
              <w:right w:val="nil"/>
            </w:tcBorders>
            <w:noWrap/>
            <w:hideMark/>
          </w:tcPr>
          <w:p w:rsidR="00CA638F" w:rsidRPr="003D5D27" w:rsidRDefault="00CA638F" w:rsidP="00CA638F">
            <w:pPr>
              <w:spacing w:after="0"/>
              <w:ind w:hanging="108"/>
              <w:jc w:val="left"/>
              <w:rPr>
                <w:color w:val="000000"/>
                <w:spacing w:val="-4"/>
                <w:sz w:val="17"/>
                <w:lang w:eastAsia="en-AU"/>
              </w:rPr>
            </w:pPr>
            <w:r w:rsidRPr="003D5D27">
              <w:rPr>
                <w:color w:val="000000"/>
                <w:spacing w:val="-4"/>
                <w:sz w:val="17"/>
                <w:lang w:eastAsia="en-AU"/>
              </w:rPr>
              <w:t>Marine Stores Ltd</w:t>
            </w:r>
          </w:p>
        </w:tc>
      </w:tr>
      <w:tr w:rsidR="00CA638F" w:rsidRPr="00CA638F" w:rsidTr="001716E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119" w:type="dxa"/>
            <w:tcBorders>
              <w:top w:val="nil"/>
              <w:left w:val="nil"/>
              <w:bottom w:val="nil"/>
              <w:right w:val="nil"/>
            </w:tcBorders>
            <w:noWrap/>
            <w:hideMark/>
          </w:tcPr>
          <w:p w:rsidR="00CA638F" w:rsidRPr="003D5D27" w:rsidRDefault="00CA638F" w:rsidP="00CA638F">
            <w:pPr>
              <w:spacing w:after="0"/>
              <w:ind w:hanging="108"/>
              <w:jc w:val="left"/>
              <w:rPr>
                <w:color w:val="000000"/>
                <w:spacing w:val="-4"/>
                <w:sz w:val="17"/>
                <w:lang w:eastAsia="en-AU"/>
              </w:rPr>
            </w:pPr>
            <w:r w:rsidRPr="003D5D27">
              <w:rPr>
                <w:color w:val="000000"/>
                <w:spacing w:val="-4"/>
                <w:sz w:val="17"/>
                <w:lang w:eastAsia="en-AU"/>
              </w:rPr>
              <w:t>Regal Cola 99.99% Sugar Free Cola Flavoured Soft Drink</w:t>
            </w:r>
          </w:p>
        </w:tc>
        <w:tc>
          <w:tcPr>
            <w:tcW w:w="992" w:type="dxa"/>
            <w:tcBorders>
              <w:top w:val="nil"/>
              <w:left w:val="nil"/>
              <w:bottom w:val="nil"/>
              <w:right w:val="nil"/>
            </w:tcBorders>
            <w:noWrap/>
            <w:hideMark/>
          </w:tcPr>
          <w:p w:rsidR="00CA638F" w:rsidRPr="003D5D27" w:rsidRDefault="00CA638F" w:rsidP="00CA638F">
            <w:pPr>
              <w:spacing w:after="0"/>
              <w:jc w:val="center"/>
              <w:rPr>
                <w:color w:val="000000"/>
                <w:spacing w:val="-4"/>
                <w:sz w:val="17"/>
                <w:lang w:eastAsia="en-AU"/>
              </w:rPr>
            </w:pPr>
            <w:r w:rsidRPr="003D5D27">
              <w:rPr>
                <w:color w:val="000000"/>
                <w:spacing w:val="-4"/>
                <w:sz w:val="17"/>
                <w:lang w:eastAsia="en-AU"/>
              </w:rPr>
              <w:t>375 ml</w:t>
            </w:r>
          </w:p>
        </w:tc>
        <w:tc>
          <w:tcPr>
            <w:tcW w:w="992" w:type="dxa"/>
            <w:tcBorders>
              <w:top w:val="nil"/>
              <w:left w:val="nil"/>
              <w:bottom w:val="nil"/>
              <w:right w:val="nil"/>
            </w:tcBorders>
            <w:noWrap/>
            <w:hideMark/>
          </w:tcPr>
          <w:p w:rsidR="00CA638F" w:rsidRPr="003D5D27" w:rsidRDefault="00CA638F" w:rsidP="00CA638F">
            <w:pPr>
              <w:spacing w:after="0"/>
              <w:ind w:left="-108"/>
              <w:jc w:val="left"/>
              <w:rPr>
                <w:color w:val="000000"/>
                <w:spacing w:val="-4"/>
                <w:sz w:val="17"/>
                <w:lang w:eastAsia="en-AU"/>
              </w:rPr>
            </w:pPr>
            <w:r w:rsidRPr="003D5D27">
              <w:rPr>
                <w:color w:val="000000"/>
                <w:spacing w:val="-4"/>
                <w:sz w:val="17"/>
                <w:lang w:eastAsia="en-AU"/>
              </w:rPr>
              <w:t>Aluminium</w:t>
            </w:r>
          </w:p>
        </w:tc>
        <w:tc>
          <w:tcPr>
            <w:tcW w:w="2694" w:type="dxa"/>
            <w:tcBorders>
              <w:top w:val="nil"/>
              <w:left w:val="nil"/>
              <w:bottom w:val="nil"/>
              <w:right w:val="nil"/>
            </w:tcBorders>
            <w:noWrap/>
            <w:hideMark/>
          </w:tcPr>
          <w:p w:rsidR="00CA638F" w:rsidRPr="003D5D27" w:rsidRDefault="00CA638F" w:rsidP="00CA638F">
            <w:pPr>
              <w:spacing w:after="0"/>
              <w:ind w:hanging="108"/>
              <w:jc w:val="left"/>
              <w:rPr>
                <w:color w:val="000000"/>
                <w:spacing w:val="-4"/>
                <w:sz w:val="17"/>
                <w:lang w:eastAsia="en-AU"/>
              </w:rPr>
            </w:pPr>
            <w:r w:rsidRPr="003D5D27">
              <w:rPr>
                <w:color w:val="000000"/>
                <w:spacing w:val="-4"/>
                <w:sz w:val="17"/>
                <w:lang w:eastAsia="en-AU"/>
              </w:rPr>
              <w:t>Tru Blu Beverages Pty Limited</w:t>
            </w:r>
          </w:p>
        </w:tc>
        <w:tc>
          <w:tcPr>
            <w:tcW w:w="1563" w:type="dxa"/>
            <w:tcBorders>
              <w:top w:val="nil"/>
              <w:left w:val="nil"/>
              <w:bottom w:val="nil"/>
              <w:right w:val="nil"/>
            </w:tcBorders>
            <w:noWrap/>
            <w:hideMark/>
          </w:tcPr>
          <w:p w:rsidR="00CA638F" w:rsidRPr="003D5D27" w:rsidRDefault="00CA638F" w:rsidP="00CA638F">
            <w:pPr>
              <w:spacing w:after="0"/>
              <w:ind w:hanging="108"/>
              <w:jc w:val="left"/>
              <w:rPr>
                <w:color w:val="000000"/>
                <w:spacing w:val="-4"/>
                <w:sz w:val="17"/>
                <w:lang w:eastAsia="en-AU"/>
              </w:rPr>
            </w:pPr>
            <w:r w:rsidRPr="003D5D27">
              <w:rPr>
                <w:color w:val="000000"/>
                <w:spacing w:val="-4"/>
                <w:sz w:val="17"/>
                <w:lang w:eastAsia="en-AU"/>
              </w:rPr>
              <w:t>Flagcan Distributors</w:t>
            </w:r>
          </w:p>
        </w:tc>
      </w:tr>
      <w:tr w:rsidR="00CA638F" w:rsidRPr="00CA638F" w:rsidTr="001716E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119" w:type="dxa"/>
            <w:tcBorders>
              <w:top w:val="nil"/>
              <w:left w:val="nil"/>
              <w:bottom w:val="nil"/>
              <w:right w:val="nil"/>
            </w:tcBorders>
            <w:noWrap/>
            <w:hideMark/>
          </w:tcPr>
          <w:p w:rsidR="00CA638F" w:rsidRPr="003D5D27" w:rsidRDefault="00CA638F" w:rsidP="00CA638F">
            <w:pPr>
              <w:spacing w:after="0"/>
              <w:ind w:hanging="108"/>
              <w:jc w:val="left"/>
              <w:rPr>
                <w:color w:val="000000"/>
                <w:spacing w:val="-4"/>
                <w:sz w:val="17"/>
                <w:lang w:eastAsia="en-AU"/>
              </w:rPr>
            </w:pPr>
            <w:r w:rsidRPr="003D5D27">
              <w:rPr>
                <w:color w:val="000000"/>
                <w:spacing w:val="-4"/>
                <w:sz w:val="17"/>
                <w:lang w:eastAsia="en-AU"/>
              </w:rPr>
              <w:t>Boost VIT-HIT Berry Rooibos Tea + Ginseng</w:t>
            </w:r>
          </w:p>
        </w:tc>
        <w:tc>
          <w:tcPr>
            <w:tcW w:w="992" w:type="dxa"/>
            <w:tcBorders>
              <w:top w:val="nil"/>
              <w:left w:val="nil"/>
              <w:bottom w:val="nil"/>
              <w:right w:val="nil"/>
            </w:tcBorders>
            <w:noWrap/>
            <w:hideMark/>
          </w:tcPr>
          <w:p w:rsidR="00CA638F" w:rsidRPr="003D5D27" w:rsidRDefault="00CA638F" w:rsidP="00CA638F">
            <w:pPr>
              <w:spacing w:after="0"/>
              <w:jc w:val="center"/>
              <w:rPr>
                <w:color w:val="000000"/>
                <w:spacing w:val="-4"/>
                <w:sz w:val="17"/>
                <w:lang w:eastAsia="en-AU"/>
              </w:rPr>
            </w:pPr>
            <w:r w:rsidRPr="003D5D27">
              <w:rPr>
                <w:color w:val="000000"/>
                <w:spacing w:val="-4"/>
                <w:sz w:val="17"/>
                <w:lang w:eastAsia="en-AU"/>
              </w:rPr>
              <w:t>500 ml</w:t>
            </w:r>
          </w:p>
        </w:tc>
        <w:tc>
          <w:tcPr>
            <w:tcW w:w="992" w:type="dxa"/>
            <w:tcBorders>
              <w:top w:val="nil"/>
              <w:left w:val="nil"/>
              <w:bottom w:val="nil"/>
              <w:right w:val="nil"/>
            </w:tcBorders>
            <w:noWrap/>
            <w:hideMark/>
          </w:tcPr>
          <w:p w:rsidR="00CA638F" w:rsidRPr="003D5D27" w:rsidRDefault="00CA638F" w:rsidP="00CA638F">
            <w:pPr>
              <w:spacing w:after="0"/>
              <w:ind w:left="-108"/>
              <w:jc w:val="left"/>
              <w:rPr>
                <w:color w:val="000000"/>
                <w:spacing w:val="-4"/>
                <w:sz w:val="17"/>
                <w:lang w:eastAsia="en-AU"/>
              </w:rPr>
            </w:pPr>
            <w:r w:rsidRPr="003D5D27">
              <w:rPr>
                <w:color w:val="000000"/>
                <w:spacing w:val="-4"/>
                <w:sz w:val="17"/>
                <w:lang w:eastAsia="en-AU"/>
              </w:rPr>
              <w:t>PET</w:t>
            </w:r>
          </w:p>
        </w:tc>
        <w:tc>
          <w:tcPr>
            <w:tcW w:w="2694" w:type="dxa"/>
            <w:tcBorders>
              <w:top w:val="nil"/>
              <w:left w:val="nil"/>
              <w:bottom w:val="nil"/>
              <w:right w:val="nil"/>
            </w:tcBorders>
            <w:noWrap/>
            <w:hideMark/>
          </w:tcPr>
          <w:p w:rsidR="00CA638F" w:rsidRPr="003D5D27" w:rsidRDefault="00CA638F" w:rsidP="00CA638F">
            <w:pPr>
              <w:spacing w:after="0"/>
              <w:ind w:hanging="108"/>
              <w:jc w:val="left"/>
              <w:rPr>
                <w:color w:val="000000"/>
                <w:spacing w:val="-4"/>
                <w:sz w:val="17"/>
                <w:lang w:eastAsia="en-AU"/>
              </w:rPr>
            </w:pPr>
            <w:r w:rsidRPr="003D5D27">
              <w:rPr>
                <w:color w:val="000000"/>
                <w:spacing w:val="-4"/>
                <w:sz w:val="17"/>
                <w:lang w:eastAsia="en-AU"/>
              </w:rPr>
              <w:t>VITHIT AUSTRALIA PTY LTD</w:t>
            </w:r>
          </w:p>
        </w:tc>
        <w:tc>
          <w:tcPr>
            <w:tcW w:w="1563" w:type="dxa"/>
            <w:tcBorders>
              <w:top w:val="nil"/>
              <w:left w:val="nil"/>
              <w:bottom w:val="nil"/>
              <w:right w:val="nil"/>
            </w:tcBorders>
            <w:noWrap/>
            <w:hideMark/>
          </w:tcPr>
          <w:p w:rsidR="00CA638F" w:rsidRPr="003D5D27" w:rsidRDefault="00CA638F" w:rsidP="00CA638F">
            <w:pPr>
              <w:spacing w:after="0"/>
              <w:ind w:hanging="108"/>
              <w:jc w:val="left"/>
              <w:rPr>
                <w:color w:val="000000"/>
                <w:spacing w:val="-4"/>
                <w:sz w:val="17"/>
                <w:lang w:eastAsia="en-AU"/>
              </w:rPr>
            </w:pPr>
            <w:r w:rsidRPr="003D5D27">
              <w:rPr>
                <w:color w:val="000000"/>
                <w:spacing w:val="-4"/>
                <w:sz w:val="17"/>
                <w:lang w:eastAsia="en-AU"/>
              </w:rPr>
              <w:t>Statewide Recycling</w:t>
            </w:r>
          </w:p>
        </w:tc>
      </w:tr>
      <w:tr w:rsidR="00CA638F" w:rsidRPr="00CA638F" w:rsidTr="001716E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119" w:type="dxa"/>
            <w:tcBorders>
              <w:top w:val="nil"/>
              <w:left w:val="nil"/>
              <w:bottom w:val="nil"/>
              <w:right w:val="nil"/>
            </w:tcBorders>
            <w:noWrap/>
            <w:hideMark/>
          </w:tcPr>
          <w:p w:rsidR="00CA638F" w:rsidRPr="003D5D27" w:rsidRDefault="00CA638F" w:rsidP="00CA638F">
            <w:pPr>
              <w:spacing w:after="0"/>
              <w:ind w:hanging="108"/>
              <w:jc w:val="left"/>
              <w:rPr>
                <w:color w:val="000000"/>
                <w:spacing w:val="-4"/>
                <w:sz w:val="17"/>
                <w:lang w:eastAsia="en-AU"/>
              </w:rPr>
            </w:pPr>
            <w:r w:rsidRPr="003D5D27">
              <w:rPr>
                <w:color w:val="000000"/>
                <w:spacing w:val="-4"/>
                <w:sz w:val="17"/>
                <w:lang w:eastAsia="en-AU"/>
              </w:rPr>
              <w:t>Immunitea VIT-HIT Dragonfruit M+ Yuzu Ceylon Tea + B Vitamins</w:t>
            </w:r>
          </w:p>
        </w:tc>
        <w:tc>
          <w:tcPr>
            <w:tcW w:w="992" w:type="dxa"/>
            <w:tcBorders>
              <w:top w:val="nil"/>
              <w:left w:val="nil"/>
              <w:bottom w:val="nil"/>
              <w:right w:val="nil"/>
            </w:tcBorders>
            <w:noWrap/>
            <w:hideMark/>
          </w:tcPr>
          <w:p w:rsidR="00CA638F" w:rsidRPr="003D5D27" w:rsidRDefault="00CA638F" w:rsidP="00CA638F">
            <w:pPr>
              <w:spacing w:after="0"/>
              <w:jc w:val="center"/>
              <w:rPr>
                <w:color w:val="000000"/>
                <w:spacing w:val="-4"/>
                <w:sz w:val="17"/>
                <w:lang w:eastAsia="en-AU"/>
              </w:rPr>
            </w:pPr>
            <w:r w:rsidRPr="003D5D27">
              <w:rPr>
                <w:color w:val="000000"/>
                <w:spacing w:val="-4"/>
                <w:sz w:val="17"/>
                <w:lang w:eastAsia="en-AU"/>
              </w:rPr>
              <w:t>500 ml</w:t>
            </w:r>
          </w:p>
        </w:tc>
        <w:tc>
          <w:tcPr>
            <w:tcW w:w="992" w:type="dxa"/>
            <w:tcBorders>
              <w:top w:val="nil"/>
              <w:left w:val="nil"/>
              <w:bottom w:val="nil"/>
              <w:right w:val="nil"/>
            </w:tcBorders>
            <w:noWrap/>
            <w:hideMark/>
          </w:tcPr>
          <w:p w:rsidR="00CA638F" w:rsidRPr="003D5D27" w:rsidRDefault="00CA638F" w:rsidP="00CA638F">
            <w:pPr>
              <w:spacing w:after="0"/>
              <w:ind w:left="-108"/>
              <w:jc w:val="left"/>
              <w:rPr>
                <w:color w:val="000000"/>
                <w:spacing w:val="-4"/>
                <w:sz w:val="17"/>
                <w:lang w:eastAsia="en-AU"/>
              </w:rPr>
            </w:pPr>
            <w:r w:rsidRPr="003D5D27">
              <w:rPr>
                <w:color w:val="000000"/>
                <w:spacing w:val="-4"/>
                <w:sz w:val="17"/>
                <w:lang w:eastAsia="en-AU"/>
              </w:rPr>
              <w:t>PET</w:t>
            </w:r>
          </w:p>
        </w:tc>
        <w:tc>
          <w:tcPr>
            <w:tcW w:w="2694" w:type="dxa"/>
            <w:tcBorders>
              <w:top w:val="nil"/>
              <w:left w:val="nil"/>
              <w:bottom w:val="nil"/>
              <w:right w:val="nil"/>
            </w:tcBorders>
            <w:noWrap/>
            <w:hideMark/>
          </w:tcPr>
          <w:p w:rsidR="00CA638F" w:rsidRPr="003D5D27" w:rsidRDefault="00CA638F" w:rsidP="00CA638F">
            <w:pPr>
              <w:spacing w:after="0"/>
              <w:ind w:hanging="108"/>
              <w:jc w:val="left"/>
              <w:rPr>
                <w:color w:val="000000"/>
                <w:spacing w:val="-4"/>
                <w:sz w:val="17"/>
                <w:lang w:eastAsia="en-AU"/>
              </w:rPr>
            </w:pPr>
            <w:r w:rsidRPr="003D5D27">
              <w:rPr>
                <w:color w:val="000000"/>
                <w:spacing w:val="-4"/>
                <w:sz w:val="17"/>
                <w:lang w:eastAsia="en-AU"/>
              </w:rPr>
              <w:t>VITHIT AUSTRALIA PTY LTD</w:t>
            </w:r>
          </w:p>
        </w:tc>
        <w:tc>
          <w:tcPr>
            <w:tcW w:w="1563" w:type="dxa"/>
            <w:tcBorders>
              <w:top w:val="nil"/>
              <w:left w:val="nil"/>
              <w:bottom w:val="nil"/>
              <w:right w:val="nil"/>
            </w:tcBorders>
            <w:noWrap/>
            <w:hideMark/>
          </w:tcPr>
          <w:p w:rsidR="00CA638F" w:rsidRPr="003D5D27" w:rsidRDefault="00CA638F" w:rsidP="00CA638F">
            <w:pPr>
              <w:spacing w:after="0"/>
              <w:ind w:hanging="108"/>
              <w:jc w:val="left"/>
              <w:rPr>
                <w:color w:val="000000"/>
                <w:spacing w:val="-4"/>
                <w:sz w:val="17"/>
                <w:lang w:eastAsia="en-AU"/>
              </w:rPr>
            </w:pPr>
            <w:r w:rsidRPr="003D5D27">
              <w:rPr>
                <w:color w:val="000000"/>
                <w:spacing w:val="-4"/>
                <w:sz w:val="17"/>
                <w:lang w:eastAsia="en-AU"/>
              </w:rPr>
              <w:t>Statewide Recycling</w:t>
            </w:r>
          </w:p>
        </w:tc>
      </w:tr>
      <w:tr w:rsidR="00CA638F" w:rsidRPr="00CA638F" w:rsidTr="001716E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119" w:type="dxa"/>
            <w:tcBorders>
              <w:top w:val="nil"/>
              <w:left w:val="nil"/>
              <w:bottom w:val="nil"/>
              <w:right w:val="nil"/>
            </w:tcBorders>
            <w:noWrap/>
            <w:hideMark/>
          </w:tcPr>
          <w:p w:rsidR="00CA638F" w:rsidRPr="003D5D27" w:rsidRDefault="00CA638F" w:rsidP="00CA638F">
            <w:pPr>
              <w:spacing w:after="0"/>
              <w:ind w:hanging="108"/>
              <w:jc w:val="left"/>
              <w:rPr>
                <w:color w:val="000000"/>
                <w:spacing w:val="-4"/>
                <w:sz w:val="17"/>
                <w:lang w:eastAsia="en-AU"/>
              </w:rPr>
            </w:pPr>
            <w:r w:rsidRPr="003D5D27">
              <w:rPr>
                <w:color w:val="000000"/>
                <w:spacing w:val="-4"/>
                <w:sz w:val="17"/>
                <w:lang w:eastAsia="en-AU"/>
              </w:rPr>
              <w:t>Lean &amp; Green VIT.HIT Apple + Elderflower Mate Tea + Vitamins</w:t>
            </w:r>
          </w:p>
        </w:tc>
        <w:tc>
          <w:tcPr>
            <w:tcW w:w="992" w:type="dxa"/>
            <w:tcBorders>
              <w:top w:val="nil"/>
              <w:left w:val="nil"/>
              <w:bottom w:val="nil"/>
              <w:right w:val="nil"/>
            </w:tcBorders>
            <w:noWrap/>
            <w:hideMark/>
          </w:tcPr>
          <w:p w:rsidR="00CA638F" w:rsidRPr="003D5D27" w:rsidRDefault="00CA638F" w:rsidP="00CA638F">
            <w:pPr>
              <w:spacing w:after="0"/>
              <w:jc w:val="center"/>
              <w:rPr>
                <w:color w:val="000000"/>
                <w:spacing w:val="-4"/>
                <w:sz w:val="17"/>
                <w:lang w:eastAsia="en-AU"/>
              </w:rPr>
            </w:pPr>
            <w:r w:rsidRPr="003D5D27">
              <w:rPr>
                <w:color w:val="000000"/>
                <w:spacing w:val="-4"/>
                <w:sz w:val="17"/>
                <w:lang w:eastAsia="en-AU"/>
              </w:rPr>
              <w:t>500 ml</w:t>
            </w:r>
          </w:p>
        </w:tc>
        <w:tc>
          <w:tcPr>
            <w:tcW w:w="992" w:type="dxa"/>
            <w:tcBorders>
              <w:top w:val="nil"/>
              <w:left w:val="nil"/>
              <w:bottom w:val="nil"/>
              <w:right w:val="nil"/>
            </w:tcBorders>
            <w:noWrap/>
            <w:hideMark/>
          </w:tcPr>
          <w:p w:rsidR="00CA638F" w:rsidRPr="003D5D27" w:rsidRDefault="00CA638F" w:rsidP="00CA638F">
            <w:pPr>
              <w:spacing w:after="0"/>
              <w:ind w:left="-108"/>
              <w:jc w:val="left"/>
              <w:rPr>
                <w:color w:val="000000"/>
                <w:spacing w:val="-4"/>
                <w:sz w:val="17"/>
                <w:lang w:eastAsia="en-AU"/>
              </w:rPr>
            </w:pPr>
            <w:r w:rsidRPr="003D5D27">
              <w:rPr>
                <w:color w:val="000000"/>
                <w:spacing w:val="-4"/>
                <w:sz w:val="17"/>
                <w:lang w:eastAsia="en-AU"/>
              </w:rPr>
              <w:t>PET</w:t>
            </w:r>
          </w:p>
        </w:tc>
        <w:tc>
          <w:tcPr>
            <w:tcW w:w="2694" w:type="dxa"/>
            <w:tcBorders>
              <w:top w:val="nil"/>
              <w:left w:val="nil"/>
              <w:bottom w:val="nil"/>
              <w:right w:val="nil"/>
            </w:tcBorders>
            <w:noWrap/>
            <w:hideMark/>
          </w:tcPr>
          <w:p w:rsidR="00CA638F" w:rsidRPr="003D5D27" w:rsidRDefault="00CA638F" w:rsidP="00CA638F">
            <w:pPr>
              <w:spacing w:after="0"/>
              <w:ind w:hanging="108"/>
              <w:jc w:val="left"/>
              <w:rPr>
                <w:color w:val="000000"/>
                <w:spacing w:val="-4"/>
                <w:sz w:val="17"/>
                <w:lang w:eastAsia="en-AU"/>
              </w:rPr>
            </w:pPr>
            <w:r w:rsidRPr="003D5D27">
              <w:rPr>
                <w:color w:val="000000"/>
                <w:spacing w:val="-4"/>
                <w:sz w:val="17"/>
                <w:lang w:eastAsia="en-AU"/>
              </w:rPr>
              <w:t>VITHIT AUSTRALIA PTY LTD</w:t>
            </w:r>
          </w:p>
        </w:tc>
        <w:tc>
          <w:tcPr>
            <w:tcW w:w="1563" w:type="dxa"/>
            <w:tcBorders>
              <w:top w:val="nil"/>
              <w:left w:val="nil"/>
              <w:bottom w:val="nil"/>
              <w:right w:val="nil"/>
            </w:tcBorders>
            <w:noWrap/>
            <w:hideMark/>
          </w:tcPr>
          <w:p w:rsidR="00CA638F" w:rsidRPr="003D5D27" w:rsidRDefault="00CA638F" w:rsidP="00CA638F">
            <w:pPr>
              <w:spacing w:after="0"/>
              <w:ind w:hanging="108"/>
              <w:jc w:val="left"/>
              <w:rPr>
                <w:color w:val="000000"/>
                <w:spacing w:val="-4"/>
                <w:sz w:val="17"/>
                <w:lang w:eastAsia="en-AU"/>
              </w:rPr>
            </w:pPr>
            <w:r w:rsidRPr="003D5D27">
              <w:rPr>
                <w:color w:val="000000"/>
                <w:spacing w:val="-4"/>
                <w:sz w:val="17"/>
                <w:lang w:eastAsia="en-AU"/>
              </w:rPr>
              <w:t>Statewide Recycling</w:t>
            </w:r>
          </w:p>
        </w:tc>
      </w:tr>
      <w:tr w:rsidR="00CA638F" w:rsidRPr="00CA638F" w:rsidTr="001716E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119" w:type="dxa"/>
            <w:tcBorders>
              <w:top w:val="nil"/>
              <w:left w:val="nil"/>
              <w:bottom w:val="nil"/>
              <w:right w:val="nil"/>
            </w:tcBorders>
            <w:noWrap/>
            <w:hideMark/>
          </w:tcPr>
          <w:p w:rsidR="00CA638F" w:rsidRPr="003D5D27" w:rsidRDefault="00CA638F" w:rsidP="00CA638F">
            <w:pPr>
              <w:spacing w:after="0"/>
              <w:ind w:hanging="108"/>
              <w:jc w:val="left"/>
              <w:rPr>
                <w:color w:val="000000"/>
                <w:spacing w:val="-4"/>
                <w:sz w:val="17"/>
                <w:lang w:eastAsia="en-AU"/>
              </w:rPr>
            </w:pPr>
            <w:r w:rsidRPr="003D5D27">
              <w:rPr>
                <w:color w:val="000000"/>
                <w:spacing w:val="-4"/>
                <w:sz w:val="17"/>
                <w:lang w:eastAsia="en-AU"/>
              </w:rPr>
              <w:t>Perform VIT-HIT Orange, Mango + Passionfruit Matcha Tea &amp; Ginkgo Biloba</w:t>
            </w:r>
          </w:p>
        </w:tc>
        <w:tc>
          <w:tcPr>
            <w:tcW w:w="992" w:type="dxa"/>
            <w:tcBorders>
              <w:top w:val="nil"/>
              <w:left w:val="nil"/>
              <w:bottom w:val="nil"/>
              <w:right w:val="nil"/>
            </w:tcBorders>
            <w:noWrap/>
            <w:hideMark/>
          </w:tcPr>
          <w:p w:rsidR="00CA638F" w:rsidRPr="003D5D27" w:rsidRDefault="00CA638F" w:rsidP="00CA638F">
            <w:pPr>
              <w:spacing w:after="0"/>
              <w:jc w:val="center"/>
              <w:rPr>
                <w:color w:val="000000"/>
                <w:spacing w:val="-4"/>
                <w:sz w:val="17"/>
                <w:lang w:eastAsia="en-AU"/>
              </w:rPr>
            </w:pPr>
            <w:r w:rsidRPr="003D5D27">
              <w:rPr>
                <w:color w:val="000000"/>
                <w:spacing w:val="-4"/>
                <w:sz w:val="17"/>
                <w:lang w:eastAsia="en-AU"/>
              </w:rPr>
              <w:t>500 ml</w:t>
            </w:r>
          </w:p>
        </w:tc>
        <w:tc>
          <w:tcPr>
            <w:tcW w:w="992" w:type="dxa"/>
            <w:tcBorders>
              <w:top w:val="nil"/>
              <w:left w:val="nil"/>
              <w:bottom w:val="nil"/>
              <w:right w:val="nil"/>
            </w:tcBorders>
            <w:noWrap/>
            <w:hideMark/>
          </w:tcPr>
          <w:p w:rsidR="00CA638F" w:rsidRPr="003D5D27" w:rsidRDefault="00CA638F" w:rsidP="00CA638F">
            <w:pPr>
              <w:spacing w:after="0"/>
              <w:ind w:left="-108"/>
              <w:jc w:val="left"/>
              <w:rPr>
                <w:color w:val="000000"/>
                <w:spacing w:val="-4"/>
                <w:sz w:val="17"/>
                <w:lang w:eastAsia="en-AU"/>
              </w:rPr>
            </w:pPr>
            <w:r w:rsidRPr="003D5D27">
              <w:rPr>
                <w:color w:val="000000"/>
                <w:spacing w:val="-4"/>
                <w:sz w:val="17"/>
                <w:lang w:eastAsia="en-AU"/>
              </w:rPr>
              <w:t>PET</w:t>
            </w:r>
          </w:p>
        </w:tc>
        <w:tc>
          <w:tcPr>
            <w:tcW w:w="2694" w:type="dxa"/>
            <w:tcBorders>
              <w:top w:val="nil"/>
              <w:left w:val="nil"/>
              <w:bottom w:val="nil"/>
              <w:right w:val="nil"/>
            </w:tcBorders>
            <w:noWrap/>
            <w:hideMark/>
          </w:tcPr>
          <w:p w:rsidR="00CA638F" w:rsidRPr="003D5D27" w:rsidRDefault="00CA638F" w:rsidP="00CA638F">
            <w:pPr>
              <w:spacing w:after="0"/>
              <w:ind w:hanging="108"/>
              <w:jc w:val="left"/>
              <w:rPr>
                <w:color w:val="000000"/>
                <w:spacing w:val="-4"/>
                <w:sz w:val="17"/>
                <w:lang w:eastAsia="en-AU"/>
              </w:rPr>
            </w:pPr>
            <w:r w:rsidRPr="003D5D27">
              <w:rPr>
                <w:color w:val="000000"/>
                <w:spacing w:val="-4"/>
                <w:sz w:val="17"/>
                <w:lang w:eastAsia="en-AU"/>
              </w:rPr>
              <w:t>VITHIT AUSTRALIA PTY LTD</w:t>
            </w:r>
          </w:p>
        </w:tc>
        <w:tc>
          <w:tcPr>
            <w:tcW w:w="1563" w:type="dxa"/>
            <w:tcBorders>
              <w:top w:val="nil"/>
              <w:left w:val="nil"/>
              <w:bottom w:val="nil"/>
              <w:right w:val="nil"/>
            </w:tcBorders>
            <w:noWrap/>
            <w:hideMark/>
          </w:tcPr>
          <w:p w:rsidR="00CA638F" w:rsidRPr="003D5D27" w:rsidRDefault="00CA638F" w:rsidP="00CA638F">
            <w:pPr>
              <w:spacing w:after="0"/>
              <w:ind w:hanging="108"/>
              <w:jc w:val="left"/>
              <w:rPr>
                <w:color w:val="000000"/>
                <w:spacing w:val="-4"/>
                <w:sz w:val="17"/>
                <w:lang w:eastAsia="en-AU"/>
              </w:rPr>
            </w:pPr>
            <w:r w:rsidRPr="003D5D27">
              <w:rPr>
                <w:color w:val="000000"/>
                <w:spacing w:val="-4"/>
                <w:sz w:val="17"/>
                <w:lang w:eastAsia="en-AU"/>
              </w:rPr>
              <w:t>Statewide Recycling</w:t>
            </w:r>
          </w:p>
        </w:tc>
      </w:tr>
      <w:tr w:rsidR="00CA638F" w:rsidRPr="00CA638F" w:rsidTr="001716E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119" w:type="dxa"/>
            <w:tcBorders>
              <w:top w:val="nil"/>
              <w:left w:val="nil"/>
              <w:bottom w:val="nil"/>
              <w:right w:val="nil"/>
            </w:tcBorders>
            <w:noWrap/>
            <w:hideMark/>
          </w:tcPr>
          <w:p w:rsidR="00CA638F" w:rsidRPr="003D5D27" w:rsidRDefault="00CA638F" w:rsidP="00CA638F">
            <w:pPr>
              <w:spacing w:after="0"/>
              <w:ind w:hanging="108"/>
              <w:jc w:val="left"/>
              <w:rPr>
                <w:color w:val="000000"/>
                <w:spacing w:val="-4"/>
                <w:sz w:val="17"/>
                <w:lang w:eastAsia="en-AU"/>
              </w:rPr>
            </w:pPr>
            <w:r w:rsidRPr="003D5D27">
              <w:rPr>
                <w:color w:val="000000"/>
                <w:spacing w:val="-4"/>
                <w:sz w:val="17"/>
                <w:lang w:eastAsia="en-AU"/>
              </w:rPr>
              <w:t>Musashi Energy Focus Peformance Recovery Blue Raspberry Flavour Zero Sugar</w:t>
            </w:r>
          </w:p>
        </w:tc>
        <w:tc>
          <w:tcPr>
            <w:tcW w:w="992" w:type="dxa"/>
            <w:tcBorders>
              <w:top w:val="nil"/>
              <w:left w:val="nil"/>
              <w:bottom w:val="nil"/>
              <w:right w:val="nil"/>
            </w:tcBorders>
            <w:noWrap/>
            <w:hideMark/>
          </w:tcPr>
          <w:p w:rsidR="00CA638F" w:rsidRPr="003D5D27" w:rsidRDefault="00CA638F" w:rsidP="00CA638F">
            <w:pPr>
              <w:spacing w:after="0"/>
              <w:jc w:val="center"/>
              <w:rPr>
                <w:color w:val="000000"/>
                <w:spacing w:val="-4"/>
                <w:sz w:val="17"/>
                <w:lang w:eastAsia="en-AU"/>
              </w:rPr>
            </w:pPr>
            <w:r w:rsidRPr="003D5D27">
              <w:rPr>
                <w:color w:val="000000"/>
                <w:spacing w:val="-4"/>
                <w:sz w:val="17"/>
                <w:lang w:eastAsia="en-AU"/>
              </w:rPr>
              <w:t>500 ml</w:t>
            </w:r>
          </w:p>
        </w:tc>
        <w:tc>
          <w:tcPr>
            <w:tcW w:w="992" w:type="dxa"/>
            <w:tcBorders>
              <w:top w:val="nil"/>
              <w:left w:val="nil"/>
              <w:bottom w:val="nil"/>
              <w:right w:val="nil"/>
            </w:tcBorders>
            <w:noWrap/>
            <w:hideMark/>
          </w:tcPr>
          <w:p w:rsidR="00CA638F" w:rsidRPr="003D5D27" w:rsidRDefault="00CA638F" w:rsidP="00CA638F">
            <w:pPr>
              <w:spacing w:after="0"/>
              <w:ind w:left="-108"/>
              <w:jc w:val="left"/>
              <w:rPr>
                <w:color w:val="000000"/>
                <w:spacing w:val="-4"/>
                <w:sz w:val="17"/>
                <w:lang w:eastAsia="en-AU"/>
              </w:rPr>
            </w:pPr>
            <w:r w:rsidRPr="003D5D27">
              <w:rPr>
                <w:color w:val="000000"/>
                <w:spacing w:val="-4"/>
                <w:sz w:val="17"/>
                <w:lang w:eastAsia="en-AU"/>
              </w:rPr>
              <w:t>Aluminium</w:t>
            </w:r>
          </w:p>
        </w:tc>
        <w:tc>
          <w:tcPr>
            <w:tcW w:w="2694" w:type="dxa"/>
            <w:tcBorders>
              <w:top w:val="nil"/>
              <w:left w:val="nil"/>
              <w:bottom w:val="nil"/>
              <w:right w:val="nil"/>
            </w:tcBorders>
            <w:noWrap/>
            <w:hideMark/>
          </w:tcPr>
          <w:p w:rsidR="00CA638F" w:rsidRPr="003D5D27" w:rsidRDefault="00CA638F" w:rsidP="00CA638F">
            <w:pPr>
              <w:spacing w:after="0"/>
              <w:ind w:hanging="108"/>
              <w:jc w:val="left"/>
              <w:rPr>
                <w:color w:val="000000"/>
                <w:spacing w:val="-4"/>
                <w:sz w:val="17"/>
                <w:lang w:eastAsia="en-AU"/>
              </w:rPr>
            </w:pPr>
            <w:r w:rsidRPr="003D5D27">
              <w:rPr>
                <w:color w:val="000000"/>
                <w:spacing w:val="-4"/>
                <w:sz w:val="17"/>
                <w:lang w:eastAsia="en-AU"/>
              </w:rPr>
              <w:t>Vitaco Health Australia Pty Ltd</w:t>
            </w:r>
          </w:p>
        </w:tc>
        <w:tc>
          <w:tcPr>
            <w:tcW w:w="1563" w:type="dxa"/>
            <w:tcBorders>
              <w:top w:val="nil"/>
              <w:left w:val="nil"/>
              <w:bottom w:val="nil"/>
              <w:right w:val="nil"/>
            </w:tcBorders>
            <w:noWrap/>
            <w:hideMark/>
          </w:tcPr>
          <w:p w:rsidR="00CA638F" w:rsidRPr="003D5D27" w:rsidRDefault="00CA638F" w:rsidP="00CA638F">
            <w:pPr>
              <w:spacing w:after="0"/>
              <w:ind w:hanging="108"/>
              <w:jc w:val="left"/>
              <w:rPr>
                <w:color w:val="000000"/>
                <w:spacing w:val="-4"/>
                <w:sz w:val="17"/>
                <w:lang w:eastAsia="en-AU"/>
              </w:rPr>
            </w:pPr>
            <w:r w:rsidRPr="003D5D27">
              <w:rPr>
                <w:color w:val="000000"/>
                <w:spacing w:val="-4"/>
                <w:sz w:val="17"/>
                <w:lang w:eastAsia="en-AU"/>
              </w:rPr>
              <w:t>Statewide Recycling</w:t>
            </w:r>
          </w:p>
        </w:tc>
      </w:tr>
      <w:tr w:rsidR="00CA638F" w:rsidRPr="00CA638F" w:rsidTr="003116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119" w:type="dxa"/>
            <w:tcBorders>
              <w:top w:val="nil"/>
              <w:left w:val="nil"/>
              <w:bottom w:val="nil"/>
              <w:right w:val="nil"/>
            </w:tcBorders>
            <w:noWrap/>
            <w:hideMark/>
          </w:tcPr>
          <w:p w:rsidR="00CA638F" w:rsidRPr="003D5D27" w:rsidRDefault="00CA638F" w:rsidP="00CA638F">
            <w:pPr>
              <w:spacing w:after="0"/>
              <w:ind w:hanging="108"/>
              <w:jc w:val="left"/>
              <w:rPr>
                <w:color w:val="000000"/>
                <w:spacing w:val="-4"/>
                <w:sz w:val="17"/>
                <w:lang w:eastAsia="en-AU"/>
              </w:rPr>
            </w:pPr>
            <w:r w:rsidRPr="003D5D27">
              <w:rPr>
                <w:color w:val="000000"/>
                <w:spacing w:val="-4"/>
                <w:sz w:val="17"/>
                <w:lang w:eastAsia="en-AU"/>
              </w:rPr>
              <w:t>Musashi Energy Focus Peformance Recovery Fruit Crush Flavour Zero Sugar</w:t>
            </w:r>
          </w:p>
        </w:tc>
        <w:tc>
          <w:tcPr>
            <w:tcW w:w="992" w:type="dxa"/>
            <w:tcBorders>
              <w:top w:val="nil"/>
              <w:left w:val="nil"/>
              <w:bottom w:val="nil"/>
              <w:right w:val="nil"/>
            </w:tcBorders>
            <w:noWrap/>
            <w:hideMark/>
          </w:tcPr>
          <w:p w:rsidR="00CA638F" w:rsidRPr="003D5D27" w:rsidRDefault="00CA638F" w:rsidP="00CA638F">
            <w:pPr>
              <w:spacing w:after="0"/>
              <w:jc w:val="center"/>
              <w:rPr>
                <w:color w:val="000000"/>
                <w:spacing w:val="-4"/>
                <w:sz w:val="17"/>
                <w:lang w:eastAsia="en-AU"/>
              </w:rPr>
            </w:pPr>
            <w:r w:rsidRPr="003D5D27">
              <w:rPr>
                <w:color w:val="000000"/>
                <w:spacing w:val="-4"/>
                <w:sz w:val="17"/>
                <w:lang w:eastAsia="en-AU"/>
              </w:rPr>
              <w:t>500 ml</w:t>
            </w:r>
          </w:p>
        </w:tc>
        <w:tc>
          <w:tcPr>
            <w:tcW w:w="992" w:type="dxa"/>
            <w:tcBorders>
              <w:top w:val="nil"/>
              <w:left w:val="nil"/>
              <w:bottom w:val="nil"/>
              <w:right w:val="nil"/>
            </w:tcBorders>
            <w:noWrap/>
            <w:hideMark/>
          </w:tcPr>
          <w:p w:rsidR="00CA638F" w:rsidRPr="003D5D27" w:rsidRDefault="00CA638F" w:rsidP="00CA638F">
            <w:pPr>
              <w:spacing w:after="0"/>
              <w:ind w:left="-108"/>
              <w:jc w:val="left"/>
              <w:rPr>
                <w:color w:val="000000"/>
                <w:spacing w:val="-4"/>
                <w:sz w:val="17"/>
                <w:lang w:eastAsia="en-AU"/>
              </w:rPr>
            </w:pPr>
            <w:r w:rsidRPr="003D5D27">
              <w:rPr>
                <w:color w:val="000000"/>
                <w:spacing w:val="-4"/>
                <w:sz w:val="17"/>
                <w:lang w:eastAsia="en-AU"/>
              </w:rPr>
              <w:t>Aluminium</w:t>
            </w:r>
          </w:p>
        </w:tc>
        <w:tc>
          <w:tcPr>
            <w:tcW w:w="2694" w:type="dxa"/>
            <w:tcBorders>
              <w:top w:val="nil"/>
              <w:left w:val="nil"/>
              <w:bottom w:val="nil"/>
              <w:right w:val="nil"/>
            </w:tcBorders>
            <w:noWrap/>
            <w:hideMark/>
          </w:tcPr>
          <w:p w:rsidR="00CA638F" w:rsidRPr="003D5D27" w:rsidRDefault="00CA638F" w:rsidP="00CA638F">
            <w:pPr>
              <w:spacing w:after="0"/>
              <w:ind w:hanging="108"/>
              <w:jc w:val="left"/>
              <w:rPr>
                <w:color w:val="000000"/>
                <w:spacing w:val="-4"/>
                <w:sz w:val="17"/>
                <w:lang w:eastAsia="en-AU"/>
              </w:rPr>
            </w:pPr>
            <w:r w:rsidRPr="003D5D27">
              <w:rPr>
                <w:color w:val="000000"/>
                <w:spacing w:val="-4"/>
                <w:sz w:val="17"/>
                <w:lang w:eastAsia="en-AU"/>
              </w:rPr>
              <w:t>Vitaco Health Australia Pty Ltd</w:t>
            </w:r>
          </w:p>
        </w:tc>
        <w:tc>
          <w:tcPr>
            <w:tcW w:w="1563" w:type="dxa"/>
            <w:tcBorders>
              <w:top w:val="nil"/>
              <w:left w:val="nil"/>
              <w:bottom w:val="nil"/>
              <w:right w:val="nil"/>
            </w:tcBorders>
            <w:noWrap/>
            <w:hideMark/>
          </w:tcPr>
          <w:p w:rsidR="00CA638F" w:rsidRPr="003D5D27" w:rsidRDefault="00CA638F" w:rsidP="00CA638F">
            <w:pPr>
              <w:spacing w:after="0"/>
              <w:ind w:hanging="108"/>
              <w:jc w:val="left"/>
              <w:rPr>
                <w:color w:val="000000"/>
                <w:spacing w:val="-4"/>
                <w:sz w:val="17"/>
                <w:lang w:eastAsia="en-AU"/>
              </w:rPr>
            </w:pPr>
            <w:r w:rsidRPr="003D5D27">
              <w:rPr>
                <w:color w:val="000000"/>
                <w:spacing w:val="-4"/>
                <w:sz w:val="17"/>
                <w:lang w:eastAsia="en-AU"/>
              </w:rPr>
              <w:t>Statewide Recycling</w:t>
            </w:r>
          </w:p>
        </w:tc>
      </w:tr>
      <w:tr w:rsidR="00CA638F" w:rsidRPr="00CA638F" w:rsidTr="003116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119" w:type="dxa"/>
            <w:tcBorders>
              <w:top w:val="nil"/>
              <w:left w:val="nil"/>
              <w:bottom w:val="nil"/>
              <w:right w:val="nil"/>
            </w:tcBorders>
            <w:noWrap/>
            <w:hideMark/>
          </w:tcPr>
          <w:p w:rsidR="00CA638F" w:rsidRPr="003D5D27" w:rsidRDefault="00CA638F" w:rsidP="00CA638F">
            <w:pPr>
              <w:spacing w:after="0"/>
              <w:ind w:hanging="108"/>
              <w:jc w:val="left"/>
              <w:rPr>
                <w:color w:val="000000"/>
                <w:spacing w:val="-4"/>
                <w:sz w:val="17"/>
                <w:lang w:eastAsia="en-AU"/>
              </w:rPr>
            </w:pPr>
            <w:r w:rsidRPr="003D5D27">
              <w:rPr>
                <w:color w:val="000000"/>
                <w:spacing w:val="-4"/>
                <w:sz w:val="17"/>
                <w:lang w:eastAsia="en-AU"/>
              </w:rPr>
              <w:t>Musashi Energy Focus Peformance Recovery Purple Grape Flavour Zero Sugar</w:t>
            </w:r>
          </w:p>
        </w:tc>
        <w:tc>
          <w:tcPr>
            <w:tcW w:w="992" w:type="dxa"/>
            <w:tcBorders>
              <w:top w:val="nil"/>
              <w:left w:val="nil"/>
              <w:bottom w:val="nil"/>
              <w:right w:val="nil"/>
            </w:tcBorders>
            <w:noWrap/>
            <w:hideMark/>
          </w:tcPr>
          <w:p w:rsidR="00CA638F" w:rsidRPr="003D5D27" w:rsidRDefault="00CA638F" w:rsidP="00CA638F">
            <w:pPr>
              <w:spacing w:after="0"/>
              <w:jc w:val="center"/>
              <w:rPr>
                <w:color w:val="000000"/>
                <w:spacing w:val="-4"/>
                <w:sz w:val="17"/>
                <w:lang w:eastAsia="en-AU"/>
              </w:rPr>
            </w:pPr>
            <w:r w:rsidRPr="003D5D27">
              <w:rPr>
                <w:color w:val="000000"/>
                <w:spacing w:val="-4"/>
                <w:sz w:val="17"/>
                <w:lang w:eastAsia="en-AU"/>
              </w:rPr>
              <w:t>500 ml</w:t>
            </w:r>
          </w:p>
        </w:tc>
        <w:tc>
          <w:tcPr>
            <w:tcW w:w="992" w:type="dxa"/>
            <w:tcBorders>
              <w:top w:val="nil"/>
              <w:left w:val="nil"/>
              <w:bottom w:val="nil"/>
              <w:right w:val="nil"/>
            </w:tcBorders>
            <w:noWrap/>
            <w:hideMark/>
          </w:tcPr>
          <w:p w:rsidR="00CA638F" w:rsidRPr="003D5D27" w:rsidRDefault="00CA638F" w:rsidP="00CA638F">
            <w:pPr>
              <w:spacing w:after="0"/>
              <w:ind w:left="-108"/>
              <w:jc w:val="left"/>
              <w:rPr>
                <w:color w:val="000000"/>
                <w:spacing w:val="-4"/>
                <w:sz w:val="17"/>
                <w:lang w:eastAsia="en-AU"/>
              </w:rPr>
            </w:pPr>
            <w:r w:rsidRPr="003D5D27">
              <w:rPr>
                <w:color w:val="000000"/>
                <w:spacing w:val="-4"/>
                <w:sz w:val="17"/>
                <w:lang w:eastAsia="en-AU"/>
              </w:rPr>
              <w:t>Aluminium</w:t>
            </w:r>
          </w:p>
        </w:tc>
        <w:tc>
          <w:tcPr>
            <w:tcW w:w="2694" w:type="dxa"/>
            <w:tcBorders>
              <w:top w:val="nil"/>
              <w:left w:val="nil"/>
              <w:bottom w:val="nil"/>
              <w:right w:val="nil"/>
            </w:tcBorders>
            <w:noWrap/>
            <w:hideMark/>
          </w:tcPr>
          <w:p w:rsidR="00CA638F" w:rsidRPr="003D5D27" w:rsidRDefault="00CA638F" w:rsidP="00CA638F">
            <w:pPr>
              <w:spacing w:after="0"/>
              <w:ind w:hanging="108"/>
              <w:jc w:val="left"/>
              <w:rPr>
                <w:color w:val="000000"/>
                <w:spacing w:val="-4"/>
                <w:sz w:val="17"/>
                <w:lang w:eastAsia="en-AU"/>
              </w:rPr>
            </w:pPr>
            <w:r w:rsidRPr="003D5D27">
              <w:rPr>
                <w:color w:val="000000"/>
                <w:spacing w:val="-4"/>
                <w:sz w:val="17"/>
                <w:lang w:eastAsia="en-AU"/>
              </w:rPr>
              <w:t>Vitaco Health Australia Pty Ltd</w:t>
            </w:r>
          </w:p>
        </w:tc>
        <w:tc>
          <w:tcPr>
            <w:tcW w:w="1563" w:type="dxa"/>
            <w:tcBorders>
              <w:top w:val="nil"/>
              <w:left w:val="nil"/>
              <w:bottom w:val="nil"/>
              <w:right w:val="nil"/>
            </w:tcBorders>
            <w:shd w:val="clear" w:color="auto" w:fill="auto"/>
            <w:noWrap/>
            <w:hideMark/>
          </w:tcPr>
          <w:p w:rsidR="00CA638F" w:rsidRPr="003D5D27" w:rsidRDefault="00CA638F" w:rsidP="0031168F">
            <w:pPr>
              <w:spacing w:after="0"/>
              <w:ind w:hanging="108"/>
              <w:jc w:val="left"/>
              <w:rPr>
                <w:color w:val="000000"/>
                <w:spacing w:val="-4"/>
                <w:sz w:val="17"/>
                <w:lang w:eastAsia="en-AU"/>
              </w:rPr>
            </w:pPr>
            <w:r w:rsidRPr="003D5D27">
              <w:rPr>
                <w:color w:val="000000"/>
                <w:spacing w:val="-4"/>
                <w:sz w:val="17"/>
                <w:lang w:eastAsia="en-AU"/>
              </w:rPr>
              <w:t>Statewide Recycling</w:t>
            </w:r>
          </w:p>
        </w:tc>
      </w:tr>
      <w:tr w:rsidR="00CA638F" w:rsidRPr="00CA638F" w:rsidTr="004A3D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right w:w="108" w:type="dxa"/>
          </w:tblCellMar>
        </w:tblPrEx>
        <w:trPr>
          <w:trHeight w:val="20"/>
        </w:trPr>
        <w:tc>
          <w:tcPr>
            <w:tcW w:w="3119" w:type="dxa"/>
            <w:tcBorders>
              <w:top w:val="nil"/>
              <w:left w:val="nil"/>
              <w:bottom w:val="nil"/>
              <w:right w:val="nil"/>
            </w:tcBorders>
            <w:noWrap/>
            <w:hideMark/>
          </w:tcPr>
          <w:p w:rsidR="00CA638F" w:rsidRPr="003D5D27" w:rsidRDefault="00CA638F" w:rsidP="00CA638F">
            <w:pPr>
              <w:spacing w:after="0"/>
              <w:ind w:hanging="108"/>
              <w:jc w:val="left"/>
              <w:rPr>
                <w:color w:val="000000"/>
                <w:spacing w:val="-4"/>
                <w:sz w:val="17"/>
                <w:lang w:eastAsia="en-AU"/>
              </w:rPr>
            </w:pPr>
            <w:r w:rsidRPr="003D5D27">
              <w:rPr>
                <w:color w:val="000000"/>
                <w:spacing w:val="-4"/>
                <w:sz w:val="17"/>
                <w:lang w:eastAsia="en-AU"/>
              </w:rPr>
              <w:t>Young Henrys Australian Gin Gin &amp; Tonic</w:t>
            </w:r>
          </w:p>
        </w:tc>
        <w:tc>
          <w:tcPr>
            <w:tcW w:w="992" w:type="dxa"/>
            <w:tcBorders>
              <w:top w:val="nil"/>
              <w:left w:val="nil"/>
              <w:bottom w:val="nil"/>
              <w:right w:val="nil"/>
            </w:tcBorders>
            <w:noWrap/>
            <w:hideMark/>
          </w:tcPr>
          <w:p w:rsidR="00CA638F" w:rsidRPr="003D5D27" w:rsidRDefault="00CA638F" w:rsidP="00CA638F">
            <w:pPr>
              <w:spacing w:after="0"/>
              <w:jc w:val="center"/>
              <w:rPr>
                <w:color w:val="000000"/>
                <w:spacing w:val="-4"/>
                <w:sz w:val="17"/>
                <w:lang w:eastAsia="en-AU"/>
              </w:rPr>
            </w:pPr>
            <w:r w:rsidRPr="003D5D27">
              <w:rPr>
                <w:color w:val="000000"/>
                <w:spacing w:val="-4"/>
                <w:sz w:val="17"/>
                <w:lang w:eastAsia="en-AU"/>
              </w:rPr>
              <w:t>250 ml</w:t>
            </w:r>
          </w:p>
        </w:tc>
        <w:tc>
          <w:tcPr>
            <w:tcW w:w="992" w:type="dxa"/>
            <w:tcBorders>
              <w:top w:val="nil"/>
              <w:left w:val="nil"/>
              <w:bottom w:val="nil"/>
              <w:right w:val="nil"/>
            </w:tcBorders>
            <w:noWrap/>
            <w:hideMark/>
          </w:tcPr>
          <w:p w:rsidR="00CA638F" w:rsidRPr="003D5D27" w:rsidRDefault="00CA638F" w:rsidP="00CA638F">
            <w:pPr>
              <w:spacing w:after="0"/>
              <w:ind w:left="-108"/>
              <w:jc w:val="left"/>
              <w:rPr>
                <w:color w:val="000000"/>
                <w:spacing w:val="-4"/>
                <w:sz w:val="17"/>
                <w:lang w:eastAsia="en-AU"/>
              </w:rPr>
            </w:pPr>
            <w:r w:rsidRPr="003D5D27">
              <w:rPr>
                <w:color w:val="000000"/>
                <w:spacing w:val="-4"/>
                <w:sz w:val="17"/>
                <w:lang w:eastAsia="en-AU"/>
              </w:rPr>
              <w:t>Aluminium</w:t>
            </w:r>
          </w:p>
        </w:tc>
        <w:tc>
          <w:tcPr>
            <w:tcW w:w="2694" w:type="dxa"/>
            <w:tcBorders>
              <w:top w:val="nil"/>
              <w:left w:val="nil"/>
              <w:bottom w:val="nil"/>
              <w:right w:val="nil"/>
            </w:tcBorders>
            <w:noWrap/>
            <w:hideMark/>
          </w:tcPr>
          <w:p w:rsidR="00CA638F" w:rsidRPr="003D5D27" w:rsidRDefault="00CA638F" w:rsidP="00CA638F">
            <w:pPr>
              <w:spacing w:after="0"/>
              <w:ind w:hanging="108"/>
              <w:jc w:val="left"/>
              <w:rPr>
                <w:color w:val="000000"/>
                <w:spacing w:val="-4"/>
                <w:sz w:val="17"/>
                <w:lang w:eastAsia="en-AU"/>
              </w:rPr>
            </w:pPr>
            <w:r w:rsidRPr="003D5D27">
              <w:rPr>
                <w:color w:val="000000"/>
                <w:spacing w:val="-4"/>
                <w:sz w:val="17"/>
                <w:lang w:eastAsia="en-AU"/>
              </w:rPr>
              <w:t>Young Henrys Brewing Company Pty Ltd</w:t>
            </w:r>
          </w:p>
        </w:tc>
        <w:tc>
          <w:tcPr>
            <w:tcW w:w="1563" w:type="dxa"/>
            <w:tcBorders>
              <w:top w:val="nil"/>
              <w:left w:val="nil"/>
              <w:bottom w:val="nil"/>
              <w:right w:val="nil"/>
            </w:tcBorders>
            <w:noWrap/>
            <w:hideMark/>
          </w:tcPr>
          <w:p w:rsidR="00CA638F" w:rsidRPr="003D5D27" w:rsidRDefault="00CA638F" w:rsidP="0031168F">
            <w:pPr>
              <w:spacing w:after="0"/>
              <w:ind w:hanging="108"/>
              <w:jc w:val="left"/>
              <w:rPr>
                <w:color w:val="000000"/>
                <w:spacing w:val="-4"/>
                <w:sz w:val="17"/>
                <w:lang w:eastAsia="en-AU"/>
              </w:rPr>
            </w:pPr>
            <w:r w:rsidRPr="003D5D27">
              <w:rPr>
                <w:color w:val="000000"/>
                <w:spacing w:val="-4"/>
                <w:sz w:val="17"/>
                <w:lang w:eastAsia="en-AU"/>
              </w:rPr>
              <w:t>Statewide Recycling</w:t>
            </w:r>
          </w:p>
        </w:tc>
      </w:tr>
      <w:tr w:rsidR="00CA638F" w:rsidRPr="00CA638F" w:rsidTr="004A3D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right w:w="108" w:type="dxa"/>
          </w:tblCellMar>
        </w:tblPrEx>
        <w:trPr>
          <w:trHeight w:val="20"/>
        </w:trPr>
        <w:tc>
          <w:tcPr>
            <w:tcW w:w="3119" w:type="dxa"/>
            <w:tcBorders>
              <w:top w:val="nil"/>
              <w:left w:val="nil"/>
              <w:bottom w:val="nil"/>
              <w:right w:val="nil"/>
            </w:tcBorders>
            <w:noWrap/>
            <w:hideMark/>
          </w:tcPr>
          <w:p w:rsidR="00CA638F" w:rsidRPr="003D5D27" w:rsidRDefault="00CA638F" w:rsidP="00CA638F">
            <w:pPr>
              <w:spacing w:after="0"/>
              <w:ind w:hanging="108"/>
              <w:jc w:val="left"/>
              <w:rPr>
                <w:color w:val="000000"/>
                <w:spacing w:val="-4"/>
                <w:sz w:val="17"/>
                <w:lang w:eastAsia="en-AU"/>
              </w:rPr>
            </w:pPr>
            <w:r w:rsidRPr="003D5D27">
              <w:rPr>
                <w:color w:val="000000"/>
                <w:spacing w:val="-4"/>
                <w:sz w:val="17"/>
                <w:lang w:eastAsia="en-AU"/>
              </w:rPr>
              <w:t xml:space="preserve">Young Henrys </w:t>
            </w:r>
            <w:proofErr w:type="spellStart"/>
            <w:r w:rsidRPr="003D5D27">
              <w:rPr>
                <w:color w:val="000000"/>
                <w:spacing w:val="-4"/>
                <w:sz w:val="17"/>
                <w:lang w:eastAsia="en-AU"/>
              </w:rPr>
              <w:t>Volcom</w:t>
            </w:r>
            <w:proofErr w:type="spellEnd"/>
            <w:r w:rsidRPr="003D5D27">
              <w:rPr>
                <w:color w:val="000000"/>
                <w:spacing w:val="-4"/>
                <w:sz w:val="17"/>
                <w:lang w:eastAsia="en-AU"/>
              </w:rPr>
              <w:t xml:space="preserve"> </w:t>
            </w:r>
            <w:proofErr w:type="spellStart"/>
            <w:r w:rsidRPr="003D5D27">
              <w:rPr>
                <w:color w:val="000000"/>
                <w:spacing w:val="-4"/>
                <w:sz w:val="17"/>
                <w:lang w:eastAsia="en-AU"/>
              </w:rPr>
              <w:t>Beer</w:t>
            </w:r>
            <w:r w:rsidR="00D40339">
              <w:rPr>
                <w:color w:val="000000"/>
                <w:spacing w:val="-4"/>
                <w:sz w:val="17"/>
                <w:lang w:eastAsia="en-AU"/>
              </w:rPr>
              <w:t>’</w:t>
            </w:r>
            <w:r w:rsidRPr="003D5D27">
              <w:rPr>
                <w:color w:val="000000"/>
                <w:spacing w:val="-4"/>
                <w:sz w:val="17"/>
                <w:lang w:eastAsia="en-AU"/>
              </w:rPr>
              <w:t>A</w:t>
            </w:r>
            <w:r w:rsidR="00D40339">
              <w:rPr>
                <w:color w:val="000000"/>
                <w:spacing w:val="-4"/>
                <w:sz w:val="17"/>
                <w:lang w:eastAsia="en-AU"/>
              </w:rPr>
              <w:t>’</w:t>
            </w:r>
            <w:r w:rsidRPr="003D5D27">
              <w:rPr>
                <w:color w:val="000000"/>
                <w:spacing w:val="-4"/>
                <w:sz w:val="17"/>
                <w:lang w:eastAsia="en-AU"/>
              </w:rPr>
              <w:t>Dise</w:t>
            </w:r>
            <w:proofErr w:type="spellEnd"/>
            <w:r w:rsidRPr="003D5D27">
              <w:rPr>
                <w:color w:val="000000"/>
                <w:spacing w:val="-4"/>
                <w:sz w:val="17"/>
                <w:lang w:eastAsia="en-AU"/>
              </w:rPr>
              <w:t xml:space="preserve"> Tropical Pale Ale</w:t>
            </w:r>
          </w:p>
        </w:tc>
        <w:tc>
          <w:tcPr>
            <w:tcW w:w="992" w:type="dxa"/>
            <w:tcBorders>
              <w:top w:val="nil"/>
              <w:left w:val="nil"/>
              <w:bottom w:val="nil"/>
              <w:right w:val="nil"/>
            </w:tcBorders>
            <w:noWrap/>
            <w:hideMark/>
          </w:tcPr>
          <w:p w:rsidR="00CA638F" w:rsidRPr="003D5D27" w:rsidRDefault="00CA638F" w:rsidP="00CA638F">
            <w:pPr>
              <w:spacing w:after="0"/>
              <w:jc w:val="center"/>
              <w:rPr>
                <w:color w:val="000000"/>
                <w:spacing w:val="-4"/>
                <w:sz w:val="17"/>
                <w:lang w:eastAsia="en-AU"/>
              </w:rPr>
            </w:pPr>
            <w:r w:rsidRPr="003D5D27">
              <w:rPr>
                <w:color w:val="000000"/>
                <w:spacing w:val="-4"/>
                <w:sz w:val="17"/>
                <w:lang w:eastAsia="en-AU"/>
              </w:rPr>
              <w:t>375 ml</w:t>
            </w:r>
          </w:p>
        </w:tc>
        <w:tc>
          <w:tcPr>
            <w:tcW w:w="992" w:type="dxa"/>
            <w:tcBorders>
              <w:top w:val="nil"/>
              <w:left w:val="nil"/>
              <w:bottom w:val="nil"/>
              <w:right w:val="nil"/>
            </w:tcBorders>
            <w:noWrap/>
            <w:hideMark/>
          </w:tcPr>
          <w:p w:rsidR="00CA638F" w:rsidRPr="003D5D27" w:rsidRDefault="00CA638F" w:rsidP="00CA638F">
            <w:pPr>
              <w:spacing w:after="0"/>
              <w:ind w:left="-108"/>
              <w:jc w:val="left"/>
              <w:rPr>
                <w:color w:val="000000"/>
                <w:spacing w:val="-4"/>
                <w:sz w:val="17"/>
                <w:lang w:eastAsia="en-AU"/>
              </w:rPr>
            </w:pPr>
            <w:r w:rsidRPr="003D5D27">
              <w:rPr>
                <w:color w:val="000000"/>
                <w:spacing w:val="-4"/>
                <w:sz w:val="17"/>
                <w:lang w:eastAsia="en-AU"/>
              </w:rPr>
              <w:t>Aluminium</w:t>
            </w:r>
          </w:p>
        </w:tc>
        <w:tc>
          <w:tcPr>
            <w:tcW w:w="2694" w:type="dxa"/>
            <w:tcBorders>
              <w:top w:val="nil"/>
              <w:left w:val="nil"/>
              <w:bottom w:val="nil"/>
              <w:right w:val="nil"/>
            </w:tcBorders>
            <w:noWrap/>
            <w:hideMark/>
          </w:tcPr>
          <w:p w:rsidR="00CA638F" w:rsidRPr="003D5D27" w:rsidRDefault="00CA638F" w:rsidP="00CA638F">
            <w:pPr>
              <w:spacing w:after="0"/>
              <w:ind w:hanging="108"/>
              <w:jc w:val="left"/>
              <w:rPr>
                <w:color w:val="000000"/>
                <w:spacing w:val="-4"/>
                <w:sz w:val="17"/>
                <w:lang w:eastAsia="en-AU"/>
              </w:rPr>
            </w:pPr>
            <w:r w:rsidRPr="003D5D27">
              <w:rPr>
                <w:color w:val="000000"/>
                <w:spacing w:val="-4"/>
                <w:sz w:val="17"/>
                <w:lang w:eastAsia="en-AU"/>
              </w:rPr>
              <w:t>Young Henrys Brewing Company Pty Ltd</w:t>
            </w:r>
          </w:p>
        </w:tc>
        <w:tc>
          <w:tcPr>
            <w:tcW w:w="1563" w:type="dxa"/>
            <w:tcBorders>
              <w:top w:val="nil"/>
              <w:left w:val="nil"/>
              <w:bottom w:val="nil"/>
              <w:right w:val="nil"/>
            </w:tcBorders>
            <w:noWrap/>
            <w:hideMark/>
          </w:tcPr>
          <w:p w:rsidR="00CA638F" w:rsidRPr="003D5D27" w:rsidRDefault="00CA638F" w:rsidP="00CA638F">
            <w:pPr>
              <w:spacing w:after="0"/>
              <w:ind w:hanging="108"/>
              <w:jc w:val="left"/>
              <w:rPr>
                <w:color w:val="000000"/>
                <w:spacing w:val="-4"/>
                <w:sz w:val="17"/>
                <w:lang w:eastAsia="en-AU"/>
              </w:rPr>
            </w:pPr>
            <w:r w:rsidRPr="003D5D27">
              <w:rPr>
                <w:color w:val="000000"/>
                <w:spacing w:val="-4"/>
                <w:sz w:val="17"/>
                <w:lang w:eastAsia="en-AU"/>
              </w:rPr>
              <w:t>Statewide Recycling</w:t>
            </w:r>
          </w:p>
        </w:tc>
      </w:tr>
      <w:tr w:rsidR="00CA638F" w:rsidRPr="00CA638F" w:rsidTr="001716E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right w:w="108" w:type="dxa"/>
          </w:tblCellMar>
        </w:tblPrEx>
        <w:trPr>
          <w:trHeight w:val="20"/>
        </w:trPr>
        <w:tc>
          <w:tcPr>
            <w:tcW w:w="3119" w:type="dxa"/>
            <w:tcBorders>
              <w:top w:val="nil"/>
              <w:left w:val="nil"/>
              <w:bottom w:val="nil"/>
              <w:right w:val="nil"/>
            </w:tcBorders>
            <w:noWrap/>
            <w:hideMark/>
          </w:tcPr>
          <w:p w:rsidR="00CA638F" w:rsidRPr="003D5D27" w:rsidRDefault="00CA638F" w:rsidP="00CA638F">
            <w:pPr>
              <w:ind w:hanging="108"/>
              <w:jc w:val="left"/>
              <w:rPr>
                <w:color w:val="000000"/>
                <w:spacing w:val="-4"/>
                <w:sz w:val="17"/>
                <w:lang w:eastAsia="en-AU"/>
              </w:rPr>
            </w:pPr>
            <w:r w:rsidRPr="003D5D27">
              <w:rPr>
                <w:color w:val="000000"/>
                <w:spacing w:val="-4"/>
                <w:sz w:val="17"/>
                <w:lang w:eastAsia="en-AU"/>
              </w:rPr>
              <w:t>Youngblood Hazy Hibiscus</w:t>
            </w:r>
          </w:p>
        </w:tc>
        <w:tc>
          <w:tcPr>
            <w:tcW w:w="992" w:type="dxa"/>
            <w:tcBorders>
              <w:top w:val="nil"/>
              <w:left w:val="nil"/>
              <w:bottom w:val="nil"/>
              <w:right w:val="nil"/>
            </w:tcBorders>
            <w:noWrap/>
            <w:hideMark/>
          </w:tcPr>
          <w:p w:rsidR="00CA638F" w:rsidRPr="003D5D27" w:rsidRDefault="00CA638F" w:rsidP="00CA638F">
            <w:pPr>
              <w:jc w:val="center"/>
              <w:rPr>
                <w:color w:val="000000"/>
                <w:spacing w:val="-4"/>
                <w:sz w:val="17"/>
                <w:lang w:eastAsia="en-AU"/>
              </w:rPr>
            </w:pPr>
            <w:r w:rsidRPr="003D5D27">
              <w:rPr>
                <w:color w:val="000000"/>
                <w:spacing w:val="-4"/>
                <w:sz w:val="17"/>
                <w:lang w:eastAsia="en-AU"/>
              </w:rPr>
              <w:t>375 ml</w:t>
            </w:r>
          </w:p>
        </w:tc>
        <w:tc>
          <w:tcPr>
            <w:tcW w:w="992" w:type="dxa"/>
            <w:tcBorders>
              <w:top w:val="nil"/>
              <w:left w:val="nil"/>
              <w:bottom w:val="nil"/>
              <w:right w:val="nil"/>
            </w:tcBorders>
            <w:noWrap/>
            <w:hideMark/>
          </w:tcPr>
          <w:p w:rsidR="00CA638F" w:rsidRPr="003D5D27" w:rsidRDefault="00CA638F" w:rsidP="00CA638F">
            <w:pPr>
              <w:spacing w:after="0"/>
              <w:ind w:left="-108"/>
              <w:jc w:val="left"/>
              <w:rPr>
                <w:color w:val="000000"/>
                <w:spacing w:val="-4"/>
                <w:sz w:val="17"/>
                <w:lang w:eastAsia="en-AU"/>
              </w:rPr>
            </w:pPr>
            <w:r w:rsidRPr="003D5D27">
              <w:rPr>
                <w:color w:val="000000"/>
                <w:spacing w:val="-4"/>
                <w:sz w:val="17"/>
                <w:lang w:eastAsia="en-AU"/>
              </w:rPr>
              <w:t>Aluminium</w:t>
            </w:r>
          </w:p>
        </w:tc>
        <w:tc>
          <w:tcPr>
            <w:tcW w:w="2694" w:type="dxa"/>
            <w:tcBorders>
              <w:top w:val="nil"/>
              <w:left w:val="nil"/>
              <w:bottom w:val="nil"/>
              <w:right w:val="nil"/>
            </w:tcBorders>
            <w:noWrap/>
            <w:hideMark/>
          </w:tcPr>
          <w:p w:rsidR="00CA638F" w:rsidRPr="003D5D27" w:rsidRDefault="00CA638F" w:rsidP="00CA638F">
            <w:pPr>
              <w:ind w:hanging="108"/>
              <w:jc w:val="left"/>
              <w:rPr>
                <w:color w:val="000000"/>
                <w:spacing w:val="-4"/>
                <w:sz w:val="17"/>
                <w:lang w:eastAsia="en-AU"/>
              </w:rPr>
            </w:pPr>
            <w:r w:rsidRPr="003D5D27">
              <w:rPr>
                <w:color w:val="000000"/>
                <w:spacing w:val="-4"/>
                <w:sz w:val="17"/>
                <w:lang w:eastAsia="en-AU"/>
              </w:rPr>
              <w:t>Youngblood Beer Pty Ltd</w:t>
            </w:r>
          </w:p>
        </w:tc>
        <w:tc>
          <w:tcPr>
            <w:tcW w:w="1563" w:type="dxa"/>
            <w:tcBorders>
              <w:top w:val="nil"/>
              <w:left w:val="nil"/>
              <w:bottom w:val="nil"/>
              <w:right w:val="nil"/>
            </w:tcBorders>
            <w:noWrap/>
            <w:hideMark/>
          </w:tcPr>
          <w:p w:rsidR="00CA638F" w:rsidRPr="003D5D27" w:rsidRDefault="00CA638F" w:rsidP="00CA638F">
            <w:pPr>
              <w:ind w:hanging="108"/>
              <w:jc w:val="left"/>
              <w:rPr>
                <w:color w:val="000000"/>
                <w:spacing w:val="-4"/>
                <w:sz w:val="17"/>
                <w:lang w:eastAsia="en-AU"/>
              </w:rPr>
            </w:pPr>
            <w:r w:rsidRPr="003D5D27">
              <w:rPr>
                <w:color w:val="000000"/>
                <w:spacing w:val="-4"/>
                <w:sz w:val="17"/>
                <w:lang w:eastAsia="en-AU"/>
              </w:rPr>
              <w:t>Statewide Recycling</w:t>
            </w:r>
          </w:p>
        </w:tc>
      </w:tr>
      <w:tr w:rsidR="00CA638F" w:rsidRPr="00CA638F" w:rsidTr="001716E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right w:w="108" w:type="dxa"/>
          </w:tblCellMar>
        </w:tblPrEx>
        <w:trPr>
          <w:trHeight w:val="20"/>
        </w:trPr>
        <w:tc>
          <w:tcPr>
            <w:tcW w:w="3119" w:type="dxa"/>
            <w:tcBorders>
              <w:top w:val="nil"/>
              <w:left w:val="nil"/>
              <w:bottom w:val="nil"/>
              <w:right w:val="nil"/>
            </w:tcBorders>
            <w:noWrap/>
          </w:tcPr>
          <w:p w:rsidR="00CA638F" w:rsidRPr="00CA638F" w:rsidRDefault="00CA638F" w:rsidP="00CA638F">
            <w:pPr>
              <w:spacing w:after="0" w:line="80" w:lineRule="exact"/>
              <w:ind w:hanging="108"/>
              <w:jc w:val="left"/>
              <w:rPr>
                <w:color w:val="000000"/>
                <w:spacing w:val="-2"/>
                <w:sz w:val="17"/>
                <w:lang w:eastAsia="en-AU"/>
              </w:rPr>
            </w:pPr>
          </w:p>
        </w:tc>
        <w:tc>
          <w:tcPr>
            <w:tcW w:w="992" w:type="dxa"/>
            <w:tcBorders>
              <w:top w:val="nil"/>
              <w:left w:val="nil"/>
              <w:bottom w:val="nil"/>
              <w:right w:val="nil"/>
            </w:tcBorders>
            <w:noWrap/>
          </w:tcPr>
          <w:p w:rsidR="00CA638F" w:rsidRPr="00CA638F" w:rsidRDefault="00CA638F" w:rsidP="00CA638F">
            <w:pPr>
              <w:spacing w:after="0" w:line="80" w:lineRule="exact"/>
              <w:jc w:val="center"/>
              <w:rPr>
                <w:color w:val="000000"/>
                <w:spacing w:val="-2"/>
                <w:sz w:val="17"/>
                <w:lang w:eastAsia="en-AU"/>
              </w:rPr>
            </w:pPr>
          </w:p>
        </w:tc>
        <w:tc>
          <w:tcPr>
            <w:tcW w:w="992" w:type="dxa"/>
            <w:tcBorders>
              <w:top w:val="nil"/>
              <w:left w:val="nil"/>
              <w:bottom w:val="nil"/>
              <w:right w:val="nil"/>
            </w:tcBorders>
            <w:noWrap/>
          </w:tcPr>
          <w:p w:rsidR="00CA638F" w:rsidRPr="00CA638F" w:rsidRDefault="00CA638F" w:rsidP="00CA638F">
            <w:pPr>
              <w:spacing w:after="0" w:line="80" w:lineRule="exact"/>
              <w:ind w:left="-108"/>
              <w:jc w:val="left"/>
              <w:rPr>
                <w:color w:val="000000"/>
                <w:spacing w:val="-2"/>
                <w:sz w:val="17"/>
                <w:lang w:eastAsia="en-AU"/>
              </w:rPr>
            </w:pPr>
          </w:p>
        </w:tc>
        <w:tc>
          <w:tcPr>
            <w:tcW w:w="2694" w:type="dxa"/>
            <w:tcBorders>
              <w:top w:val="nil"/>
              <w:left w:val="nil"/>
              <w:bottom w:val="nil"/>
              <w:right w:val="nil"/>
            </w:tcBorders>
            <w:noWrap/>
          </w:tcPr>
          <w:p w:rsidR="00CA638F" w:rsidRPr="00CA638F" w:rsidRDefault="00CA638F" w:rsidP="00CA638F">
            <w:pPr>
              <w:spacing w:after="0" w:line="80" w:lineRule="exact"/>
              <w:ind w:hanging="108"/>
              <w:jc w:val="left"/>
              <w:rPr>
                <w:color w:val="000000"/>
                <w:spacing w:val="-2"/>
                <w:sz w:val="17"/>
                <w:lang w:eastAsia="en-AU"/>
              </w:rPr>
            </w:pPr>
          </w:p>
        </w:tc>
        <w:tc>
          <w:tcPr>
            <w:tcW w:w="1563" w:type="dxa"/>
            <w:tcBorders>
              <w:top w:val="nil"/>
              <w:left w:val="nil"/>
              <w:bottom w:val="nil"/>
              <w:right w:val="nil"/>
            </w:tcBorders>
            <w:noWrap/>
          </w:tcPr>
          <w:p w:rsidR="00CA638F" w:rsidRPr="00CA638F" w:rsidRDefault="00CA638F" w:rsidP="00CA638F">
            <w:pPr>
              <w:spacing w:after="0" w:line="80" w:lineRule="exact"/>
              <w:ind w:hanging="108"/>
              <w:jc w:val="left"/>
              <w:rPr>
                <w:color w:val="000000"/>
                <w:spacing w:val="-2"/>
                <w:sz w:val="17"/>
                <w:lang w:eastAsia="en-AU"/>
              </w:rPr>
            </w:pPr>
          </w:p>
        </w:tc>
      </w:tr>
    </w:tbl>
    <w:p w:rsidR="00CA638F" w:rsidRDefault="00CA638F" w:rsidP="00CA638F">
      <w:pPr>
        <w:pBdr>
          <w:bottom w:val="single" w:sz="4" w:space="1" w:color="auto"/>
        </w:pBdr>
        <w:spacing w:after="0" w:line="52" w:lineRule="exact"/>
        <w:jc w:val="center"/>
        <w:rPr>
          <w:rFonts w:ascii="Times New Roman" w:eastAsia="Times New Roman" w:hAnsi="Times New Roman"/>
          <w:sz w:val="17"/>
          <w:szCs w:val="20"/>
        </w:rPr>
      </w:pPr>
    </w:p>
    <w:p w:rsidR="00CA638F" w:rsidRDefault="00CA638F" w:rsidP="00CA638F">
      <w:pPr>
        <w:pBdr>
          <w:top w:val="single" w:sz="4" w:space="1" w:color="auto"/>
        </w:pBdr>
        <w:spacing w:before="34" w:after="0" w:line="14" w:lineRule="exact"/>
        <w:jc w:val="center"/>
        <w:rPr>
          <w:rFonts w:ascii="Times New Roman" w:eastAsia="Times New Roman" w:hAnsi="Times New Roman"/>
          <w:sz w:val="17"/>
          <w:szCs w:val="20"/>
        </w:rPr>
      </w:pPr>
    </w:p>
    <w:p w:rsidR="001716ED" w:rsidRDefault="001716ED">
      <w:pPr>
        <w:spacing w:after="0" w:line="240" w:lineRule="auto"/>
        <w:jc w:val="left"/>
        <w:rPr>
          <w:rFonts w:ascii="Times New Roman" w:eastAsia="Times New Roman" w:hAnsi="Times New Roman"/>
          <w:sz w:val="17"/>
          <w:szCs w:val="20"/>
        </w:rPr>
      </w:pPr>
      <w:r>
        <w:rPr>
          <w:rFonts w:ascii="Times New Roman" w:eastAsia="Times New Roman" w:hAnsi="Times New Roman"/>
          <w:sz w:val="17"/>
          <w:szCs w:val="20"/>
        </w:rPr>
        <w:br w:type="page"/>
      </w:r>
    </w:p>
    <w:p w:rsidR="00CA638F" w:rsidRPr="005F721D" w:rsidRDefault="00CA638F" w:rsidP="005F721D">
      <w:pPr>
        <w:pStyle w:val="Heading2"/>
      </w:pPr>
      <w:bookmarkStart w:id="28" w:name="_Toc85103614"/>
      <w:r w:rsidRPr="005F721D">
        <w:lastRenderedPageBreak/>
        <w:t>Fisheries Management (Prawn Fisheries) Regulations 2017</w:t>
      </w:r>
      <w:bookmarkEnd w:id="28"/>
    </w:p>
    <w:p w:rsidR="00CA638F" w:rsidRPr="00CA638F" w:rsidRDefault="00CA638F" w:rsidP="00CA638F">
      <w:pPr>
        <w:jc w:val="center"/>
        <w:rPr>
          <w:rFonts w:ascii="Times New Roman" w:hAnsi="Times New Roman"/>
          <w:i/>
          <w:sz w:val="17"/>
          <w:szCs w:val="17"/>
        </w:rPr>
      </w:pPr>
      <w:r w:rsidRPr="00CA638F">
        <w:rPr>
          <w:rFonts w:ascii="Times New Roman" w:hAnsi="Times New Roman"/>
          <w:i/>
          <w:sz w:val="17"/>
          <w:szCs w:val="17"/>
        </w:rPr>
        <w:t>Gear Trial for the West Coast, Spencer Gulf and Gulf St Vincent Prawn Fisheries</w:t>
      </w:r>
    </w:p>
    <w:p w:rsidR="00CA638F" w:rsidRPr="00CA638F" w:rsidRDefault="00CA638F" w:rsidP="00CA638F">
      <w:pPr>
        <w:rPr>
          <w:rFonts w:ascii="Times New Roman" w:eastAsia="Times New Roman" w:hAnsi="Times New Roman"/>
          <w:sz w:val="17"/>
          <w:szCs w:val="20"/>
        </w:rPr>
      </w:pPr>
      <w:r w:rsidRPr="00CA638F">
        <w:rPr>
          <w:rFonts w:ascii="Times New Roman" w:eastAsia="Times New Roman" w:hAnsi="Times New Roman"/>
          <w:sz w:val="17"/>
          <w:szCs w:val="20"/>
        </w:rPr>
        <w:t xml:space="preserve">Take notice that pursuant to regulation 10 of the </w:t>
      </w:r>
      <w:r w:rsidRPr="00CA638F">
        <w:rPr>
          <w:rFonts w:ascii="Times New Roman" w:eastAsia="Times New Roman" w:hAnsi="Times New Roman"/>
          <w:i/>
          <w:sz w:val="17"/>
          <w:szCs w:val="20"/>
        </w:rPr>
        <w:t>Fisheries Management (Prawn Fisheries) Regulations 2017</w:t>
      </w:r>
      <w:r w:rsidRPr="00CA638F">
        <w:rPr>
          <w:rFonts w:ascii="Times New Roman" w:eastAsia="Times New Roman" w:hAnsi="Times New Roman"/>
          <w:sz w:val="17"/>
          <w:szCs w:val="20"/>
        </w:rPr>
        <w:t xml:space="preserve">, the holder of a prawn fishery licence issued pursuant to the </w:t>
      </w:r>
      <w:r w:rsidRPr="00CA638F">
        <w:rPr>
          <w:rFonts w:ascii="Times New Roman" w:eastAsia="Times New Roman" w:hAnsi="Times New Roman"/>
          <w:i/>
          <w:sz w:val="17"/>
          <w:szCs w:val="20"/>
        </w:rPr>
        <w:t>Fisheries Management (Prawn Fisheries) Regulations 2017</w:t>
      </w:r>
      <w:r w:rsidRPr="00CA638F">
        <w:rPr>
          <w:rFonts w:ascii="Times New Roman" w:eastAsia="Times New Roman" w:hAnsi="Times New Roman"/>
          <w:sz w:val="17"/>
          <w:szCs w:val="20"/>
        </w:rPr>
        <w:t xml:space="preserve"> or their registered master, are exempt from any notice made under regulation 10 of the </w:t>
      </w:r>
      <w:r w:rsidRPr="00CA638F">
        <w:rPr>
          <w:rFonts w:ascii="Times New Roman" w:eastAsia="Times New Roman" w:hAnsi="Times New Roman"/>
          <w:i/>
          <w:sz w:val="17"/>
          <w:szCs w:val="20"/>
        </w:rPr>
        <w:t>Fisheries Management (Prawn Fisheries) Regulations 2017</w:t>
      </w:r>
      <w:r w:rsidRPr="00CA638F">
        <w:rPr>
          <w:rFonts w:ascii="Times New Roman" w:eastAsia="Times New Roman" w:hAnsi="Times New Roman"/>
          <w:sz w:val="17"/>
          <w:szCs w:val="20"/>
        </w:rPr>
        <w:t xml:space="preserve"> prohibiting the taking of King Prawns, </w:t>
      </w:r>
      <w:r w:rsidRPr="00CA638F">
        <w:rPr>
          <w:rFonts w:ascii="Times New Roman" w:eastAsia="Times New Roman" w:hAnsi="Times New Roman"/>
          <w:i/>
          <w:sz w:val="17"/>
          <w:szCs w:val="20"/>
        </w:rPr>
        <w:t>Penaeus (Melicertus) latisulcatus</w:t>
      </w:r>
      <w:r w:rsidRPr="00CA638F">
        <w:rPr>
          <w:rFonts w:ascii="Times New Roman" w:eastAsia="Times New Roman" w:hAnsi="Times New Roman"/>
          <w:sz w:val="17"/>
          <w:szCs w:val="20"/>
        </w:rPr>
        <w:t>, in the waters specified in Schedule 1, in that they shall not be guilty of an offence when using prawn trawl nets in accordance with the conditions of their licence for the purpose of trialing fishing gear (the ‘exempted activity’) subject to the conditions contained in Schedule 2.</w:t>
      </w:r>
    </w:p>
    <w:p w:rsidR="00CA638F" w:rsidRPr="00CA638F" w:rsidRDefault="00CA638F" w:rsidP="00CA638F">
      <w:pPr>
        <w:jc w:val="center"/>
        <w:rPr>
          <w:rFonts w:ascii="Times New Roman" w:hAnsi="Times New Roman"/>
          <w:smallCaps/>
          <w:sz w:val="17"/>
          <w:szCs w:val="17"/>
        </w:rPr>
      </w:pPr>
      <w:r w:rsidRPr="00CA638F">
        <w:rPr>
          <w:rFonts w:ascii="Times New Roman" w:hAnsi="Times New Roman"/>
          <w:smallCaps/>
          <w:sz w:val="17"/>
          <w:szCs w:val="17"/>
        </w:rPr>
        <w:t>Schedule 1</w:t>
      </w:r>
    </w:p>
    <w:p w:rsidR="00CA638F" w:rsidRPr="00CA638F" w:rsidRDefault="00CA638F" w:rsidP="00CA638F">
      <w:pPr>
        <w:rPr>
          <w:rFonts w:ascii="Times New Roman" w:eastAsia="Times New Roman" w:hAnsi="Times New Roman"/>
          <w:sz w:val="17"/>
          <w:szCs w:val="20"/>
        </w:rPr>
      </w:pPr>
      <w:r w:rsidRPr="00CA638F">
        <w:rPr>
          <w:rFonts w:ascii="Times New Roman" w:eastAsia="Times New Roman" w:hAnsi="Times New Roman"/>
          <w:sz w:val="17"/>
          <w:szCs w:val="20"/>
        </w:rPr>
        <w:t>The waters of West Coast, Spencer Gulf and Gulf St Vincent of South Australia contained within the following areas:</w:t>
      </w:r>
    </w:p>
    <w:p w:rsidR="00CA638F" w:rsidRPr="00CA638F" w:rsidRDefault="00CA638F" w:rsidP="00CA638F">
      <w:pPr>
        <w:ind w:left="284"/>
        <w:rPr>
          <w:rFonts w:ascii="Times New Roman" w:eastAsia="Times New Roman" w:hAnsi="Times New Roman"/>
          <w:i/>
          <w:sz w:val="17"/>
          <w:szCs w:val="20"/>
        </w:rPr>
      </w:pPr>
      <w:r w:rsidRPr="00CA638F">
        <w:rPr>
          <w:rFonts w:ascii="Times New Roman" w:eastAsia="Times New Roman" w:hAnsi="Times New Roman"/>
          <w:i/>
          <w:sz w:val="17"/>
          <w:szCs w:val="20"/>
        </w:rPr>
        <w:t>Anxious Bay</w:t>
      </w:r>
    </w:p>
    <w:p w:rsidR="00CA638F" w:rsidRPr="00CA638F" w:rsidRDefault="00CA638F" w:rsidP="00CA638F">
      <w:pPr>
        <w:ind w:left="284"/>
        <w:rPr>
          <w:rFonts w:ascii="Times New Roman" w:eastAsia="Times New Roman" w:hAnsi="Times New Roman"/>
          <w:sz w:val="17"/>
          <w:szCs w:val="20"/>
        </w:rPr>
      </w:pPr>
      <w:r w:rsidRPr="00CA638F">
        <w:rPr>
          <w:rFonts w:ascii="Times New Roman" w:eastAsia="Times New Roman" w:hAnsi="Times New Roman"/>
          <w:sz w:val="17"/>
          <w:szCs w:val="20"/>
        </w:rPr>
        <w:t>Those waters of the west coast bounded by a line commencing at position latitude 33°16.75ʹS, longitude 134°40.50ʹE then to position latitude 33°16.75ʹS, longitude 134°39.25ʹE then to position latitude 33°17.50ʹS, longitude 134°40.80ʹE then to position latitude 33°17.60ʹS, longitude 134°41.80ʹE, then to the point of commencement.</w:t>
      </w:r>
    </w:p>
    <w:p w:rsidR="00CA638F" w:rsidRPr="00CA638F" w:rsidRDefault="00CA638F" w:rsidP="00CA638F">
      <w:pPr>
        <w:ind w:left="284"/>
        <w:rPr>
          <w:rFonts w:ascii="Times New Roman" w:eastAsia="Times New Roman" w:hAnsi="Times New Roman"/>
          <w:i/>
          <w:sz w:val="17"/>
          <w:szCs w:val="20"/>
        </w:rPr>
      </w:pPr>
      <w:r w:rsidRPr="00CA638F">
        <w:rPr>
          <w:rFonts w:ascii="Times New Roman" w:eastAsia="Times New Roman" w:hAnsi="Times New Roman"/>
          <w:i/>
          <w:sz w:val="17"/>
          <w:szCs w:val="20"/>
        </w:rPr>
        <w:t>Port Lincoln</w:t>
      </w:r>
    </w:p>
    <w:p w:rsidR="00CA638F" w:rsidRPr="00CA638F" w:rsidRDefault="00CA638F" w:rsidP="00CA638F">
      <w:pPr>
        <w:ind w:left="284"/>
        <w:rPr>
          <w:rFonts w:ascii="Times New Roman" w:eastAsia="Times New Roman" w:hAnsi="Times New Roman"/>
          <w:sz w:val="17"/>
          <w:szCs w:val="20"/>
        </w:rPr>
      </w:pPr>
      <w:r w:rsidRPr="00CA638F">
        <w:rPr>
          <w:rFonts w:ascii="Times New Roman" w:eastAsia="Times New Roman" w:hAnsi="Times New Roman"/>
          <w:sz w:val="17"/>
          <w:szCs w:val="20"/>
        </w:rPr>
        <w:t>Those waters of Spencer Gulf bounded by a line commencing at position latitude 34°42.00ʹS, longitude 135°52.70ʹE then to position latitude 34°41.70ʹS, longitude 135°53.40ʹE then to position latitude 34°43.40ʹS, longitude 135°54.50ʹE then to position latitude 34°43.70ʹS, longitude 135°53.80ʹE then to the point of commencement.</w:t>
      </w:r>
    </w:p>
    <w:p w:rsidR="00CA638F" w:rsidRPr="00CA638F" w:rsidRDefault="00CA638F" w:rsidP="00CA638F">
      <w:pPr>
        <w:ind w:left="284"/>
        <w:rPr>
          <w:rFonts w:ascii="Times New Roman" w:eastAsia="Times New Roman" w:hAnsi="Times New Roman"/>
          <w:i/>
          <w:sz w:val="17"/>
          <w:szCs w:val="20"/>
        </w:rPr>
      </w:pPr>
      <w:r w:rsidRPr="00CA638F">
        <w:rPr>
          <w:rFonts w:ascii="Times New Roman" w:eastAsia="Times New Roman" w:hAnsi="Times New Roman"/>
          <w:i/>
          <w:sz w:val="17"/>
          <w:szCs w:val="20"/>
        </w:rPr>
        <w:t>Wallaroo</w:t>
      </w:r>
    </w:p>
    <w:p w:rsidR="00CA638F" w:rsidRPr="00CA638F" w:rsidRDefault="00CA638F" w:rsidP="00CA638F">
      <w:pPr>
        <w:ind w:left="284"/>
        <w:rPr>
          <w:rFonts w:ascii="Times New Roman" w:eastAsia="Times New Roman" w:hAnsi="Times New Roman"/>
          <w:sz w:val="17"/>
          <w:szCs w:val="20"/>
        </w:rPr>
      </w:pPr>
      <w:r w:rsidRPr="00CA638F">
        <w:rPr>
          <w:rFonts w:ascii="Times New Roman" w:eastAsia="Times New Roman" w:hAnsi="Times New Roman"/>
          <w:sz w:val="17"/>
          <w:szCs w:val="20"/>
        </w:rPr>
        <w:t xml:space="preserve">Those waters of Spencer Gulf bounded by a line commencing at position latitude 33°53.20ʹS, longitude 137°32.00ʹE then to position latitude 33°53.50ʹS, longitude 137°32.50ʹE then to position latitude 33°55.00ʹS, longitude 137°31.50ʹE then to position latitude 33°54.70ʹS, longitude 137°31.00ʹE then to the point of commencement. </w:t>
      </w:r>
    </w:p>
    <w:p w:rsidR="00CA638F" w:rsidRPr="00CA638F" w:rsidRDefault="00CA638F" w:rsidP="00CA638F">
      <w:pPr>
        <w:ind w:left="284"/>
        <w:rPr>
          <w:rFonts w:ascii="Times New Roman" w:eastAsia="Times New Roman" w:hAnsi="Times New Roman"/>
          <w:i/>
          <w:sz w:val="17"/>
          <w:szCs w:val="20"/>
        </w:rPr>
      </w:pPr>
      <w:r w:rsidRPr="00CA638F">
        <w:rPr>
          <w:rFonts w:ascii="Times New Roman" w:eastAsia="Times New Roman" w:hAnsi="Times New Roman"/>
          <w:i/>
          <w:sz w:val="17"/>
          <w:szCs w:val="20"/>
        </w:rPr>
        <w:t>Port Pirie</w:t>
      </w:r>
    </w:p>
    <w:p w:rsidR="00CA638F" w:rsidRPr="00CA638F" w:rsidRDefault="00CA638F" w:rsidP="00CA638F">
      <w:pPr>
        <w:ind w:left="284"/>
        <w:rPr>
          <w:rFonts w:ascii="Times New Roman" w:eastAsia="Times New Roman" w:hAnsi="Times New Roman"/>
          <w:sz w:val="17"/>
          <w:szCs w:val="20"/>
        </w:rPr>
      </w:pPr>
      <w:r w:rsidRPr="00CA638F">
        <w:rPr>
          <w:rFonts w:ascii="Times New Roman" w:eastAsia="Times New Roman" w:hAnsi="Times New Roman"/>
          <w:sz w:val="17"/>
          <w:szCs w:val="20"/>
        </w:rPr>
        <w:t>Those waters of Spencer Gulf bounded by a line commencing at position latitude 33°07.90ʹS, longitude 137°46.50ʹE then to position latitude 33°08.10ʹS, longitude 137°46.70ʹE then to position latitude 33°10.10ʹS, longitude 137°45.80ʹE then to position latitude 33°09.90ʹS, longitude 137°45.60ʹE then to the point of commencement.</w:t>
      </w:r>
    </w:p>
    <w:p w:rsidR="00CA638F" w:rsidRPr="00CA638F" w:rsidRDefault="00CA638F" w:rsidP="00CA638F">
      <w:pPr>
        <w:ind w:left="284"/>
        <w:rPr>
          <w:rFonts w:ascii="Times New Roman" w:eastAsia="Times New Roman" w:hAnsi="Times New Roman"/>
          <w:i/>
          <w:sz w:val="17"/>
          <w:szCs w:val="20"/>
        </w:rPr>
      </w:pPr>
      <w:r w:rsidRPr="00CA638F">
        <w:rPr>
          <w:rFonts w:ascii="Times New Roman" w:eastAsia="Times New Roman" w:hAnsi="Times New Roman"/>
          <w:i/>
          <w:sz w:val="17"/>
          <w:szCs w:val="20"/>
        </w:rPr>
        <w:t>Port Adelaide</w:t>
      </w:r>
    </w:p>
    <w:p w:rsidR="00CA638F" w:rsidRPr="00CA638F" w:rsidRDefault="00CA638F" w:rsidP="00CA638F">
      <w:pPr>
        <w:ind w:left="284"/>
        <w:rPr>
          <w:rFonts w:ascii="Times New Roman" w:eastAsia="Times New Roman" w:hAnsi="Times New Roman"/>
          <w:sz w:val="17"/>
          <w:szCs w:val="20"/>
        </w:rPr>
      </w:pPr>
      <w:r w:rsidRPr="00CA638F">
        <w:rPr>
          <w:rFonts w:ascii="Times New Roman" w:eastAsia="Times New Roman" w:hAnsi="Times New Roman"/>
          <w:sz w:val="17"/>
          <w:szCs w:val="20"/>
        </w:rPr>
        <w:t>Those waters of Gulf St Vincent commencing at position latitude 34°45.00ʹS, longitude 138°17.00ʹE then to position latitude 34°47.00ʹS, longitude 138°17.00ʹE then to position latitude 34°47.00ʹS, longitude 138°15.00ʹE then to position latitude 34°45.00ʹS, longitude 138°15.00ʹE then to the point of commencement.</w:t>
      </w:r>
    </w:p>
    <w:p w:rsidR="00CA638F" w:rsidRPr="00CA638F" w:rsidRDefault="00CA638F" w:rsidP="00CA638F">
      <w:pPr>
        <w:jc w:val="center"/>
        <w:rPr>
          <w:rFonts w:ascii="Times New Roman" w:hAnsi="Times New Roman"/>
          <w:smallCaps/>
          <w:sz w:val="17"/>
          <w:szCs w:val="17"/>
        </w:rPr>
      </w:pPr>
      <w:r w:rsidRPr="00CA638F">
        <w:rPr>
          <w:rFonts w:ascii="Times New Roman" w:hAnsi="Times New Roman"/>
          <w:smallCaps/>
          <w:sz w:val="17"/>
          <w:szCs w:val="17"/>
        </w:rPr>
        <w:t>Schedule 2</w:t>
      </w:r>
    </w:p>
    <w:p w:rsidR="00CA638F" w:rsidRPr="00CA638F" w:rsidRDefault="00CA638F" w:rsidP="00CA638F">
      <w:pPr>
        <w:ind w:left="284" w:hanging="284"/>
        <w:rPr>
          <w:rFonts w:ascii="Times New Roman" w:eastAsia="Times New Roman" w:hAnsi="Times New Roman"/>
          <w:sz w:val="17"/>
          <w:szCs w:val="20"/>
        </w:rPr>
      </w:pPr>
      <w:r w:rsidRPr="00CA638F">
        <w:rPr>
          <w:rFonts w:ascii="Times New Roman" w:eastAsia="Times New Roman" w:hAnsi="Times New Roman"/>
          <w:sz w:val="17"/>
          <w:szCs w:val="20"/>
        </w:rPr>
        <w:t>1.</w:t>
      </w:r>
      <w:r w:rsidRPr="00CA638F">
        <w:rPr>
          <w:rFonts w:ascii="Times New Roman" w:eastAsia="Times New Roman" w:hAnsi="Times New Roman"/>
          <w:sz w:val="17"/>
          <w:szCs w:val="20"/>
        </w:rPr>
        <w:tab/>
        <w:t>The exempted activity may only be undertaken from 7 October 2021 until 6 October 2022, unless varied or revoked.</w:t>
      </w:r>
    </w:p>
    <w:p w:rsidR="00CA638F" w:rsidRPr="00CA638F" w:rsidRDefault="00CA638F" w:rsidP="00CA638F">
      <w:pPr>
        <w:ind w:left="284" w:hanging="284"/>
        <w:rPr>
          <w:rFonts w:ascii="Times New Roman" w:eastAsia="Times New Roman" w:hAnsi="Times New Roman"/>
          <w:sz w:val="17"/>
          <w:szCs w:val="20"/>
        </w:rPr>
      </w:pPr>
      <w:r w:rsidRPr="00CA638F">
        <w:rPr>
          <w:rFonts w:ascii="Times New Roman" w:eastAsia="Times New Roman" w:hAnsi="Times New Roman"/>
          <w:sz w:val="17"/>
          <w:szCs w:val="20"/>
        </w:rPr>
        <w:t>2.</w:t>
      </w:r>
      <w:r w:rsidRPr="00CA638F">
        <w:rPr>
          <w:rFonts w:ascii="Times New Roman" w:eastAsia="Times New Roman" w:hAnsi="Times New Roman"/>
          <w:sz w:val="17"/>
          <w:szCs w:val="20"/>
        </w:rPr>
        <w:tab/>
        <w:t>The exempted activity may only be conducted between 0800 hours and 1700 hours on any day.</w:t>
      </w:r>
    </w:p>
    <w:p w:rsidR="00CA638F" w:rsidRPr="00CA638F" w:rsidRDefault="00CA638F" w:rsidP="00CA638F">
      <w:pPr>
        <w:ind w:left="284" w:hanging="284"/>
        <w:rPr>
          <w:rFonts w:ascii="Times New Roman" w:eastAsia="Times New Roman" w:hAnsi="Times New Roman"/>
          <w:sz w:val="17"/>
          <w:szCs w:val="20"/>
        </w:rPr>
      </w:pPr>
      <w:r w:rsidRPr="00CA638F">
        <w:rPr>
          <w:rFonts w:ascii="Times New Roman" w:eastAsia="Times New Roman" w:hAnsi="Times New Roman"/>
          <w:sz w:val="17"/>
          <w:szCs w:val="20"/>
        </w:rPr>
        <w:t>3.</w:t>
      </w:r>
      <w:r w:rsidRPr="00CA638F">
        <w:rPr>
          <w:rFonts w:ascii="Times New Roman" w:eastAsia="Times New Roman" w:hAnsi="Times New Roman"/>
          <w:sz w:val="17"/>
          <w:szCs w:val="20"/>
        </w:rPr>
        <w:tab/>
        <w:t>The exempted activity may only be undertaken in those waters described in Schedule 1 that are greater than 10 metres in depth.</w:t>
      </w:r>
    </w:p>
    <w:p w:rsidR="00CA638F" w:rsidRPr="00CA638F" w:rsidRDefault="00CA638F" w:rsidP="00CA638F">
      <w:pPr>
        <w:ind w:left="284" w:hanging="284"/>
        <w:rPr>
          <w:rFonts w:ascii="Times New Roman" w:eastAsia="Times New Roman" w:hAnsi="Times New Roman"/>
          <w:sz w:val="17"/>
          <w:szCs w:val="20"/>
        </w:rPr>
      </w:pPr>
      <w:r w:rsidRPr="00CA638F">
        <w:rPr>
          <w:rFonts w:ascii="Times New Roman" w:eastAsia="Times New Roman" w:hAnsi="Times New Roman"/>
          <w:sz w:val="17"/>
          <w:szCs w:val="20"/>
        </w:rPr>
        <w:t>4.</w:t>
      </w:r>
      <w:r w:rsidRPr="00CA638F">
        <w:rPr>
          <w:rFonts w:ascii="Times New Roman" w:eastAsia="Times New Roman" w:hAnsi="Times New Roman"/>
          <w:sz w:val="17"/>
          <w:szCs w:val="20"/>
        </w:rPr>
        <w:tab/>
        <w:t>Any fish taken during the exempted activity are to be returned to the water immediately.</w:t>
      </w:r>
    </w:p>
    <w:p w:rsidR="00CA638F" w:rsidRPr="00CA638F" w:rsidRDefault="00CA638F" w:rsidP="00CA638F">
      <w:pPr>
        <w:ind w:left="284" w:hanging="284"/>
        <w:rPr>
          <w:rFonts w:ascii="Times New Roman" w:eastAsia="Times New Roman" w:hAnsi="Times New Roman"/>
          <w:sz w:val="17"/>
          <w:szCs w:val="20"/>
        </w:rPr>
      </w:pPr>
      <w:r w:rsidRPr="00CA638F">
        <w:rPr>
          <w:rFonts w:ascii="Times New Roman" w:eastAsia="Times New Roman" w:hAnsi="Times New Roman"/>
          <w:sz w:val="17"/>
          <w:szCs w:val="20"/>
        </w:rPr>
        <w:t>5.</w:t>
      </w:r>
      <w:r w:rsidRPr="00CA638F">
        <w:rPr>
          <w:rFonts w:ascii="Times New Roman" w:eastAsia="Times New Roman" w:hAnsi="Times New Roman"/>
          <w:sz w:val="17"/>
          <w:szCs w:val="20"/>
        </w:rPr>
        <w:tab/>
        <w:t>The licence holder or their registered master must contact PIRSA Fishwatch on 1800 065 522 not less than one hour prior to departure from port and provide the following information:</w:t>
      </w:r>
    </w:p>
    <w:p w:rsidR="00CA638F" w:rsidRPr="00CA638F" w:rsidRDefault="00CA638F" w:rsidP="00CA638F">
      <w:pPr>
        <w:ind w:left="426" w:hanging="142"/>
        <w:rPr>
          <w:rFonts w:ascii="Times New Roman" w:eastAsia="Times New Roman" w:hAnsi="Times New Roman"/>
          <w:sz w:val="17"/>
          <w:szCs w:val="20"/>
        </w:rPr>
      </w:pPr>
      <w:r w:rsidRPr="00CA638F">
        <w:rPr>
          <w:rFonts w:ascii="Times New Roman" w:eastAsia="Times New Roman" w:hAnsi="Times New Roman"/>
          <w:sz w:val="17"/>
          <w:szCs w:val="20"/>
        </w:rPr>
        <w:t>•</w:t>
      </w:r>
      <w:r w:rsidRPr="00CA638F">
        <w:rPr>
          <w:rFonts w:ascii="Times New Roman" w:eastAsia="Times New Roman" w:hAnsi="Times New Roman"/>
          <w:sz w:val="17"/>
          <w:szCs w:val="20"/>
        </w:rPr>
        <w:tab/>
        <w:t>A description of the boat to be used including the registration number marked on that boat;</w:t>
      </w:r>
    </w:p>
    <w:p w:rsidR="00CA638F" w:rsidRPr="00CA638F" w:rsidRDefault="00CA638F" w:rsidP="00CA638F">
      <w:pPr>
        <w:ind w:left="426" w:hanging="142"/>
        <w:rPr>
          <w:rFonts w:ascii="Times New Roman" w:eastAsia="Times New Roman" w:hAnsi="Times New Roman"/>
          <w:sz w:val="17"/>
          <w:szCs w:val="20"/>
        </w:rPr>
      </w:pPr>
      <w:r w:rsidRPr="00CA638F">
        <w:rPr>
          <w:rFonts w:ascii="Times New Roman" w:eastAsia="Times New Roman" w:hAnsi="Times New Roman"/>
          <w:sz w:val="17"/>
          <w:szCs w:val="20"/>
        </w:rPr>
        <w:t>•</w:t>
      </w:r>
      <w:r w:rsidRPr="00CA638F">
        <w:rPr>
          <w:rFonts w:ascii="Times New Roman" w:eastAsia="Times New Roman" w:hAnsi="Times New Roman"/>
          <w:sz w:val="17"/>
          <w:szCs w:val="20"/>
        </w:rPr>
        <w:tab/>
        <w:t>The estimated time of departure from port;</w:t>
      </w:r>
    </w:p>
    <w:p w:rsidR="00CA638F" w:rsidRPr="00CA638F" w:rsidRDefault="00CA638F" w:rsidP="00CA638F">
      <w:pPr>
        <w:ind w:left="426" w:hanging="142"/>
        <w:rPr>
          <w:rFonts w:ascii="Times New Roman" w:eastAsia="Times New Roman" w:hAnsi="Times New Roman"/>
          <w:sz w:val="17"/>
          <w:szCs w:val="20"/>
        </w:rPr>
      </w:pPr>
      <w:r w:rsidRPr="00CA638F">
        <w:rPr>
          <w:rFonts w:ascii="Times New Roman" w:eastAsia="Times New Roman" w:hAnsi="Times New Roman"/>
          <w:sz w:val="17"/>
          <w:szCs w:val="20"/>
        </w:rPr>
        <w:t>•</w:t>
      </w:r>
      <w:r w:rsidRPr="00CA638F">
        <w:rPr>
          <w:rFonts w:ascii="Times New Roman" w:eastAsia="Times New Roman" w:hAnsi="Times New Roman"/>
          <w:sz w:val="17"/>
          <w:szCs w:val="20"/>
        </w:rPr>
        <w:tab/>
        <w:t>The area in which the gear trials are to be conducted;</w:t>
      </w:r>
    </w:p>
    <w:p w:rsidR="00CA638F" w:rsidRPr="00CA638F" w:rsidRDefault="00CA638F" w:rsidP="00CA638F">
      <w:pPr>
        <w:ind w:left="426" w:hanging="142"/>
        <w:rPr>
          <w:rFonts w:ascii="Times New Roman" w:eastAsia="Times New Roman" w:hAnsi="Times New Roman"/>
          <w:sz w:val="17"/>
          <w:szCs w:val="20"/>
        </w:rPr>
      </w:pPr>
      <w:r w:rsidRPr="00CA638F">
        <w:rPr>
          <w:rFonts w:ascii="Times New Roman" w:eastAsia="Times New Roman" w:hAnsi="Times New Roman"/>
          <w:sz w:val="17"/>
          <w:szCs w:val="20"/>
        </w:rPr>
        <w:t>•</w:t>
      </w:r>
      <w:r w:rsidRPr="00CA638F">
        <w:rPr>
          <w:rFonts w:ascii="Times New Roman" w:eastAsia="Times New Roman" w:hAnsi="Times New Roman"/>
          <w:sz w:val="17"/>
          <w:szCs w:val="20"/>
        </w:rPr>
        <w:tab/>
        <w:t>The estimated time of return to port; and</w:t>
      </w:r>
    </w:p>
    <w:p w:rsidR="00CA638F" w:rsidRPr="00CA638F" w:rsidRDefault="00CA638F" w:rsidP="00CA638F">
      <w:pPr>
        <w:ind w:left="426" w:hanging="142"/>
        <w:rPr>
          <w:rFonts w:ascii="Times New Roman" w:eastAsia="Times New Roman" w:hAnsi="Times New Roman"/>
          <w:sz w:val="17"/>
          <w:szCs w:val="20"/>
        </w:rPr>
      </w:pPr>
      <w:r w:rsidRPr="00CA638F">
        <w:rPr>
          <w:rFonts w:ascii="Times New Roman" w:eastAsia="Times New Roman" w:hAnsi="Times New Roman"/>
          <w:sz w:val="17"/>
          <w:szCs w:val="20"/>
        </w:rPr>
        <w:t>•</w:t>
      </w:r>
      <w:r w:rsidRPr="00CA638F">
        <w:rPr>
          <w:rFonts w:ascii="Times New Roman" w:eastAsia="Times New Roman" w:hAnsi="Times New Roman"/>
          <w:sz w:val="17"/>
          <w:szCs w:val="20"/>
        </w:rPr>
        <w:tab/>
        <w:t>The registered master who will be in charge of the boat during the exempted activity.</w:t>
      </w:r>
    </w:p>
    <w:p w:rsidR="00CA638F" w:rsidRPr="00CA638F" w:rsidRDefault="00CA638F" w:rsidP="00CA638F">
      <w:pPr>
        <w:ind w:left="284" w:hanging="284"/>
        <w:rPr>
          <w:rFonts w:ascii="Times New Roman" w:eastAsia="Times New Roman" w:hAnsi="Times New Roman"/>
          <w:sz w:val="17"/>
          <w:szCs w:val="20"/>
        </w:rPr>
      </w:pPr>
      <w:r w:rsidRPr="00CA638F">
        <w:rPr>
          <w:rFonts w:ascii="Times New Roman" w:eastAsia="Times New Roman" w:hAnsi="Times New Roman"/>
          <w:sz w:val="17"/>
          <w:szCs w:val="20"/>
        </w:rPr>
        <w:t>6.</w:t>
      </w:r>
      <w:r w:rsidRPr="00CA638F">
        <w:rPr>
          <w:rFonts w:ascii="Times New Roman" w:eastAsia="Times New Roman" w:hAnsi="Times New Roman"/>
          <w:sz w:val="17"/>
          <w:szCs w:val="20"/>
        </w:rPr>
        <w:tab/>
        <w:t>While engaged in the exempted activity, the licence holder or their registered master must have a copy of this notice on board the vessel or near his person. This notice must be produced to a PIRSA Fisheries Officer if requested.</w:t>
      </w:r>
    </w:p>
    <w:p w:rsidR="00CA638F" w:rsidRPr="00CA638F" w:rsidRDefault="00CA638F" w:rsidP="00CA638F">
      <w:pPr>
        <w:ind w:left="284" w:hanging="284"/>
        <w:rPr>
          <w:rFonts w:ascii="Times New Roman" w:eastAsia="Times New Roman" w:hAnsi="Times New Roman"/>
          <w:sz w:val="17"/>
          <w:szCs w:val="20"/>
        </w:rPr>
      </w:pPr>
      <w:r w:rsidRPr="00CA638F">
        <w:rPr>
          <w:rFonts w:ascii="Times New Roman" w:eastAsia="Times New Roman" w:hAnsi="Times New Roman"/>
          <w:sz w:val="17"/>
          <w:szCs w:val="20"/>
        </w:rPr>
        <w:t>7.</w:t>
      </w:r>
      <w:r w:rsidRPr="00CA638F">
        <w:rPr>
          <w:rFonts w:ascii="Times New Roman" w:eastAsia="Times New Roman" w:hAnsi="Times New Roman"/>
          <w:sz w:val="17"/>
          <w:szCs w:val="20"/>
        </w:rPr>
        <w:tab/>
        <w:t>The licence holder or their master must contact the PIRSA Fishwatch on 1800 065 522, not less than one hour prior to the boat returning to port and provide the following information;</w:t>
      </w:r>
    </w:p>
    <w:p w:rsidR="00CA638F" w:rsidRPr="00CA638F" w:rsidRDefault="00CA638F" w:rsidP="00CA638F">
      <w:pPr>
        <w:ind w:left="426" w:hanging="142"/>
        <w:rPr>
          <w:rFonts w:ascii="Times New Roman" w:eastAsia="Times New Roman" w:hAnsi="Times New Roman"/>
          <w:sz w:val="17"/>
          <w:szCs w:val="20"/>
        </w:rPr>
      </w:pPr>
      <w:r w:rsidRPr="00CA638F">
        <w:rPr>
          <w:rFonts w:ascii="Times New Roman" w:eastAsia="Times New Roman" w:hAnsi="Times New Roman"/>
          <w:sz w:val="17"/>
          <w:szCs w:val="20"/>
        </w:rPr>
        <w:t>•</w:t>
      </w:r>
      <w:r w:rsidRPr="00CA638F">
        <w:rPr>
          <w:rFonts w:ascii="Times New Roman" w:eastAsia="Times New Roman" w:hAnsi="Times New Roman"/>
          <w:sz w:val="17"/>
          <w:szCs w:val="20"/>
        </w:rPr>
        <w:tab/>
        <w:t>A description of the boat used including the registration number marked on that boat; and</w:t>
      </w:r>
    </w:p>
    <w:p w:rsidR="00CA638F" w:rsidRPr="00CA638F" w:rsidRDefault="00CA638F" w:rsidP="00CA638F">
      <w:pPr>
        <w:ind w:left="426" w:hanging="142"/>
        <w:rPr>
          <w:rFonts w:ascii="Times New Roman" w:eastAsia="Times New Roman" w:hAnsi="Times New Roman"/>
          <w:sz w:val="17"/>
          <w:szCs w:val="20"/>
        </w:rPr>
      </w:pPr>
      <w:r w:rsidRPr="00CA638F">
        <w:rPr>
          <w:rFonts w:ascii="Times New Roman" w:eastAsia="Times New Roman" w:hAnsi="Times New Roman"/>
          <w:sz w:val="17"/>
          <w:szCs w:val="20"/>
        </w:rPr>
        <w:t>•</w:t>
      </w:r>
      <w:r w:rsidRPr="00CA638F">
        <w:rPr>
          <w:rFonts w:ascii="Times New Roman" w:eastAsia="Times New Roman" w:hAnsi="Times New Roman"/>
          <w:sz w:val="17"/>
          <w:szCs w:val="20"/>
        </w:rPr>
        <w:tab/>
        <w:t>The estimated time of return to port.</w:t>
      </w:r>
    </w:p>
    <w:p w:rsidR="00CA638F" w:rsidRPr="00CA638F" w:rsidRDefault="00CA638F" w:rsidP="00CA638F">
      <w:pPr>
        <w:ind w:left="284" w:hanging="284"/>
        <w:rPr>
          <w:rFonts w:ascii="Times New Roman" w:eastAsia="Times New Roman" w:hAnsi="Times New Roman"/>
          <w:sz w:val="17"/>
          <w:szCs w:val="20"/>
        </w:rPr>
      </w:pPr>
      <w:r w:rsidRPr="00CA638F">
        <w:rPr>
          <w:rFonts w:ascii="Times New Roman" w:eastAsia="Times New Roman" w:hAnsi="Times New Roman"/>
          <w:sz w:val="17"/>
          <w:szCs w:val="20"/>
        </w:rPr>
        <w:t>8.</w:t>
      </w:r>
      <w:r w:rsidRPr="00CA638F">
        <w:rPr>
          <w:rFonts w:ascii="Times New Roman" w:eastAsia="Times New Roman" w:hAnsi="Times New Roman"/>
          <w:sz w:val="17"/>
          <w:szCs w:val="20"/>
        </w:rPr>
        <w:tab/>
        <w:t xml:space="preserve">The licence holder and their registered master must not contravene or fail to comply with </w:t>
      </w:r>
      <w:r w:rsidRPr="00CA638F">
        <w:rPr>
          <w:rFonts w:ascii="Times New Roman" w:eastAsia="Times New Roman" w:hAnsi="Times New Roman"/>
          <w:i/>
          <w:sz w:val="17"/>
          <w:szCs w:val="20"/>
        </w:rPr>
        <w:t>Fisheries Management Act 2007</w:t>
      </w:r>
      <w:r w:rsidRPr="00CA638F">
        <w:rPr>
          <w:rFonts w:ascii="Times New Roman" w:eastAsia="Times New Roman" w:hAnsi="Times New Roman"/>
          <w:sz w:val="17"/>
          <w:szCs w:val="20"/>
        </w:rPr>
        <w:t xml:space="preserve"> (the Act), or any other regulations made under that Act except whereby specifically exempted by this notice.</w:t>
      </w:r>
    </w:p>
    <w:p w:rsidR="00CA638F" w:rsidRPr="00CA638F" w:rsidRDefault="00CA638F" w:rsidP="00CA638F">
      <w:pPr>
        <w:spacing w:after="0"/>
        <w:rPr>
          <w:rFonts w:ascii="Times New Roman" w:eastAsia="Times New Roman" w:hAnsi="Times New Roman"/>
          <w:sz w:val="17"/>
          <w:szCs w:val="17"/>
        </w:rPr>
      </w:pPr>
      <w:r w:rsidRPr="00CA638F">
        <w:rPr>
          <w:rFonts w:ascii="Times New Roman" w:eastAsia="Times New Roman" w:hAnsi="Times New Roman"/>
          <w:sz w:val="17"/>
          <w:szCs w:val="17"/>
        </w:rPr>
        <w:t>Dated 7 October 2021</w:t>
      </w:r>
    </w:p>
    <w:p w:rsidR="00CA638F" w:rsidRPr="00CA638F" w:rsidRDefault="00CA638F" w:rsidP="00CA638F">
      <w:pPr>
        <w:spacing w:after="0"/>
        <w:jc w:val="right"/>
        <w:rPr>
          <w:rFonts w:ascii="Times New Roman" w:eastAsia="Times New Roman" w:hAnsi="Times New Roman"/>
          <w:smallCaps/>
          <w:sz w:val="17"/>
          <w:szCs w:val="20"/>
        </w:rPr>
      </w:pPr>
      <w:r w:rsidRPr="00CA638F">
        <w:rPr>
          <w:rFonts w:ascii="Times New Roman" w:eastAsia="Times New Roman" w:hAnsi="Times New Roman"/>
          <w:smallCaps/>
          <w:sz w:val="17"/>
          <w:szCs w:val="20"/>
        </w:rPr>
        <w:t>Yolande Markey</w:t>
      </w:r>
    </w:p>
    <w:p w:rsidR="00CA638F" w:rsidRPr="00CA638F" w:rsidRDefault="00CA638F" w:rsidP="00CA638F">
      <w:pPr>
        <w:spacing w:after="0"/>
        <w:jc w:val="right"/>
        <w:rPr>
          <w:rFonts w:ascii="Times New Roman" w:eastAsia="Times New Roman" w:hAnsi="Times New Roman"/>
          <w:sz w:val="17"/>
          <w:szCs w:val="17"/>
        </w:rPr>
      </w:pPr>
      <w:r w:rsidRPr="00CA638F">
        <w:rPr>
          <w:rFonts w:ascii="Times New Roman" w:eastAsia="Times New Roman" w:hAnsi="Times New Roman"/>
          <w:sz w:val="17"/>
          <w:szCs w:val="17"/>
        </w:rPr>
        <w:t>A/Prawn Fisheries Manager</w:t>
      </w:r>
    </w:p>
    <w:p w:rsidR="00CA638F" w:rsidRDefault="00CA638F" w:rsidP="00CA638F">
      <w:pPr>
        <w:spacing w:after="0"/>
        <w:jc w:val="right"/>
        <w:rPr>
          <w:rFonts w:ascii="Times New Roman" w:eastAsia="Times New Roman" w:hAnsi="Times New Roman"/>
          <w:sz w:val="17"/>
          <w:szCs w:val="17"/>
        </w:rPr>
      </w:pPr>
      <w:r w:rsidRPr="00CA638F">
        <w:rPr>
          <w:rFonts w:ascii="Times New Roman" w:eastAsia="Times New Roman" w:hAnsi="Times New Roman"/>
          <w:sz w:val="17"/>
          <w:szCs w:val="17"/>
        </w:rPr>
        <w:t>Delegate of the Minister for Primary Industries and Regional Development</w:t>
      </w:r>
    </w:p>
    <w:p w:rsidR="00CA638F" w:rsidRDefault="00CA638F" w:rsidP="00CA638F">
      <w:pPr>
        <w:pBdr>
          <w:bottom w:val="single" w:sz="4" w:space="1" w:color="auto"/>
        </w:pBdr>
        <w:spacing w:after="0" w:line="52" w:lineRule="exact"/>
        <w:jc w:val="center"/>
        <w:rPr>
          <w:rFonts w:ascii="Times New Roman" w:eastAsia="Times New Roman" w:hAnsi="Times New Roman"/>
          <w:sz w:val="17"/>
          <w:szCs w:val="17"/>
        </w:rPr>
      </w:pPr>
    </w:p>
    <w:p w:rsidR="00CA638F" w:rsidRDefault="00CA638F" w:rsidP="00CA638F">
      <w:pPr>
        <w:pBdr>
          <w:top w:val="single" w:sz="4" w:space="1" w:color="auto"/>
        </w:pBdr>
        <w:spacing w:before="34" w:after="0" w:line="14" w:lineRule="exact"/>
        <w:jc w:val="center"/>
        <w:rPr>
          <w:rFonts w:ascii="Times New Roman" w:eastAsia="Times New Roman" w:hAnsi="Times New Roman"/>
          <w:sz w:val="17"/>
          <w:szCs w:val="17"/>
        </w:rPr>
      </w:pPr>
    </w:p>
    <w:p w:rsidR="00CA638F" w:rsidRPr="00CA638F" w:rsidRDefault="0047119A" w:rsidP="0047119A">
      <w:pPr>
        <w:spacing w:after="0" w:line="240" w:lineRule="auto"/>
        <w:jc w:val="left"/>
        <w:rPr>
          <w:rFonts w:ascii="Times New Roman" w:eastAsia="Times New Roman" w:hAnsi="Times New Roman"/>
          <w:sz w:val="17"/>
          <w:szCs w:val="20"/>
        </w:rPr>
      </w:pPr>
      <w:r>
        <w:rPr>
          <w:rFonts w:ascii="Times New Roman" w:eastAsia="Times New Roman" w:hAnsi="Times New Roman"/>
          <w:sz w:val="17"/>
          <w:szCs w:val="20"/>
        </w:rPr>
        <w:br w:type="page"/>
      </w:r>
    </w:p>
    <w:p w:rsidR="00640D26" w:rsidRPr="005F721D" w:rsidRDefault="00640D26" w:rsidP="005F721D">
      <w:pPr>
        <w:pStyle w:val="Heading2"/>
      </w:pPr>
      <w:bookmarkStart w:id="29" w:name="_Toc85103615"/>
      <w:r w:rsidRPr="005F721D">
        <w:lastRenderedPageBreak/>
        <w:t>Health Care Act 2008</w:t>
      </w:r>
      <w:bookmarkEnd w:id="29"/>
    </w:p>
    <w:p w:rsidR="00640D26" w:rsidRPr="00640D26" w:rsidRDefault="00640D26" w:rsidP="00640D26">
      <w:pPr>
        <w:jc w:val="center"/>
        <w:rPr>
          <w:rFonts w:ascii="Times New Roman" w:hAnsi="Times New Roman"/>
          <w:smallCaps/>
          <w:sz w:val="17"/>
          <w:szCs w:val="17"/>
        </w:rPr>
      </w:pPr>
      <w:r w:rsidRPr="00640D26">
        <w:rPr>
          <w:rFonts w:ascii="Times New Roman" w:hAnsi="Times New Roman"/>
          <w:smallCaps/>
          <w:sz w:val="17"/>
          <w:szCs w:val="17"/>
        </w:rPr>
        <w:t>Section 64</w:t>
      </w:r>
    </w:p>
    <w:p w:rsidR="00640D26" w:rsidRPr="00640D26" w:rsidRDefault="00640D26" w:rsidP="00640D26">
      <w:pPr>
        <w:jc w:val="center"/>
        <w:rPr>
          <w:rFonts w:ascii="Times New Roman" w:hAnsi="Times New Roman"/>
          <w:i/>
          <w:sz w:val="17"/>
          <w:szCs w:val="17"/>
        </w:rPr>
      </w:pPr>
      <w:r w:rsidRPr="00640D26">
        <w:rPr>
          <w:rFonts w:ascii="Times New Roman" w:hAnsi="Times New Roman"/>
          <w:i/>
          <w:sz w:val="17"/>
          <w:szCs w:val="17"/>
        </w:rPr>
        <w:t>Notice by the Minister—Declaration of Authorised Quality Improvement Activity and Authorised Person</w:t>
      </w:r>
    </w:p>
    <w:p w:rsidR="00640D26" w:rsidRPr="00640D26" w:rsidRDefault="00640D26" w:rsidP="00640D26">
      <w:pPr>
        <w:rPr>
          <w:rFonts w:ascii="Times New Roman" w:eastAsia="Times New Roman" w:hAnsi="Times New Roman"/>
          <w:sz w:val="17"/>
          <w:szCs w:val="20"/>
        </w:rPr>
      </w:pPr>
      <w:r w:rsidRPr="00640D26">
        <w:rPr>
          <w:rFonts w:ascii="Times New Roman" w:eastAsia="Times New Roman" w:hAnsi="Times New Roman"/>
          <w:sz w:val="17"/>
          <w:szCs w:val="20"/>
        </w:rPr>
        <w:t>Take notice that I, Stephen Wade, Minister for Health and Wellbeing, pursuant to sections 64 (1) (a) (i) and (b) (i) do hereby:</w:t>
      </w:r>
    </w:p>
    <w:p w:rsidR="00640D26" w:rsidRPr="00640D26" w:rsidRDefault="00640D26" w:rsidP="00640D26">
      <w:pPr>
        <w:ind w:left="142"/>
        <w:rPr>
          <w:rFonts w:ascii="Times New Roman" w:eastAsia="Times New Roman" w:hAnsi="Times New Roman"/>
          <w:sz w:val="17"/>
          <w:szCs w:val="20"/>
        </w:rPr>
      </w:pPr>
      <w:r w:rsidRPr="00640D26">
        <w:rPr>
          <w:rFonts w:ascii="Times New Roman" w:eastAsia="Times New Roman" w:hAnsi="Times New Roman"/>
          <w:sz w:val="17"/>
          <w:szCs w:val="20"/>
        </w:rPr>
        <w:t>Declare the Activities described in the Schedule to this declaration (the Activities) to be authorised quality improvement activities to which Part 7 of the Act applies, and</w:t>
      </w:r>
    </w:p>
    <w:p w:rsidR="00640D26" w:rsidRPr="00640D26" w:rsidRDefault="00640D26" w:rsidP="00640D26">
      <w:pPr>
        <w:ind w:left="142"/>
        <w:rPr>
          <w:rFonts w:ascii="Times New Roman" w:eastAsia="Times New Roman" w:hAnsi="Times New Roman"/>
          <w:sz w:val="17"/>
          <w:szCs w:val="20"/>
        </w:rPr>
      </w:pPr>
      <w:r w:rsidRPr="00640D26">
        <w:rPr>
          <w:rFonts w:ascii="Times New Roman" w:eastAsia="Times New Roman" w:hAnsi="Times New Roman"/>
          <w:sz w:val="17"/>
          <w:szCs w:val="20"/>
        </w:rPr>
        <w:t>Declare the Person or group of Persons (including a group formed as a committee) described in the Schedule to this declaration (the Persons) to be an authorised entity for the purposes of carrying out the authorised quality improvement activities to which Part 7 of the Act applies,</w:t>
      </w:r>
    </w:p>
    <w:p w:rsidR="00640D26" w:rsidRPr="00640D26" w:rsidRDefault="00640D26" w:rsidP="00640D26">
      <w:pPr>
        <w:rPr>
          <w:rFonts w:ascii="Times New Roman" w:eastAsia="Times New Roman" w:hAnsi="Times New Roman"/>
          <w:sz w:val="17"/>
          <w:szCs w:val="20"/>
        </w:rPr>
      </w:pPr>
      <w:r w:rsidRPr="00640D26">
        <w:rPr>
          <w:rFonts w:ascii="Times New Roman" w:eastAsia="Times New Roman" w:hAnsi="Times New Roman"/>
          <w:sz w:val="17"/>
          <w:szCs w:val="20"/>
        </w:rPr>
        <w:t>being satisfied that:</w:t>
      </w:r>
    </w:p>
    <w:p w:rsidR="00640D26" w:rsidRPr="00640D26" w:rsidRDefault="00640D26" w:rsidP="00640D26">
      <w:pPr>
        <w:ind w:left="426" w:hanging="284"/>
        <w:rPr>
          <w:rFonts w:ascii="Times New Roman" w:eastAsia="Times New Roman" w:hAnsi="Times New Roman"/>
          <w:sz w:val="17"/>
          <w:szCs w:val="20"/>
        </w:rPr>
      </w:pPr>
      <w:r w:rsidRPr="00640D26">
        <w:rPr>
          <w:rFonts w:ascii="Times New Roman" w:eastAsia="Times New Roman" w:hAnsi="Times New Roman"/>
          <w:sz w:val="17"/>
          <w:szCs w:val="20"/>
        </w:rPr>
        <w:t>(a)</w:t>
      </w:r>
      <w:r w:rsidRPr="00640D26">
        <w:rPr>
          <w:rFonts w:ascii="Times New Roman" w:eastAsia="Times New Roman" w:hAnsi="Times New Roman"/>
          <w:sz w:val="17"/>
          <w:szCs w:val="20"/>
        </w:rPr>
        <w:tab/>
        <w:t>the performance of the activities within the ambit of the declaration and the functions or activities of the person or group of persons within the ambit of the declaration, would be facilitated by the making of the declaration; and</w:t>
      </w:r>
    </w:p>
    <w:p w:rsidR="00640D26" w:rsidRPr="00640D26" w:rsidRDefault="00640D26" w:rsidP="00640D26">
      <w:pPr>
        <w:ind w:left="426" w:hanging="284"/>
        <w:rPr>
          <w:rFonts w:ascii="Times New Roman" w:eastAsia="Times New Roman" w:hAnsi="Times New Roman"/>
          <w:sz w:val="17"/>
          <w:szCs w:val="20"/>
        </w:rPr>
      </w:pPr>
      <w:r w:rsidRPr="00640D26">
        <w:rPr>
          <w:rFonts w:ascii="Times New Roman" w:eastAsia="Times New Roman" w:hAnsi="Times New Roman"/>
          <w:sz w:val="17"/>
          <w:szCs w:val="20"/>
        </w:rPr>
        <w:t>(b)</w:t>
      </w:r>
      <w:r w:rsidRPr="00640D26">
        <w:rPr>
          <w:rFonts w:ascii="Times New Roman" w:eastAsia="Times New Roman" w:hAnsi="Times New Roman"/>
          <w:sz w:val="17"/>
          <w:szCs w:val="20"/>
        </w:rPr>
        <w:tab/>
        <w:t>that the making of the declaration is in the public interest.</w:t>
      </w:r>
    </w:p>
    <w:p w:rsidR="00640D26" w:rsidRPr="00640D26" w:rsidRDefault="00640D26" w:rsidP="00640D26">
      <w:pPr>
        <w:jc w:val="center"/>
        <w:rPr>
          <w:rFonts w:ascii="Times New Roman" w:hAnsi="Times New Roman"/>
          <w:smallCaps/>
          <w:sz w:val="17"/>
          <w:szCs w:val="17"/>
        </w:rPr>
      </w:pPr>
      <w:r w:rsidRPr="00640D26">
        <w:rPr>
          <w:rFonts w:ascii="Times New Roman" w:hAnsi="Times New Roman"/>
          <w:smallCaps/>
          <w:sz w:val="17"/>
          <w:szCs w:val="17"/>
        </w:rPr>
        <w:t>Schedule</w:t>
      </w:r>
    </w:p>
    <w:p w:rsidR="00640D26" w:rsidRPr="00640D26" w:rsidRDefault="00640D26" w:rsidP="00640D26">
      <w:pPr>
        <w:jc w:val="center"/>
        <w:rPr>
          <w:rFonts w:ascii="Times New Roman" w:hAnsi="Times New Roman"/>
          <w:i/>
          <w:sz w:val="17"/>
          <w:szCs w:val="17"/>
        </w:rPr>
      </w:pPr>
      <w:r w:rsidRPr="00640D26">
        <w:rPr>
          <w:rFonts w:ascii="Times New Roman" w:hAnsi="Times New Roman"/>
          <w:i/>
          <w:sz w:val="17"/>
          <w:szCs w:val="17"/>
        </w:rPr>
        <w:t>Declaration of Authorised Quality Improvement Activity and Authorised Person under Section 64</w:t>
      </w:r>
    </w:p>
    <w:tbl>
      <w:tblPr>
        <w:tblStyle w:val="TableGrid18"/>
        <w:tblW w:w="0" w:type="auto"/>
        <w:jc w:val="center"/>
        <w:tblLook w:val="04A0" w:firstRow="1" w:lastRow="0" w:firstColumn="1" w:lastColumn="0" w:noHBand="0" w:noVBand="1"/>
      </w:tblPr>
      <w:tblGrid>
        <w:gridCol w:w="2977"/>
        <w:gridCol w:w="5385"/>
      </w:tblGrid>
      <w:tr w:rsidR="00640D26" w:rsidRPr="00640D26" w:rsidTr="00134B1F">
        <w:trPr>
          <w:trHeight w:val="99"/>
          <w:jc w:val="center"/>
        </w:trPr>
        <w:tc>
          <w:tcPr>
            <w:tcW w:w="2977" w:type="dxa"/>
            <w:tcBorders>
              <w:top w:val="single" w:sz="4" w:space="0" w:color="auto"/>
              <w:left w:val="nil"/>
              <w:bottom w:val="single" w:sz="4" w:space="0" w:color="auto"/>
              <w:right w:val="nil"/>
            </w:tcBorders>
          </w:tcPr>
          <w:p w:rsidR="00640D26" w:rsidRPr="00640D26" w:rsidRDefault="00640D26" w:rsidP="00640D26">
            <w:pPr>
              <w:spacing w:before="40" w:after="40"/>
              <w:jc w:val="center"/>
              <w:rPr>
                <w:b/>
                <w:sz w:val="17"/>
                <w:szCs w:val="20"/>
              </w:rPr>
            </w:pPr>
            <w:r w:rsidRPr="00640D26">
              <w:rPr>
                <w:b/>
                <w:sz w:val="17"/>
                <w:szCs w:val="20"/>
              </w:rPr>
              <w:t>ACTIVITY</w:t>
            </w:r>
          </w:p>
        </w:tc>
        <w:tc>
          <w:tcPr>
            <w:tcW w:w="5385" w:type="dxa"/>
            <w:tcBorders>
              <w:top w:val="single" w:sz="4" w:space="0" w:color="auto"/>
              <w:left w:val="nil"/>
              <w:bottom w:val="single" w:sz="4" w:space="0" w:color="auto"/>
              <w:right w:val="nil"/>
            </w:tcBorders>
          </w:tcPr>
          <w:p w:rsidR="00640D26" w:rsidRPr="00640D26" w:rsidRDefault="00640D26" w:rsidP="00640D26">
            <w:pPr>
              <w:spacing w:before="40" w:after="40"/>
              <w:jc w:val="center"/>
              <w:rPr>
                <w:b/>
                <w:sz w:val="17"/>
                <w:szCs w:val="20"/>
              </w:rPr>
            </w:pPr>
            <w:r w:rsidRPr="00640D26">
              <w:rPr>
                <w:b/>
                <w:sz w:val="17"/>
                <w:szCs w:val="20"/>
              </w:rPr>
              <w:t>PERSON OR GROUP OF PERSONS</w:t>
            </w:r>
          </w:p>
        </w:tc>
      </w:tr>
      <w:tr w:rsidR="00640D26" w:rsidRPr="00640D26" w:rsidTr="00134B1F">
        <w:trPr>
          <w:cantSplit/>
          <w:trHeight w:hRule="exact" w:val="20"/>
          <w:jc w:val="center"/>
        </w:trPr>
        <w:tc>
          <w:tcPr>
            <w:tcW w:w="2977" w:type="dxa"/>
            <w:tcBorders>
              <w:top w:val="single" w:sz="4" w:space="0" w:color="auto"/>
              <w:left w:val="nil"/>
              <w:bottom w:val="nil"/>
              <w:right w:val="nil"/>
            </w:tcBorders>
          </w:tcPr>
          <w:p w:rsidR="00640D26" w:rsidRPr="00640D26" w:rsidRDefault="00640D26" w:rsidP="00134B1F">
            <w:pPr>
              <w:spacing w:after="0" w:line="40" w:lineRule="exact"/>
              <w:rPr>
                <w:sz w:val="17"/>
                <w:szCs w:val="20"/>
              </w:rPr>
            </w:pPr>
          </w:p>
        </w:tc>
        <w:tc>
          <w:tcPr>
            <w:tcW w:w="5385" w:type="dxa"/>
            <w:tcBorders>
              <w:top w:val="single" w:sz="4" w:space="0" w:color="auto"/>
              <w:left w:val="nil"/>
              <w:bottom w:val="nil"/>
              <w:right w:val="nil"/>
            </w:tcBorders>
          </w:tcPr>
          <w:p w:rsidR="00640D26" w:rsidRPr="00640D26" w:rsidRDefault="00640D26" w:rsidP="00134B1F">
            <w:pPr>
              <w:spacing w:after="0" w:line="40" w:lineRule="exact"/>
              <w:rPr>
                <w:sz w:val="17"/>
                <w:szCs w:val="20"/>
              </w:rPr>
            </w:pPr>
          </w:p>
        </w:tc>
      </w:tr>
      <w:tr w:rsidR="00640D26" w:rsidRPr="00640D26" w:rsidTr="000C6091">
        <w:trPr>
          <w:jc w:val="center"/>
        </w:trPr>
        <w:tc>
          <w:tcPr>
            <w:tcW w:w="2977" w:type="dxa"/>
            <w:tcBorders>
              <w:top w:val="nil"/>
              <w:left w:val="nil"/>
              <w:bottom w:val="single" w:sz="4" w:space="0" w:color="auto"/>
              <w:right w:val="nil"/>
            </w:tcBorders>
          </w:tcPr>
          <w:p w:rsidR="00640D26" w:rsidRPr="00640D26" w:rsidRDefault="00640D26" w:rsidP="00134B1F">
            <w:pPr>
              <w:spacing w:before="20"/>
              <w:jc w:val="left"/>
              <w:rPr>
                <w:sz w:val="17"/>
                <w:szCs w:val="20"/>
              </w:rPr>
            </w:pPr>
            <w:r w:rsidRPr="00640D26">
              <w:rPr>
                <w:sz w:val="17"/>
                <w:szCs w:val="20"/>
              </w:rPr>
              <w:t>Clinical Review Quality Improvement</w:t>
            </w:r>
          </w:p>
        </w:tc>
        <w:tc>
          <w:tcPr>
            <w:tcW w:w="5385" w:type="dxa"/>
            <w:tcBorders>
              <w:top w:val="nil"/>
              <w:left w:val="nil"/>
              <w:bottom w:val="single" w:sz="4" w:space="0" w:color="auto"/>
              <w:right w:val="nil"/>
            </w:tcBorders>
          </w:tcPr>
          <w:p w:rsidR="00640D26" w:rsidRPr="00640D26" w:rsidRDefault="00640D26" w:rsidP="00134B1F">
            <w:pPr>
              <w:spacing w:before="20"/>
              <w:jc w:val="left"/>
              <w:rPr>
                <w:sz w:val="17"/>
                <w:szCs w:val="20"/>
              </w:rPr>
            </w:pPr>
            <w:r w:rsidRPr="00640D26">
              <w:rPr>
                <w:sz w:val="17"/>
                <w:szCs w:val="20"/>
              </w:rPr>
              <w:t>Calvary S.A. Hospitals North Adelaide Morbidity and Mortality Committee</w:t>
            </w:r>
          </w:p>
        </w:tc>
      </w:tr>
      <w:tr w:rsidR="000C6091" w:rsidRPr="00640D26" w:rsidTr="000C6091">
        <w:trPr>
          <w:jc w:val="center"/>
        </w:trPr>
        <w:tc>
          <w:tcPr>
            <w:tcW w:w="2977" w:type="dxa"/>
            <w:tcBorders>
              <w:top w:val="single" w:sz="4" w:space="0" w:color="auto"/>
              <w:left w:val="nil"/>
              <w:bottom w:val="nil"/>
              <w:right w:val="nil"/>
            </w:tcBorders>
          </w:tcPr>
          <w:p w:rsidR="000C6091" w:rsidRPr="00640D26" w:rsidRDefault="000C6091" w:rsidP="00203BF2">
            <w:pPr>
              <w:spacing w:after="0" w:line="80" w:lineRule="exact"/>
              <w:jc w:val="left"/>
              <w:rPr>
                <w:sz w:val="17"/>
                <w:szCs w:val="20"/>
              </w:rPr>
            </w:pPr>
          </w:p>
        </w:tc>
        <w:tc>
          <w:tcPr>
            <w:tcW w:w="5385" w:type="dxa"/>
            <w:tcBorders>
              <w:top w:val="single" w:sz="4" w:space="0" w:color="auto"/>
              <w:left w:val="nil"/>
              <w:bottom w:val="nil"/>
              <w:right w:val="nil"/>
            </w:tcBorders>
          </w:tcPr>
          <w:p w:rsidR="000C6091" w:rsidRPr="00640D26" w:rsidRDefault="000C6091" w:rsidP="00203BF2">
            <w:pPr>
              <w:spacing w:after="0" w:line="80" w:lineRule="exact"/>
              <w:jc w:val="left"/>
              <w:rPr>
                <w:sz w:val="17"/>
                <w:szCs w:val="20"/>
              </w:rPr>
            </w:pPr>
          </w:p>
        </w:tc>
      </w:tr>
    </w:tbl>
    <w:p w:rsidR="00640D26" w:rsidRPr="00640D26" w:rsidRDefault="00640D26" w:rsidP="00640D26">
      <w:pPr>
        <w:rPr>
          <w:rFonts w:ascii="Times New Roman" w:eastAsia="Times New Roman" w:hAnsi="Times New Roman"/>
          <w:sz w:val="17"/>
          <w:szCs w:val="20"/>
        </w:rPr>
      </w:pPr>
      <w:r w:rsidRPr="00640D26">
        <w:rPr>
          <w:rFonts w:ascii="Times New Roman" w:eastAsia="Times New Roman" w:hAnsi="Times New Roman"/>
          <w:sz w:val="17"/>
          <w:szCs w:val="20"/>
        </w:rPr>
        <w:t>Dated: 8 October 2021</w:t>
      </w:r>
    </w:p>
    <w:p w:rsidR="00640D26" w:rsidRPr="00640D26" w:rsidRDefault="00640D26" w:rsidP="00640D26">
      <w:pPr>
        <w:spacing w:after="0"/>
        <w:jc w:val="right"/>
        <w:rPr>
          <w:rFonts w:ascii="Times New Roman" w:eastAsia="Times New Roman" w:hAnsi="Times New Roman"/>
          <w:smallCaps/>
          <w:sz w:val="17"/>
          <w:szCs w:val="20"/>
        </w:rPr>
      </w:pPr>
      <w:r w:rsidRPr="00640D26">
        <w:rPr>
          <w:rFonts w:ascii="Times New Roman" w:eastAsia="Times New Roman" w:hAnsi="Times New Roman"/>
          <w:smallCaps/>
          <w:sz w:val="17"/>
          <w:szCs w:val="20"/>
        </w:rPr>
        <w:t>Stephen Wade</w:t>
      </w:r>
    </w:p>
    <w:p w:rsidR="00640D26" w:rsidRDefault="00640D26" w:rsidP="00640D26">
      <w:pPr>
        <w:spacing w:after="0"/>
        <w:jc w:val="right"/>
        <w:rPr>
          <w:rFonts w:ascii="Times New Roman" w:eastAsia="Times New Roman" w:hAnsi="Times New Roman"/>
          <w:sz w:val="17"/>
          <w:szCs w:val="17"/>
        </w:rPr>
      </w:pPr>
      <w:r w:rsidRPr="00640D26">
        <w:rPr>
          <w:rFonts w:ascii="Times New Roman" w:eastAsia="Times New Roman" w:hAnsi="Times New Roman"/>
          <w:sz w:val="17"/>
          <w:szCs w:val="17"/>
        </w:rPr>
        <w:t>Minister for Health and Wellbeing</w:t>
      </w:r>
    </w:p>
    <w:p w:rsidR="00640D26" w:rsidRDefault="00640D26" w:rsidP="00640D26">
      <w:pPr>
        <w:pBdr>
          <w:bottom w:val="single" w:sz="4" w:space="1" w:color="auto"/>
        </w:pBdr>
        <w:spacing w:after="0" w:line="52" w:lineRule="exact"/>
        <w:jc w:val="center"/>
        <w:rPr>
          <w:rFonts w:ascii="Times New Roman" w:eastAsia="Times New Roman" w:hAnsi="Times New Roman"/>
          <w:sz w:val="17"/>
          <w:szCs w:val="17"/>
        </w:rPr>
      </w:pPr>
    </w:p>
    <w:p w:rsidR="00640D26" w:rsidRDefault="00640D26" w:rsidP="00640D26">
      <w:pPr>
        <w:pBdr>
          <w:top w:val="single" w:sz="4" w:space="1" w:color="auto"/>
        </w:pBdr>
        <w:spacing w:before="34" w:after="0" w:line="14" w:lineRule="exact"/>
        <w:jc w:val="center"/>
        <w:rPr>
          <w:rFonts w:ascii="Times New Roman" w:eastAsia="Times New Roman" w:hAnsi="Times New Roman"/>
          <w:sz w:val="17"/>
          <w:szCs w:val="17"/>
        </w:rPr>
      </w:pPr>
    </w:p>
    <w:p w:rsidR="00640D26" w:rsidRPr="00640D26" w:rsidRDefault="00640D26" w:rsidP="00640D26">
      <w:pPr>
        <w:spacing w:after="0"/>
        <w:rPr>
          <w:rFonts w:ascii="Times New Roman" w:eastAsia="Times New Roman" w:hAnsi="Times New Roman"/>
          <w:sz w:val="17"/>
          <w:szCs w:val="17"/>
        </w:rPr>
      </w:pPr>
    </w:p>
    <w:p w:rsidR="00640D26" w:rsidRPr="005F721D" w:rsidRDefault="00640D26" w:rsidP="005F721D">
      <w:pPr>
        <w:pStyle w:val="Heading2"/>
      </w:pPr>
      <w:bookmarkStart w:id="30" w:name="_Toc85103616"/>
      <w:r w:rsidRPr="005F721D">
        <w:t>Housing Improvement Act 2016</w:t>
      </w:r>
      <w:bookmarkEnd w:id="30"/>
    </w:p>
    <w:p w:rsidR="00640D26" w:rsidRPr="00640D26" w:rsidRDefault="00640D26" w:rsidP="00640D26">
      <w:pPr>
        <w:jc w:val="center"/>
        <w:rPr>
          <w:rFonts w:ascii="Times New Roman" w:hAnsi="Times New Roman"/>
          <w:i/>
          <w:sz w:val="17"/>
          <w:szCs w:val="17"/>
        </w:rPr>
      </w:pPr>
      <w:r w:rsidRPr="00640D26">
        <w:rPr>
          <w:rFonts w:ascii="Times New Roman" w:hAnsi="Times New Roman"/>
          <w:i/>
          <w:sz w:val="17"/>
          <w:szCs w:val="17"/>
        </w:rPr>
        <w:t>Rent Control</w:t>
      </w:r>
    </w:p>
    <w:p w:rsidR="00640D26" w:rsidRPr="00640D26" w:rsidRDefault="00640D26" w:rsidP="00640D26">
      <w:pPr>
        <w:rPr>
          <w:rFonts w:ascii="Times New Roman" w:eastAsia="Times New Roman" w:hAnsi="Times New Roman"/>
          <w:spacing w:val="-4"/>
          <w:sz w:val="17"/>
          <w:szCs w:val="20"/>
        </w:rPr>
      </w:pPr>
      <w:r w:rsidRPr="00640D26">
        <w:rPr>
          <w:rFonts w:ascii="Times New Roman" w:eastAsia="Times New Roman" w:hAnsi="Times New Roman"/>
          <w:spacing w:val="-4"/>
          <w:sz w:val="17"/>
          <w:szCs w:val="20"/>
        </w:rPr>
        <w:t xml:space="preserve">The Minister for Human Services Delegate in the exercise of the powers conferred by the </w:t>
      </w:r>
      <w:r w:rsidRPr="00640D26">
        <w:rPr>
          <w:rFonts w:ascii="Times New Roman" w:eastAsia="Times New Roman" w:hAnsi="Times New Roman"/>
          <w:i/>
          <w:spacing w:val="-4"/>
          <w:sz w:val="17"/>
          <w:szCs w:val="20"/>
        </w:rPr>
        <w:t>Housing Improvement Act 2016</w:t>
      </w:r>
      <w:r w:rsidRPr="00640D26">
        <w:rPr>
          <w:rFonts w:ascii="Times New Roman" w:eastAsia="Times New Roman" w:hAnsi="Times New Roman"/>
          <w:spacing w:val="-4"/>
          <w:sz w:val="17"/>
          <w:szCs w:val="20"/>
        </w:rPr>
        <w:t xml:space="preserve">, does hereby fix the maximum rental per week which shall be payable subject to Section 55 of the </w:t>
      </w:r>
      <w:r w:rsidRPr="00640D26">
        <w:rPr>
          <w:rFonts w:ascii="Times New Roman" w:eastAsia="Times New Roman" w:hAnsi="Times New Roman"/>
          <w:i/>
          <w:spacing w:val="-4"/>
          <w:sz w:val="17"/>
          <w:szCs w:val="20"/>
        </w:rPr>
        <w:t>Residential Tenancies Act 1995</w:t>
      </w:r>
      <w:r w:rsidRPr="00640D26">
        <w:rPr>
          <w:rFonts w:ascii="Times New Roman" w:eastAsia="Times New Roman" w:hAnsi="Times New Roman"/>
          <w:spacing w:val="-4"/>
          <w:sz w:val="17"/>
          <w:szCs w:val="20"/>
        </w:rPr>
        <w:t>, in respect of each house described in the following table. The amount shown in the said table shall come into force on the date of this publication in the</w:t>
      </w:r>
      <w:r w:rsidRPr="00640D26">
        <w:rPr>
          <w:rFonts w:ascii="Times New Roman" w:eastAsia="Times New Roman" w:hAnsi="Times New Roman"/>
          <w:i/>
          <w:spacing w:val="-4"/>
          <w:sz w:val="17"/>
          <w:szCs w:val="20"/>
        </w:rPr>
        <w:t xml:space="preserve"> Government</w:t>
      </w:r>
      <w:r w:rsidRPr="00640D26">
        <w:rPr>
          <w:rFonts w:ascii="Times New Roman" w:eastAsia="Times New Roman" w:hAnsi="Times New Roman"/>
          <w:spacing w:val="-4"/>
          <w:sz w:val="17"/>
          <w:szCs w:val="20"/>
        </w:rPr>
        <w:t xml:space="preserve"> </w:t>
      </w:r>
      <w:r w:rsidRPr="00640D26">
        <w:rPr>
          <w:rFonts w:ascii="Times New Roman" w:eastAsia="Times New Roman" w:hAnsi="Times New Roman"/>
          <w:i/>
          <w:spacing w:val="-4"/>
          <w:sz w:val="17"/>
          <w:szCs w:val="20"/>
        </w:rPr>
        <w:t>Gazette</w:t>
      </w:r>
      <w:r w:rsidRPr="00640D26">
        <w:rPr>
          <w:rFonts w:ascii="Times New Roman" w:eastAsia="Times New Roman" w:hAnsi="Times New Roman"/>
          <w:spacing w:val="-4"/>
          <w:sz w:val="17"/>
          <w:szCs w:val="20"/>
        </w:rPr>
        <w:t>.</w:t>
      </w:r>
    </w:p>
    <w:tbl>
      <w:tblPr>
        <w:tblStyle w:val="TableGrid19"/>
        <w:tblW w:w="0" w:type="auto"/>
        <w:tblBorders>
          <w:left w:val="none" w:sz="0" w:space="0" w:color="auto"/>
          <w:right w:val="none" w:sz="0" w:space="0" w:color="auto"/>
          <w:insideH w:val="none" w:sz="0" w:space="0" w:color="auto"/>
          <w:insideV w:val="none" w:sz="0" w:space="0" w:color="auto"/>
        </w:tblBorders>
        <w:tblLayout w:type="fixed"/>
        <w:tblCellMar>
          <w:left w:w="28" w:type="dxa"/>
          <w:right w:w="28" w:type="dxa"/>
        </w:tblCellMar>
        <w:tblLook w:val="04A0" w:firstRow="1" w:lastRow="0" w:firstColumn="1" w:lastColumn="0" w:noHBand="0" w:noVBand="1"/>
      </w:tblPr>
      <w:tblGrid>
        <w:gridCol w:w="3261"/>
        <w:gridCol w:w="2551"/>
        <w:gridCol w:w="1559"/>
        <w:gridCol w:w="1989"/>
      </w:tblGrid>
      <w:tr w:rsidR="00640D26" w:rsidRPr="00640D26" w:rsidTr="0008711F">
        <w:tc>
          <w:tcPr>
            <w:tcW w:w="3261" w:type="dxa"/>
            <w:tcBorders>
              <w:top w:val="single" w:sz="4" w:space="0" w:color="auto"/>
              <w:bottom w:val="single" w:sz="4" w:space="0" w:color="auto"/>
            </w:tcBorders>
            <w:vAlign w:val="center"/>
          </w:tcPr>
          <w:p w:rsidR="00640D26" w:rsidRPr="00640D26" w:rsidRDefault="00640D26" w:rsidP="00640D26">
            <w:pPr>
              <w:spacing w:before="40" w:after="40"/>
              <w:jc w:val="center"/>
              <w:rPr>
                <w:b/>
                <w:sz w:val="17"/>
                <w:szCs w:val="20"/>
              </w:rPr>
            </w:pPr>
            <w:r w:rsidRPr="00640D26">
              <w:rPr>
                <w:b/>
                <w:sz w:val="17"/>
                <w:szCs w:val="20"/>
              </w:rPr>
              <w:t>Address of Premises</w:t>
            </w:r>
          </w:p>
        </w:tc>
        <w:tc>
          <w:tcPr>
            <w:tcW w:w="2551" w:type="dxa"/>
            <w:tcBorders>
              <w:top w:val="single" w:sz="4" w:space="0" w:color="auto"/>
              <w:bottom w:val="single" w:sz="4" w:space="0" w:color="auto"/>
            </w:tcBorders>
            <w:vAlign w:val="center"/>
          </w:tcPr>
          <w:p w:rsidR="00640D26" w:rsidRPr="00640D26" w:rsidRDefault="00640D26" w:rsidP="00640D26">
            <w:pPr>
              <w:spacing w:before="40" w:after="40"/>
              <w:jc w:val="center"/>
              <w:rPr>
                <w:b/>
                <w:sz w:val="17"/>
                <w:szCs w:val="20"/>
              </w:rPr>
            </w:pPr>
            <w:r w:rsidRPr="00640D26">
              <w:rPr>
                <w:b/>
                <w:sz w:val="17"/>
                <w:szCs w:val="20"/>
              </w:rPr>
              <w:t>Allotment Section</w:t>
            </w:r>
          </w:p>
        </w:tc>
        <w:tc>
          <w:tcPr>
            <w:tcW w:w="1559" w:type="dxa"/>
            <w:tcBorders>
              <w:top w:val="single" w:sz="4" w:space="0" w:color="auto"/>
              <w:bottom w:val="single" w:sz="4" w:space="0" w:color="auto"/>
            </w:tcBorders>
            <w:vAlign w:val="center"/>
          </w:tcPr>
          <w:p w:rsidR="00640D26" w:rsidRPr="00640D26" w:rsidRDefault="00640D26" w:rsidP="00640D26">
            <w:pPr>
              <w:spacing w:before="40" w:after="40"/>
              <w:jc w:val="center"/>
              <w:rPr>
                <w:b/>
                <w:sz w:val="17"/>
                <w:szCs w:val="20"/>
              </w:rPr>
            </w:pPr>
            <w:r w:rsidRPr="00640D26">
              <w:rPr>
                <w:b/>
                <w:sz w:val="17"/>
                <w:szCs w:val="20"/>
              </w:rPr>
              <w:t>Certificate of Title</w:t>
            </w:r>
            <w:r w:rsidRPr="00640D26">
              <w:rPr>
                <w:b/>
                <w:sz w:val="17"/>
                <w:szCs w:val="20"/>
              </w:rPr>
              <w:br/>
              <w:t>Volume Folio</w:t>
            </w:r>
          </w:p>
        </w:tc>
        <w:tc>
          <w:tcPr>
            <w:tcW w:w="1989" w:type="dxa"/>
            <w:tcBorders>
              <w:top w:val="single" w:sz="4" w:space="0" w:color="auto"/>
              <w:bottom w:val="single" w:sz="4" w:space="0" w:color="auto"/>
            </w:tcBorders>
            <w:vAlign w:val="center"/>
          </w:tcPr>
          <w:p w:rsidR="00640D26" w:rsidRPr="00640D26" w:rsidRDefault="00640D26" w:rsidP="00640D26">
            <w:pPr>
              <w:spacing w:before="40" w:after="40"/>
              <w:jc w:val="center"/>
              <w:rPr>
                <w:b/>
                <w:sz w:val="17"/>
                <w:szCs w:val="20"/>
              </w:rPr>
            </w:pPr>
            <w:r w:rsidRPr="00640D26">
              <w:rPr>
                <w:b/>
                <w:sz w:val="17"/>
                <w:szCs w:val="20"/>
              </w:rPr>
              <w:t xml:space="preserve">Maximum Rental </w:t>
            </w:r>
            <w:r w:rsidRPr="00640D26">
              <w:rPr>
                <w:b/>
                <w:sz w:val="17"/>
                <w:szCs w:val="20"/>
              </w:rPr>
              <w:br/>
              <w:t>per week payable</w:t>
            </w:r>
          </w:p>
        </w:tc>
      </w:tr>
      <w:tr w:rsidR="00640D26" w:rsidRPr="00640D26" w:rsidTr="0008711F">
        <w:tc>
          <w:tcPr>
            <w:tcW w:w="3261" w:type="dxa"/>
            <w:tcBorders>
              <w:top w:val="single" w:sz="4" w:space="0" w:color="auto"/>
              <w:bottom w:val="nil"/>
            </w:tcBorders>
            <w:vAlign w:val="center"/>
          </w:tcPr>
          <w:p w:rsidR="00640D26" w:rsidRPr="00640D26" w:rsidRDefault="00640D26" w:rsidP="00640D26">
            <w:pPr>
              <w:spacing w:after="0" w:line="20" w:lineRule="exact"/>
              <w:jc w:val="center"/>
              <w:rPr>
                <w:b/>
                <w:sz w:val="17"/>
                <w:szCs w:val="20"/>
              </w:rPr>
            </w:pPr>
          </w:p>
        </w:tc>
        <w:tc>
          <w:tcPr>
            <w:tcW w:w="2551" w:type="dxa"/>
            <w:tcBorders>
              <w:top w:val="single" w:sz="4" w:space="0" w:color="auto"/>
              <w:bottom w:val="nil"/>
            </w:tcBorders>
            <w:vAlign w:val="center"/>
          </w:tcPr>
          <w:p w:rsidR="00640D26" w:rsidRPr="00640D26" w:rsidRDefault="00640D26" w:rsidP="00640D26">
            <w:pPr>
              <w:spacing w:after="0" w:line="20" w:lineRule="exact"/>
              <w:jc w:val="center"/>
              <w:rPr>
                <w:b/>
                <w:sz w:val="17"/>
                <w:szCs w:val="20"/>
              </w:rPr>
            </w:pPr>
          </w:p>
        </w:tc>
        <w:tc>
          <w:tcPr>
            <w:tcW w:w="1559" w:type="dxa"/>
            <w:tcBorders>
              <w:top w:val="single" w:sz="4" w:space="0" w:color="auto"/>
              <w:bottom w:val="nil"/>
            </w:tcBorders>
            <w:vAlign w:val="center"/>
          </w:tcPr>
          <w:p w:rsidR="00640D26" w:rsidRPr="00640D26" w:rsidRDefault="00640D26" w:rsidP="00640D26">
            <w:pPr>
              <w:spacing w:after="0" w:line="20" w:lineRule="exact"/>
              <w:jc w:val="center"/>
              <w:rPr>
                <w:b/>
                <w:sz w:val="17"/>
                <w:szCs w:val="20"/>
              </w:rPr>
            </w:pPr>
          </w:p>
        </w:tc>
        <w:tc>
          <w:tcPr>
            <w:tcW w:w="1989" w:type="dxa"/>
            <w:tcBorders>
              <w:top w:val="single" w:sz="4" w:space="0" w:color="auto"/>
              <w:bottom w:val="nil"/>
            </w:tcBorders>
            <w:vAlign w:val="center"/>
          </w:tcPr>
          <w:p w:rsidR="00640D26" w:rsidRPr="00640D26" w:rsidRDefault="00640D26" w:rsidP="00640D26">
            <w:pPr>
              <w:spacing w:after="0" w:line="20" w:lineRule="exact"/>
              <w:jc w:val="center"/>
              <w:rPr>
                <w:b/>
                <w:sz w:val="17"/>
                <w:szCs w:val="20"/>
              </w:rPr>
            </w:pPr>
          </w:p>
        </w:tc>
      </w:tr>
      <w:tr w:rsidR="00640D26" w:rsidRPr="00640D26" w:rsidTr="0008711F">
        <w:tc>
          <w:tcPr>
            <w:tcW w:w="3261" w:type="dxa"/>
            <w:tcBorders>
              <w:top w:val="nil"/>
              <w:bottom w:val="single" w:sz="4" w:space="0" w:color="auto"/>
            </w:tcBorders>
            <w:vAlign w:val="center"/>
          </w:tcPr>
          <w:p w:rsidR="00640D26" w:rsidRPr="00640D26" w:rsidRDefault="00640D26" w:rsidP="0008711F">
            <w:pPr>
              <w:jc w:val="left"/>
              <w:rPr>
                <w:sz w:val="17"/>
                <w:szCs w:val="20"/>
              </w:rPr>
            </w:pPr>
            <w:r w:rsidRPr="00640D26">
              <w:rPr>
                <w:sz w:val="17"/>
                <w:szCs w:val="20"/>
              </w:rPr>
              <w:t xml:space="preserve">11 Whitford Road, Elizabeth South SA 5112  </w:t>
            </w:r>
          </w:p>
        </w:tc>
        <w:tc>
          <w:tcPr>
            <w:tcW w:w="2551" w:type="dxa"/>
            <w:tcBorders>
              <w:top w:val="nil"/>
              <w:bottom w:val="single" w:sz="4" w:space="0" w:color="auto"/>
            </w:tcBorders>
            <w:vAlign w:val="center"/>
          </w:tcPr>
          <w:p w:rsidR="00640D26" w:rsidRPr="00640D26" w:rsidRDefault="00640D26" w:rsidP="0008711F">
            <w:pPr>
              <w:ind w:left="159" w:hanging="159"/>
              <w:jc w:val="left"/>
              <w:rPr>
                <w:sz w:val="17"/>
                <w:szCs w:val="20"/>
              </w:rPr>
            </w:pPr>
            <w:r w:rsidRPr="00640D26">
              <w:rPr>
                <w:sz w:val="17"/>
                <w:szCs w:val="20"/>
              </w:rPr>
              <w:t>Allotment 171 Deposited Plan 6028 Hundred of Munno Para</w:t>
            </w:r>
          </w:p>
        </w:tc>
        <w:tc>
          <w:tcPr>
            <w:tcW w:w="1559" w:type="dxa"/>
            <w:tcBorders>
              <w:top w:val="nil"/>
              <w:bottom w:val="single" w:sz="4" w:space="0" w:color="auto"/>
            </w:tcBorders>
            <w:vAlign w:val="center"/>
          </w:tcPr>
          <w:p w:rsidR="00640D26" w:rsidRPr="00640D26" w:rsidRDefault="00640D26" w:rsidP="0008711F">
            <w:pPr>
              <w:jc w:val="center"/>
              <w:rPr>
                <w:sz w:val="17"/>
                <w:szCs w:val="20"/>
              </w:rPr>
            </w:pPr>
            <w:r w:rsidRPr="00640D26">
              <w:rPr>
                <w:sz w:val="17"/>
                <w:szCs w:val="20"/>
              </w:rPr>
              <w:t>CT 5279/607</w:t>
            </w:r>
          </w:p>
        </w:tc>
        <w:tc>
          <w:tcPr>
            <w:tcW w:w="1989" w:type="dxa"/>
            <w:tcBorders>
              <w:top w:val="nil"/>
              <w:bottom w:val="single" w:sz="4" w:space="0" w:color="auto"/>
            </w:tcBorders>
            <w:vAlign w:val="center"/>
          </w:tcPr>
          <w:p w:rsidR="00640D26" w:rsidRPr="00640D26" w:rsidRDefault="00640D26" w:rsidP="0008711F">
            <w:pPr>
              <w:jc w:val="center"/>
              <w:rPr>
                <w:sz w:val="17"/>
                <w:szCs w:val="20"/>
              </w:rPr>
            </w:pPr>
            <w:r w:rsidRPr="00640D26">
              <w:rPr>
                <w:sz w:val="17"/>
                <w:szCs w:val="20"/>
              </w:rPr>
              <w:t>$110.00</w:t>
            </w:r>
          </w:p>
        </w:tc>
      </w:tr>
      <w:tr w:rsidR="00640D26" w:rsidRPr="00640D26" w:rsidTr="00640D26">
        <w:tc>
          <w:tcPr>
            <w:tcW w:w="3261" w:type="dxa"/>
            <w:tcBorders>
              <w:top w:val="single" w:sz="4" w:space="0" w:color="auto"/>
              <w:bottom w:val="nil"/>
            </w:tcBorders>
            <w:vAlign w:val="center"/>
          </w:tcPr>
          <w:p w:rsidR="00640D26" w:rsidRPr="00640D26" w:rsidRDefault="00640D26" w:rsidP="00640D26">
            <w:pPr>
              <w:spacing w:after="0" w:line="80" w:lineRule="exact"/>
              <w:jc w:val="left"/>
              <w:rPr>
                <w:sz w:val="17"/>
                <w:szCs w:val="20"/>
              </w:rPr>
            </w:pPr>
          </w:p>
        </w:tc>
        <w:tc>
          <w:tcPr>
            <w:tcW w:w="2551" w:type="dxa"/>
            <w:tcBorders>
              <w:top w:val="single" w:sz="4" w:space="0" w:color="auto"/>
              <w:bottom w:val="nil"/>
            </w:tcBorders>
            <w:vAlign w:val="center"/>
          </w:tcPr>
          <w:p w:rsidR="00640D26" w:rsidRPr="00640D26" w:rsidRDefault="00640D26" w:rsidP="00640D26">
            <w:pPr>
              <w:spacing w:after="0" w:line="80" w:lineRule="exact"/>
              <w:jc w:val="left"/>
              <w:rPr>
                <w:sz w:val="17"/>
                <w:szCs w:val="20"/>
              </w:rPr>
            </w:pPr>
          </w:p>
        </w:tc>
        <w:tc>
          <w:tcPr>
            <w:tcW w:w="1559" w:type="dxa"/>
            <w:tcBorders>
              <w:top w:val="single" w:sz="4" w:space="0" w:color="auto"/>
              <w:bottom w:val="nil"/>
            </w:tcBorders>
            <w:vAlign w:val="center"/>
          </w:tcPr>
          <w:p w:rsidR="00640D26" w:rsidRPr="00640D26" w:rsidRDefault="00640D26" w:rsidP="00640D26">
            <w:pPr>
              <w:spacing w:after="0" w:line="80" w:lineRule="exact"/>
              <w:jc w:val="center"/>
              <w:rPr>
                <w:sz w:val="17"/>
                <w:szCs w:val="20"/>
              </w:rPr>
            </w:pPr>
          </w:p>
        </w:tc>
        <w:tc>
          <w:tcPr>
            <w:tcW w:w="1989" w:type="dxa"/>
            <w:tcBorders>
              <w:top w:val="single" w:sz="4" w:space="0" w:color="auto"/>
              <w:bottom w:val="nil"/>
            </w:tcBorders>
            <w:vAlign w:val="center"/>
          </w:tcPr>
          <w:p w:rsidR="00640D26" w:rsidRPr="00640D26" w:rsidRDefault="00640D26" w:rsidP="00640D26">
            <w:pPr>
              <w:spacing w:after="0" w:line="80" w:lineRule="exact"/>
              <w:jc w:val="center"/>
              <w:rPr>
                <w:sz w:val="17"/>
                <w:szCs w:val="20"/>
              </w:rPr>
            </w:pPr>
          </w:p>
        </w:tc>
      </w:tr>
    </w:tbl>
    <w:p w:rsidR="00640D26" w:rsidRPr="00640D26" w:rsidRDefault="00640D26" w:rsidP="00640D26">
      <w:pPr>
        <w:spacing w:after="0"/>
        <w:rPr>
          <w:rFonts w:ascii="Times New Roman" w:eastAsia="Times New Roman" w:hAnsi="Times New Roman"/>
          <w:sz w:val="17"/>
          <w:szCs w:val="17"/>
        </w:rPr>
      </w:pPr>
      <w:r w:rsidRPr="00640D26">
        <w:rPr>
          <w:rFonts w:ascii="Times New Roman" w:eastAsia="Times New Roman" w:hAnsi="Times New Roman"/>
          <w:sz w:val="17"/>
          <w:szCs w:val="17"/>
        </w:rPr>
        <w:t>Dated: 14 October 2021</w:t>
      </w:r>
    </w:p>
    <w:p w:rsidR="00640D26" w:rsidRPr="00640D26" w:rsidRDefault="00640D26" w:rsidP="00640D26">
      <w:pPr>
        <w:spacing w:after="0"/>
        <w:jc w:val="right"/>
        <w:rPr>
          <w:rFonts w:ascii="Times New Roman" w:eastAsia="Times New Roman" w:hAnsi="Times New Roman"/>
          <w:smallCaps/>
          <w:sz w:val="17"/>
          <w:szCs w:val="20"/>
        </w:rPr>
      </w:pPr>
      <w:r w:rsidRPr="00640D26">
        <w:rPr>
          <w:rFonts w:ascii="Times New Roman" w:eastAsia="Times New Roman" w:hAnsi="Times New Roman"/>
          <w:smallCaps/>
          <w:sz w:val="17"/>
          <w:szCs w:val="20"/>
        </w:rPr>
        <w:t>Craig Thompson</w:t>
      </w:r>
    </w:p>
    <w:p w:rsidR="00640D26" w:rsidRPr="00640D26" w:rsidRDefault="00640D26" w:rsidP="00640D26">
      <w:pPr>
        <w:spacing w:after="0"/>
        <w:jc w:val="right"/>
        <w:rPr>
          <w:rFonts w:ascii="Times New Roman" w:eastAsia="Times New Roman" w:hAnsi="Times New Roman"/>
          <w:sz w:val="17"/>
          <w:szCs w:val="17"/>
        </w:rPr>
      </w:pPr>
      <w:r w:rsidRPr="00640D26">
        <w:rPr>
          <w:rFonts w:ascii="Times New Roman" w:eastAsia="Times New Roman" w:hAnsi="Times New Roman"/>
          <w:sz w:val="17"/>
          <w:szCs w:val="17"/>
        </w:rPr>
        <w:t xml:space="preserve">Housing Regulator and Registrar </w:t>
      </w:r>
    </w:p>
    <w:p w:rsidR="00640D26" w:rsidRPr="00640D26" w:rsidRDefault="00640D26" w:rsidP="00640D26">
      <w:pPr>
        <w:spacing w:after="0"/>
        <w:jc w:val="right"/>
        <w:rPr>
          <w:rFonts w:ascii="Times New Roman" w:eastAsia="Times New Roman" w:hAnsi="Times New Roman"/>
          <w:sz w:val="17"/>
          <w:szCs w:val="17"/>
        </w:rPr>
      </w:pPr>
      <w:r w:rsidRPr="00640D26">
        <w:rPr>
          <w:rFonts w:ascii="Times New Roman" w:eastAsia="Times New Roman" w:hAnsi="Times New Roman"/>
          <w:sz w:val="17"/>
          <w:szCs w:val="17"/>
        </w:rPr>
        <w:t>Housing Safety Authority, SAHA</w:t>
      </w:r>
    </w:p>
    <w:p w:rsidR="00640D26" w:rsidRPr="00640D26" w:rsidRDefault="00640D26" w:rsidP="00640D26">
      <w:pPr>
        <w:spacing w:after="0"/>
        <w:jc w:val="right"/>
        <w:rPr>
          <w:rFonts w:ascii="Times New Roman" w:eastAsia="Times New Roman" w:hAnsi="Times New Roman"/>
          <w:sz w:val="17"/>
          <w:szCs w:val="17"/>
        </w:rPr>
      </w:pPr>
      <w:r w:rsidRPr="00640D26">
        <w:rPr>
          <w:rFonts w:ascii="Times New Roman" w:eastAsia="Times New Roman" w:hAnsi="Times New Roman"/>
          <w:sz w:val="17"/>
          <w:szCs w:val="17"/>
        </w:rPr>
        <w:t>Delegate of Minister for Human Services</w:t>
      </w:r>
    </w:p>
    <w:p w:rsidR="00640D26" w:rsidRPr="00640D26" w:rsidRDefault="00640D26" w:rsidP="00640D26">
      <w:pPr>
        <w:pBdr>
          <w:top w:val="single" w:sz="4" w:space="1" w:color="auto"/>
        </w:pBdr>
        <w:spacing w:before="100" w:after="0" w:line="14" w:lineRule="exact"/>
        <w:jc w:val="center"/>
        <w:rPr>
          <w:rFonts w:ascii="Times New Roman" w:eastAsia="Times New Roman" w:hAnsi="Times New Roman"/>
          <w:sz w:val="17"/>
          <w:szCs w:val="17"/>
        </w:rPr>
      </w:pPr>
    </w:p>
    <w:p w:rsidR="00640D26" w:rsidRPr="00640D26" w:rsidRDefault="00640D26" w:rsidP="00640D26">
      <w:pPr>
        <w:spacing w:after="0"/>
        <w:rPr>
          <w:rFonts w:ascii="Times New Roman" w:eastAsia="Times New Roman" w:hAnsi="Times New Roman"/>
          <w:sz w:val="17"/>
          <w:szCs w:val="17"/>
        </w:rPr>
      </w:pPr>
    </w:p>
    <w:p w:rsidR="00640D26" w:rsidRPr="00640D26" w:rsidRDefault="00640D26" w:rsidP="00640D26">
      <w:pPr>
        <w:jc w:val="center"/>
        <w:rPr>
          <w:rFonts w:ascii="Times New Roman" w:hAnsi="Times New Roman"/>
          <w:caps/>
          <w:sz w:val="17"/>
          <w:szCs w:val="17"/>
        </w:rPr>
      </w:pPr>
      <w:r w:rsidRPr="00640D26">
        <w:rPr>
          <w:rFonts w:ascii="Times New Roman" w:hAnsi="Times New Roman"/>
          <w:caps/>
          <w:sz w:val="17"/>
          <w:szCs w:val="17"/>
        </w:rPr>
        <w:t>Housing Improvement Act 2016</w:t>
      </w:r>
    </w:p>
    <w:p w:rsidR="00640D26" w:rsidRPr="00640D26" w:rsidRDefault="00640D26" w:rsidP="00640D26">
      <w:pPr>
        <w:jc w:val="center"/>
        <w:rPr>
          <w:rFonts w:ascii="Times New Roman" w:hAnsi="Times New Roman"/>
          <w:i/>
          <w:sz w:val="17"/>
          <w:szCs w:val="17"/>
        </w:rPr>
      </w:pPr>
      <w:r w:rsidRPr="00640D26">
        <w:rPr>
          <w:rFonts w:ascii="Times New Roman" w:hAnsi="Times New Roman"/>
          <w:i/>
          <w:sz w:val="17"/>
          <w:szCs w:val="17"/>
        </w:rPr>
        <w:t>Rent Control Revocations</w:t>
      </w:r>
    </w:p>
    <w:p w:rsidR="00640D26" w:rsidRPr="00640D26" w:rsidRDefault="00640D26" w:rsidP="00640D26">
      <w:pPr>
        <w:rPr>
          <w:rFonts w:ascii="Times New Roman" w:eastAsia="Times New Roman" w:hAnsi="Times New Roman"/>
          <w:spacing w:val="-2"/>
          <w:sz w:val="17"/>
          <w:szCs w:val="20"/>
        </w:rPr>
      </w:pPr>
      <w:r w:rsidRPr="00640D26">
        <w:rPr>
          <w:rFonts w:ascii="Times New Roman" w:eastAsia="Times New Roman" w:hAnsi="Times New Roman"/>
          <w:spacing w:val="-2"/>
          <w:sz w:val="17"/>
          <w:szCs w:val="20"/>
        </w:rPr>
        <w:t xml:space="preserve">Whereas the Minister for Human Services Delegate is satisfied that each of the houses described hereunder has ceased to be unsafe or unsuitable for human habitation for the purposes of the </w:t>
      </w:r>
      <w:r w:rsidRPr="00640D26">
        <w:rPr>
          <w:rFonts w:ascii="Times New Roman" w:eastAsia="Times New Roman" w:hAnsi="Times New Roman"/>
          <w:i/>
          <w:spacing w:val="-2"/>
          <w:sz w:val="17"/>
          <w:szCs w:val="20"/>
        </w:rPr>
        <w:t>Housing Improvement Act 2016</w:t>
      </w:r>
      <w:r w:rsidRPr="00640D26">
        <w:rPr>
          <w:rFonts w:ascii="Times New Roman" w:eastAsia="Times New Roman" w:hAnsi="Times New Roman"/>
          <w:spacing w:val="-2"/>
          <w:sz w:val="17"/>
          <w:szCs w:val="20"/>
        </w:rPr>
        <w:t>, notice is hereby given that, in exercise of the powers conferred by the said Act, the Minister for Human Services Delegate does hereby revoke the said Rent Control in respect of each property.</w:t>
      </w:r>
    </w:p>
    <w:tbl>
      <w:tblPr>
        <w:tblStyle w:val="TableGrid2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3261"/>
        <w:gridCol w:w="4677"/>
        <w:gridCol w:w="1422"/>
      </w:tblGrid>
      <w:tr w:rsidR="00640D26" w:rsidRPr="00640D26" w:rsidTr="00640D26">
        <w:trPr>
          <w:tblHeader/>
        </w:trPr>
        <w:tc>
          <w:tcPr>
            <w:tcW w:w="3261" w:type="dxa"/>
            <w:tcBorders>
              <w:top w:val="single" w:sz="4" w:space="0" w:color="auto"/>
              <w:bottom w:val="single" w:sz="4" w:space="0" w:color="auto"/>
            </w:tcBorders>
            <w:vAlign w:val="center"/>
          </w:tcPr>
          <w:p w:rsidR="00640D26" w:rsidRPr="00640D26" w:rsidRDefault="00640D26" w:rsidP="00640D26">
            <w:pPr>
              <w:spacing w:before="40" w:after="40"/>
              <w:jc w:val="center"/>
              <w:rPr>
                <w:b/>
                <w:sz w:val="17"/>
                <w:szCs w:val="17"/>
              </w:rPr>
            </w:pPr>
            <w:r w:rsidRPr="00640D26">
              <w:rPr>
                <w:b/>
                <w:sz w:val="17"/>
                <w:szCs w:val="17"/>
              </w:rPr>
              <w:t>Address of Premises</w:t>
            </w:r>
          </w:p>
        </w:tc>
        <w:tc>
          <w:tcPr>
            <w:tcW w:w="4677" w:type="dxa"/>
            <w:tcBorders>
              <w:top w:val="single" w:sz="4" w:space="0" w:color="auto"/>
              <w:bottom w:val="single" w:sz="4" w:space="0" w:color="auto"/>
            </w:tcBorders>
            <w:vAlign w:val="center"/>
          </w:tcPr>
          <w:p w:rsidR="00640D26" w:rsidRPr="00640D26" w:rsidRDefault="00640D26" w:rsidP="00640D26">
            <w:pPr>
              <w:spacing w:before="40" w:after="40"/>
              <w:jc w:val="center"/>
              <w:rPr>
                <w:b/>
                <w:sz w:val="17"/>
                <w:szCs w:val="17"/>
              </w:rPr>
            </w:pPr>
            <w:r w:rsidRPr="00640D26">
              <w:rPr>
                <w:b/>
                <w:sz w:val="17"/>
                <w:szCs w:val="17"/>
              </w:rPr>
              <w:t>Allotment Section</w:t>
            </w:r>
          </w:p>
        </w:tc>
        <w:tc>
          <w:tcPr>
            <w:tcW w:w="1422" w:type="dxa"/>
            <w:tcBorders>
              <w:top w:val="single" w:sz="4" w:space="0" w:color="auto"/>
              <w:bottom w:val="single" w:sz="4" w:space="0" w:color="auto"/>
            </w:tcBorders>
            <w:vAlign w:val="center"/>
          </w:tcPr>
          <w:p w:rsidR="00640D26" w:rsidRPr="00640D26" w:rsidRDefault="00640D26" w:rsidP="00640D26">
            <w:pPr>
              <w:spacing w:before="40" w:after="40"/>
              <w:jc w:val="center"/>
              <w:rPr>
                <w:b/>
                <w:sz w:val="17"/>
                <w:szCs w:val="17"/>
              </w:rPr>
            </w:pPr>
            <w:r w:rsidRPr="00640D26">
              <w:rPr>
                <w:b/>
                <w:sz w:val="17"/>
                <w:szCs w:val="17"/>
                <w:u w:val="single"/>
              </w:rPr>
              <w:t>Certificate of Title</w:t>
            </w:r>
            <w:r w:rsidRPr="00640D26">
              <w:rPr>
                <w:b/>
                <w:sz w:val="17"/>
                <w:szCs w:val="17"/>
              </w:rPr>
              <w:br/>
              <w:t>Volume/Folio</w:t>
            </w:r>
          </w:p>
        </w:tc>
      </w:tr>
      <w:tr w:rsidR="00640D26" w:rsidRPr="00640D26" w:rsidTr="00640D26">
        <w:trPr>
          <w:tblHeader/>
        </w:trPr>
        <w:tc>
          <w:tcPr>
            <w:tcW w:w="3261" w:type="dxa"/>
            <w:tcBorders>
              <w:top w:val="single" w:sz="4" w:space="0" w:color="auto"/>
            </w:tcBorders>
            <w:vAlign w:val="center"/>
          </w:tcPr>
          <w:p w:rsidR="00640D26" w:rsidRPr="00640D26" w:rsidRDefault="00640D26" w:rsidP="00640D26">
            <w:pPr>
              <w:spacing w:after="0" w:line="40" w:lineRule="exact"/>
              <w:jc w:val="center"/>
              <w:rPr>
                <w:sz w:val="17"/>
                <w:szCs w:val="17"/>
              </w:rPr>
            </w:pPr>
          </w:p>
        </w:tc>
        <w:tc>
          <w:tcPr>
            <w:tcW w:w="4677" w:type="dxa"/>
            <w:tcBorders>
              <w:top w:val="single" w:sz="4" w:space="0" w:color="auto"/>
            </w:tcBorders>
            <w:vAlign w:val="center"/>
          </w:tcPr>
          <w:p w:rsidR="00640D26" w:rsidRPr="00640D26" w:rsidRDefault="00640D26" w:rsidP="00640D26">
            <w:pPr>
              <w:spacing w:after="0" w:line="40" w:lineRule="exact"/>
              <w:jc w:val="left"/>
              <w:rPr>
                <w:sz w:val="17"/>
                <w:szCs w:val="17"/>
              </w:rPr>
            </w:pPr>
          </w:p>
        </w:tc>
        <w:tc>
          <w:tcPr>
            <w:tcW w:w="1422" w:type="dxa"/>
            <w:tcBorders>
              <w:top w:val="single" w:sz="4" w:space="0" w:color="auto"/>
            </w:tcBorders>
            <w:vAlign w:val="center"/>
          </w:tcPr>
          <w:p w:rsidR="00640D26" w:rsidRPr="00640D26" w:rsidRDefault="00640D26" w:rsidP="00640D26">
            <w:pPr>
              <w:spacing w:after="0" w:line="40" w:lineRule="exact"/>
              <w:jc w:val="center"/>
              <w:rPr>
                <w:sz w:val="17"/>
                <w:szCs w:val="17"/>
                <w:u w:val="single"/>
              </w:rPr>
            </w:pPr>
          </w:p>
        </w:tc>
      </w:tr>
      <w:tr w:rsidR="00640D26" w:rsidRPr="00640D26" w:rsidTr="00640D26">
        <w:trPr>
          <w:tblHeader/>
        </w:trPr>
        <w:tc>
          <w:tcPr>
            <w:tcW w:w="3261" w:type="dxa"/>
          </w:tcPr>
          <w:p w:rsidR="00640D26" w:rsidRPr="00640D26" w:rsidRDefault="00640D26" w:rsidP="00640D26">
            <w:pPr>
              <w:spacing w:after="20"/>
              <w:rPr>
                <w:sz w:val="17"/>
                <w:szCs w:val="20"/>
              </w:rPr>
            </w:pPr>
            <w:r w:rsidRPr="00640D26">
              <w:rPr>
                <w:sz w:val="17"/>
                <w:szCs w:val="20"/>
              </w:rPr>
              <w:t xml:space="preserve">12 Dunbarton Road, Strathalbyn SA 5255 </w:t>
            </w:r>
          </w:p>
        </w:tc>
        <w:tc>
          <w:tcPr>
            <w:tcW w:w="4677" w:type="dxa"/>
          </w:tcPr>
          <w:p w:rsidR="00640D26" w:rsidRPr="00640D26" w:rsidRDefault="00640D26" w:rsidP="00640D26">
            <w:pPr>
              <w:spacing w:after="20"/>
              <w:ind w:left="204" w:hanging="102"/>
              <w:jc w:val="left"/>
              <w:rPr>
                <w:sz w:val="17"/>
                <w:szCs w:val="20"/>
              </w:rPr>
            </w:pPr>
            <w:r w:rsidRPr="00640D26">
              <w:rPr>
                <w:sz w:val="17"/>
                <w:szCs w:val="20"/>
              </w:rPr>
              <w:t>Allotment 8 Filed Plan 107259 Hundred of Strathalbyn</w:t>
            </w:r>
          </w:p>
        </w:tc>
        <w:tc>
          <w:tcPr>
            <w:tcW w:w="1422" w:type="dxa"/>
          </w:tcPr>
          <w:p w:rsidR="00640D26" w:rsidRPr="00640D26" w:rsidRDefault="00640D26" w:rsidP="00640D26">
            <w:pPr>
              <w:spacing w:after="20"/>
              <w:rPr>
                <w:sz w:val="17"/>
                <w:szCs w:val="20"/>
              </w:rPr>
            </w:pPr>
            <w:r w:rsidRPr="00640D26">
              <w:rPr>
                <w:sz w:val="17"/>
                <w:szCs w:val="20"/>
              </w:rPr>
              <w:t>CT5180/369</w:t>
            </w:r>
          </w:p>
        </w:tc>
      </w:tr>
      <w:tr w:rsidR="00640D26" w:rsidRPr="00640D26" w:rsidTr="00640D26">
        <w:trPr>
          <w:tblHeader/>
        </w:trPr>
        <w:tc>
          <w:tcPr>
            <w:tcW w:w="3261" w:type="dxa"/>
          </w:tcPr>
          <w:p w:rsidR="00640D26" w:rsidRPr="00640D26" w:rsidRDefault="00640D26" w:rsidP="00640D26">
            <w:pPr>
              <w:spacing w:after="20"/>
              <w:rPr>
                <w:sz w:val="17"/>
                <w:szCs w:val="20"/>
              </w:rPr>
            </w:pPr>
            <w:r w:rsidRPr="00640D26">
              <w:rPr>
                <w:sz w:val="17"/>
                <w:szCs w:val="20"/>
              </w:rPr>
              <w:t xml:space="preserve">3 Bay Street, Port Broughton SA 5522 </w:t>
            </w:r>
          </w:p>
        </w:tc>
        <w:tc>
          <w:tcPr>
            <w:tcW w:w="4677" w:type="dxa"/>
          </w:tcPr>
          <w:p w:rsidR="00640D26" w:rsidRPr="00640D26" w:rsidRDefault="00640D26" w:rsidP="00640D26">
            <w:pPr>
              <w:spacing w:after="20"/>
              <w:ind w:left="204" w:hanging="102"/>
              <w:jc w:val="left"/>
              <w:rPr>
                <w:sz w:val="17"/>
                <w:szCs w:val="20"/>
              </w:rPr>
            </w:pPr>
            <w:r w:rsidRPr="00640D26">
              <w:rPr>
                <w:sz w:val="17"/>
                <w:szCs w:val="20"/>
              </w:rPr>
              <w:t>Allotment 25 Filed Plan 115020 Hundred of Mundoora</w:t>
            </w:r>
          </w:p>
        </w:tc>
        <w:tc>
          <w:tcPr>
            <w:tcW w:w="1422" w:type="dxa"/>
          </w:tcPr>
          <w:p w:rsidR="00640D26" w:rsidRPr="00640D26" w:rsidRDefault="00640D26" w:rsidP="00640D26">
            <w:pPr>
              <w:spacing w:after="20"/>
              <w:rPr>
                <w:sz w:val="17"/>
                <w:szCs w:val="20"/>
              </w:rPr>
            </w:pPr>
            <w:r w:rsidRPr="00640D26">
              <w:rPr>
                <w:sz w:val="17"/>
                <w:szCs w:val="20"/>
              </w:rPr>
              <w:t>CT5209/302</w:t>
            </w:r>
          </w:p>
        </w:tc>
      </w:tr>
      <w:tr w:rsidR="00640D26" w:rsidRPr="00640D26" w:rsidTr="00640D26">
        <w:trPr>
          <w:tblHeader/>
        </w:trPr>
        <w:tc>
          <w:tcPr>
            <w:tcW w:w="3261" w:type="dxa"/>
          </w:tcPr>
          <w:p w:rsidR="00640D26" w:rsidRPr="00640D26" w:rsidRDefault="00640D26" w:rsidP="00640D26">
            <w:pPr>
              <w:spacing w:after="20"/>
              <w:rPr>
                <w:sz w:val="17"/>
                <w:szCs w:val="20"/>
              </w:rPr>
            </w:pPr>
            <w:r w:rsidRPr="00640D26">
              <w:rPr>
                <w:sz w:val="17"/>
                <w:szCs w:val="20"/>
              </w:rPr>
              <w:t xml:space="preserve">79 Tapleys Hill Road, Hendon SA 5014 </w:t>
            </w:r>
          </w:p>
        </w:tc>
        <w:tc>
          <w:tcPr>
            <w:tcW w:w="4677" w:type="dxa"/>
          </w:tcPr>
          <w:p w:rsidR="00640D26" w:rsidRPr="00640D26" w:rsidRDefault="00640D26" w:rsidP="00640D26">
            <w:pPr>
              <w:spacing w:after="20"/>
              <w:ind w:left="204" w:hanging="102"/>
              <w:jc w:val="left"/>
              <w:rPr>
                <w:sz w:val="17"/>
                <w:szCs w:val="20"/>
              </w:rPr>
            </w:pPr>
            <w:r w:rsidRPr="00640D26">
              <w:rPr>
                <w:sz w:val="17"/>
                <w:szCs w:val="20"/>
              </w:rPr>
              <w:t>Allotment 64 Filed Plan 118346 Hundred of Yatala</w:t>
            </w:r>
          </w:p>
        </w:tc>
        <w:tc>
          <w:tcPr>
            <w:tcW w:w="1422" w:type="dxa"/>
          </w:tcPr>
          <w:p w:rsidR="00640D26" w:rsidRPr="00640D26" w:rsidRDefault="00640D26" w:rsidP="00640D26">
            <w:pPr>
              <w:spacing w:after="20"/>
              <w:rPr>
                <w:sz w:val="17"/>
                <w:szCs w:val="20"/>
              </w:rPr>
            </w:pPr>
            <w:r w:rsidRPr="00640D26">
              <w:rPr>
                <w:sz w:val="17"/>
                <w:szCs w:val="20"/>
              </w:rPr>
              <w:t>CT5267/31</w:t>
            </w:r>
          </w:p>
        </w:tc>
      </w:tr>
      <w:tr w:rsidR="00640D26" w:rsidRPr="00640D26" w:rsidTr="00640D26">
        <w:trPr>
          <w:tblHeader/>
        </w:trPr>
        <w:tc>
          <w:tcPr>
            <w:tcW w:w="3261" w:type="dxa"/>
          </w:tcPr>
          <w:p w:rsidR="00640D26" w:rsidRPr="00640D26" w:rsidRDefault="00640D26" w:rsidP="00640D26">
            <w:pPr>
              <w:spacing w:after="20"/>
              <w:rPr>
                <w:sz w:val="17"/>
                <w:szCs w:val="20"/>
              </w:rPr>
            </w:pPr>
            <w:r w:rsidRPr="00640D26">
              <w:rPr>
                <w:sz w:val="17"/>
                <w:szCs w:val="20"/>
              </w:rPr>
              <w:t xml:space="preserve">46 Dauncey Street, Kingscote SA 5223 </w:t>
            </w:r>
          </w:p>
        </w:tc>
        <w:tc>
          <w:tcPr>
            <w:tcW w:w="4677" w:type="dxa"/>
          </w:tcPr>
          <w:p w:rsidR="00640D26" w:rsidRPr="00640D26" w:rsidRDefault="00640D26" w:rsidP="00640D26">
            <w:pPr>
              <w:spacing w:after="20"/>
              <w:ind w:left="204" w:hanging="102"/>
              <w:jc w:val="left"/>
              <w:rPr>
                <w:sz w:val="17"/>
                <w:szCs w:val="20"/>
              </w:rPr>
            </w:pPr>
            <w:r w:rsidRPr="00640D26">
              <w:rPr>
                <w:sz w:val="17"/>
                <w:szCs w:val="20"/>
              </w:rPr>
              <w:t>Allotment 770 Filed Plan 180802 Hundred of Menzies</w:t>
            </w:r>
          </w:p>
        </w:tc>
        <w:tc>
          <w:tcPr>
            <w:tcW w:w="1422" w:type="dxa"/>
          </w:tcPr>
          <w:p w:rsidR="00640D26" w:rsidRPr="00640D26" w:rsidRDefault="00640D26" w:rsidP="00640D26">
            <w:pPr>
              <w:spacing w:after="20"/>
              <w:rPr>
                <w:sz w:val="17"/>
                <w:szCs w:val="20"/>
              </w:rPr>
            </w:pPr>
            <w:r w:rsidRPr="00640D26">
              <w:rPr>
                <w:sz w:val="17"/>
                <w:szCs w:val="20"/>
              </w:rPr>
              <w:t>CT1106/148, CT5779/597</w:t>
            </w:r>
          </w:p>
        </w:tc>
      </w:tr>
      <w:tr w:rsidR="00640D26" w:rsidRPr="00640D26" w:rsidTr="00640D26">
        <w:trPr>
          <w:tblHeader/>
        </w:trPr>
        <w:tc>
          <w:tcPr>
            <w:tcW w:w="3261" w:type="dxa"/>
          </w:tcPr>
          <w:p w:rsidR="00640D26" w:rsidRPr="00640D26" w:rsidRDefault="00640D26" w:rsidP="00640D26">
            <w:pPr>
              <w:spacing w:after="20"/>
              <w:rPr>
                <w:sz w:val="17"/>
                <w:szCs w:val="20"/>
              </w:rPr>
            </w:pPr>
            <w:r w:rsidRPr="00640D26">
              <w:rPr>
                <w:sz w:val="17"/>
                <w:szCs w:val="20"/>
              </w:rPr>
              <w:t xml:space="preserve">54 Shipsters Road, Kensington Park SA 5068 </w:t>
            </w:r>
          </w:p>
        </w:tc>
        <w:tc>
          <w:tcPr>
            <w:tcW w:w="4677" w:type="dxa"/>
          </w:tcPr>
          <w:p w:rsidR="00640D26" w:rsidRPr="00640D26" w:rsidRDefault="00640D26" w:rsidP="00640D26">
            <w:pPr>
              <w:spacing w:after="20"/>
              <w:ind w:left="204" w:hanging="102"/>
              <w:jc w:val="left"/>
              <w:rPr>
                <w:sz w:val="17"/>
                <w:szCs w:val="20"/>
              </w:rPr>
            </w:pPr>
            <w:r w:rsidRPr="00640D26">
              <w:rPr>
                <w:sz w:val="17"/>
                <w:szCs w:val="20"/>
              </w:rPr>
              <w:t xml:space="preserve">Allotment 2 Primary Community Strata Plan 27688 </w:t>
            </w:r>
            <w:r w:rsidRPr="00640D26">
              <w:rPr>
                <w:sz w:val="17"/>
                <w:szCs w:val="20"/>
              </w:rPr>
              <w:br/>
              <w:t>Hundred of Adelaide</w:t>
            </w:r>
          </w:p>
        </w:tc>
        <w:tc>
          <w:tcPr>
            <w:tcW w:w="1422" w:type="dxa"/>
          </w:tcPr>
          <w:p w:rsidR="00640D26" w:rsidRPr="00640D26" w:rsidRDefault="00640D26" w:rsidP="00640D26">
            <w:pPr>
              <w:spacing w:after="20"/>
              <w:rPr>
                <w:sz w:val="17"/>
                <w:szCs w:val="20"/>
              </w:rPr>
            </w:pPr>
            <w:r w:rsidRPr="00640D26">
              <w:rPr>
                <w:sz w:val="17"/>
                <w:szCs w:val="20"/>
              </w:rPr>
              <w:t>CT3646/38, CT5424/961, CT6114/211</w:t>
            </w:r>
          </w:p>
        </w:tc>
      </w:tr>
      <w:tr w:rsidR="00640D26" w:rsidRPr="00640D26" w:rsidTr="00640D26">
        <w:trPr>
          <w:tblHeader/>
        </w:trPr>
        <w:tc>
          <w:tcPr>
            <w:tcW w:w="3261" w:type="dxa"/>
            <w:tcBorders>
              <w:bottom w:val="single" w:sz="4" w:space="0" w:color="auto"/>
            </w:tcBorders>
          </w:tcPr>
          <w:p w:rsidR="00640D26" w:rsidRPr="00640D26" w:rsidRDefault="00640D26" w:rsidP="00640D26">
            <w:pPr>
              <w:rPr>
                <w:sz w:val="17"/>
                <w:szCs w:val="20"/>
              </w:rPr>
            </w:pPr>
            <w:r w:rsidRPr="00640D26">
              <w:rPr>
                <w:sz w:val="17"/>
                <w:szCs w:val="20"/>
              </w:rPr>
              <w:t xml:space="preserve">34 Grundel Street, Whyalla SA 5600 </w:t>
            </w:r>
          </w:p>
        </w:tc>
        <w:tc>
          <w:tcPr>
            <w:tcW w:w="4677" w:type="dxa"/>
            <w:tcBorders>
              <w:bottom w:val="single" w:sz="4" w:space="0" w:color="auto"/>
            </w:tcBorders>
          </w:tcPr>
          <w:p w:rsidR="00640D26" w:rsidRPr="00640D26" w:rsidRDefault="00640D26" w:rsidP="00640D26">
            <w:pPr>
              <w:ind w:left="204" w:hanging="102"/>
              <w:jc w:val="left"/>
              <w:rPr>
                <w:sz w:val="17"/>
                <w:szCs w:val="20"/>
              </w:rPr>
            </w:pPr>
            <w:r w:rsidRPr="00640D26">
              <w:rPr>
                <w:sz w:val="17"/>
                <w:szCs w:val="20"/>
              </w:rPr>
              <w:t>Allotment 3151 Hundred of Randell</w:t>
            </w:r>
          </w:p>
        </w:tc>
        <w:tc>
          <w:tcPr>
            <w:tcW w:w="1422" w:type="dxa"/>
            <w:tcBorders>
              <w:bottom w:val="single" w:sz="4" w:space="0" w:color="auto"/>
            </w:tcBorders>
          </w:tcPr>
          <w:p w:rsidR="00640D26" w:rsidRPr="00640D26" w:rsidRDefault="00640D26" w:rsidP="00640D26">
            <w:pPr>
              <w:rPr>
                <w:sz w:val="17"/>
                <w:szCs w:val="20"/>
              </w:rPr>
            </w:pPr>
            <w:r w:rsidRPr="00640D26">
              <w:rPr>
                <w:sz w:val="17"/>
                <w:szCs w:val="20"/>
              </w:rPr>
              <w:t>CT 5420/696</w:t>
            </w:r>
          </w:p>
        </w:tc>
      </w:tr>
      <w:tr w:rsidR="00640D26" w:rsidRPr="00640D26" w:rsidTr="00640D26">
        <w:trPr>
          <w:trHeight w:val="20"/>
          <w:tblHeader/>
        </w:trPr>
        <w:tc>
          <w:tcPr>
            <w:tcW w:w="3261" w:type="dxa"/>
            <w:tcBorders>
              <w:top w:val="single" w:sz="4" w:space="0" w:color="auto"/>
            </w:tcBorders>
          </w:tcPr>
          <w:p w:rsidR="00640D26" w:rsidRPr="00640D26" w:rsidRDefault="00640D26" w:rsidP="00640D26">
            <w:pPr>
              <w:spacing w:after="0" w:line="80" w:lineRule="exact"/>
              <w:rPr>
                <w:sz w:val="17"/>
                <w:szCs w:val="20"/>
              </w:rPr>
            </w:pPr>
          </w:p>
        </w:tc>
        <w:tc>
          <w:tcPr>
            <w:tcW w:w="4677" w:type="dxa"/>
            <w:tcBorders>
              <w:top w:val="single" w:sz="4" w:space="0" w:color="auto"/>
            </w:tcBorders>
          </w:tcPr>
          <w:p w:rsidR="00640D26" w:rsidRPr="00640D26" w:rsidRDefault="00640D26" w:rsidP="00640D26">
            <w:pPr>
              <w:spacing w:after="0" w:line="80" w:lineRule="exact"/>
              <w:rPr>
                <w:sz w:val="17"/>
                <w:szCs w:val="20"/>
              </w:rPr>
            </w:pPr>
          </w:p>
        </w:tc>
        <w:tc>
          <w:tcPr>
            <w:tcW w:w="1422" w:type="dxa"/>
            <w:tcBorders>
              <w:top w:val="single" w:sz="4" w:space="0" w:color="auto"/>
            </w:tcBorders>
          </w:tcPr>
          <w:p w:rsidR="00640D26" w:rsidRPr="00640D26" w:rsidRDefault="00640D26" w:rsidP="00640D26">
            <w:pPr>
              <w:spacing w:after="0" w:line="80" w:lineRule="exact"/>
              <w:rPr>
                <w:sz w:val="17"/>
                <w:szCs w:val="20"/>
              </w:rPr>
            </w:pPr>
          </w:p>
        </w:tc>
      </w:tr>
    </w:tbl>
    <w:p w:rsidR="00640D26" w:rsidRPr="00640D26" w:rsidRDefault="00640D26" w:rsidP="00640D26">
      <w:pPr>
        <w:spacing w:after="0"/>
        <w:rPr>
          <w:rFonts w:ascii="Times New Roman" w:eastAsia="Times New Roman" w:hAnsi="Times New Roman"/>
          <w:sz w:val="17"/>
          <w:szCs w:val="17"/>
        </w:rPr>
      </w:pPr>
      <w:r w:rsidRPr="00640D26">
        <w:rPr>
          <w:rFonts w:ascii="Times New Roman" w:eastAsia="Times New Roman" w:hAnsi="Times New Roman"/>
          <w:sz w:val="17"/>
          <w:szCs w:val="17"/>
        </w:rPr>
        <w:t>Dated: 14 October 2021</w:t>
      </w:r>
    </w:p>
    <w:p w:rsidR="00640D26" w:rsidRPr="00640D26" w:rsidRDefault="00640D26" w:rsidP="00640D26">
      <w:pPr>
        <w:spacing w:after="0"/>
        <w:jc w:val="right"/>
        <w:rPr>
          <w:rFonts w:ascii="Times New Roman" w:eastAsia="Times New Roman" w:hAnsi="Times New Roman"/>
          <w:smallCaps/>
          <w:sz w:val="17"/>
          <w:szCs w:val="20"/>
        </w:rPr>
      </w:pPr>
      <w:r w:rsidRPr="00640D26">
        <w:rPr>
          <w:rFonts w:ascii="Times New Roman" w:eastAsia="Times New Roman" w:hAnsi="Times New Roman"/>
          <w:smallCaps/>
          <w:sz w:val="17"/>
          <w:szCs w:val="20"/>
        </w:rPr>
        <w:t>Craig Thompson</w:t>
      </w:r>
    </w:p>
    <w:p w:rsidR="00640D26" w:rsidRPr="00640D26" w:rsidRDefault="00640D26" w:rsidP="00640D26">
      <w:pPr>
        <w:spacing w:after="0"/>
        <w:jc w:val="right"/>
        <w:rPr>
          <w:rFonts w:ascii="Times New Roman" w:eastAsia="Times New Roman" w:hAnsi="Times New Roman"/>
          <w:sz w:val="17"/>
          <w:szCs w:val="17"/>
        </w:rPr>
      </w:pPr>
      <w:r w:rsidRPr="00640D26">
        <w:rPr>
          <w:rFonts w:ascii="Times New Roman" w:eastAsia="Times New Roman" w:hAnsi="Times New Roman"/>
          <w:sz w:val="17"/>
          <w:szCs w:val="17"/>
        </w:rPr>
        <w:t>Housing Regulator and Registrar</w:t>
      </w:r>
    </w:p>
    <w:p w:rsidR="00640D26" w:rsidRPr="00640D26" w:rsidRDefault="00640D26" w:rsidP="00640D26">
      <w:pPr>
        <w:spacing w:after="0"/>
        <w:jc w:val="right"/>
        <w:rPr>
          <w:rFonts w:ascii="Times New Roman" w:eastAsia="Times New Roman" w:hAnsi="Times New Roman"/>
          <w:sz w:val="17"/>
          <w:szCs w:val="17"/>
        </w:rPr>
      </w:pPr>
      <w:r w:rsidRPr="00640D26">
        <w:rPr>
          <w:rFonts w:ascii="Times New Roman" w:eastAsia="Times New Roman" w:hAnsi="Times New Roman"/>
          <w:sz w:val="17"/>
          <w:szCs w:val="17"/>
        </w:rPr>
        <w:t>Housing Safety Authority, SAHA</w:t>
      </w:r>
    </w:p>
    <w:p w:rsidR="00640D26" w:rsidRDefault="00640D26" w:rsidP="00640D26">
      <w:pPr>
        <w:spacing w:after="0"/>
        <w:jc w:val="right"/>
        <w:rPr>
          <w:rFonts w:ascii="Times New Roman" w:eastAsia="Times New Roman" w:hAnsi="Times New Roman"/>
          <w:sz w:val="17"/>
          <w:szCs w:val="17"/>
        </w:rPr>
      </w:pPr>
      <w:r w:rsidRPr="00640D26">
        <w:rPr>
          <w:rFonts w:ascii="Times New Roman" w:eastAsia="Times New Roman" w:hAnsi="Times New Roman"/>
          <w:sz w:val="17"/>
          <w:szCs w:val="17"/>
        </w:rPr>
        <w:t>Delegate of Minister for Human Services</w:t>
      </w:r>
    </w:p>
    <w:p w:rsidR="00640D26" w:rsidRDefault="00640D26" w:rsidP="00640D26">
      <w:pPr>
        <w:pBdr>
          <w:bottom w:val="single" w:sz="4" w:space="1" w:color="auto"/>
        </w:pBdr>
        <w:spacing w:after="0" w:line="52" w:lineRule="exact"/>
        <w:jc w:val="center"/>
        <w:rPr>
          <w:rFonts w:ascii="Times New Roman" w:eastAsia="Times New Roman" w:hAnsi="Times New Roman"/>
          <w:sz w:val="17"/>
          <w:szCs w:val="17"/>
        </w:rPr>
      </w:pPr>
    </w:p>
    <w:p w:rsidR="00640D26" w:rsidRDefault="00640D26" w:rsidP="00640D26">
      <w:pPr>
        <w:pBdr>
          <w:top w:val="single" w:sz="4" w:space="1" w:color="auto"/>
        </w:pBdr>
        <w:spacing w:before="34" w:after="0" w:line="14" w:lineRule="exact"/>
        <w:jc w:val="center"/>
        <w:rPr>
          <w:rFonts w:ascii="Times New Roman" w:eastAsia="Times New Roman" w:hAnsi="Times New Roman"/>
          <w:sz w:val="17"/>
          <w:szCs w:val="17"/>
        </w:rPr>
      </w:pPr>
    </w:p>
    <w:p w:rsidR="0047119A" w:rsidRDefault="0047119A">
      <w:pPr>
        <w:spacing w:after="0" w:line="240" w:lineRule="auto"/>
        <w:jc w:val="left"/>
        <w:rPr>
          <w:rFonts w:ascii="Times New Roman" w:eastAsia="Times New Roman" w:hAnsi="Times New Roman"/>
          <w:sz w:val="17"/>
          <w:szCs w:val="17"/>
        </w:rPr>
      </w:pPr>
      <w:r>
        <w:rPr>
          <w:rFonts w:ascii="Times New Roman" w:eastAsia="Times New Roman" w:hAnsi="Times New Roman"/>
          <w:sz w:val="17"/>
          <w:szCs w:val="17"/>
        </w:rPr>
        <w:br w:type="page"/>
      </w:r>
    </w:p>
    <w:p w:rsidR="00640D26" w:rsidRPr="00640D26" w:rsidRDefault="00640D26" w:rsidP="005F721D">
      <w:pPr>
        <w:pStyle w:val="Heading2"/>
      </w:pPr>
      <w:bookmarkStart w:id="31" w:name="_Toc85103617"/>
      <w:r w:rsidRPr="00640D26">
        <w:lastRenderedPageBreak/>
        <w:t>Justices of the Peace Act 2005</w:t>
      </w:r>
      <w:bookmarkEnd w:id="31"/>
    </w:p>
    <w:p w:rsidR="00640D26" w:rsidRPr="00640D26" w:rsidRDefault="00640D26" w:rsidP="00640D26">
      <w:pPr>
        <w:jc w:val="center"/>
        <w:rPr>
          <w:rFonts w:ascii="Times New Roman" w:hAnsi="Times New Roman"/>
          <w:smallCaps/>
          <w:sz w:val="17"/>
          <w:szCs w:val="17"/>
        </w:rPr>
      </w:pPr>
      <w:r w:rsidRPr="00640D26">
        <w:rPr>
          <w:rFonts w:ascii="Times New Roman" w:hAnsi="Times New Roman"/>
          <w:smallCaps/>
          <w:sz w:val="17"/>
          <w:szCs w:val="17"/>
        </w:rPr>
        <w:t>Section 4</w:t>
      </w:r>
    </w:p>
    <w:p w:rsidR="00640D26" w:rsidRPr="00640D26" w:rsidRDefault="00640D26" w:rsidP="00640D26">
      <w:pPr>
        <w:jc w:val="center"/>
        <w:rPr>
          <w:rFonts w:ascii="Times New Roman" w:hAnsi="Times New Roman"/>
          <w:i/>
          <w:sz w:val="17"/>
          <w:szCs w:val="17"/>
        </w:rPr>
      </w:pPr>
      <w:r w:rsidRPr="00640D26">
        <w:rPr>
          <w:rFonts w:ascii="Times New Roman" w:hAnsi="Times New Roman"/>
          <w:i/>
          <w:sz w:val="17"/>
          <w:szCs w:val="17"/>
        </w:rPr>
        <w:t xml:space="preserve">Notice of Appointment of Justices of the Peace for South Australia </w:t>
      </w:r>
      <w:r w:rsidRPr="00640D26">
        <w:rPr>
          <w:rFonts w:ascii="Times New Roman" w:hAnsi="Times New Roman"/>
          <w:i/>
          <w:sz w:val="17"/>
          <w:szCs w:val="17"/>
        </w:rPr>
        <w:br/>
        <w:t>by the Commissioner for Consumer Affairs</w:t>
      </w:r>
    </w:p>
    <w:p w:rsidR="00640D26" w:rsidRPr="00640D26" w:rsidRDefault="00640D26" w:rsidP="00640D26">
      <w:pPr>
        <w:rPr>
          <w:rFonts w:ascii="Times New Roman" w:eastAsia="Times New Roman" w:hAnsi="Times New Roman"/>
          <w:spacing w:val="-4"/>
          <w:sz w:val="17"/>
          <w:szCs w:val="20"/>
        </w:rPr>
      </w:pPr>
      <w:r w:rsidRPr="00640D26">
        <w:rPr>
          <w:rFonts w:ascii="Times New Roman" w:eastAsia="Times New Roman" w:hAnsi="Times New Roman"/>
          <w:spacing w:val="-4"/>
          <w:sz w:val="17"/>
          <w:szCs w:val="20"/>
        </w:rPr>
        <w:t xml:space="preserve">I, Dini Soulio, Commissioner for Consumer Affairs, delegate of the Attorney-General, pursuant to section 4 of the </w:t>
      </w:r>
      <w:r w:rsidRPr="00640D26">
        <w:rPr>
          <w:rFonts w:ascii="Times New Roman" w:eastAsia="Times New Roman" w:hAnsi="Times New Roman"/>
          <w:i/>
          <w:spacing w:val="-4"/>
          <w:sz w:val="17"/>
          <w:szCs w:val="20"/>
        </w:rPr>
        <w:t>Justices of the Peace Act 2005</w:t>
      </w:r>
      <w:r w:rsidRPr="00640D26">
        <w:rPr>
          <w:rFonts w:ascii="Times New Roman" w:eastAsia="Times New Roman" w:hAnsi="Times New Roman"/>
          <w:spacing w:val="-4"/>
          <w:sz w:val="17"/>
          <w:szCs w:val="20"/>
        </w:rPr>
        <w:t>, do hereby appoint the people listed as Justices of the Peace for South Australia as set out below.</w:t>
      </w:r>
    </w:p>
    <w:p w:rsidR="00640D26" w:rsidRPr="00640D26" w:rsidRDefault="00640D26" w:rsidP="00640D26">
      <w:pPr>
        <w:ind w:left="142"/>
        <w:rPr>
          <w:rFonts w:ascii="Times New Roman" w:eastAsia="Times New Roman" w:hAnsi="Times New Roman"/>
          <w:sz w:val="17"/>
          <w:szCs w:val="20"/>
        </w:rPr>
      </w:pPr>
      <w:r w:rsidRPr="00640D26">
        <w:rPr>
          <w:rFonts w:ascii="Times New Roman" w:eastAsia="Times New Roman" w:hAnsi="Times New Roman"/>
          <w:sz w:val="17"/>
          <w:szCs w:val="20"/>
        </w:rPr>
        <w:t>For a period of ten years for a term commencing on 20 October 2021 and expiring on 19 October 2031:</w:t>
      </w:r>
    </w:p>
    <w:p w:rsidR="00640D26" w:rsidRPr="00640D26" w:rsidRDefault="00640D26" w:rsidP="0047119A">
      <w:pPr>
        <w:spacing w:after="20"/>
        <w:ind w:left="284"/>
        <w:rPr>
          <w:rFonts w:ascii="Times New Roman" w:eastAsia="Times New Roman" w:hAnsi="Times New Roman"/>
          <w:sz w:val="17"/>
          <w:szCs w:val="20"/>
        </w:rPr>
      </w:pPr>
      <w:r w:rsidRPr="00640D26">
        <w:rPr>
          <w:rFonts w:ascii="Times New Roman" w:eastAsia="Times New Roman" w:hAnsi="Times New Roman"/>
          <w:sz w:val="17"/>
          <w:szCs w:val="20"/>
        </w:rPr>
        <w:t>Carmelina ZOLLO</w:t>
      </w:r>
    </w:p>
    <w:p w:rsidR="00640D26" w:rsidRPr="00640D26" w:rsidRDefault="00640D26" w:rsidP="0047119A">
      <w:pPr>
        <w:spacing w:after="20"/>
        <w:ind w:left="284"/>
        <w:rPr>
          <w:rFonts w:ascii="Times New Roman" w:eastAsia="Times New Roman" w:hAnsi="Times New Roman"/>
          <w:sz w:val="17"/>
          <w:szCs w:val="20"/>
        </w:rPr>
      </w:pPr>
      <w:r w:rsidRPr="00640D26">
        <w:rPr>
          <w:rFonts w:ascii="Times New Roman" w:eastAsia="Times New Roman" w:hAnsi="Times New Roman"/>
          <w:sz w:val="17"/>
          <w:szCs w:val="20"/>
        </w:rPr>
        <w:t>Michael John WRIGHT</w:t>
      </w:r>
    </w:p>
    <w:p w:rsidR="00640D26" w:rsidRPr="00640D26" w:rsidRDefault="00640D26" w:rsidP="0047119A">
      <w:pPr>
        <w:spacing w:after="20"/>
        <w:ind w:left="284"/>
        <w:rPr>
          <w:rFonts w:ascii="Times New Roman" w:eastAsia="Times New Roman" w:hAnsi="Times New Roman"/>
          <w:sz w:val="17"/>
          <w:szCs w:val="20"/>
        </w:rPr>
      </w:pPr>
      <w:r w:rsidRPr="00640D26">
        <w:rPr>
          <w:rFonts w:ascii="Times New Roman" w:eastAsia="Times New Roman" w:hAnsi="Times New Roman"/>
          <w:sz w:val="17"/>
          <w:szCs w:val="20"/>
        </w:rPr>
        <w:t>Frederick Gordon WOHLFEIL</w:t>
      </w:r>
    </w:p>
    <w:p w:rsidR="00640D26" w:rsidRPr="00640D26" w:rsidRDefault="00640D26" w:rsidP="0047119A">
      <w:pPr>
        <w:spacing w:after="20"/>
        <w:ind w:left="284"/>
        <w:rPr>
          <w:rFonts w:ascii="Times New Roman" w:eastAsia="Times New Roman" w:hAnsi="Times New Roman"/>
          <w:sz w:val="17"/>
          <w:szCs w:val="20"/>
        </w:rPr>
      </w:pPr>
      <w:r w:rsidRPr="00640D26">
        <w:rPr>
          <w:rFonts w:ascii="Times New Roman" w:eastAsia="Times New Roman" w:hAnsi="Times New Roman"/>
          <w:sz w:val="17"/>
          <w:szCs w:val="20"/>
        </w:rPr>
        <w:t>Peter Jeffrey VENNING</w:t>
      </w:r>
    </w:p>
    <w:p w:rsidR="00640D26" w:rsidRPr="00640D26" w:rsidRDefault="00640D26" w:rsidP="0047119A">
      <w:pPr>
        <w:spacing w:after="20"/>
        <w:ind w:left="284"/>
        <w:rPr>
          <w:rFonts w:ascii="Times New Roman" w:eastAsia="Times New Roman" w:hAnsi="Times New Roman"/>
          <w:sz w:val="17"/>
          <w:szCs w:val="20"/>
        </w:rPr>
      </w:pPr>
      <w:r w:rsidRPr="00640D26">
        <w:rPr>
          <w:rFonts w:ascii="Times New Roman" w:eastAsia="Times New Roman" w:hAnsi="Times New Roman"/>
          <w:sz w:val="17"/>
          <w:szCs w:val="20"/>
        </w:rPr>
        <w:t>Ivan Howard VENNING</w:t>
      </w:r>
    </w:p>
    <w:p w:rsidR="00640D26" w:rsidRPr="00640D26" w:rsidRDefault="00640D26" w:rsidP="0047119A">
      <w:pPr>
        <w:spacing w:after="20"/>
        <w:ind w:left="284"/>
        <w:rPr>
          <w:rFonts w:ascii="Times New Roman" w:eastAsia="Times New Roman" w:hAnsi="Times New Roman"/>
          <w:sz w:val="17"/>
          <w:szCs w:val="20"/>
        </w:rPr>
      </w:pPr>
      <w:r w:rsidRPr="00640D26">
        <w:rPr>
          <w:rFonts w:ascii="Times New Roman" w:eastAsia="Times New Roman" w:hAnsi="Times New Roman"/>
          <w:sz w:val="17"/>
          <w:szCs w:val="20"/>
        </w:rPr>
        <w:t>Philip Michael STONER</w:t>
      </w:r>
    </w:p>
    <w:p w:rsidR="00640D26" w:rsidRPr="00640D26" w:rsidRDefault="00640D26" w:rsidP="0047119A">
      <w:pPr>
        <w:spacing w:after="20"/>
        <w:ind w:left="284"/>
        <w:rPr>
          <w:rFonts w:ascii="Times New Roman" w:eastAsia="Times New Roman" w:hAnsi="Times New Roman"/>
          <w:sz w:val="17"/>
          <w:szCs w:val="20"/>
        </w:rPr>
      </w:pPr>
      <w:r w:rsidRPr="00640D26">
        <w:rPr>
          <w:rFonts w:ascii="Times New Roman" w:eastAsia="Times New Roman" w:hAnsi="Times New Roman"/>
          <w:sz w:val="17"/>
          <w:szCs w:val="20"/>
        </w:rPr>
        <w:t>Darryl William ROYANS</w:t>
      </w:r>
    </w:p>
    <w:p w:rsidR="00640D26" w:rsidRPr="00640D26" w:rsidRDefault="00640D26" w:rsidP="0047119A">
      <w:pPr>
        <w:spacing w:after="20"/>
        <w:ind w:left="284"/>
        <w:rPr>
          <w:rFonts w:ascii="Times New Roman" w:eastAsia="Times New Roman" w:hAnsi="Times New Roman"/>
          <w:sz w:val="17"/>
          <w:szCs w:val="20"/>
        </w:rPr>
      </w:pPr>
      <w:r w:rsidRPr="00640D26">
        <w:rPr>
          <w:rFonts w:ascii="Times New Roman" w:eastAsia="Times New Roman" w:hAnsi="Times New Roman"/>
          <w:sz w:val="17"/>
          <w:szCs w:val="20"/>
        </w:rPr>
        <w:t>Darren Robert RENSHAW</w:t>
      </w:r>
    </w:p>
    <w:p w:rsidR="00640D26" w:rsidRPr="00640D26" w:rsidRDefault="00640D26" w:rsidP="0047119A">
      <w:pPr>
        <w:spacing w:after="20"/>
        <w:ind w:left="284"/>
        <w:rPr>
          <w:rFonts w:ascii="Times New Roman" w:eastAsia="Times New Roman" w:hAnsi="Times New Roman"/>
          <w:sz w:val="17"/>
          <w:szCs w:val="20"/>
        </w:rPr>
      </w:pPr>
      <w:r w:rsidRPr="00640D26">
        <w:rPr>
          <w:rFonts w:ascii="Times New Roman" w:eastAsia="Times New Roman" w:hAnsi="Times New Roman"/>
          <w:sz w:val="17"/>
          <w:szCs w:val="20"/>
        </w:rPr>
        <w:t>Martyn Bryan PUGH</w:t>
      </w:r>
    </w:p>
    <w:p w:rsidR="00640D26" w:rsidRPr="00640D26" w:rsidRDefault="00640D26" w:rsidP="0047119A">
      <w:pPr>
        <w:spacing w:after="20"/>
        <w:ind w:left="284"/>
        <w:rPr>
          <w:rFonts w:ascii="Times New Roman" w:eastAsia="Times New Roman" w:hAnsi="Times New Roman"/>
          <w:sz w:val="17"/>
          <w:szCs w:val="20"/>
        </w:rPr>
      </w:pPr>
      <w:r w:rsidRPr="00640D26">
        <w:rPr>
          <w:rFonts w:ascii="Times New Roman" w:eastAsia="Times New Roman" w:hAnsi="Times New Roman"/>
          <w:sz w:val="17"/>
          <w:szCs w:val="20"/>
        </w:rPr>
        <w:t>David Russell POOLE</w:t>
      </w:r>
    </w:p>
    <w:p w:rsidR="00640D26" w:rsidRPr="00640D26" w:rsidRDefault="00640D26" w:rsidP="0047119A">
      <w:pPr>
        <w:spacing w:after="20"/>
        <w:ind w:left="284"/>
        <w:rPr>
          <w:rFonts w:ascii="Times New Roman" w:eastAsia="Times New Roman" w:hAnsi="Times New Roman"/>
          <w:sz w:val="17"/>
          <w:szCs w:val="20"/>
        </w:rPr>
      </w:pPr>
      <w:r w:rsidRPr="00640D26">
        <w:rPr>
          <w:rFonts w:ascii="Times New Roman" w:eastAsia="Times New Roman" w:hAnsi="Times New Roman"/>
          <w:sz w:val="17"/>
          <w:szCs w:val="20"/>
        </w:rPr>
        <w:t>Antonio PICCOLO</w:t>
      </w:r>
    </w:p>
    <w:p w:rsidR="00640D26" w:rsidRPr="00640D26" w:rsidRDefault="00640D26" w:rsidP="0047119A">
      <w:pPr>
        <w:spacing w:after="20"/>
        <w:ind w:left="284"/>
        <w:rPr>
          <w:rFonts w:ascii="Times New Roman" w:eastAsia="Times New Roman" w:hAnsi="Times New Roman"/>
          <w:sz w:val="17"/>
          <w:szCs w:val="20"/>
        </w:rPr>
      </w:pPr>
      <w:r w:rsidRPr="00640D26">
        <w:rPr>
          <w:rFonts w:ascii="Times New Roman" w:eastAsia="Times New Roman" w:hAnsi="Times New Roman"/>
          <w:sz w:val="17"/>
          <w:szCs w:val="20"/>
        </w:rPr>
        <w:t>Trevor William PAYNTER</w:t>
      </w:r>
    </w:p>
    <w:p w:rsidR="00640D26" w:rsidRPr="00640D26" w:rsidRDefault="00640D26" w:rsidP="0047119A">
      <w:pPr>
        <w:spacing w:after="20"/>
        <w:ind w:left="284"/>
        <w:rPr>
          <w:rFonts w:ascii="Times New Roman" w:eastAsia="Times New Roman" w:hAnsi="Times New Roman"/>
          <w:sz w:val="17"/>
          <w:szCs w:val="20"/>
        </w:rPr>
      </w:pPr>
      <w:r w:rsidRPr="00640D26">
        <w:rPr>
          <w:rFonts w:ascii="Times New Roman" w:eastAsia="Times New Roman" w:hAnsi="Times New Roman"/>
          <w:sz w:val="17"/>
          <w:szCs w:val="20"/>
        </w:rPr>
        <w:t>Bryan Lester O'DONNELL</w:t>
      </w:r>
    </w:p>
    <w:p w:rsidR="00640D26" w:rsidRPr="00640D26" w:rsidRDefault="00640D26" w:rsidP="0047119A">
      <w:pPr>
        <w:spacing w:after="20"/>
        <w:ind w:left="284"/>
        <w:rPr>
          <w:rFonts w:ascii="Times New Roman" w:eastAsia="Times New Roman" w:hAnsi="Times New Roman"/>
          <w:sz w:val="17"/>
          <w:szCs w:val="20"/>
        </w:rPr>
      </w:pPr>
      <w:r w:rsidRPr="00640D26">
        <w:rPr>
          <w:rFonts w:ascii="Times New Roman" w:eastAsia="Times New Roman" w:hAnsi="Times New Roman"/>
          <w:sz w:val="17"/>
          <w:szCs w:val="20"/>
        </w:rPr>
        <w:t>Maurice Raymond O'BRIEN</w:t>
      </w:r>
    </w:p>
    <w:p w:rsidR="00640D26" w:rsidRPr="00640D26" w:rsidRDefault="00640D26" w:rsidP="0047119A">
      <w:pPr>
        <w:spacing w:after="20"/>
        <w:ind w:left="284"/>
        <w:rPr>
          <w:rFonts w:ascii="Times New Roman" w:eastAsia="Times New Roman" w:hAnsi="Times New Roman"/>
          <w:sz w:val="17"/>
          <w:szCs w:val="20"/>
        </w:rPr>
      </w:pPr>
      <w:r w:rsidRPr="00640D26">
        <w:rPr>
          <w:rFonts w:ascii="Times New Roman" w:eastAsia="Times New Roman" w:hAnsi="Times New Roman"/>
          <w:sz w:val="17"/>
          <w:szCs w:val="20"/>
        </w:rPr>
        <w:t>Penelope Anne MCGORM</w:t>
      </w:r>
    </w:p>
    <w:p w:rsidR="00640D26" w:rsidRPr="00640D26" w:rsidRDefault="00640D26" w:rsidP="0047119A">
      <w:pPr>
        <w:spacing w:after="20"/>
        <w:ind w:left="284"/>
        <w:rPr>
          <w:rFonts w:ascii="Times New Roman" w:eastAsia="Times New Roman" w:hAnsi="Times New Roman"/>
          <w:sz w:val="17"/>
          <w:szCs w:val="20"/>
        </w:rPr>
      </w:pPr>
      <w:r w:rsidRPr="00640D26">
        <w:rPr>
          <w:rFonts w:ascii="Times New Roman" w:eastAsia="Times New Roman" w:hAnsi="Times New Roman"/>
          <w:sz w:val="17"/>
          <w:szCs w:val="20"/>
        </w:rPr>
        <w:t>Anthony Foster LEAR</w:t>
      </w:r>
    </w:p>
    <w:p w:rsidR="00640D26" w:rsidRPr="00640D26" w:rsidRDefault="00640D26" w:rsidP="0047119A">
      <w:pPr>
        <w:spacing w:after="20"/>
        <w:ind w:left="284"/>
        <w:rPr>
          <w:rFonts w:ascii="Times New Roman" w:eastAsia="Times New Roman" w:hAnsi="Times New Roman"/>
          <w:sz w:val="17"/>
          <w:szCs w:val="20"/>
        </w:rPr>
      </w:pPr>
      <w:r w:rsidRPr="00640D26">
        <w:rPr>
          <w:rFonts w:ascii="Times New Roman" w:eastAsia="Times New Roman" w:hAnsi="Times New Roman"/>
          <w:sz w:val="17"/>
          <w:szCs w:val="20"/>
        </w:rPr>
        <w:t>William Vincent LAW</w:t>
      </w:r>
    </w:p>
    <w:p w:rsidR="00640D26" w:rsidRPr="00640D26" w:rsidRDefault="00640D26" w:rsidP="0047119A">
      <w:pPr>
        <w:spacing w:after="20"/>
        <w:ind w:left="284"/>
        <w:rPr>
          <w:rFonts w:ascii="Times New Roman" w:eastAsia="Times New Roman" w:hAnsi="Times New Roman"/>
          <w:sz w:val="17"/>
          <w:szCs w:val="20"/>
        </w:rPr>
      </w:pPr>
      <w:r w:rsidRPr="00640D26">
        <w:rPr>
          <w:rFonts w:ascii="Times New Roman" w:eastAsia="Times New Roman" w:hAnsi="Times New Roman"/>
          <w:sz w:val="17"/>
          <w:szCs w:val="20"/>
        </w:rPr>
        <w:t>Rodney James LAPIDGE</w:t>
      </w:r>
    </w:p>
    <w:p w:rsidR="00640D26" w:rsidRPr="00640D26" w:rsidRDefault="00640D26" w:rsidP="0047119A">
      <w:pPr>
        <w:spacing w:after="20"/>
        <w:ind w:left="284"/>
        <w:rPr>
          <w:rFonts w:ascii="Times New Roman" w:eastAsia="Times New Roman" w:hAnsi="Times New Roman"/>
          <w:sz w:val="17"/>
          <w:szCs w:val="20"/>
        </w:rPr>
      </w:pPr>
      <w:r w:rsidRPr="00640D26">
        <w:rPr>
          <w:rFonts w:ascii="Times New Roman" w:eastAsia="Times New Roman" w:hAnsi="Times New Roman"/>
          <w:sz w:val="17"/>
          <w:szCs w:val="20"/>
        </w:rPr>
        <w:t>Sandra Joy KLUGE</w:t>
      </w:r>
    </w:p>
    <w:p w:rsidR="00640D26" w:rsidRPr="00640D26" w:rsidRDefault="00640D26" w:rsidP="0047119A">
      <w:pPr>
        <w:spacing w:after="20"/>
        <w:ind w:left="284"/>
        <w:rPr>
          <w:rFonts w:ascii="Times New Roman" w:eastAsia="Times New Roman" w:hAnsi="Times New Roman"/>
          <w:sz w:val="17"/>
          <w:szCs w:val="20"/>
        </w:rPr>
      </w:pPr>
      <w:r w:rsidRPr="00640D26">
        <w:rPr>
          <w:rFonts w:ascii="Times New Roman" w:eastAsia="Times New Roman" w:hAnsi="Times New Roman"/>
          <w:sz w:val="17"/>
          <w:szCs w:val="20"/>
        </w:rPr>
        <w:t>Stephanie Wendy KEY</w:t>
      </w:r>
    </w:p>
    <w:p w:rsidR="00640D26" w:rsidRPr="00640D26" w:rsidRDefault="00640D26" w:rsidP="0047119A">
      <w:pPr>
        <w:spacing w:after="20"/>
        <w:ind w:left="284"/>
        <w:rPr>
          <w:rFonts w:ascii="Times New Roman" w:eastAsia="Times New Roman" w:hAnsi="Times New Roman"/>
          <w:sz w:val="17"/>
          <w:szCs w:val="20"/>
        </w:rPr>
      </w:pPr>
      <w:r w:rsidRPr="00640D26">
        <w:rPr>
          <w:rFonts w:ascii="Times New Roman" w:eastAsia="Times New Roman" w:hAnsi="Times New Roman"/>
          <w:sz w:val="17"/>
          <w:szCs w:val="20"/>
        </w:rPr>
        <w:t>Geoffrey Robert JOHNSTON</w:t>
      </w:r>
    </w:p>
    <w:p w:rsidR="00640D26" w:rsidRPr="00640D26" w:rsidRDefault="00640D26" w:rsidP="0047119A">
      <w:pPr>
        <w:spacing w:after="20"/>
        <w:ind w:left="284"/>
        <w:rPr>
          <w:rFonts w:ascii="Times New Roman" w:eastAsia="Times New Roman" w:hAnsi="Times New Roman"/>
          <w:sz w:val="17"/>
          <w:szCs w:val="20"/>
        </w:rPr>
      </w:pPr>
      <w:r w:rsidRPr="00640D26">
        <w:rPr>
          <w:rFonts w:ascii="Times New Roman" w:eastAsia="Times New Roman" w:hAnsi="Times New Roman"/>
          <w:sz w:val="17"/>
          <w:szCs w:val="20"/>
        </w:rPr>
        <w:t>Mari Carmen ISABEL</w:t>
      </w:r>
    </w:p>
    <w:p w:rsidR="00640D26" w:rsidRPr="00640D26" w:rsidRDefault="00640D26" w:rsidP="0047119A">
      <w:pPr>
        <w:spacing w:after="20"/>
        <w:ind w:left="284"/>
        <w:rPr>
          <w:rFonts w:ascii="Times New Roman" w:eastAsia="Times New Roman" w:hAnsi="Times New Roman"/>
          <w:sz w:val="17"/>
          <w:szCs w:val="20"/>
        </w:rPr>
      </w:pPr>
      <w:r w:rsidRPr="00640D26">
        <w:rPr>
          <w:rFonts w:ascii="Times New Roman" w:eastAsia="Times New Roman" w:hAnsi="Times New Roman"/>
          <w:sz w:val="17"/>
          <w:szCs w:val="20"/>
        </w:rPr>
        <w:t>Maurice James HOOPER</w:t>
      </w:r>
    </w:p>
    <w:p w:rsidR="00640D26" w:rsidRPr="00640D26" w:rsidRDefault="00640D26" w:rsidP="0047119A">
      <w:pPr>
        <w:spacing w:after="20"/>
        <w:ind w:left="284"/>
        <w:rPr>
          <w:rFonts w:ascii="Times New Roman" w:eastAsia="Times New Roman" w:hAnsi="Times New Roman"/>
          <w:sz w:val="17"/>
          <w:szCs w:val="20"/>
        </w:rPr>
      </w:pPr>
      <w:r w:rsidRPr="00640D26">
        <w:rPr>
          <w:rFonts w:ascii="Times New Roman" w:eastAsia="Times New Roman" w:hAnsi="Times New Roman"/>
          <w:sz w:val="17"/>
          <w:szCs w:val="20"/>
        </w:rPr>
        <w:t>Stella HELLANDER</w:t>
      </w:r>
    </w:p>
    <w:p w:rsidR="00640D26" w:rsidRPr="00640D26" w:rsidRDefault="00640D26" w:rsidP="0047119A">
      <w:pPr>
        <w:spacing w:after="20"/>
        <w:ind w:left="284"/>
        <w:rPr>
          <w:rFonts w:ascii="Times New Roman" w:eastAsia="Times New Roman" w:hAnsi="Times New Roman"/>
          <w:sz w:val="17"/>
          <w:szCs w:val="20"/>
        </w:rPr>
      </w:pPr>
      <w:r w:rsidRPr="00640D26">
        <w:rPr>
          <w:rFonts w:ascii="Times New Roman" w:eastAsia="Times New Roman" w:hAnsi="Times New Roman"/>
          <w:sz w:val="17"/>
          <w:szCs w:val="20"/>
        </w:rPr>
        <w:t>Lee Bronwyn HARVEY</w:t>
      </w:r>
    </w:p>
    <w:p w:rsidR="00640D26" w:rsidRPr="00640D26" w:rsidRDefault="00640D26" w:rsidP="0047119A">
      <w:pPr>
        <w:spacing w:after="20"/>
        <w:ind w:left="284"/>
        <w:rPr>
          <w:rFonts w:ascii="Times New Roman" w:eastAsia="Times New Roman" w:hAnsi="Times New Roman"/>
          <w:sz w:val="17"/>
          <w:szCs w:val="20"/>
        </w:rPr>
      </w:pPr>
      <w:r w:rsidRPr="00640D26">
        <w:rPr>
          <w:rFonts w:ascii="Times New Roman" w:eastAsia="Times New Roman" w:hAnsi="Times New Roman"/>
          <w:sz w:val="17"/>
          <w:szCs w:val="20"/>
        </w:rPr>
        <w:t>Christopher Lee HARRISON</w:t>
      </w:r>
    </w:p>
    <w:p w:rsidR="00640D26" w:rsidRPr="00640D26" w:rsidRDefault="00640D26" w:rsidP="0047119A">
      <w:pPr>
        <w:spacing w:after="20"/>
        <w:ind w:left="284"/>
        <w:rPr>
          <w:rFonts w:ascii="Times New Roman" w:eastAsia="Times New Roman" w:hAnsi="Times New Roman"/>
          <w:sz w:val="17"/>
          <w:szCs w:val="20"/>
        </w:rPr>
      </w:pPr>
      <w:r w:rsidRPr="00640D26">
        <w:rPr>
          <w:rFonts w:ascii="Times New Roman" w:eastAsia="Times New Roman" w:hAnsi="Times New Roman"/>
          <w:sz w:val="17"/>
          <w:szCs w:val="20"/>
        </w:rPr>
        <w:t>Allan Keith HANCOCK</w:t>
      </w:r>
    </w:p>
    <w:p w:rsidR="00640D26" w:rsidRPr="00640D26" w:rsidRDefault="00640D26" w:rsidP="0047119A">
      <w:pPr>
        <w:spacing w:after="20"/>
        <w:ind w:left="284"/>
        <w:rPr>
          <w:rFonts w:ascii="Times New Roman" w:eastAsia="Times New Roman" w:hAnsi="Times New Roman"/>
          <w:sz w:val="17"/>
          <w:szCs w:val="20"/>
        </w:rPr>
      </w:pPr>
      <w:r w:rsidRPr="00640D26">
        <w:rPr>
          <w:rFonts w:ascii="Times New Roman" w:eastAsia="Times New Roman" w:hAnsi="Times New Roman"/>
          <w:sz w:val="17"/>
          <w:szCs w:val="20"/>
        </w:rPr>
        <w:t>Angela GERACE</w:t>
      </w:r>
    </w:p>
    <w:p w:rsidR="00640D26" w:rsidRPr="00640D26" w:rsidRDefault="00640D26" w:rsidP="0047119A">
      <w:pPr>
        <w:spacing w:after="20"/>
        <w:ind w:left="284"/>
        <w:rPr>
          <w:rFonts w:ascii="Times New Roman" w:eastAsia="Times New Roman" w:hAnsi="Times New Roman"/>
          <w:sz w:val="17"/>
          <w:szCs w:val="20"/>
        </w:rPr>
      </w:pPr>
      <w:r w:rsidRPr="00640D26">
        <w:rPr>
          <w:rFonts w:ascii="Times New Roman" w:eastAsia="Times New Roman" w:hAnsi="Times New Roman"/>
          <w:sz w:val="17"/>
          <w:szCs w:val="20"/>
        </w:rPr>
        <w:t>Andrew Giuseppe GERACE</w:t>
      </w:r>
    </w:p>
    <w:p w:rsidR="00640D26" w:rsidRPr="00640D26" w:rsidRDefault="00640D26" w:rsidP="0047119A">
      <w:pPr>
        <w:spacing w:after="20"/>
        <w:ind w:left="284"/>
        <w:rPr>
          <w:rFonts w:ascii="Times New Roman" w:eastAsia="Times New Roman" w:hAnsi="Times New Roman"/>
          <w:sz w:val="17"/>
          <w:szCs w:val="20"/>
        </w:rPr>
      </w:pPr>
      <w:r w:rsidRPr="00640D26">
        <w:rPr>
          <w:rFonts w:ascii="Times New Roman" w:eastAsia="Times New Roman" w:hAnsi="Times New Roman"/>
          <w:sz w:val="17"/>
          <w:szCs w:val="20"/>
        </w:rPr>
        <w:t>David John GABEL</w:t>
      </w:r>
    </w:p>
    <w:p w:rsidR="00640D26" w:rsidRPr="00640D26" w:rsidRDefault="00640D26" w:rsidP="0047119A">
      <w:pPr>
        <w:spacing w:after="20"/>
        <w:ind w:left="284"/>
        <w:rPr>
          <w:rFonts w:ascii="Times New Roman" w:eastAsia="Times New Roman" w:hAnsi="Times New Roman"/>
          <w:sz w:val="17"/>
          <w:szCs w:val="20"/>
        </w:rPr>
      </w:pPr>
      <w:r w:rsidRPr="00640D26">
        <w:rPr>
          <w:rFonts w:ascii="Times New Roman" w:eastAsia="Times New Roman" w:hAnsi="Times New Roman"/>
          <w:sz w:val="17"/>
          <w:szCs w:val="20"/>
        </w:rPr>
        <w:t>Andrew Watson FERRIER</w:t>
      </w:r>
    </w:p>
    <w:p w:rsidR="00640D26" w:rsidRPr="00640D26" w:rsidRDefault="00640D26" w:rsidP="0047119A">
      <w:pPr>
        <w:spacing w:after="20"/>
        <w:ind w:left="284"/>
        <w:rPr>
          <w:rFonts w:ascii="Times New Roman" w:eastAsia="Times New Roman" w:hAnsi="Times New Roman"/>
          <w:sz w:val="17"/>
          <w:szCs w:val="20"/>
        </w:rPr>
      </w:pPr>
      <w:r w:rsidRPr="00640D26">
        <w:rPr>
          <w:rFonts w:ascii="Times New Roman" w:eastAsia="Times New Roman" w:hAnsi="Times New Roman"/>
          <w:sz w:val="17"/>
          <w:szCs w:val="20"/>
        </w:rPr>
        <w:t>Marcus James DILENA</w:t>
      </w:r>
    </w:p>
    <w:p w:rsidR="00640D26" w:rsidRPr="00640D26" w:rsidRDefault="00640D26" w:rsidP="0047119A">
      <w:pPr>
        <w:spacing w:after="20"/>
        <w:ind w:left="284"/>
        <w:rPr>
          <w:rFonts w:ascii="Times New Roman" w:eastAsia="Times New Roman" w:hAnsi="Times New Roman"/>
          <w:sz w:val="17"/>
          <w:szCs w:val="20"/>
        </w:rPr>
      </w:pPr>
      <w:r w:rsidRPr="00640D26">
        <w:rPr>
          <w:rFonts w:ascii="Times New Roman" w:eastAsia="Times New Roman" w:hAnsi="Times New Roman"/>
          <w:sz w:val="17"/>
          <w:szCs w:val="20"/>
        </w:rPr>
        <w:t>Eric Arthur CLODE</w:t>
      </w:r>
    </w:p>
    <w:p w:rsidR="00640D26" w:rsidRPr="00640D26" w:rsidRDefault="00640D26" w:rsidP="0047119A">
      <w:pPr>
        <w:spacing w:after="20"/>
        <w:ind w:left="284"/>
        <w:rPr>
          <w:rFonts w:ascii="Times New Roman" w:eastAsia="Times New Roman" w:hAnsi="Times New Roman"/>
          <w:sz w:val="17"/>
          <w:szCs w:val="20"/>
        </w:rPr>
      </w:pPr>
      <w:r w:rsidRPr="00640D26">
        <w:rPr>
          <w:rFonts w:ascii="Times New Roman" w:eastAsia="Times New Roman" w:hAnsi="Times New Roman"/>
          <w:sz w:val="17"/>
          <w:szCs w:val="20"/>
        </w:rPr>
        <w:t>Paul CAICA</w:t>
      </w:r>
    </w:p>
    <w:p w:rsidR="00640D26" w:rsidRPr="00640D26" w:rsidRDefault="00640D26" w:rsidP="0047119A">
      <w:pPr>
        <w:spacing w:after="20"/>
        <w:ind w:left="284"/>
        <w:rPr>
          <w:rFonts w:ascii="Times New Roman" w:eastAsia="Times New Roman" w:hAnsi="Times New Roman"/>
          <w:sz w:val="17"/>
          <w:szCs w:val="20"/>
        </w:rPr>
      </w:pPr>
      <w:r w:rsidRPr="00640D26">
        <w:rPr>
          <w:rFonts w:ascii="Times New Roman" w:eastAsia="Times New Roman" w:hAnsi="Times New Roman"/>
          <w:sz w:val="17"/>
          <w:szCs w:val="20"/>
        </w:rPr>
        <w:t>Joanne Esther BROWN</w:t>
      </w:r>
    </w:p>
    <w:p w:rsidR="00640D26" w:rsidRPr="00640D26" w:rsidRDefault="00640D26" w:rsidP="0047119A">
      <w:pPr>
        <w:spacing w:after="20"/>
        <w:ind w:left="284"/>
        <w:rPr>
          <w:rFonts w:ascii="Times New Roman" w:eastAsia="Times New Roman" w:hAnsi="Times New Roman"/>
          <w:sz w:val="17"/>
          <w:szCs w:val="20"/>
        </w:rPr>
      </w:pPr>
      <w:r w:rsidRPr="00640D26">
        <w:rPr>
          <w:rFonts w:ascii="Times New Roman" w:eastAsia="Times New Roman" w:hAnsi="Times New Roman"/>
          <w:sz w:val="17"/>
          <w:szCs w:val="20"/>
        </w:rPr>
        <w:t>Carol Ann BROWN</w:t>
      </w:r>
    </w:p>
    <w:p w:rsidR="00640D26" w:rsidRPr="00640D26" w:rsidRDefault="00640D26" w:rsidP="0047119A">
      <w:pPr>
        <w:spacing w:after="20"/>
        <w:ind w:left="284"/>
        <w:rPr>
          <w:rFonts w:ascii="Times New Roman" w:eastAsia="Times New Roman" w:hAnsi="Times New Roman"/>
          <w:sz w:val="17"/>
          <w:szCs w:val="20"/>
        </w:rPr>
      </w:pPr>
      <w:r w:rsidRPr="00640D26">
        <w:rPr>
          <w:rFonts w:ascii="Times New Roman" w:eastAsia="Times New Roman" w:hAnsi="Times New Roman"/>
          <w:sz w:val="17"/>
          <w:szCs w:val="20"/>
        </w:rPr>
        <w:t>Geoffrey Graeme BROCK</w:t>
      </w:r>
    </w:p>
    <w:p w:rsidR="00640D26" w:rsidRPr="00640D26" w:rsidRDefault="00640D26" w:rsidP="00640D26">
      <w:pPr>
        <w:ind w:left="284"/>
        <w:rPr>
          <w:rFonts w:ascii="Times New Roman" w:eastAsia="Times New Roman" w:hAnsi="Times New Roman"/>
          <w:sz w:val="17"/>
          <w:szCs w:val="20"/>
        </w:rPr>
      </w:pPr>
      <w:r w:rsidRPr="00640D26">
        <w:rPr>
          <w:rFonts w:ascii="Times New Roman" w:eastAsia="Times New Roman" w:hAnsi="Times New Roman"/>
          <w:sz w:val="17"/>
          <w:szCs w:val="20"/>
        </w:rPr>
        <w:t>James Moffat ANDERSON</w:t>
      </w:r>
    </w:p>
    <w:p w:rsidR="00640D26" w:rsidRPr="00640D26" w:rsidRDefault="00640D26" w:rsidP="00640D26">
      <w:pPr>
        <w:spacing w:after="0"/>
        <w:rPr>
          <w:rFonts w:ascii="Times New Roman" w:eastAsia="Times New Roman" w:hAnsi="Times New Roman"/>
          <w:sz w:val="17"/>
          <w:szCs w:val="17"/>
        </w:rPr>
      </w:pPr>
      <w:r w:rsidRPr="00640D26">
        <w:rPr>
          <w:rFonts w:ascii="Times New Roman" w:eastAsia="Times New Roman" w:hAnsi="Times New Roman"/>
          <w:sz w:val="17"/>
          <w:szCs w:val="17"/>
        </w:rPr>
        <w:t>Dated: 6 October 2021</w:t>
      </w:r>
    </w:p>
    <w:p w:rsidR="00640D26" w:rsidRPr="00640D26" w:rsidRDefault="00640D26" w:rsidP="00640D26">
      <w:pPr>
        <w:spacing w:after="0"/>
        <w:jc w:val="right"/>
        <w:rPr>
          <w:rFonts w:ascii="Times New Roman" w:eastAsia="Times New Roman" w:hAnsi="Times New Roman"/>
          <w:smallCaps/>
          <w:sz w:val="17"/>
          <w:szCs w:val="20"/>
        </w:rPr>
      </w:pPr>
      <w:r w:rsidRPr="00640D26">
        <w:rPr>
          <w:rFonts w:ascii="Times New Roman" w:eastAsia="Times New Roman" w:hAnsi="Times New Roman"/>
          <w:smallCaps/>
          <w:sz w:val="17"/>
          <w:szCs w:val="20"/>
        </w:rPr>
        <w:t>Dini Soulio</w:t>
      </w:r>
    </w:p>
    <w:p w:rsidR="00640D26" w:rsidRPr="00640D26" w:rsidRDefault="00640D26" w:rsidP="00640D26">
      <w:pPr>
        <w:spacing w:after="0"/>
        <w:jc w:val="right"/>
        <w:rPr>
          <w:rFonts w:ascii="Times New Roman" w:eastAsia="Times New Roman" w:hAnsi="Times New Roman"/>
          <w:sz w:val="17"/>
          <w:szCs w:val="17"/>
        </w:rPr>
      </w:pPr>
      <w:r w:rsidRPr="00640D26">
        <w:rPr>
          <w:rFonts w:ascii="Times New Roman" w:eastAsia="Times New Roman" w:hAnsi="Times New Roman"/>
          <w:sz w:val="17"/>
          <w:szCs w:val="17"/>
        </w:rPr>
        <w:t>Commissioner for Consumer Affairs</w:t>
      </w:r>
    </w:p>
    <w:p w:rsidR="00640D26" w:rsidRDefault="00640D26" w:rsidP="00640D26">
      <w:pPr>
        <w:spacing w:after="0"/>
        <w:jc w:val="right"/>
        <w:rPr>
          <w:rFonts w:ascii="Times New Roman" w:eastAsia="Times New Roman" w:hAnsi="Times New Roman"/>
          <w:sz w:val="17"/>
          <w:szCs w:val="17"/>
        </w:rPr>
      </w:pPr>
      <w:r w:rsidRPr="00640D26">
        <w:rPr>
          <w:rFonts w:ascii="Times New Roman" w:eastAsia="Times New Roman" w:hAnsi="Times New Roman"/>
          <w:sz w:val="17"/>
          <w:szCs w:val="17"/>
        </w:rPr>
        <w:t>Delegate of the Attorney-General</w:t>
      </w:r>
    </w:p>
    <w:p w:rsidR="00640D26" w:rsidRDefault="00640D26" w:rsidP="00640D26">
      <w:pPr>
        <w:pBdr>
          <w:bottom w:val="single" w:sz="4" w:space="1" w:color="auto"/>
        </w:pBdr>
        <w:spacing w:after="0" w:line="52" w:lineRule="exact"/>
        <w:jc w:val="center"/>
        <w:rPr>
          <w:rFonts w:ascii="Times New Roman" w:eastAsia="Times New Roman" w:hAnsi="Times New Roman"/>
          <w:sz w:val="17"/>
          <w:szCs w:val="17"/>
        </w:rPr>
      </w:pPr>
    </w:p>
    <w:p w:rsidR="00640D26" w:rsidRDefault="00640D26" w:rsidP="00640D26">
      <w:pPr>
        <w:pBdr>
          <w:top w:val="single" w:sz="4" w:space="1" w:color="auto"/>
        </w:pBdr>
        <w:spacing w:before="34" w:after="0" w:line="14" w:lineRule="exact"/>
        <w:jc w:val="center"/>
        <w:rPr>
          <w:rFonts w:ascii="Times New Roman" w:eastAsia="Times New Roman" w:hAnsi="Times New Roman"/>
          <w:sz w:val="17"/>
          <w:szCs w:val="17"/>
        </w:rPr>
      </w:pPr>
    </w:p>
    <w:p w:rsidR="00640D26" w:rsidRPr="00640D26" w:rsidRDefault="00640D26" w:rsidP="00640D26">
      <w:pPr>
        <w:spacing w:after="0"/>
        <w:rPr>
          <w:rFonts w:ascii="Times New Roman" w:eastAsia="Times New Roman" w:hAnsi="Times New Roman"/>
          <w:sz w:val="17"/>
          <w:szCs w:val="20"/>
        </w:rPr>
      </w:pPr>
    </w:p>
    <w:p w:rsidR="004B053C" w:rsidRPr="00640D26" w:rsidRDefault="004B053C" w:rsidP="004B053C">
      <w:pPr>
        <w:pStyle w:val="Heading2"/>
      </w:pPr>
      <w:bookmarkStart w:id="32" w:name="_Toc85103618"/>
      <w:r w:rsidRPr="00640D26">
        <w:t>Land Acquisition Act 1969</w:t>
      </w:r>
      <w:bookmarkEnd w:id="32"/>
    </w:p>
    <w:p w:rsidR="00640D26" w:rsidRPr="00640D26" w:rsidRDefault="00640D26" w:rsidP="00640D26">
      <w:pPr>
        <w:jc w:val="center"/>
        <w:rPr>
          <w:rFonts w:ascii="Times New Roman" w:hAnsi="Times New Roman"/>
          <w:smallCaps/>
          <w:sz w:val="17"/>
          <w:szCs w:val="17"/>
        </w:rPr>
      </w:pPr>
      <w:r w:rsidRPr="00640D26">
        <w:rPr>
          <w:rFonts w:ascii="Times New Roman" w:hAnsi="Times New Roman"/>
          <w:smallCaps/>
          <w:sz w:val="17"/>
          <w:szCs w:val="17"/>
        </w:rPr>
        <w:t>Section 16</w:t>
      </w:r>
    </w:p>
    <w:p w:rsidR="00640D26" w:rsidRPr="00640D26" w:rsidRDefault="00640D26" w:rsidP="00640D26">
      <w:pPr>
        <w:jc w:val="center"/>
        <w:rPr>
          <w:rFonts w:ascii="Times New Roman" w:hAnsi="Times New Roman"/>
          <w:i/>
          <w:sz w:val="17"/>
          <w:szCs w:val="17"/>
        </w:rPr>
      </w:pPr>
      <w:r w:rsidRPr="00640D26">
        <w:rPr>
          <w:rFonts w:ascii="Times New Roman" w:hAnsi="Times New Roman"/>
          <w:i/>
          <w:sz w:val="17"/>
          <w:szCs w:val="17"/>
        </w:rPr>
        <w:t>Form 5—Notice of Acquisition</w:t>
      </w:r>
    </w:p>
    <w:p w:rsidR="00640D26" w:rsidRPr="00640D26" w:rsidRDefault="00640D26" w:rsidP="000D09AD">
      <w:pPr>
        <w:spacing w:after="60"/>
        <w:ind w:left="284" w:hanging="284"/>
        <w:rPr>
          <w:rFonts w:ascii="Times New Roman" w:eastAsia="Times New Roman" w:hAnsi="Times New Roman"/>
          <w:b/>
          <w:sz w:val="17"/>
          <w:szCs w:val="20"/>
        </w:rPr>
      </w:pPr>
      <w:r w:rsidRPr="00640D26">
        <w:rPr>
          <w:rFonts w:ascii="Times New Roman" w:eastAsia="Times New Roman" w:hAnsi="Times New Roman"/>
          <w:b/>
          <w:sz w:val="17"/>
          <w:szCs w:val="20"/>
        </w:rPr>
        <w:t>1.</w:t>
      </w:r>
      <w:r w:rsidRPr="00640D26">
        <w:rPr>
          <w:rFonts w:ascii="Times New Roman" w:eastAsia="Times New Roman" w:hAnsi="Times New Roman"/>
          <w:b/>
          <w:sz w:val="17"/>
          <w:szCs w:val="20"/>
        </w:rPr>
        <w:tab/>
        <w:t>Notice of acquisition</w:t>
      </w:r>
    </w:p>
    <w:p w:rsidR="00640D26" w:rsidRPr="00640D26" w:rsidRDefault="00640D26" w:rsidP="000D09AD">
      <w:pPr>
        <w:spacing w:after="60"/>
        <w:ind w:left="284"/>
        <w:rPr>
          <w:rFonts w:ascii="Times New Roman" w:eastAsia="Times New Roman" w:hAnsi="Times New Roman"/>
          <w:sz w:val="17"/>
          <w:szCs w:val="20"/>
        </w:rPr>
      </w:pPr>
      <w:r w:rsidRPr="00640D26">
        <w:rPr>
          <w:rFonts w:ascii="Times New Roman" w:eastAsia="Times New Roman" w:hAnsi="Times New Roman"/>
          <w:sz w:val="17"/>
          <w:szCs w:val="20"/>
        </w:rPr>
        <w:t>The Commissioner of Highways (the Authority), of 50 Flinders Street, Adelaide SA 5000, acquires the following interests in the following land:</w:t>
      </w:r>
    </w:p>
    <w:p w:rsidR="00640D26" w:rsidRPr="00640D26" w:rsidRDefault="00640D26" w:rsidP="000D09AD">
      <w:pPr>
        <w:spacing w:after="60"/>
        <w:ind w:left="426"/>
        <w:rPr>
          <w:rFonts w:ascii="Times New Roman" w:eastAsia="Times New Roman" w:hAnsi="Times New Roman"/>
          <w:sz w:val="17"/>
          <w:szCs w:val="20"/>
        </w:rPr>
      </w:pPr>
      <w:r w:rsidRPr="00640D26">
        <w:rPr>
          <w:rFonts w:ascii="Times New Roman" w:eastAsia="Times New Roman" w:hAnsi="Times New Roman"/>
          <w:sz w:val="17"/>
          <w:szCs w:val="20"/>
        </w:rPr>
        <w:t>Comprising an unencumbered estate in fee simple in that piece of land being portion of Allotment 1 in Filed Plan No 1907 comprised in Certificate of Title Volume 5514 Folio 123, and being the whole of the land identified as Allotment 221 in D127265 lodged in the Lands Titles Office</w:t>
      </w:r>
    </w:p>
    <w:p w:rsidR="00640D26" w:rsidRPr="00640D26" w:rsidRDefault="00640D26" w:rsidP="000D09AD">
      <w:pPr>
        <w:spacing w:after="60"/>
        <w:ind w:left="284"/>
        <w:rPr>
          <w:rFonts w:ascii="Times New Roman" w:eastAsia="Times New Roman" w:hAnsi="Times New Roman"/>
          <w:sz w:val="17"/>
          <w:szCs w:val="20"/>
        </w:rPr>
      </w:pPr>
      <w:r w:rsidRPr="00640D26">
        <w:rPr>
          <w:rFonts w:ascii="Times New Roman" w:eastAsia="Times New Roman" w:hAnsi="Times New Roman"/>
          <w:sz w:val="17"/>
          <w:szCs w:val="20"/>
        </w:rPr>
        <w:t xml:space="preserve">This notice is given under section 16 of the </w:t>
      </w:r>
      <w:r w:rsidRPr="00640D26">
        <w:rPr>
          <w:rFonts w:ascii="Times New Roman" w:eastAsia="Times New Roman" w:hAnsi="Times New Roman"/>
          <w:i/>
          <w:sz w:val="17"/>
          <w:szCs w:val="20"/>
        </w:rPr>
        <w:t>Land Acquisition Act 1969</w:t>
      </w:r>
      <w:r w:rsidRPr="00640D26">
        <w:rPr>
          <w:rFonts w:ascii="Times New Roman" w:eastAsia="Times New Roman" w:hAnsi="Times New Roman"/>
          <w:sz w:val="17"/>
          <w:szCs w:val="20"/>
        </w:rPr>
        <w:t>.</w:t>
      </w:r>
    </w:p>
    <w:p w:rsidR="00640D26" w:rsidRPr="00640D26" w:rsidRDefault="00640D26" w:rsidP="000D09AD">
      <w:pPr>
        <w:spacing w:after="60"/>
        <w:ind w:left="284" w:hanging="284"/>
        <w:rPr>
          <w:rFonts w:ascii="Times New Roman" w:eastAsia="Times New Roman" w:hAnsi="Times New Roman"/>
          <w:b/>
          <w:sz w:val="17"/>
          <w:szCs w:val="20"/>
        </w:rPr>
      </w:pPr>
      <w:r w:rsidRPr="00640D26">
        <w:rPr>
          <w:rFonts w:ascii="Times New Roman" w:eastAsia="Times New Roman" w:hAnsi="Times New Roman"/>
          <w:b/>
          <w:sz w:val="17"/>
          <w:szCs w:val="20"/>
        </w:rPr>
        <w:t>2.</w:t>
      </w:r>
      <w:r w:rsidRPr="00640D26">
        <w:rPr>
          <w:rFonts w:ascii="Times New Roman" w:eastAsia="Times New Roman" w:hAnsi="Times New Roman"/>
          <w:b/>
          <w:sz w:val="17"/>
          <w:szCs w:val="20"/>
        </w:rPr>
        <w:tab/>
        <w:t>Compensation</w:t>
      </w:r>
    </w:p>
    <w:p w:rsidR="00640D26" w:rsidRPr="00640D26" w:rsidRDefault="00640D26" w:rsidP="000D09AD">
      <w:pPr>
        <w:spacing w:after="60"/>
        <w:ind w:left="284"/>
        <w:rPr>
          <w:rFonts w:ascii="Times New Roman" w:eastAsia="Times New Roman" w:hAnsi="Times New Roman"/>
          <w:sz w:val="17"/>
          <w:szCs w:val="20"/>
        </w:rPr>
      </w:pPr>
      <w:r w:rsidRPr="00640D26">
        <w:rPr>
          <w:rFonts w:ascii="Times New Roman" w:eastAsia="Times New Roman" w:hAnsi="Times New Roman"/>
          <w:sz w:val="17"/>
          <w:szCs w:val="20"/>
        </w:rPr>
        <w:t>A person who has or had an interest consisting of native title or an alienable interest in the land that is divested or diminished by the acquisition or the enjoyment of which is adversely affected by the acquisition who does not receive an offer of compensation from the Authority may apply to the Authority for compensation.</w:t>
      </w:r>
    </w:p>
    <w:p w:rsidR="00347922" w:rsidRDefault="00347922">
      <w:pPr>
        <w:spacing w:after="0" w:line="240" w:lineRule="auto"/>
        <w:jc w:val="left"/>
        <w:rPr>
          <w:rFonts w:ascii="Times New Roman" w:eastAsia="Times New Roman" w:hAnsi="Times New Roman"/>
          <w:b/>
          <w:sz w:val="17"/>
          <w:szCs w:val="20"/>
        </w:rPr>
      </w:pPr>
      <w:r>
        <w:rPr>
          <w:rFonts w:ascii="Times New Roman" w:eastAsia="Times New Roman" w:hAnsi="Times New Roman"/>
          <w:b/>
          <w:sz w:val="17"/>
          <w:szCs w:val="20"/>
        </w:rPr>
        <w:br w:type="page"/>
      </w:r>
    </w:p>
    <w:p w:rsidR="00640D26" w:rsidRPr="00640D26" w:rsidRDefault="00640D26" w:rsidP="00EE5FAF">
      <w:pPr>
        <w:spacing w:after="60"/>
        <w:ind w:left="284" w:hanging="284"/>
        <w:rPr>
          <w:rFonts w:ascii="Times New Roman" w:eastAsia="Times New Roman" w:hAnsi="Times New Roman"/>
          <w:b/>
          <w:sz w:val="17"/>
          <w:szCs w:val="20"/>
        </w:rPr>
      </w:pPr>
      <w:r w:rsidRPr="00640D26">
        <w:rPr>
          <w:rFonts w:ascii="Times New Roman" w:eastAsia="Times New Roman" w:hAnsi="Times New Roman"/>
          <w:b/>
          <w:sz w:val="17"/>
          <w:szCs w:val="20"/>
        </w:rPr>
        <w:lastRenderedPageBreak/>
        <w:t>2A.</w:t>
      </w:r>
      <w:r w:rsidRPr="00640D26">
        <w:rPr>
          <w:rFonts w:ascii="Times New Roman" w:eastAsia="Times New Roman" w:hAnsi="Times New Roman"/>
          <w:b/>
          <w:sz w:val="17"/>
          <w:szCs w:val="20"/>
        </w:rPr>
        <w:tab/>
        <w:t>Payment of professional costs relating to acquisition (section 26B)</w:t>
      </w:r>
    </w:p>
    <w:p w:rsidR="00640D26" w:rsidRPr="00640D26" w:rsidRDefault="00640D26" w:rsidP="00EE5FAF">
      <w:pPr>
        <w:spacing w:after="60"/>
        <w:ind w:left="284"/>
        <w:rPr>
          <w:rFonts w:ascii="Times New Roman" w:eastAsia="Times New Roman" w:hAnsi="Times New Roman"/>
          <w:sz w:val="17"/>
          <w:szCs w:val="20"/>
        </w:rPr>
      </w:pPr>
      <w:r w:rsidRPr="00640D26">
        <w:rPr>
          <w:rFonts w:ascii="Times New Roman" w:eastAsia="Times New Roman" w:hAnsi="Times New Roman"/>
          <w:sz w:val="17"/>
          <w:szCs w:val="20"/>
        </w:rPr>
        <w:t xml:space="preserve">If you are the owner in fee simple of the land to which this notice relates, you may be entitled to a payment of $10 000 from the Authority for use towards the payment of professional costs in relation to the acquisition of the land. </w:t>
      </w:r>
    </w:p>
    <w:p w:rsidR="00640D26" w:rsidRPr="00640D26" w:rsidRDefault="00640D26" w:rsidP="00EE5FAF">
      <w:pPr>
        <w:spacing w:after="60"/>
        <w:ind w:left="284"/>
        <w:rPr>
          <w:rFonts w:ascii="Times New Roman" w:eastAsia="Times New Roman" w:hAnsi="Times New Roman"/>
          <w:sz w:val="17"/>
          <w:szCs w:val="20"/>
        </w:rPr>
      </w:pPr>
      <w:r w:rsidRPr="00640D26">
        <w:rPr>
          <w:rFonts w:ascii="Times New Roman" w:eastAsia="Times New Roman" w:hAnsi="Times New Roman"/>
          <w:sz w:val="17"/>
          <w:szCs w:val="20"/>
        </w:rPr>
        <w:t xml:space="preserve">Professional costs include legal costs, valuation costs and any other costs prescribed by the </w:t>
      </w:r>
      <w:r w:rsidRPr="00640D26">
        <w:rPr>
          <w:rFonts w:ascii="Times New Roman" w:eastAsia="Times New Roman" w:hAnsi="Times New Roman"/>
          <w:i/>
          <w:sz w:val="17"/>
          <w:szCs w:val="20"/>
        </w:rPr>
        <w:t>Land Acquisition Regulations 2019</w:t>
      </w:r>
      <w:r w:rsidRPr="00640D26">
        <w:rPr>
          <w:rFonts w:ascii="Times New Roman" w:eastAsia="Times New Roman" w:hAnsi="Times New Roman"/>
          <w:sz w:val="17"/>
          <w:szCs w:val="20"/>
        </w:rPr>
        <w:t>.</w:t>
      </w:r>
    </w:p>
    <w:p w:rsidR="00640D26" w:rsidRPr="00640D26" w:rsidRDefault="00640D26" w:rsidP="000D09AD">
      <w:pPr>
        <w:spacing w:after="60"/>
        <w:ind w:left="284" w:hanging="284"/>
        <w:rPr>
          <w:rFonts w:ascii="Times New Roman" w:eastAsia="Times New Roman" w:hAnsi="Times New Roman"/>
          <w:b/>
          <w:sz w:val="17"/>
          <w:szCs w:val="20"/>
        </w:rPr>
      </w:pPr>
      <w:r w:rsidRPr="00640D26">
        <w:rPr>
          <w:rFonts w:ascii="Times New Roman" w:eastAsia="Times New Roman" w:hAnsi="Times New Roman"/>
          <w:b/>
          <w:sz w:val="17"/>
          <w:szCs w:val="20"/>
        </w:rPr>
        <w:t>3.</w:t>
      </w:r>
      <w:r w:rsidRPr="00640D26">
        <w:rPr>
          <w:rFonts w:ascii="Times New Roman" w:eastAsia="Times New Roman" w:hAnsi="Times New Roman"/>
          <w:b/>
          <w:sz w:val="17"/>
          <w:szCs w:val="20"/>
        </w:rPr>
        <w:tab/>
        <w:t>Inquiries</w:t>
      </w:r>
    </w:p>
    <w:p w:rsidR="00640D26" w:rsidRPr="00640D26" w:rsidRDefault="00640D26" w:rsidP="000D09AD">
      <w:pPr>
        <w:spacing w:after="60"/>
        <w:ind w:left="284"/>
        <w:rPr>
          <w:rFonts w:ascii="Times New Roman" w:eastAsia="Times New Roman" w:hAnsi="Times New Roman"/>
          <w:sz w:val="17"/>
          <w:szCs w:val="20"/>
        </w:rPr>
      </w:pPr>
      <w:r w:rsidRPr="00640D26">
        <w:rPr>
          <w:rFonts w:ascii="Times New Roman" w:eastAsia="Times New Roman" w:hAnsi="Times New Roman"/>
          <w:sz w:val="17"/>
          <w:szCs w:val="20"/>
        </w:rPr>
        <w:t>Inquiries should be directed to:</w:t>
      </w:r>
    </w:p>
    <w:p w:rsidR="00640D26" w:rsidRPr="00640D26" w:rsidRDefault="00640D26" w:rsidP="00640D26">
      <w:pPr>
        <w:spacing w:after="0"/>
        <w:ind w:left="425"/>
        <w:rPr>
          <w:rFonts w:ascii="Times New Roman" w:eastAsia="Times New Roman" w:hAnsi="Times New Roman"/>
          <w:sz w:val="17"/>
          <w:szCs w:val="20"/>
        </w:rPr>
      </w:pPr>
      <w:r w:rsidRPr="00640D26">
        <w:rPr>
          <w:rFonts w:ascii="Times New Roman" w:eastAsia="Times New Roman" w:hAnsi="Times New Roman"/>
          <w:sz w:val="17"/>
          <w:szCs w:val="20"/>
        </w:rPr>
        <w:t>Chris Southam</w:t>
      </w:r>
    </w:p>
    <w:p w:rsidR="00640D26" w:rsidRPr="00640D26" w:rsidRDefault="00640D26" w:rsidP="00640D26">
      <w:pPr>
        <w:spacing w:after="0"/>
        <w:ind w:left="425"/>
        <w:rPr>
          <w:rFonts w:ascii="Times New Roman" w:eastAsia="Times New Roman" w:hAnsi="Times New Roman"/>
          <w:sz w:val="17"/>
          <w:szCs w:val="20"/>
        </w:rPr>
      </w:pPr>
      <w:r w:rsidRPr="00640D26">
        <w:rPr>
          <w:rFonts w:ascii="Times New Roman" w:eastAsia="Times New Roman" w:hAnsi="Times New Roman"/>
          <w:sz w:val="17"/>
          <w:szCs w:val="20"/>
        </w:rPr>
        <w:t>GPO Box 1533</w:t>
      </w:r>
    </w:p>
    <w:p w:rsidR="00640D26" w:rsidRPr="00640D26" w:rsidRDefault="00206693" w:rsidP="00640D26">
      <w:pPr>
        <w:spacing w:after="0"/>
        <w:ind w:left="425"/>
        <w:rPr>
          <w:rFonts w:ascii="Times New Roman" w:eastAsia="Times New Roman" w:hAnsi="Times New Roman"/>
          <w:sz w:val="17"/>
          <w:szCs w:val="20"/>
        </w:rPr>
      </w:pPr>
      <w:r>
        <w:rPr>
          <w:rFonts w:ascii="Times New Roman" w:eastAsia="Times New Roman" w:hAnsi="Times New Roman"/>
          <w:sz w:val="17"/>
          <w:szCs w:val="20"/>
        </w:rPr>
        <w:t>Adelaide SA</w:t>
      </w:r>
      <w:r w:rsidR="00640D26" w:rsidRPr="00640D26">
        <w:rPr>
          <w:rFonts w:ascii="Times New Roman" w:eastAsia="Times New Roman" w:hAnsi="Times New Roman"/>
          <w:sz w:val="17"/>
          <w:szCs w:val="20"/>
        </w:rPr>
        <w:t xml:space="preserve"> 5001</w:t>
      </w:r>
    </w:p>
    <w:p w:rsidR="00640D26" w:rsidRPr="00640D26" w:rsidRDefault="00640D26" w:rsidP="00640D26">
      <w:pPr>
        <w:ind w:left="425"/>
        <w:rPr>
          <w:rFonts w:ascii="Times New Roman" w:eastAsia="Times New Roman" w:hAnsi="Times New Roman"/>
          <w:sz w:val="17"/>
          <w:szCs w:val="20"/>
        </w:rPr>
      </w:pPr>
      <w:r w:rsidRPr="00640D26">
        <w:rPr>
          <w:rFonts w:ascii="Times New Roman" w:eastAsia="Times New Roman" w:hAnsi="Times New Roman"/>
          <w:sz w:val="17"/>
          <w:szCs w:val="20"/>
        </w:rPr>
        <w:t>Telephone: (08) 8343 2574</w:t>
      </w:r>
    </w:p>
    <w:p w:rsidR="00640D26" w:rsidRPr="00640D26" w:rsidRDefault="00640D26" w:rsidP="00640D26">
      <w:pPr>
        <w:spacing w:after="0"/>
        <w:rPr>
          <w:rFonts w:ascii="Times New Roman" w:eastAsia="Times New Roman" w:hAnsi="Times New Roman"/>
          <w:sz w:val="17"/>
          <w:szCs w:val="17"/>
        </w:rPr>
      </w:pPr>
      <w:r w:rsidRPr="00640D26">
        <w:rPr>
          <w:rFonts w:ascii="Times New Roman" w:eastAsia="Times New Roman" w:hAnsi="Times New Roman"/>
          <w:sz w:val="17"/>
          <w:szCs w:val="17"/>
        </w:rPr>
        <w:t>Dated: 12 October 2021</w:t>
      </w:r>
    </w:p>
    <w:p w:rsidR="00640D26" w:rsidRPr="00640D26" w:rsidRDefault="00640D26" w:rsidP="00347922">
      <w:pPr>
        <w:spacing w:before="60"/>
        <w:rPr>
          <w:rFonts w:ascii="Times New Roman" w:eastAsia="Times New Roman" w:hAnsi="Times New Roman"/>
          <w:sz w:val="17"/>
          <w:szCs w:val="20"/>
        </w:rPr>
      </w:pPr>
      <w:r w:rsidRPr="00640D26">
        <w:rPr>
          <w:rFonts w:ascii="Times New Roman" w:eastAsia="Times New Roman" w:hAnsi="Times New Roman"/>
          <w:sz w:val="17"/>
          <w:szCs w:val="20"/>
        </w:rPr>
        <w:t>The Common Seal of the Commissioner of Highways was hereto affixed by authority of the Commissioner in the presence of:</w:t>
      </w:r>
    </w:p>
    <w:p w:rsidR="00640D26" w:rsidRPr="00640D26" w:rsidRDefault="00640D26" w:rsidP="00640D26">
      <w:pPr>
        <w:spacing w:after="0"/>
        <w:jc w:val="right"/>
        <w:rPr>
          <w:rFonts w:ascii="Times New Roman" w:eastAsia="Times New Roman" w:hAnsi="Times New Roman"/>
          <w:smallCaps/>
          <w:sz w:val="17"/>
          <w:szCs w:val="20"/>
        </w:rPr>
      </w:pPr>
      <w:r w:rsidRPr="00640D26">
        <w:rPr>
          <w:rFonts w:ascii="Times New Roman" w:eastAsia="Times New Roman" w:hAnsi="Times New Roman"/>
          <w:smallCaps/>
          <w:sz w:val="17"/>
          <w:szCs w:val="20"/>
        </w:rPr>
        <w:t>Rocco Caruso</w:t>
      </w:r>
    </w:p>
    <w:p w:rsidR="00640D26" w:rsidRPr="00640D26" w:rsidRDefault="00640D26" w:rsidP="00640D26">
      <w:pPr>
        <w:spacing w:after="0"/>
        <w:jc w:val="right"/>
        <w:rPr>
          <w:rFonts w:ascii="Times New Roman" w:eastAsia="Times New Roman" w:hAnsi="Times New Roman"/>
          <w:sz w:val="17"/>
          <w:szCs w:val="17"/>
        </w:rPr>
      </w:pPr>
      <w:r w:rsidRPr="00640D26">
        <w:rPr>
          <w:rFonts w:ascii="Times New Roman" w:eastAsia="Times New Roman" w:hAnsi="Times New Roman"/>
          <w:sz w:val="17"/>
          <w:szCs w:val="17"/>
        </w:rPr>
        <w:t>Manager, Property Acquisition</w:t>
      </w:r>
    </w:p>
    <w:p w:rsidR="00640D26" w:rsidRPr="00640D26" w:rsidRDefault="00640D26" w:rsidP="00640D26">
      <w:pPr>
        <w:spacing w:after="0"/>
        <w:jc w:val="right"/>
        <w:rPr>
          <w:rFonts w:ascii="Times New Roman" w:eastAsia="Times New Roman" w:hAnsi="Times New Roman"/>
          <w:sz w:val="17"/>
          <w:szCs w:val="17"/>
        </w:rPr>
      </w:pPr>
      <w:r w:rsidRPr="00640D26">
        <w:rPr>
          <w:rFonts w:ascii="Times New Roman" w:eastAsia="Times New Roman" w:hAnsi="Times New Roman"/>
          <w:sz w:val="17"/>
          <w:szCs w:val="17"/>
        </w:rPr>
        <w:t>Authorised Officer</w:t>
      </w:r>
    </w:p>
    <w:p w:rsidR="00640D26" w:rsidRPr="00640D26" w:rsidRDefault="00640D26" w:rsidP="00640D26">
      <w:pPr>
        <w:spacing w:after="0"/>
        <w:jc w:val="right"/>
        <w:rPr>
          <w:rFonts w:ascii="Times New Roman" w:eastAsia="Times New Roman" w:hAnsi="Times New Roman"/>
          <w:sz w:val="17"/>
          <w:szCs w:val="17"/>
        </w:rPr>
      </w:pPr>
      <w:r w:rsidRPr="00640D26">
        <w:rPr>
          <w:rFonts w:ascii="Times New Roman" w:eastAsia="Times New Roman" w:hAnsi="Times New Roman"/>
          <w:sz w:val="17"/>
          <w:szCs w:val="17"/>
        </w:rPr>
        <w:t>Department for Infrastructure and Transport</w:t>
      </w:r>
    </w:p>
    <w:p w:rsidR="00640D26" w:rsidRPr="00640D26" w:rsidRDefault="00640D26" w:rsidP="00EE5FAF">
      <w:pPr>
        <w:spacing w:after="0"/>
        <w:rPr>
          <w:rFonts w:ascii="Times New Roman" w:eastAsia="Times New Roman" w:hAnsi="Times New Roman"/>
          <w:sz w:val="17"/>
          <w:szCs w:val="17"/>
        </w:rPr>
      </w:pPr>
      <w:r w:rsidRPr="00640D26">
        <w:rPr>
          <w:rFonts w:ascii="Times New Roman" w:eastAsia="Times New Roman" w:hAnsi="Times New Roman"/>
          <w:sz w:val="17"/>
          <w:szCs w:val="17"/>
        </w:rPr>
        <w:t>DIT 2020/16855/01</w:t>
      </w:r>
    </w:p>
    <w:p w:rsidR="00640D26" w:rsidRPr="00640D26" w:rsidRDefault="00640D26" w:rsidP="00640D26">
      <w:pPr>
        <w:pBdr>
          <w:top w:val="single" w:sz="4" w:space="1" w:color="auto"/>
        </w:pBdr>
        <w:spacing w:before="100" w:after="0" w:line="14" w:lineRule="exact"/>
        <w:jc w:val="center"/>
        <w:rPr>
          <w:rFonts w:ascii="Times New Roman" w:eastAsia="Times New Roman" w:hAnsi="Times New Roman"/>
          <w:sz w:val="17"/>
          <w:szCs w:val="20"/>
        </w:rPr>
      </w:pPr>
    </w:p>
    <w:p w:rsidR="00640D26" w:rsidRPr="00640D26" w:rsidRDefault="00640D26" w:rsidP="00640D26">
      <w:pPr>
        <w:spacing w:after="0"/>
        <w:rPr>
          <w:rFonts w:ascii="Times New Roman" w:eastAsia="Times New Roman" w:hAnsi="Times New Roman"/>
          <w:sz w:val="17"/>
          <w:szCs w:val="20"/>
        </w:rPr>
      </w:pPr>
    </w:p>
    <w:p w:rsidR="00640D26" w:rsidRPr="00640D26" w:rsidRDefault="00640D26" w:rsidP="00640D26">
      <w:pPr>
        <w:jc w:val="center"/>
        <w:rPr>
          <w:rFonts w:ascii="Times New Roman" w:hAnsi="Times New Roman"/>
          <w:caps/>
          <w:sz w:val="17"/>
          <w:szCs w:val="17"/>
        </w:rPr>
      </w:pPr>
      <w:r w:rsidRPr="00640D26">
        <w:rPr>
          <w:rFonts w:ascii="Times New Roman" w:hAnsi="Times New Roman"/>
          <w:caps/>
          <w:sz w:val="17"/>
          <w:szCs w:val="17"/>
        </w:rPr>
        <w:t>Land Acquisition Act 1969</w:t>
      </w:r>
    </w:p>
    <w:p w:rsidR="00640D26" w:rsidRPr="00640D26" w:rsidRDefault="00640D26" w:rsidP="00640D26">
      <w:pPr>
        <w:jc w:val="center"/>
        <w:rPr>
          <w:rFonts w:ascii="Times New Roman" w:hAnsi="Times New Roman"/>
          <w:smallCaps/>
          <w:sz w:val="17"/>
          <w:szCs w:val="17"/>
        </w:rPr>
      </w:pPr>
      <w:r w:rsidRPr="00640D26">
        <w:rPr>
          <w:rFonts w:ascii="Times New Roman" w:hAnsi="Times New Roman"/>
          <w:smallCaps/>
          <w:sz w:val="17"/>
          <w:szCs w:val="17"/>
        </w:rPr>
        <w:t>Section 16</w:t>
      </w:r>
    </w:p>
    <w:p w:rsidR="00640D26" w:rsidRPr="00640D26" w:rsidRDefault="00640D26" w:rsidP="00640D26">
      <w:pPr>
        <w:jc w:val="center"/>
        <w:rPr>
          <w:rFonts w:ascii="Times New Roman" w:hAnsi="Times New Roman"/>
          <w:i/>
          <w:sz w:val="17"/>
          <w:szCs w:val="17"/>
        </w:rPr>
      </w:pPr>
      <w:r w:rsidRPr="00640D26">
        <w:rPr>
          <w:rFonts w:ascii="Times New Roman" w:hAnsi="Times New Roman"/>
          <w:i/>
          <w:sz w:val="17"/>
          <w:szCs w:val="17"/>
        </w:rPr>
        <w:t>Form 5—Notice of Acquisition</w:t>
      </w:r>
    </w:p>
    <w:p w:rsidR="00640D26" w:rsidRPr="00640D26" w:rsidRDefault="00640D26" w:rsidP="00EE5FAF">
      <w:pPr>
        <w:spacing w:after="60"/>
        <w:ind w:left="284" w:hanging="284"/>
        <w:rPr>
          <w:rFonts w:ascii="Times New Roman" w:eastAsia="Times New Roman" w:hAnsi="Times New Roman"/>
          <w:b/>
          <w:sz w:val="17"/>
          <w:szCs w:val="20"/>
        </w:rPr>
      </w:pPr>
      <w:r w:rsidRPr="00640D26">
        <w:rPr>
          <w:rFonts w:ascii="Times New Roman" w:eastAsia="Times New Roman" w:hAnsi="Times New Roman"/>
          <w:b/>
          <w:sz w:val="17"/>
          <w:szCs w:val="20"/>
        </w:rPr>
        <w:t>1.</w:t>
      </w:r>
      <w:r w:rsidRPr="00640D26">
        <w:rPr>
          <w:rFonts w:ascii="Times New Roman" w:eastAsia="Times New Roman" w:hAnsi="Times New Roman"/>
          <w:b/>
          <w:sz w:val="17"/>
          <w:szCs w:val="20"/>
        </w:rPr>
        <w:tab/>
        <w:t>Notice of acquisition</w:t>
      </w:r>
    </w:p>
    <w:p w:rsidR="00640D26" w:rsidRPr="00640D26" w:rsidRDefault="00640D26" w:rsidP="00EE5FAF">
      <w:pPr>
        <w:spacing w:after="60"/>
        <w:ind w:left="284"/>
        <w:rPr>
          <w:rFonts w:ascii="Times New Roman" w:eastAsia="Times New Roman" w:hAnsi="Times New Roman"/>
          <w:sz w:val="17"/>
          <w:szCs w:val="20"/>
        </w:rPr>
      </w:pPr>
      <w:r w:rsidRPr="00640D26">
        <w:rPr>
          <w:rFonts w:ascii="Times New Roman" w:eastAsia="Times New Roman" w:hAnsi="Times New Roman"/>
          <w:sz w:val="17"/>
          <w:szCs w:val="20"/>
        </w:rPr>
        <w:t>The Commissioner of Highways (the Authority), of 50 Flinders Street, Adelaide SA 5000, acquires the following interests in the following land:</w:t>
      </w:r>
    </w:p>
    <w:p w:rsidR="00640D26" w:rsidRPr="00640D26" w:rsidRDefault="00640D26" w:rsidP="00EE5FAF">
      <w:pPr>
        <w:spacing w:after="60"/>
        <w:ind w:left="426"/>
        <w:rPr>
          <w:rFonts w:ascii="Times New Roman" w:eastAsia="Times New Roman" w:hAnsi="Times New Roman"/>
          <w:spacing w:val="-2"/>
          <w:sz w:val="17"/>
          <w:szCs w:val="20"/>
        </w:rPr>
      </w:pPr>
      <w:r w:rsidRPr="00640D26">
        <w:rPr>
          <w:rFonts w:ascii="Times New Roman" w:eastAsia="Times New Roman" w:hAnsi="Times New Roman"/>
          <w:spacing w:val="-2"/>
          <w:sz w:val="17"/>
          <w:szCs w:val="20"/>
        </w:rPr>
        <w:t>Comprising an estate in fee simple in that piece of land being portion of Allotment 50 in Deposited Plan No 79488 comprised in Certificate of Title Volume 6193 Folio 308, and being the whole of the land identified as Allotment 61 in D127032 lodged in the Lands Titles Office subject to the easement(s) over the land marked A on F252500 to Distribution Lessor Corporation (subject to lease 8890000) (T 1625710) and subject to right(s) of way over the land marked B on F252500 (TG 12743850)</w:t>
      </w:r>
    </w:p>
    <w:p w:rsidR="00640D26" w:rsidRPr="00640D26" w:rsidRDefault="00640D26" w:rsidP="00EE5FAF">
      <w:pPr>
        <w:spacing w:after="60"/>
        <w:ind w:left="284"/>
        <w:rPr>
          <w:rFonts w:ascii="Times New Roman" w:eastAsia="Times New Roman" w:hAnsi="Times New Roman"/>
          <w:sz w:val="17"/>
          <w:szCs w:val="20"/>
        </w:rPr>
      </w:pPr>
      <w:r w:rsidRPr="00640D26">
        <w:rPr>
          <w:rFonts w:ascii="Times New Roman" w:eastAsia="Times New Roman" w:hAnsi="Times New Roman"/>
          <w:sz w:val="17"/>
          <w:szCs w:val="20"/>
        </w:rPr>
        <w:t xml:space="preserve">This notice is given under section 16 of the </w:t>
      </w:r>
      <w:r w:rsidRPr="00640D26">
        <w:rPr>
          <w:rFonts w:ascii="Times New Roman" w:eastAsia="Times New Roman" w:hAnsi="Times New Roman"/>
          <w:i/>
          <w:sz w:val="17"/>
          <w:szCs w:val="20"/>
        </w:rPr>
        <w:t>Land Acquisition Act 196</w:t>
      </w:r>
      <w:r w:rsidRPr="00640D26">
        <w:rPr>
          <w:rFonts w:ascii="Times New Roman" w:eastAsia="Times New Roman" w:hAnsi="Times New Roman"/>
          <w:sz w:val="17"/>
          <w:szCs w:val="20"/>
        </w:rPr>
        <w:t>9.</w:t>
      </w:r>
    </w:p>
    <w:p w:rsidR="00640D26" w:rsidRPr="00640D26" w:rsidRDefault="00640D26" w:rsidP="00EE5FAF">
      <w:pPr>
        <w:spacing w:after="60"/>
        <w:ind w:left="284" w:hanging="284"/>
        <w:rPr>
          <w:rFonts w:ascii="Times New Roman" w:eastAsia="Times New Roman" w:hAnsi="Times New Roman"/>
          <w:b/>
          <w:sz w:val="17"/>
          <w:szCs w:val="20"/>
        </w:rPr>
      </w:pPr>
      <w:r w:rsidRPr="00640D26">
        <w:rPr>
          <w:rFonts w:ascii="Times New Roman" w:eastAsia="Times New Roman" w:hAnsi="Times New Roman"/>
          <w:b/>
          <w:sz w:val="17"/>
          <w:szCs w:val="20"/>
        </w:rPr>
        <w:t>2.</w:t>
      </w:r>
      <w:r w:rsidRPr="00640D26">
        <w:rPr>
          <w:rFonts w:ascii="Times New Roman" w:eastAsia="Times New Roman" w:hAnsi="Times New Roman"/>
          <w:b/>
          <w:sz w:val="17"/>
          <w:szCs w:val="20"/>
        </w:rPr>
        <w:tab/>
        <w:t>Compensation</w:t>
      </w:r>
    </w:p>
    <w:p w:rsidR="00640D26" w:rsidRPr="00640D26" w:rsidRDefault="00640D26" w:rsidP="00EE5FAF">
      <w:pPr>
        <w:spacing w:after="60"/>
        <w:ind w:left="284"/>
        <w:rPr>
          <w:rFonts w:ascii="Times New Roman" w:eastAsia="Times New Roman" w:hAnsi="Times New Roman"/>
          <w:sz w:val="17"/>
          <w:szCs w:val="20"/>
        </w:rPr>
      </w:pPr>
      <w:r w:rsidRPr="00640D26">
        <w:rPr>
          <w:rFonts w:ascii="Times New Roman" w:eastAsia="Times New Roman" w:hAnsi="Times New Roman"/>
          <w:sz w:val="17"/>
          <w:szCs w:val="20"/>
        </w:rPr>
        <w:t>A person who has or had an interest consisting of native title or an alienable interest in the land that is divested or diminished by the acquisition or the enjoyment of which is adversely affected by the acquisition who does not receive an offer of compensation from the Authority may apply to the Authority for compensation.</w:t>
      </w:r>
    </w:p>
    <w:p w:rsidR="00640D26" w:rsidRPr="00640D26" w:rsidRDefault="00640D26" w:rsidP="00EE5FAF">
      <w:pPr>
        <w:spacing w:after="60"/>
        <w:ind w:left="284" w:hanging="284"/>
        <w:rPr>
          <w:rFonts w:ascii="Times New Roman" w:eastAsia="Times New Roman" w:hAnsi="Times New Roman"/>
          <w:b/>
          <w:sz w:val="17"/>
          <w:szCs w:val="20"/>
        </w:rPr>
      </w:pPr>
      <w:r w:rsidRPr="00640D26">
        <w:rPr>
          <w:rFonts w:ascii="Times New Roman" w:eastAsia="Times New Roman" w:hAnsi="Times New Roman"/>
          <w:b/>
          <w:sz w:val="17"/>
          <w:szCs w:val="20"/>
        </w:rPr>
        <w:t>2A.</w:t>
      </w:r>
      <w:r w:rsidRPr="00640D26">
        <w:rPr>
          <w:rFonts w:ascii="Times New Roman" w:eastAsia="Times New Roman" w:hAnsi="Times New Roman"/>
          <w:b/>
          <w:sz w:val="17"/>
          <w:szCs w:val="20"/>
        </w:rPr>
        <w:tab/>
        <w:t>Payment of professional costs relating to acquisition (section 26B)</w:t>
      </w:r>
    </w:p>
    <w:p w:rsidR="00640D26" w:rsidRPr="00640D26" w:rsidRDefault="00640D26" w:rsidP="00EE5FAF">
      <w:pPr>
        <w:spacing w:after="60"/>
        <w:ind w:left="284"/>
        <w:rPr>
          <w:rFonts w:ascii="Times New Roman" w:eastAsia="Times New Roman" w:hAnsi="Times New Roman"/>
          <w:sz w:val="17"/>
          <w:szCs w:val="20"/>
        </w:rPr>
      </w:pPr>
      <w:r w:rsidRPr="00640D26">
        <w:rPr>
          <w:rFonts w:ascii="Times New Roman" w:eastAsia="Times New Roman" w:hAnsi="Times New Roman"/>
          <w:sz w:val="17"/>
          <w:szCs w:val="20"/>
        </w:rPr>
        <w:t>If you are the owner in fee simple of the land to which this notice relates, you may be entitled to a payment of $10 000 from the Authority for use towards the payment of professional costs in relation to the acquisition of the land.</w:t>
      </w:r>
    </w:p>
    <w:p w:rsidR="00640D26" w:rsidRPr="00640D26" w:rsidRDefault="00640D26" w:rsidP="00EE5FAF">
      <w:pPr>
        <w:spacing w:after="60"/>
        <w:ind w:left="284"/>
        <w:rPr>
          <w:rFonts w:ascii="Times New Roman" w:eastAsia="Times New Roman" w:hAnsi="Times New Roman"/>
          <w:sz w:val="17"/>
          <w:szCs w:val="20"/>
        </w:rPr>
      </w:pPr>
      <w:r w:rsidRPr="00640D26">
        <w:rPr>
          <w:rFonts w:ascii="Times New Roman" w:eastAsia="Times New Roman" w:hAnsi="Times New Roman"/>
          <w:sz w:val="17"/>
          <w:szCs w:val="20"/>
        </w:rPr>
        <w:t xml:space="preserve">Professional costs include legal costs, valuation costs and any other costs prescribed by the </w:t>
      </w:r>
      <w:r w:rsidRPr="00640D26">
        <w:rPr>
          <w:rFonts w:ascii="Times New Roman" w:eastAsia="Times New Roman" w:hAnsi="Times New Roman"/>
          <w:i/>
          <w:sz w:val="17"/>
          <w:szCs w:val="20"/>
        </w:rPr>
        <w:t>Land Acquisition Regulations 2019</w:t>
      </w:r>
      <w:r w:rsidRPr="00640D26">
        <w:rPr>
          <w:rFonts w:ascii="Times New Roman" w:eastAsia="Times New Roman" w:hAnsi="Times New Roman"/>
          <w:sz w:val="17"/>
          <w:szCs w:val="20"/>
        </w:rPr>
        <w:t>.</w:t>
      </w:r>
    </w:p>
    <w:p w:rsidR="00640D26" w:rsidRPr="00640D26" w:rsidRDefault="00640D26" w:rsidP="00640D26">
      <w:pPr>
        <w:ind w:left="284" w:hanging="284"/>
        <w:rPr>
          <w:rFonts w:ascii="Times New Roman" w:eastAsia="Times New Roman" w:hAnsi="Times New Roman"/>
          <w:b/>
          <w:sz w:val="17"/>
          <w:szCs w:val="20"/>
        </w:rPr>
      </w:pPr>
      <w:r w:rsidRPr="00640D26">
        <w:rPr>
          <w:rFonts w:ascii="Times New Roman" w:eastAsia="Times New Roman" w:hAnsi="Times New Roman"/>
          <w:b/>
          <w:sz w:val="17"/>
          <w:szCs w:val="20"/>
        </w:rPr>
        <w:t>3.</w:t>
      </w:r>
      <w:r w:rsidRPr="00640D26">
        <w:rPr>
          <w:rFonts w:ascii="Times New Roman" w:eastAsia="Times New Roman" w:hAnsi="Times New Roman"/>
          <w:b/>
          <w:sz w:val="17"/>
          <w:szCs w:val="20"/>
        </w:rPr>
        <w:tab/>
        <w:t>Inquiries</w:t>
      </w:r>
    </w:p>
    <w:p w:rsidR="00640D26" w:rsidRPr="00640D26" w:rsidRDefault="00640D26" w:rsidP="00640D26">
      <w:pPr>
        <w:ind w:left="284"/>
        <w:rPr>
          <w:rFonts w:ascii="Times New Roman" w:eastAsia="Times New Roman" w:hAnsi="Times New Roman"/>
          <w:sz w:val="17"/>
          <w:szCs w:val="20"/>
        </w:rPr>
      </w:pPr>
      <w:r w:rsidRPr="00640D26">
        <w:rPr>
          <w:rFonts w:ascii="Times New Roman" w:eastAsia="Times New Roman" w:hAnsi="Times New Roman"/>
          <w:sz w:val="17"/>
          <w:szCs w:val="20"/>
        </w:rPr>
        <w:t>Inquiries should be directed to:</w:t>
      </w:r>
    </w:p>
    <w:p w:rsidR="00640D26" w:rsidRPr="00640D26" w:rsidRDefault="00640D26" w:rsidP="00640D26">
      <w:pPr>
        <w:spacing w:after="0"/>
        <w:ind w:left="425"/>
        <w:rPr>
          <w:rFonts w:ascii="Times New Roman" w:eastAsia="Times New Roman" w:hAnsi="Times New Roman"/>
          <w:sz w:val="17"/>
          <w:szCs w:val="20"/>
        </w:rPr>
      </w:pPr>
      <w:r w:rsidRPr="00640D26">
        <w:rPr>
          <w:rFonts w:ascii="Times New Roman" w:eastAsia="Times New Roman" w:hAnsi="Times New Roman"/>
          <w:sz w:val="17"/>
          <w:szCs w:val="20"/>
        </w:rPr>
        <w:t>Wendy Murphy</w:t>
      </w:r>
    </w:p>
    <w:p w:rsidR="00640D26" w:rsidRPr="00640D26" w:rsidRDefault="00640D26" w:rsidP="00640D26">
      <w:pPr>
        <w:spacing w:after="0"/>
        <w:ind w:left="425"/>
        <w:rPr>
          <w:rFonts w:ascii="Times New Roman" w:eastAsia="Times New Roman" w:hAnsi="Times New Roman"/>
          <w:sz w:val="17"/>
          <w:szCs w:val="20"/>
        </w:rPr>
      </w:pPr>
      <w:r w:rsidRPr="00640D26">
        <w:rPr>
          <w:rFonts w:ascii="Times New Roman" w:eastAsia="Times New Roman" w:hAnsi="Times New Roman"/>
          <w:sz w:val="17"/>
          <w:szCs w:val="20"/>
        </w:rPr>
        <w:t>GPO Box 1533</w:t>
      </w:r>
    </w:p>
    <w:p w:rsidR="00640D26" w:rsidRPr="00640D26" w:rsidRDefault="00640D26" w:rsidP="00640D26">
      <w:pPr>
        <w:spacing w:after="0"/>
        <w:ind w:left="425"/>
        <w:rPr>
          <w:rFonts w:ascii="Times New Roman" w:eastAsia="Times New Roman" w:hAnsi="Times New Roman"/>
          <w:sz w:val="17"/>
          <w:szCs w:val="20"/>
        </w:rPr>
      </w:pPr>
      <w:r w:rsidRPr="00640D26">
        <w:rPr>
          <w:rFonts w:ascii="Times New Roman" w:eastAsia="Times New Roman" w:hAnsi="Times New Roman"/>
          <w:sz w:val="17"/>
          <w:szCs w:val="20"/>
        </w:rPr>
        <w:t>Adelaide SA 5001</w:t>
      </w:r>
    </w:p>
    <w:p w:rsidR="00640D26" w:rsidRPr="00640D26" w:rsidRDefault="00640D26" w:rsidP="00640D26">
      <w:pPr>
        <w:ind w:left="425"/>
        <w:rPr>
          <w:rFonts w:ascii="Times New Roman" w:eastAsia="Times New Roman" w:hAnsi="Times New Roman"/>
          <w:sz w:val="17"/>
          <w:szCs w:val="20"/>
        </w:rPr>
      </w:pPr>
      <w:r w:rsidRPr="00640D26">
        <w:rPr>
          <w:rFonts w:ascii="Times New Roman" w:eastAsia="Times New Roman" w:hAnsi="Times New Roman"/>
          <w:sz w:val="17"/>
          <w:szCs w:val="20"/>
        </w:rPr>
        <w:t>Telephone: (08) 7109 7811</w:t>
      </w:r>
    </w:p>
    <w:p w:rsidR="00640D26" w:rsidRPr="00640D26" w:rsidRDefault="00640D26" w:rsidP="00640D26">
      <w:pPr>
        <w:spacing w:after="0"/>
        <w:rPr>
          <w:rFonts w:ascii="Times New Roman" w:eastAsia="Times New Roman" w:hAnsi="Times New Roman"/>
          <w:sz w:val="17"/>
          <w:szCs w:val="17"/>
        </w:rPr>
      </w:pPr>
      <w:r w:rsidRPr="00640D26">
        <w:rPr>
          <w:rFonts w:ascii="Times New Roman" w:eastAsia="Times New Roman" w:hAnsi="Times New Roman"/>
          <w:sz w:val="17"/>
          <w:szCs w:val="17"/>
        </w:rPr>
        <w:t>Dated: 13 October 2021</w:t>
      </w:r>
    </w:p>
    <w:p w:rsidR="00640D26" w:rsidRPr="00640D26" w:rsidRDefault="00640D26" w:rsidP="00347922">
      <w:pPr>
        <w:spacing w:before="80"/>
        <w:rPr>
          <w:rFonts w:ascii="Times New Roman" w:eastAsia="Times New Roman" w:hAnsi="Times New Roman"/>
          <w:sz w:val="17"/>
          <w:szCs w:val="20"/>
        </w:rPr>
      </w:pPr>
      <w:r w:rsidRPr="00640D26">
        <w:rPr>
          <w:rFonts w:ascii="Times New Roman" w:eastAsia="Times New Roman" w:hAnsi="Times New Roman"/>
          <w:sz w:val="17"/>
          <w:szCs w:val="20"/>
        </w:rPr>
        <w:t>The Common Seal of the Commissioner of Highways was hereto affixed by authority of the Commissioner in the presence of:</w:t>
      </w:r>
    </w:p>
    <w:p w:rsidR="00640D26" w:rsidRPr="00640D26" w:rsidRDefault="00640D26" w:rsidP="00640D26">
      <w:pPr>
        <w:spacing w:after="0"/>
        <w:jc w:val="right"/>
        <w:rPr>
          <w:rFonts w:ascii="Times New Roman" w:eastAsia="Times New Roman" w:hAnsi="Times New Roman"/>
          <w:smallCaps/>
          <w:sz w:val="17"/>
          <w:szCs w:val="20"/>
        </w:rPr>
      </w:pPr>
      <w:r w:rsidRPr="00640D26">
        <w:rPr>
          <w:rFonts w:ascii="Times New Roman" w:eastAsia="Times New Roman" w:hAnsi="Times New Roman"/>
          <w:smallCaps/>
          <w:sz w:val="17"/>
          <w:szCs w:val="20"/>
        </w:rPr>
        <w:t>Rocco Caruso</w:t>
      </w:r>
    </w:p>
    <w:p w:rsidR="00640D26" w:rsidRPr="00640D26" w:rsidRDefault="00640D26" w:rsidP="00640D26">
      <w:pPr>
        <w:spacing w:after="0"/>
        <w:jc w:val="right"/>
        <w:rPr>
          <w:rFonts w:ascii="Times New Roman" w:eastAsia="Times New Roman" w:hAnsi="Times New Roman"/>
          <w:sz w:val="17"/>
          <w:szCs w:val="17"/>
        </w:rPr>
      </w:pPr>
      <w:r w:rsidRPr="00640D26">
        <w:rPr>
          <w:rFonts w:ascii="Times New Roman" w:eastAsia="Times New Roman" w:hAnsi="Times New Roman"/>
          <w:sz w:val="17"/>
          <w:szCs w:val="17"/>
        </w:rPr>
        <w:t>Manager, Property Acquisition</w:t>
      </w:r>
    </w:p>
    <w:p w:rsidR="00640D26" w:rsidRPr="00640D26" w:rsidRDefault="00640D26" w:rsidP="00640D26">
      <w:pPr>
        <w:spacing w:after="0"/>
        <w:jc w:val="right"/>
        <w:rPr>
          <w:rFonts w:ascii="Times New Roman" w:eastAsia="Times New Roman" w:hAnsi="Times New Roman"/>
          <w:sz w:val="17"/>
          <w:szCs w:val="17"/>
        </w:rPr>
      </w:pPr>
      <w:r w:rsidRPr="00640D26">
        <w:rPr>
          <w:rFonts w:ascii="Times New Roman" w:eastAsia="Times New Roman" w:hAnsi="Times New Roman"/>
          <w:sz w:val="17"/>
          <w:szCs w:val="17"/>
        </w:rPr>
        <w:t>Authorised Officer</w:t>
      </w:r>
    </w:p>
    <w:p w:rsidR="00640D26" w:rsidRPr="00640D26" w:rsidRDefault="00640D26" w:rsidP="00640D26">
      <w:pPr>
        <w:spacing w:after="0"/>
        <w:jc w:val="right"/>
        <w:rPr>
          <w:rFonts w:ascii="Times New Roman" w:eastAsia="Times New Roman" w:hAnsi="Times New Roman"/>
          <w:sz w:val="17"/>
          <w:szCs w:val="17"/>
        </w:rPr>
      </w:pPr>
      <w:r w:rsidRPr="00640D26">
        <w:rPr>
          <w:rFonts w:ascii="Times New Roman" w:eastAsia="Times New Roman" w:hAnsi="Times New Roman"/>
          <w:sz w:val="17"/>
          <w:szCs w:val="17"/>
        </w:rPr>
        <w:t>Department for Infrastructure and Transport</w:t>
      </w:r>
    </w:p>
    <w:p w:rsidR="00640D26" w:rsidRDefault="00640D26" w:rsidP="00EE5FAF">
      <w:pPr>
        <w:spacing w:after="0"/>
        <w:rPr>
          <w:rFonts w:ascii="Times New Roman" w:eastAsia="Times New Roman" w:hAnsi="Times New Roman"/>
          <w:sz w:val="17"/>
          <w:szCs w:val="17"/>
        </w:rPr>
      </w:pPr>
      <w:r w:rsidRPr="00640D26">
        <w:rPr>
          <w:rFonts w:ascii="Times New Roman" w:eastAsia="Times New Roman" w:hAnsi="Times New Roman"/>
          <w:sz w:val="17"/>
          <w:szCs w:val="17"/>
        </w:rPr>
        <w:t>DIT 2020/18227/01</w:t>
      </w:r>
    </w:p>
    <w:p w:rsidR="00347922" w:rsidRDefault="00347922" w:rsidP="00347922">
      <w:pPr>
        <w:pBdr>
          <w:top w:val="single" w:sz="4" w:space="1" w:color="auto"/>
        </w:pBdr>
        <w:spacing w:before="100" w:after="0" w:line="14" w:lineRule="exact"/>
        <w:jc w:val="center"/>
        <w:rPr>
          <w:rFonts w:ascii="Times New Roman" w:eastAsia="Times New Roman" w:hAnsi="Times New Roman"/>
          <w:sz w:val="17"/>
          <w:szCs w:val="17"/>
        </w:rPr>
      </w:pPr>
    </w:p>
    <w:p w:rsidR="00347922" w:rsidRDefault="00347922" w:rsidP="00347922">
      <w:pPr>
        <w:spacing w:after="0"/>
        <w:rPr>
          <w:rFonts w:ascii="Times New Roman" w:eastAsia="Times New Roman" w:hAnsi="Times New Roman"/>
          <w:sz w:val="17"/>
          <w:szCs w:val="17"/>
        </w:rPr>
      </w:pPr>
    </w:p>
    <w:p w:rsidR="004B053C" w:rsidRPr="004B053C" w:rsidRDefault="004B053C" w:rsidP="004B053C">
      <w:pPr>
        <w:pStyle w:val="GG-Title1"/>
      </w:pPr>
      <w:r w:rsidRPr="004B053C">
        <w:t>Land Acquisition Act 1969</w:t>
      </w:r>
    </w:p>
    <w:p w:rsidR="00347922" w:rsidRPr="00640D26" w:rsidRDefault="00347922" w:rsidP="00347922">
      <w:pPr>
        <w:jc w:val="center"/>
        <w:rPr>
          <w:rFonts w:ascii="Times New Roman" w:hAnsi="Times New Roman"/>
          <w:smallCaps/>
          <w:sz w:val="17"/>
          <w:szCs w:val="17"/>
        </w:rPr>
      </w:pPr>
      <w:r w:rsidRPr="00640D26">
        <w:rPr>
          <w:rFonts w:ascii="Times New Roman" w:hAnsi="Times New Roman"/>
          <w:smallCaps/>
          <w:sz w:val="17"/>
          <w:szCs w:val="17"/>
        </w:rPr>
        <w:t>Section 16</w:t>
      </w:r>
    </w:p>
    <w:p w:rsidR="00347922" w:rsidRPr="00640D26" w:rsidRDefault="00347922" w:rsidP="00347922">
      <w:pPr>
        <w:jc w:val="center"/>
        <w:rPr>
          <w:rFonts w:ascii="Times New Roman" w:hAnsi="Times New Roman"/>
          <w:i/>
          <w:sz w:val="17"/>
          <w:szCs w:val="17"/>
        </w:rPr>
      </w:pPr>
      <w:r w:rsidRPr="00640D26">
        <w:rPr>
          <w:rFonts w:ascii="Times New Roman" w:hAnsi="Times New Roman"/>
          <w:i/>
          <w:sz w:val="17"/>
          <w:szCs w:val="17"/>
        </w:rPr>
        <w:t>Form 5—Notice Of Acquisition</w:t>
      </w:r>
    </w:p>
    <w:p w:rsidR="00347922" w:rsidRPr="00640D26" w:rsidRDefault="00347922" w:rsidP="00EE5FAF">
      <w:pPr>
        <w:spacing w:after="60"/>
        <w:ind w:left="284" w:hanging="284"/>
        <w:rPr>
          <w:rFonts w:ascii="Times New Roman" w:eastAsia="Times New Roman" w:hAnsi="Times New Roman"/>
          <w:b/>
          <w:sz w:val="17"/>
          <w:szCs w:val="20"/>
        </w:rPr>
      </w:pPr>
      <w:r w:rsidRPr="00640D26">
        <w:rPr>
          <w:rFonts w:ascii="Times New Roman" w:eastAsia="Times New Roman" w:hAnsi="Times New Roman"/>
          <w:b/>
          <w:sz w:val="17"/>
          <w:szCs w:val="20"/>
        </w:rPr>
        <w:t>1.</w:t>
      </w:r>
      <w:r w:rsidRPr="00640D26">
        <w:rPr>
          <w:rFonts w:ascii="Times New Roman" w:eastAsia="Times New Roman" w:hAnsi="Times New Roman"/>
          <w:b/>
          <w:sz w:val="17"/>
          <w:szCs w:val="20"/>
        </w:rPr>
        <w:tab/>
        <w:t>Notice of acquisition</w:t>
      </w:r>
    </w:p>
    <w:p w:rsidR="00347922" w:rsidRPr="00640D26" w:rsidRDefault="00347922" w:rsidP="00EE5FAF">
      <w:pPr>
        <w:spacing w:after="60"/>
        <w:ind w:left="284"/>
        <w:rPr>
          <w:rFonts w:ascii="Times New Roman" w:eastAsia="Times New Roman" w:hAnsi="Times New Roman"/>
          <w:sz w:val="17"/>
          <w:szCs w:val="20"/>
        </w:rPr>
      </w:pPr>
      <w:r w:rsidRPr="00640D26">
        <w:rPr>
          <w:rFonts w:ascii="Times New Roman" w:eastAsia="Times New Roman" w:hAnsi="Times New Roman"/>
          <w:sz w:val="17"/>
          <w:szCs w:val="20"/>
        </w:rPr>
        <w:t>The Commissioner of Highways (the Authority), of 50 Flinders Street, Adelaide SA 5000, acquires the following interests in the following land:</w:t>
      </w:r>
    </w:p>
    <w:p w:rsidR="00347922" w:rsidRPr="00640D26" w:rsidRDefault="00347922" w:rsidP="00EE5FAF">
      <w:pPr>
        <w:spacing w:after="60"/>
        <w:ind w:left="426"/>
        <w:rPr>
          <w:rFonts w:ascii="Times New Roman" w:eastAsia="Times New Roman" w:hAnsi="Times New Roman"/>
          <w:sz w:val="17"/>
          <w:szCs w:val="20"/>
        </w:rPr>
      </w:pPr>
      <w:r w:rsidRPr="00640D26">
        <w:rPr>
          <w:rFonts w:ascii="Times New Roman" w:eastAsia="Times New Roman" w:hAnsi="Times New Roman"/>
          <w:sz w:val="17"/>
          <w:szCs w:val="20"/>
        </w:rPr>
        <w:t>Comprising an unencumbered estate in fee simple in that piece of land being portion of Allotment 3 in Deposited Plan No 122849 comprised in Certificate of Title Volume 6242 Folio 983, and being the whole of the land identified as Allotment 20 in D127634 lodged in the Lands Titles Office</w:t>
      </w:r>
    </w:p>
    <w:p w:rsidR="00347922" w:rsidRPr="00640D26" w:rsidRDefault="00347922" w:rsidP="00EE5FAF">
      <w:pPr>
        <w:spacing w:after="60"/>
        <w:ind w:left="284"/>
        <w:rPr>
          <w:rFonts w:ascii="Times New Roman" w:eastAsia="Times New Roman" w:hAnsi="Times New Roman"/>
          <w:sz w:val="17"/>
          <w:szCs w:val="20"/>
        </w:rPr>
      </w:pPr>
      <w:r w:rsidRPr="00640D26">
        <w:rPr>
          <w:rFonts w:ascii="Times New Roman" w:eastAsia="Times New Roman" w:hAnsi="Times New Roman"/>
          <w:sz w:val="17"/>
          <w:szCs w:val="20"/>
        </w:rPr>
        <w:t xml:space="preserve">This notice is given under section 16 of the </w:t>
      </w:r>
      <w:r w:rsidRPr="00640D26">
        <w:rPr>
          <w:rFonts w:ascii="Times New Roman" w:eastAsia="Times New Roman" w:hAnsi="Times New Roman"/>
          <w:i/>
          <w:sz w:val="17"/>
          <w:szCs w:val="20"/>
        </w:rPr>
        <w:t>Land Acquisition Act 1969</w:t>
      </w:r>
      <w:r w:rsidRPr="00640D26">
        <w:rPr>
          <w:rFonts w:ascii="Times New Roman" w:eastAsia="Times New Roman" w:hAnsi="Times New Roman"/>
          <w:sz w:val="17"/>
          <w:szCs w:val="20"/>
        </w:rPr>
        <w:t>.</w:t>
      </w:r>
    </w:p>
    <w:p w:rsidR="00347922" w:rsidRDefault="00347922">
      <w:pPr>
        <w:spacing w:after="0" w:line="240" w:lineRule="auto"/>
        <w:jc w:val="left"/>
        <w:rPr>
          <w:rFonts w:ascii="Times New Roman" w:eastAsia="Times New Roman" w:hAnsi="Times New Roman"/>
          <w:b/>
          <w:sz w:val="17"/>
          <w:szCs w:val="20"/>
        </w:rPr>
      </w:pPr>
      <w:r>
        <w:rPr>
          <w:rFonts w:ascii="Times New Roman" w:eastAsia="Times New Roman" w:hAnsi="Times New Roman"/>
          <w:b/>
          <w:sz w:val="17"/>
          <w:szCs w:val="20"/>
        </w:rPr>
        <w:br w:type="page"/>
      </w:r>
    </w:p>
    <w:p w:rsidR="00347922" w:rsidRPr="00640D26" w:rsidRDefault="00347922" w:rsidP="00347922">
      <w:pPr>
        <w:ind w:left="284" w:hanging="284"/>
        <w:rPr>
          <w:rFonts w:ascii="Times New Roman" w:eastAsia="Times New Roman" w:hAnsi="Times New Roman"/>
          <w:b/>
          <w:sz w:val="17"/>
          <w:szCs w:val="20"/>
        </w:rPr>
      </w:pPr>
      <w:r w:rsidRPr="00640D26">
        <w:rPr>
          <w:rFonts w:ascii="Times New Roman" w:eastAsia="Times New Roman" w:hAnsi="Times New Roman"/>
          <w:b/>
          <w:sz w:val="17"/>
          <w:szCs w:val="20"/>
        </w:rPr>
        <w:lastRenderedPageBreak/>
        <w:t>2.</w:t>
      </w:r>
      <w:r w:rsidRPr="00640D26">
        <w:rPr>
          <w:rFonts w:ascii="Times New Roman" w:eastAsia="Times New Roman" w:hAnsi="Times New Roman"/>
          <w:b/>
          <w:sz w:val="17"/>
          <w:szCs w:val="20"/>
        </w:rPr>
        <w:tab/>
        <w:t>Compensation</w:t>
      </w:r>
    </w:p>
    <w:p w:rsidR="00347922" w:rsidRDefault="00347922" w:rsidP="00347922">
      <w:pPr>
        <w:ind w:left="284"/>
        <w:rPr>
          <w:rFonts w:ascii="Times New Roman" w:eastAsia="Times New Roman" w:hAnsi="Times New Roman"/>
          <w:sz w:val="17"/>
          <w:szCs w:val="20"/>
        </w:rPr>
      </w:pPr>
      <w:r w:rsidRPr="00640D26">
        <w:rPr>
          <w:rFonts w:ascii="Times New Roman" w:eastAsia="Times New Roman" w:hAnsi="Times New Roman"/>
          <w:sz w:val="17"/>
          <w:szCs w:val="20"/>
        </w:rPr>
        <w:t>A person who has or had an interest consisting of native title or an alienable interest in the land that is divested or diminished by the acquisition or the enjoyment of which is adversely affected by the acquisition who does not receive an offer of compensation from the Authority may apply to the Authority for compensation.</w:t>
      </w:r>
    </w:p>
    <w:p w:rsidR="00347922" w:rsidRPr="00640D26" w:rsidRDefault="00347922" w:rsidP="00347922">
      <w:pPr>
        <w:spacing w:after="60"/>
        <w:rPr>
          <w:rFonts w:ascii="Times New Roman" w:eastAsia="Times New Roman" w:hAnsi="Times New Roman"/>
          <w:b/>
          <w:sz w:val="17"/>
          <w:szCs w:val="20"/>
        </w:rPr>
      </w:pPr>
      <w:r w:rsidRPr="00640D26">
        <w:rPr>
          <w:rFonts w:ascii="Times New Roman" w:eastAsia="Times New Roman" w:hAnsi="Times New Roman"/>
          <w:b/>
          <w:sz w:val="17"/>
          <w:szCs w:val="20"/>
        </w:rPr>
        <w:t>2A.</w:t>
      </w:r>
      <w:r w:rsidRPr="00640D26">
        <w:rPr>
          <w:rFonts w:ascii="Times New Roman" w:eastAsia="Times New Roman" w:hAnsi="Times New Roman"/>
          <w:b/>
          <w:sz w:val="17"/>
          <w:szCs w:val="20"/>
        </w:rPr>
        <w:tab/>
        <w:t>Payment of professional costs relating to acquisition (section 26B)</w:t>
      </w:r>
    </w:p>
    <w:p w:rsidR="00347922" w:rsidRPr="00640D26" w:rsidRDefault="00347922" w:rsidP="00347922">
      <w:pPr>
        <w:spacing w:after="60"/>
        <w:ind w:left="284"/>
        <w:rPr>
          <w:rFonts w:ascii="Times New Roman" w:eastAsia="Times New Roman" w:hAnsi="Times New Roman"/>
          <w:sz w:val="17"/>
          <w:szCs w:val="20"/>
        </w:rPr>
      </w:pPr>
      <w:r w:rsidRPr="00640D26">
        <w:rPr>
          <w:rFonts w:ascii="Times New Roman" w:eastAsia="Times New Roman" w:hAnsi="Times New Roman"/>
          <w:sz w:val="17"/>
          <w:szCs w:val="20"/>
        </w:rPr>
        <w:t>If you are the owner in fee simple of the land to which this notice relates, you may be entitled to a payment of $10 000 from the Authority for use towards the payment of professional costs in relation to the acquisition of the land.</w:t>
      </w:r>
    </w:p>
    <w:p w:rsidR="00347922" w:rsidRPr="00640D26" w:rsidRDefault="00347922" w:rsidP="00347922">
      <w:pPr>
        <w:spacing w:after="60"/>
        <w:ind w:left="284"/>
        <w:rPr>
          <w:rFonts w:ascii="Times New Roman" w:eastAsia="Times New Roman" w:hAnsi="Times New Roman"/>
          <w:sz w:val="17"/>
          <w:szCs w:val="20"/>
        </w:rPr>
      </w:pPr>
      <w:r w:rsidRPr="00640D26">
        <w:rPr>
          <w:rFonts w:ascii="Times New Roman" w:eastAsia="Times New Roman" w:hAnsi="Times New Roman"/>
          <w:sz w:val="17"/>
          <w:szCs w:val="20"/>
        </w:rPr>
        <w:t xml:space="preserve">Professional costs include legal costs, valuation costs and any other costs prescribed by the </w:t>
      </w:r>
      <w:r w:rsidRPr="00640D26">
        <w:rPr>
          <w:rFonts w:ascii="Times New Roman" w:eastAsia="Times New Roman" w:hAnsi="Times New Roman"/>
          <w:i/>
          <w:sz w:val="17"/>
          <w:szCs w:val="20"/>
        </w:rPr>
        <w:t>Land Acquisition Regulations 2019</w:t>
      </w:r>
      <w:r w:rsidRPr="00640D26">
        <w:rPr>
          <w:rFonts w:ascii="Times New Roman" w:eastAsia="Times New Roman" w:hAnsi="Times New Roman"/>
          <w:sz w:val="17"/>
          <w:szCs w:val="20"/>
        </w:rPr>
        <w:t>.</w:t>
      </w:r>
    </w:p>
    <w:p w:rsidR="00347922" w:rsidRPr="00640D26" w:rsidRDefault="00347922" w:rsidP="00347922">
      <w:pPr>
        <w:spacing w:after="60"/>
        <w:ind w:left="284" w:hanging="284"/>
        <w:rPr>
          <w:rFonts w:ascii="Times New Roman" w:eastAsia="Times New Roman" w:hAnsi="Times New Roman"/>
          <w:b/>
          <w:sz w:val="17"/>
          <w:szCs w:val="20"/>
        </w:rPr>
      </w:pPr>
      <w:r w:rsidRPr="00640D26">
        <w:rPr>
          <w:rFonts w:ascii="Times New Roman" w:eastAsia="Times New Roman" w:hAnsi="Times New Roman"/>
          <w:b/>
          <w:sz w:val="17"/>
          <w:szCs w:val="20"/>
        </w:rPr>
        <w:t>3.</w:t>
      </w:r>
      <w:r w:rsidRPr="00640D26">
        <w:rPr>
          <w:rFonts w:ascii="Times New Roman" w:eastAsia="Times New Roman" w:hAnsi="Times New Roman"/>
          <w:b/>
          <w:sz w:val="17"/>
          <w:szCs w:val="20"/>
        </w:rPr>
        <w:tab/>
        <w:t>Inquiries</w:t>
      </w:r>
    </w:p>
    <w:p w:rsidR="00347922" w:rsidRPr="00640D26" w:rsidRDefault="00347922" w:rsidP="00347922">
      <w:pPr>
        <w:spacing w:after="60"/>
        <w:ind w:left="284"/>
        <w:rPr>
          <w:rFonts w:ascii="Times New Roman" w:eastAsia="Times New Roman" w:hAnsi="Times New Roman"/>
          <w:sz w:val="17"/>
          <w:szCs w:val="20"/>
        </w:rPr>
      </w:pPr>
      <w:r w:rsidRPr="00640D26">
        <w:rPr>
          <w:rFonts w:ascii="Times New Roman" w:eastAsia="Times New Roman" w:hAnsi="Times New Roman"/>
          <w:sz w:val="17"/>
          <w:szCs w:val="20"/>
        </w:rPr>
        <w:t>Inquiries should be directed to:</w:t>
      </w:r>
    </w:p>
    <w:p w:rsidR="00347922" w:rsidRPr="00640D26" w:rsidRDefault="00347922" w:rsidP="00347922">
      <w:pPr>
        <w:spacing w:after="0"/>
        <w:ind w:left="425"/>
        <w:rPr>
          <w:rFonts w:ascii="Times New Roman" w:eastAsia="Times New Roman" w:hAnsi="Times New Roman"/>
          <w:sz w:val="17"/>
          <w:szCs w:val="20"/>
        </w:rPr>
      </w:pPr>
      <w:r w:rsidRPr="00640D26">
        <w:rPr>
          <w:rFonts w:ascii="Times New Roman" w:eastAsia="Times New Roman" w:hAnsi="Times New Roman"/>
          <w:sz w:val="17"/>
          <w:szCs w:val="20"/>
        </w:rPr>
        <w:t xml:space="preserve">Rob Gardner </w:t>
      </w:r>
    </w:p>
    <w:p w:rsidR="00347922" w:rsidRPr="00640D26" w:rsidRDefault="00347922" w:rsidP="00347922">
      <w:pPr>
        <w:spacing w:after="0"/>
        <w:ind w:left="425"/>
        <w:rPr>
          <w:rFonts w:ascii="Times New Roman" w:eastAsia="Times New Roman" w:hAnsi="Times New Roman"/>
          <w:sz w:val="17"/>
          <w:szCs w:val="20"/>
        </w:rPr>
      </w:pPr>
      <w:r w:rsidRPr="00640D26">
        <w:rPr>
          <w:rFonts w:ascii="Times New Roman" w:eastAsia="Times New Roman" w:hAnsi="Times New Roman"/>
          <w:sz w:val="17"/>
          <w:szCs w:val="20"/>
        </w:rPr>
        <w:t>GPO Box 1533</w:t>
      </w:r>
    </w:p>
    <w:p w:rsidR="00347922" w:rsidRPr="00640D26" w:rsidRDefault="00347922" w:rsidP="00347922">
      <w:pPr>
        <w:spacing w:after="0"/>
        <w:ind w:left="425"/>
        <w:rPr>
          <w:rFonts w:ascii="Times New Roman" w:eastAsia="Times New Roman" w:hAnsi="Times New Roman"/>
          <w:sz w:val="17"/>
          <w:szCs w:val="20"/>
        </w:rPr>
      </w:pPr>
      <w:r w:rsidRPr="00640D26">
        <w:rPr>
          <w:rFonts w:ascii="Times New Roman" w:eastAsia="Times New Roman" w:hAnsi="Times New Roman"/>
          <w:sz w:val="17"/>
          <w:szCs w:val="20"/>
        </w:rPr>
        <w:t>Adelaide SA 5001</w:t>
      </w:r>
    </w:p>
    <w:p w:rsidR="00347922" w:rsidRPr="00640D26" w:rsidRDefault="00347922" w:rsidP="00347922">
      <w:pPr>
        <w:ind w:left="426"/>
        <w:rPr>
          <w:rFonts w:ascii="Times New Roman" w:eastAsia="Times New Roman" w:hAnsi="Times New Roman"/>
          <w:sz w:val="17"/>
          <w:szCs w:val="20"/>
        </w:rPr>
      </w:pPr>
      <w:r w:rsidRPr="00640D26">
        <w:rPr>
          <w:rFonts w:ascii="Times New Roman" w:eastAsia="Times New Roman" w:hAnsi="Times New Roman"/>
          <w:sz w:val="17"/>
          <w:szCs w:val="20"/>
        </w:rPr>
        <w:t>Telephone: (08) 8343 2567</w:t>
      </w:r>
    </w:p>
    <w:p w:rsidR="00347922" w:rsidRPr="00640D26" w:rsidRDefault="00347922" w:rsidP="00347922">
      <w:pPr>
        <w:spacing w:after="0"/>
        <w:rPr>
          <w:rFonts w:ascii="Times New Roman" w:eastAsia="Times New Roman" w:hAnsi="Times New Roman"/>
          <w:sz w:val="17"/>
          <w:szCs w:val="17"/>
        </w:rPr>
      </w:pPr>
      <w:r w:rsidRPr="00640D26">
        <w:rPr>
          <w:rFonts w:ascii="Times New Roman" w:eastAsia="Times New Roman" w:hAnsi="Times New Roman"/>
          <w:sz w:val="17"/>
          <w:szCs w:val="17"/>
        </w:rPr>
        <w:t>Dated: 12 October 2021</w:t>
      </w:r>
    </w:p>
    <w:p w:rsidR="00347922" w:rsidRPr="00640D26" w:rsidRDefault="00347922" w:rsidP="00347922">
      <w:pPr>
        <w:spacing w:before="60"/>
        <w:rPr>
          <w:rFonts w:ascii="Times New Roman" w:eastAsia="Times New Roman" w:hAnsi="Times New Roman"/>
          <w:sz w:val="17"/>
          <w:szCs w:val="20"/>
        </w:rPr>
      </w:pPr>
      <w:r w:rsidRPr="00640D26">
        <w:rPr>
          <w:rFonts w:ascii="Times New Roman" w:eastAsia="Times New Roman" w:hAnsi="Times New Roman"/>
          <w:sz w:val="17"/>
          <w:szCs w:val="20"/>
        </w:rPr>
        <w:t>The Common Seal of the Commissioner of Highways was hereto affixed by authority of the Commissioner in the presence of:</w:t>
      </w:r>
    </w:p>
    <w:p w:rsidR="00347922" w:rsidRPr="00640D26" w:rsidRDefault="00347922" w:rsidP="00347922">
      <w:pPr>
        <w:spacing w:after="0"/>
        <w:jc w:val="right"/>
        <w:rPr>
          <w:rFonts w:ascii="Times New Roman" w:eastAsia="Times New Roman" w:hAnsi="Times New Roman"/>
          <w:smallCaps/>
          <w:sz w:val="17"/>
          <w:szCs w:val="20"/>
        </w:rPr>
      </w:pPr>
      <w:r w:rsidRPr="00640D26">
        <w:rPr>
          <w:rFonts w:ascii="Times New Roman" w:eastAsia="Times New Roman" w:hAnsi="Times New Roman"/>
          <w:smallCaps/>
          <w:sz w:val="17"/>
          <w:szCs w:val="20"/>
        </w:rPr>
        <w:t>Rocco Caruso</w:t>
      </w:r>
    </w:p>
    <w:p w:rsidR="00347922" w:rsidRPr="00640D26" w:rsidRDefault="00347922" w:rsidP="00347922">
      <w:pPr>
        <w:spacing w:after="0"/>
        <w:jc w:val="right"/>
        <w:rPr>
          <w:rFonts w:ascii="Times New Roman" w:eastAsia="Times New Roman" w:hAnsi="Times New Roman"/>
          <w:sz w:val="17"/>
          <w:szCs w:val="17"/>
        </w:rPr>
      </w:pPr>
      <w:r w:rsidRPr="00640D26">
        <w:rPr>
          <w:rFonts w:ascii="Times New Roman" w:eastAsia="Times New Roman" w:hAnsi="Times New Roman"/>
          <w:sz w:val="17"/>
          <w:szCs w:val="17"/>
        </w:rPr>
        <w:t>Manager, Property Acquisition</w:t>
      </w:r>
    </w:p>
    <w:p w:rsidR="00347922" w:rsidRPr="00640D26" w:rsidRDefault="00347922" w:rsidP="00347922">
      <w:pPr>
        <w:spacing w:after="0"/>
        <w:jc w:val="right"/>
        <w:rPr>
          <w:rFonts w:ascii="Times New Roman" w:eastAsia="Times New Roman" w:hAnsi="Times New Roman"/>
          <w:sz w:val="17"/>
          <w:szCs w:val="17"/>
        </w:rPr>
      </w:pPr>
      <w:r w:rsidRPr="00640D26">
        <w:rPr>
          <w:rFonts w:ascii="Times New Roman" w:eastAsia="Times New Roman" w:hAnsi="Times New Roman"/>
          <w:sz w:val="17"/>
          <w:szCs w:val="17"/>
        </w:rPr>
        <w:t>Authorised Officer</w:t>
      </w:r>
    </w:p>
    <w:p w:rsidR="00347922" w:rsidRPr="00640D26" w:rsidRDefault="00347922" w:rsidP="00347922">
      <w:pPr>
        <w:spacing w:after="0"/>
        <w:jc w:val="right"/>
        <w:rPr>
          <w:rFonts w:ascii="Times New Roman" w:eastAsia="Times New Roman" w:hAnsi="Times New Roman"/>
          <w:sz w:val="17"/>
          <w:szCs w:val="17"/>
        </w:rPr>
      </w:pPr>
      <w:r w:rsidRPr="00640D26">
        <w:rPr>
          <w:rFonts w:ascii="Times New Roman" w:eastAsia="Times New Roman" w:hAnsi="Times New Roman"/>
          <w:sz w:val="17"/>
          <w:szCs w:val="17"/>
        </w:rPr>
        <w:t>Department for Infrastructure and Transport</w:t>
      </w:r>
    </w:p>
    <w:p w:rsidR="00347922" w:rsidRDefault="00347922" w:rsidP="00EE5FAF">
      <w:pPr>
        <w:spacing w:after="0"/>
        <w:rPr>
          <w:rFonts w:ascii="Times New Roman" w:eastAsia="Times New Roman" w:hAnsi="Times New Roman"/>
          <w:sz w:val="17"/>
          <w:szCs w:val="17"/>
        </w:rPr>
      </w:pPr>
      <w:r w:rsidRPr="00640D26">
        <w:rPr>
          <w:rFonts w:ascii="Times New Roman" w:eastAsia="Times New Roman" w:hAnsi="Times New Roman"/>
          <w:sz w:val="17"/>
          <w:szCs w:val="17"/>
        </w:rPr>
        <w:t>DIT 2021/01741/01</w:t>
      </w:r>
    </w:p>
    <w:p w:rsidR="00640D26" w:rsidRDefault="00640D26" w:rsidP="00640D26">
      <w:pPr>
        <w:pBdr>
          <w:bottom w:val="single" w:sz="4" w:space="1" w:color="auto"/>
        </w:pBdr>
        <w:spacing w:after="0" w:line="52" w:lineRule="exact"/>
        <w:jc w:val="center"/>
        <w:rPr>
          <w:rFonts w:ascii="Times New Roman" w:eastAsia="Times New Roman" w:hAnsi="Times New Roman"/>
          <w:sz w:val="17"/>
          <w:szCs w:val="17"/>
        </w:rPr>
      </w:pPr>
    </w:p>
    <w:p w:rsidR="00640D26" w:rsidRDefault="00640D26" w:rsidP="00640D26">
      <w:pPr>
        <w:pBdr>
          <w:top w:val="single" w:sz="4" w:space="1" w:color="auto"/>
        </w:pBdr>
        <w:spacing w:before="34" w:after="0" w:line="14" w:lineRule="exact"/>
        <w:jc w:val="center"/>
        <w:rPr>
          <w:rFonts w:ascii="Times New Roman" w:eastAsia="Times New Roman" w:hAnsi="Times New Roman"/>
          <w:sz w:val="17"/>
          <w:szCs w:val="17"/>
        </w:rPr>
      </w:pPr>
    </w:p>
    <w:p w:rsidR="00640D26" w:rsidRPr="00640D26" w:rsidRDefault="00640D26" w:rsidP="00640D26">
      <w:pPr>
        <w:spacing w:after="0"/>
        <w:rPr>
          <w:rFonts w:ascii="Times New Roman" w:eastAsia="Times New Roman" w:hAnsi="Times New Roman"/>
          <w:sz w:val="17"/>
          <w:szCs w:val="20"/>
        </w:rPr>
      </w:pPr>
    </w:p>
    <w:p w:rsidR="00640D26" w:rsidRPr="0000753B" w:rsidRDefault="00640D26" w:rsidP="0000753B">
      <w:pPr>
        <w:pStyle w:val="Heading2"/>
      </w:pPr>
      <w:bookmarkStart w:id="33" w:name="_Toc85103619"/>
      <w:r w:rsidRPr="0000753B">
        <w:t>Major Events Act 2013</w:t>
      </w:r>
      <w:bookmarkEnd w:id="33"/>
    </w:p>
    <w:p w:rsidR="00640D26" w:rsidRPr="00640D26" w:rsidRDefault="00640D26" w:rsidP="00640D26">
      <w:pPr>
        <w:jc w:val="center"/>
        <w:rPr>
          <w:rFonts w:ascii="Times New Roman" w:hAnsi="Times New Roman"/>
          <w:smallCaps/>
          <w:sz w:val="17"/>
          <w:szCs w:val="17"/>
        </w:rPr>
      </w:pPr>
      <w:r w:rsidRPr="00640D26">
        <w:rPr>
          <w:rFonts w:ascii="Times New Roman" w:hAnsi="Times New Roman"/>
          <w:smallCaps/>
          <w:sz w:val="17"/>
          <w:szCs w:val="17"/>
        </w:rPr>
        <w:t>Section 6B</w:t>
      </w:r>
    </w:p>
    <w:p w:rsidR="00640D26" w:rsidRPr="00640D26" w:rsidRDefault="00640D26" w:rsidP="00640D26">
      <w:pPr>
        <w:jc w:val="center"/>
        <w:rPr>
          <w:rFonts w:ascii="Times New Roman" w:hAnsi="Times New Roman"/>
          <w:i/>
          <w:sz w:val="17"/>
          <w:szCs w:val="17"/>
        </w:rPr>
      </w:pPr>
      <w:r w:rsidRPr="00640D26">
        <w:rPr>
          <w:rFonts w:ascii="Times New Roman" w:hAnsi="Times New Roman"/>
          <w:i/>
          <w:sz w:val="17"/>
          <w:szCs w:val="17"/>
        </w:rPr>
        <w:t>Declaration of a Major Event</w:t>
      </w:r>
    </w:p>
    <w:p w:rsidR="00640D26" w:rsidRPr="00640D26" w:rsidRDefault="00640D26" w:rsidP="00640D26">
      <w:pPr>
        <w:rPr>
          <w:rFonts w:ascii="Times New Roman" w:eastAsia="Times New Roman" w:hAnsi="Times New Roman"/>
          <w:sz w:val="17"/>
          <w:szCs w:val="20"/>
        </w:rPr>
      </w:pPr>
      <w:r w:rsidRPr="00640D26">
        <w:rPr>
          <w:rFonts w:ascii="Times New Roman" w:eastAsia="Times New Roman" w:hAnsi="Times New Roman"/>
          <w:sz w:val="17"/>
          <w:szCs w:val="20"/>
        </w:rPr>
        <w:t xml:space="preserve">Pursuant to section 6B of the </w:t>
      </w:r>
      <w:r w:rsidRPr="00640D26">
        <w:rPr>
          <w:rFonts w:ascii="Times New Roman" w:eastAsia="Times New Roman" w:hAnsi="Times New Roman"/>
          <w:i/>
          <w:sz w:val="17"/>
          <w:szCs w:val="20"/>
        </w:rPr>
        <w:t>Major Events Act 2013</w:t>
      </w:r>
      <w:r w:rsidRPr="00640D26">
        <w:rPr>
          <w:rFonts w:ascii="Times New Roman" w:eastAsia="Times New Roman" w:hAnsi="Times New Roman"/>
          <w:sz w:val="17"/>
          <w:szCs w:val="20"/>
        </w:rPr>
        <w:t>, I, Hon Steven Marshall MP, Premier of South Australia declare the 2021 National Pharmacies Christmas Pageant to be held on 13 November 2021 to be declared a major event.</w:t>
      </w:r>
    </w:p>
    <w:p w:rsidR="00640D26" w:rsidRPr="00640D26" w:rsidRDefault="00640D26" w:rsidP="00640D26">
      <w:pPr>
        <w:rPr>
          <w:rFonts w:ascii="Times New Roman" w:eastAsia="Times New Roman" w:hAnsi="Times New Roman"/>
          <w:sz w:val="17"/>
          <w:szCs w:val="20"/>
        </w:rPr>
      </w:pPr>
      <w:r w:rsidRPr="00640D26">
        <w:rPr>
          <w:rFonts w:ascii="Times New Roman" w:eastAsia="Times New Roman" w:hAnsi="Times New Roman"/>
          <w:sz w:val="17"/>
          <w:szCs w:val="20"/>
        </w:rPr>
        <w:t xml:space="preserve">By virtue of the provisions of the </w:t>
      </w:r>
      <w:r w:rsidRPr="00640D26">
        <w:rPr>
          <w:rFonts w:ascii="Times New Roman" w:eastAsia="Times New Roman" w:hAnsi="Times New Roman"/>
          <w:i/>
          <w:sz w:val="17"/>
          <w:szCs w:val="20"/>
        </w:rPr>
        <w:t>Major Events Act 2013</w:t>
      </w:r>
      <w:r w:rsidRPr="00640D26">
        <w:rPr>
          <w:rFonts w:ascii="Times New Roman" w:eastAsia="Times New Roman" w:hAnsi="Times New Roman"/>
          <w:sz w:val="17"/>
          <w:szCs w:val="20"/>
        </w:rPr>
        <w:t>, I do hereby:</w:t>
      </w:r>
    </w:p>
    <w:p w:rsidR="00640D26" w:rsidRPr="00640D26" w:rsidRDefault="00640D26" w:rsidP="00640D26">
      <w:pPr>
        <w:ind w:left="426" w:hanging="284"/>
        <w:rPr>
          <w:rFonts w:ascii="Times New Roman" w:eastAsia="Times New Roman" w:hAnsi="Times New Roman"/>
          <w:sz w:val="17"/>
          <w:szCs w:val="20"/>
        </w:rPr>
      </w:pPr>
      <w:r w:rsidRPr="00640D26">
        <w:rPr>
          <w:rFonts w:ascii="Times New Roman" w:eastAsia="Times New Roman" w:hAnsi="Times New Roman"/>
          <w:sz w:val="17"/>
          <w:szCs w:val="20"/>
        </w:rPr>
        <w:t>1.</w:t>
      </w:r>
      <w:r w:rsidRPr="00640D26">
        <w:rPr>
          <w:rFonts w:ascii="Times New Roman" w:eastAsia="Times New Roman" w:hAnsi="Times New Roman"/>
          <w:sz w:val="17"/>
          <w:szCs w:val="20"/>
        </w:rPr>
        <w:tab/>
        <w:t>Specify the period for the event, being 13 November 2021 from midday to midnight.</w:t>
      </w:r>
    </w:p>
    <w:p w:rsidR="00640D26" w:rsidRPr="00640D26" w:rsidRDefault="00640D26" w:rsidP="00640D26">
      <w:pPr>
        <w:ind w:left="426" w:hanging="284"/>
        <w:rPr>
          <w:rFonts w:ascii="Times New Roman" w:eastAsia="Times New Roman" w:hAnsi="Times New Roman"/>
          <w:sz w:val="17"/>
          <w:szCs w:val="20"/>
        </w:rPr>
      </w:pPr>
      <w:r w:rsidRPr="00640D26">
        <w:rPr>
          <w:rFonts w:ascii="Times New Roman" w:eastAsia="Times New Roman" w:hAnsi="Times New Roman"/>
          <w:sz w:val="17"/>
          <w:szCs w:val="20"/>
        </w:rPr>
        <w:t>2.</w:t>
      </w:r>
      <w:r w:rsidRPr="00640D26">
        <w:rPr>
          <w:rFonts w:ascii="Times New Roman" w:eastAsia="Times New Roman" w:hAnsi="Times New Roman"/>
          <w:sz w:val="17"/>
          <w:szCs w:val="20"/>
        </w:rPr>
        <w:tab/>
        <w:t>Declare the major event venue to be Adelaide Oval.</w:t>
      </w:r>
    </w:p>
    <w:p w:rsidR="00640D26" w:rsidRPr="00640D26" w:rsidRDefault="00640D26" w:rsidP="00640D26">
      <w:pPr>
        <w:ind w:left="426" w:hanging="284"/>
        <w:rPr>
          <w:rFonts w:ascii="Times New Roman" w:eastAsia="Times New Roman" w:hAnsi="Times New Roman"/>
          <w:sz w:val="17"/>
          <w:szCs w:val="20"/>
        </w:rPr>
      </w:pPr>
      <w:r w:rsidRPr="00640D26">
        <w:rPr>
          <w:rFonts w:ascii="Times New Roman" w:eastAsia="Times New Roman" w:hAnsi="Times New Roman"/>
          <w:sz w:val="17"/>
          <w:szCs w:val="20"/>
        </w:rPr>
        <w:t>3.</w:t>
      </w:r>
      <w:r w:rsidRPr="00640D26">
        <w:rPr>
          <w:rFonts w:ascii="Times New Roman" w:eastAsia="Times New Roman" w:hAnsi="Times New Roman"/>
          <w:sz w:val="17"/>
          <w:szCs w:val="20"/>
        </w:rPr>
        <w:tab/>
        <w:t>Specify an area bounded by Festival Drive, King William Road, Pennington Terrace, Montefiore Hill and Montefiore Road as a controlled area in relation to the event.</w:t>
      </w:r>
    </w:p>
    <w:p w:rsidR="00640D26" w:rsidRPr="00640D26" w:rsidRDefault="00640D26" w:rsidP="00640D26">
      <w:pPr>
        <w:ind w:left="426" w:hanging="284"/>
        <w:rPr>
          <w:rFonts w:ascii="Times New Roman" w:eastAsia="Times New Roman" w:hAnsi="Times New Roman"/>
          <w:sz w:val="17"/>
          <w:szCs w:val="20"/>
        </w:rPr>
      </w:pPr>
      <w:r w:rsidRPr="00640D26">
        <w:rPr>
          <w:rFonts w:ascii="Times New Roman" w:eastAsia="Times New Roman" w:hAnsi="Times New Roman"/>
          <w:sz w:val="17"/>
          <w:szCs w:val="20"/>
        </w:rPr>
        <w:t>4.</w:t>
      </w:r>
      <w:r w:rsidRPr="00640D26">
        <w:rPr>
          <w:rFonts w:ascii="Times New Roman" w:eastAsia="Times New Roman" w:hAnsi="Times New Roman"/>
          <w:sz w:val="17"/>
          <w:szCs w:val="20"/>
        </w:rPr>
        <w:tab/>
        <w:t>Designate the South Australian Tourism Commission to be the event organiser for the event.</w:t>
      </w:r>
    </w:p>
    <w:p w:rsidR="00640D26" w:rsidRPr="00640D26" w:rsidRDefault="00640D26" w:rsidP="00640D26">
      <w:pPr>
        <w:ind w:left="426" w:hanging="284"/>
        <w:rPr>
          <w:rFonts w:ascii="Times New Roman" w:eastAsia="Times New Roman" w:hAnsi="Times New Roman"/>
          <w:sz w:val="17"/>
          <w:szCs w:val="20"/>
        </w:rPr>
      </w:pPr>
      <w:r w:rsidRPr="00640D26">
        <w:rPr>
          <w:rFonts w:ascii="Times New Roman" w:eastAsia="Times New Roman" w:hAnsi="Times New Roman"/>
          <w:sz w:val="17"/>
          <w:szCs w:val="20"/>
        </w:rPr>
        <w:t>5.</w:t>
      </w:r>
      <w:r w:rsidRPr="00640D26">
        <w:rPr>
          <w:rFonts w:ascii="Times New Roman" w:eastAsia="Times New Roman" w:hAnsi="Times New Roman"/>
          <w:sz w:val="17"/>
          <w:szCs w:val="20"/>
        </w:rPr>
        <w:tab/>
        <w:t>Apply section 8 of the Major Events Act to the event.</w:t>
      </w:r>
    </w:p>
    <w:p w:rsidR="00640D26" w:rsidRPr="00640D26" w:rsidRDefault="00640D26" w:rsidP="00640D26">
      <w:pPr>
        <w:ind w:left="426" w:hanging="284"/>
        <w:rPr>
          <w:rFonts w:ascii="Times New Roman" w:eastAsia="Times New Roman" w:hAnsi="Times New Roman"/>
          <w:sz w:val="17"/>
          <w:szCs w:val="20"/>
        </w:rPr>
      </w:pPr>
      <w:r w:rsidRPr="00640D26">
        <w:rPr>
          <w:rFonts w:ascii="Times New Roman" w:eastAsia="Times New Roman" w:hAnsi="Times New Roman"/>
          <w:sz w:val="17"/>
          <w:szCs w:val="20"/>
        </w:rPr>
        <w:t>6.</w:t>
      </w:r>
      <w:r w:rsidRPr="00640D26">
        <w:rPr>
          <w:rFonts w:ascii="Times New Roman" w:eastAsia="Times New Roman" w:hAnsi="Times New Roman"/>
          <w:sz w:val="17"/>
          <w:szCs w:val="20"/>
        </w:rPr>
        <w:tab/>
        <w:t>Apply section 10 of the Major Events Act to the event.</w:t>
      </w:r>
    </w:p>
    <w:p w:rsidR="00640D26" w:rsidRPr="00640D26" w:rsidRDefault="00640D26" w:rsidP="00640D26">
      <w:pPr>
        <w:ind w:left="426" w:hanging="284"/>
        <w:rPr>
          <w:rFonts w:ascii="Times New Roman" w:eastAsia="Times New Roman" w:hAnsi="Times New Roman"/>
          <w:sz w:val="17"/>
          <w:szCs w:val="20"/>
        </w:rPr>
      </w:pPr>
      <w:r w:rsidRPr="00640D26">
        <w:rPr>
          <w:rFonts w:ascii="Times New Roman" w:eastAsia="Times New Roman" w:hAnsi="Times New Roman"/>
          <w:sz w:val="17"/>
          <w:szCs w:val="20"/>
        </w:rPr>
        <w:t>7.</w:t>
      </w:r>
      <w:r w:rsidRPr="00640D26">
        <w:rPr>
          <w:rFonts w:ascii="Times New Roman" w:eastAsia="Times New Roman" w:hAnsi="Times New Roman"/>
          <w:sz w:val="17"/>
          <w:szCs w:val="20"/>
        </w:rPr>
        <w:tab/>
        <w:t>Apply section 11 of the Major Events Act to the event.</w:t>
      </w:r>
    </w:p>
    <w:p w:rsidR="00640D26" w:rsidRPr="00640D26" w:rsidRDefault="00640D26" w:rsidP="00640D26">
      <w:pPr>
        <w:ind w:left="426" w:hanging="284"/>
        <w:rPr>
          <w:rFonts w:ascii="Times New Roman" w:eastAsia="Times New Roman" w:hAnsi="Times New Roman"/>
          <w:sz w:val="17"/>
          <w:szCs w:val="20"/>
        </w:rPr>
      </w:pPr>
      <w:r w:rsidRPr="00640D26">
        <w:rPr>
          <w:rFonts w:ascii="Times New Roman" w:eastAsia="Times New Roman" w:hAnsi="Times New Roman"/>
          <w:sz w:val="17"/>
          <w:szCs w:val="20"/>
        </w:rPr>
        <w:t>8.</w:t>
      </w:r>
      <w:r w:rsidRPr="00640D26">
        <w:rPr>
          <w:rFonts w:ascii="Times New Roman" w:eastAsia="Times New Roman" w:hAnsi="Times New Roman"/>
          <w:sz w:val="17"/>
          <w:szCs w:val="20"/>
        </w:rPr>
        <w:tab/>
        <w:t>Apply section 12 of the Major Events Act</w:t>
      </w:r>
      <w:r w:rsidRPr="00640D26">
        <w:rPr>
          <w:rFonts w:ascii="Times New Roman" w:eastAsia="Times New Roman" w:hAnsi="Times New Roman"/>
          <w:i/>
          <w:sz w:val="17"/>
          <w:szCs w:val="20"/>
        </w:rPr>
        <w:t xml:space="preserve"> </w:t>
      </w:r>
      <w:r w:rsidRPr="00640D26">
        <w:rPr>
          <w:rFonts w:ascii="Times New Roman" w:eastAsia="Times New Roman" w:hAnsi="Times New Roman"/>
          <w:sz w:val="17"/>
          <w:szCs w:val="20"/>
        </w:rPr>
        <w:t>to the event.</w:t>
      </w:r>
    </w:p>
    <w:p w:rsidR="00640D26" w:rsidRPr="00640D26" w:rsidRDefault="00640D26" w:rsidP="00640D26">
      <w:pPr>
        <w:ind w:left="426" w:hanging="284"/>
        <w:rPr>
          <w:rFonts w:ascii="Times New Roman" w:eastAsia="Times New Roman" w:hAnsi="Times New Roman"/>
          <w:sz w:val="17"/>
          <w:szCs w:val="20"/>
        </w:rPr>
      </w:pPr>
      <w:r w:rsidRPr="00640D26">
        <w:rPr>
          <w:rFonts w:ascii="Times New Roman" w:eastAsia="Times New Roman" w:hAnsi="Times New Roman"/>
          <w:sz w:val="17"/>
          <w:szCs w:val="20"/>
        </w:rPr>
        <w:t>9.</w:t>
      </w:r>
      <w:r w:rsidRPr="00640D26">
        <w:rPr>
          <w:rFonts w:ascii="Times New Roman" w:eastAsia="Times New Roman" w:hAnsi="Times New Roman"/>
          <w:sz w:val="17"/>
          <w:szCs w:val="20"/>
        </w:rPr>
        <w:tab/>
        <w:t>Apply section 13 of the Major Events Act to the event.</w:t>
      </w:r>
    </w:p>
    <w:p w:rsidR="00640D26" w:rsidRPr="00640D26" w:rsidRDefault="00640D26" w:rsidP="000D09AD">
      <w:pPr>
        <w:spacing w:after="160"/>
        <w:ind w:left="426" w:hanging="284"/>
        <w:rPr>
          <w:rFonts w:ascii="Times New Roman" w:eastAsia="Times New Roman" w:hAnsi="Times New Roman"/>
          <w:sz w:val="17"/>
          <w:szCs w:val="20"/>
        </w:rPr>
      </w:pPr>
      <w:r w:rsidRPr="00640D26">
        <w:rPr>
          <w:rFonts w:ascii="Times New Roman" w:eastAsia="Times New Roman" w:hAnsi="Times New Roman"/>
          <w:noProof/>
          <w:sz w:val="17"/>
          <w:szCs w:val="20"/>
          <w:lang w:eastAsia="en-AU"/>
        </w:rPr>
        <w:drawing>
          <wp:anchor distT="0" distB="0" distL="114300" distR="114300" simplePos="0" relativeHeight="251659776" behindDoc="0" locked="0" layoutInCell="1" allowOverlap="1" wp14:anchorId="43E9D306" wp14:editId="7C515D46">
            <wp:simplePos x="0" y="0"/>
            <wp:positionH relativeFrom="column">
              <wp:posOffset>-1270</wp:posOffset>
            </wp:positionH>
            <wp:positionV relativeFrom="paragraph">
              <wp:posOffset>277495</wp:posOffset>
            </wp:positionV>
            <wp:extent cx="2797175" cy="1554480"/>
            <wp:effectExtent l="0" t="0" r="3175" b="7620"/>
            <wp:wrapTopAndBottom/>
            <wp:docPr id="2" name="Picture 2" descr="G:\GAZETTE\GAZETTE NOTICES\3. STATE GOVERNMENT INSTRUMENTS\14 Oct 2021\Source\015_2021 National Pharmacies Christmas Pageant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GAZETTE\GAZETTE NOTICES\3. STATE GOVERNMENT INSTRUMENTS\14 Oct 2021\Source\015_2021 National Pharmacies Christmas Pageant Logo.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97175" cy="15544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40D26">
        <w:rPr>
          <w:rFonts w:ascii="Times New Roman" w:eastAsia="Times New Roman" w:hAnsi="Times New Roman"/>
          <w:sz w:val="17"/>
          <w:szCs w:val="20"/>
        </w:rPr>
        <w:t>10.</w:t>
      </w:r>
      <w:r w:rsidRPr="00640D26">
        <w:rPr>
          <w:rFonts w:ascii="Times New Roman" w:eastAsia="Times New Roman" w:hAnsi="Times New Roman"/>
          <w:sz w:val="17"/>
          <w:szCs w:val="20"/>
        </w:rPr>
        <w:tab/>
      </w:r>
      <w:r w:rsidRPr="00640D26">
        <w:rPr>
          <w:rFonts w:ascii="Times New Roman" w:eastAsia="Times New Roman" w:hAnsi="Times New Roman"/>
          <w:spacing w:val="-2"/>
          <w:sz w:val="17"/>
          <w:szCs w:val="20"/>
        </w:rPr>
        <w:t xml:space="preserve">Apply section 14 of the Major Events Act to the event by specifying the official title as </w:t>
      </w:r>
      <w:r w:rsidRPr="00640D26">
        <w:rPr>
          <w:rFonts w:ascii="Times New Roman" w:eastAsia="Times New Roman" w:hAnsi="Times New Roman"/>
          <w:i/>
          <w:spacing w:val="-2"/>
          <w:sz w:val="17"/>
          <w:szCs w:val="20"/>
        </w:rPr>
        <w:t>2021 National Pharmacies Christmas Pageant</w:t>
      </w:r>
      <w:r w:rsidRPr="00640D26">
        <w:rPr>
          <w:rFonts w:ascii="Times New Roman" w:eastAsia="Times New Roman" w:hAnsi="Times New Roman"/>
          <w:spacing w:val="-2"/>
          <w:sz w:val="17"/>
          <w:szCs w:val="20"/>
        </w:rPr>
        <w:t xml:space="preserve"> and the official logo as it appears below.</w:t>
      </w:r>
    </w:p>
    <w:p w:rsidR="00640D26" w:rsidRPr="00640D26" w:rsidRDefault="00640D26" w:rsidP="000D09AD">
      <w:pPr>
        <w:spacing w:before="160" w:after="0"/>
        <w:rPr>
          <w:rFonts w:ascii="Times New Roman" w:eastAsia="Times New Roman" w:hAnsi="Times New Roman"/>
          <w:sz w:val="17"/>
          <w:szCs w:val="17"/>
        </w:rPr>
      </w:pPr>
      <w:r w:rsidRPr="00640D26">
        <w:rPr>
          <w:rFonts w:ascii="Times New Roman" w:eastAsia="Times New Roman" w:hAnsi="Times New Roman"/>
          <w:sz w:val="17"/>
          <w:szCs w:val="17"/>
        </w:rPr>
        <w:t>Dated: 7 October 2021</w:t>
      </w:r>
    </w:p>
    <w:p w:rsidR="00640D26" w:rsidRPr="00640D26" w:rsidRDefault="00640D26" w:rsidP="00640D26">
      <w:pPr>
        <w:spacing w:after="0"/>
        <w:jc w:val="right"/>
        <w:rPr>
          <w:rFonts w:ascii="Times New Roman" w:eastAsia="Times New Roman" w:hAnsi="Times New Roman"/>
          <w:smallCaps/>
          <w:sz w:val="17"/>
          <w:szCs w:val="20"/>
        </w:rPr>
      </w:pPr>
      <w:r w:rsidRPr="00640D26">
        <w:rPr>
          <w:rFonts w:ascii="Times New Roman" w:eastAsia="Times New Roman" w:hAnsi="Times New Roman"/>
          <w:smallCaps/>
          <w:sz w:val="17"/>
          <w:szCs w:val="20"/>
        </w:rPr>
        <w:t>Hon Steven Marshall MP</w:t>
      </w:r>
    </w:p>
    <w:p w:rsidR="00640D26" w:rsidRPr="00640D26" w:rsidRDefault="00640D26" w:rsidP="00640D26">
      <w:pPr>
        <w:spacing w:after="0"/>
        <w:jc w:val="right"/>
        <w:rPr>
          <w:rFonts w:ascii="Times New Roman" w:eastAsia="Times New Roman" w:hAnsi="Times New Roman"/>
          <w:sz w:val="17"/>
          <w:szCs w:val="17"/>
        </w:rPr>
      </w:pPr>
      <w:r w:rsidRPr="00640D26">
        <w:rPr>
          <w:rFonts w:ascii="Times New Roman" w:eastAsia="Times New Roman" w:hAnsi="Times New Roman"/>
          <w:sz w:val="17"/>
          <w:szCs w:val="17"/>
        </w:rPr>
        <w:t>Premier of South Australia</w:t>
      </w:r>
    </w:p>
    <w:p w:rsidR="00640D26" w:rsidRPr="00640D26" w:rsidRDefault="00640D26" w:rsidP="00640D26">
      <w:pPr>
        <w:pBdr>
          <w:top w:val="single" w:sz="4" w:space="1" w:color="auto"/>
        </w:pBdr>
        <w:spacing w:before="100" w:line="14" w:lineRule="exact"/>
        <w:ind w:left="1080" w:right="1080"/>
        <w:jc w:val="center"/>
        <w:rPr>
          <w:rFonts w:ascii="Times New Roman" w:eastAsia="Times New Roman" w:hAnsi="Times New Roman"/>
          <w:sz w:val="17"/>
          <w:szCs w:val="17"/>
        </w:rPr>
      </w:pPr>
    </w:p>
    <w:p w:rsidR="00640D26" w:rsidRPr="00640D26" w:rsidRDefault="00640D26" w:rsidP="00640D26">
      <w:pPr>
        <w:spacing w:after="0" w:line="240" w:lineRule="auto"/>
        <w:jc w:val="left"/>
        <w:rPr>
          <w:rFonts w:ascii="Times New Roman" w:hAnsi="Times New Roman"/>
          <w:smallCaps/>
          <w:sz w:val="17"/>
          <w:szCs w:val="17"/>
        </w:rPr>
      </w:pPr>
      <w:r w:rsidRPr="00640D26">
        <w:rPr>
          <w:rFonts w:ascii="Times New Roman" w:eastAsia="Times New Roman" w:hAnsi="Times New Roman"/>
          <w:sz w:val="17"/>
          <w:szCs w:val="20"/>
        </w:rPr>
        <w:br w:type="page"/>
      </w:r>
    </w:p>
    <w:p w:rsidR="00640D26" w:rsidRPr="00640D26" w:rsidRDefault="00640D26" w:rsidP="00640D26">
      <w:pPr>
        <w:jc w:val="center"/>
        <w:rPr>
          <w:rFonts w:ascii="Times New Roman" w:hAnsi="Times New Roman"/>
          <w:smallCaps/>
          <w:sz w:val="17"/>
          <w:szCs w:val="17"/>
        </w:rPr>
      </w:pPr>
      <w:r w:rsidRPr="00640D26">
        <w:rPr>
          <w:rFonts w:ascii="Times New Roman" w:hAnsi="Times New Roman"/>
          <w:smallCaps/>
          <w:noProof/>
          <w:sz w:val="17"/>
          <w:szCs w:val="17"/>
          <w:lang w:eastAsia="en-AU"/>
        </w:rPr>
        <w:lastRenderedPageBreak/>
        <w:drawing>
          <wp:anchor distT="0" distB="0" distL="114300" distR="114300" simplePos="0" relativeHeight="251660800" behindDoc="0" locked="0" layoutInCell="1" allowOverlap="1" wp14:anchorId="58744D4D" wp14:editId="00C65B05">
            <wp:simplePos x="0" y="0"/>
            <wp:positionH relativeFrom="margin">
              <wp:posOffset>182880</wp:posOffset>
            </wp:positionH>
            <wp:positionV relativeFrom="paragraph">
              <wp:posOffset>113665</wp:posOffset>
            </wp:positionV>
            <wp:extent cx="5937885" cy="6878320"/>
            <wp:effectExtent l="0" t="0" r="5715" b="0"/>
            <wp:wrapTopAndBottom/>
            <wp:docPr id="3" name="Picture 3" descr="G:\GAZETTE\GAZETTE NOTICES\3. STATE GOVERNMENT INSTRUMENTS\14 Oct 2021\Source\015_Map of the Controlled Area - 2021 National Pharmacies Christmas Pagea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GAZETTE\GAZETTE NOTICES\3. STATE GOVERNMENT INSTRUMENTS\14 Oct 2021\Source\015_Map of the Controlled Area - 2021 National Pharmacies Christmas Pageant.pn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t="10408" b="7649"/>
                    <a:stretch/>
                  </pic:blipFill>
                  <pic:spPr bwMode="auto">
                    <a:xfrm>
                      <a:off x="0" y="0"/>
                      <a:ext cx="5937885" cy="68783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40D26">
        <w:rPr>
          <w:rFonts w:ascii="Times New Roman" w:hAnsi="Times New Roman"/>
          <w:smallCaps/>
          <w:sz w:val="17"/>
          <w:szCs w:val="17"/>
        </w:rPr>
        <w:t>Map of Controlled Area for the 2021 National Pharmacies Christmas Pageant</w:t>
      </w:r>
    </w:p>
    <w:p w:rsidR="001C79C6" w:rsidRDefault="001C79C6" w:rsidP="001C79C6">
      <w:pPr>
        <w:pBdr>
          <w:bottom w:val="single" w:sz="4" w:space="1" w:color="auto"/>
        </w:pBdr>
        <w:spacing w:after="0" w:line="52" w:lineRule="exact"/>
        <w:rPr>
          <w:rFonts w:ascii="Times New Roman" w:eastAsia="Times New Roman" w:hAnsi="Times New Roman"/>
          <w:sz w:val="17"/>
          <w:szCs w:val="17"/>
        </w:rPr>
      </w:pPr>
    </w:p>
    <w:p w:rsidR="001C79C6" w:rsidRDefault="001C79C6" w:rsidP="001C79C6">
      <w:pPr>
        <w:pBdr>
          <w:top w:val="single" w:sz="4" w:space="1" w:color="auto"/>
        </w:pBdr>
        <w:spacing w:before="34" w:after="0" w:line="14" w:lineRule="exact"/>
        <w:jc w:val="center"/>
        <w:rPr>
          <w:rFonts w:ascii="Times New Roman" w:eastAsia="Times New Roman" w:hAnsi="Times New Roman"/>
          <w:sz w:val="17"/>
          <w:szCs w:val="17"/>
        </w:rPr>
      </w:pPr>
    </w:p>
    <w:p w:rsidR="00640D26" w:rsidRPr="00640D26" w:rsidRDefault="00640D26" w:rsidP="00640D26">
      <w:pPr>
        <w:spacing w:after="0"/>
        <w:jc w:val="left"/>
        <w:rPr>
          <w:rFonts w:ascii="Times New Roman" w:eastAsia="Times New Roman" w:hAnsi="Times New Roman"/>
          <w:sz w:val="17"/>
          <w:szCs w:val="17"/>
        </w:rPr>
      </w:pPr>
    </w:p>
    <w:p w:rsidR="001C79C6" w:rsidRPr="001C79C6" w:rsidRDefault="001C79C6" w:rsidP="0000753B">
      <w:pPr>
        <w:pStyle w:val="Heading2"/>
      </w:pPr>
      <w:bookmarkStart w:id="34" w:name="_Toc85103620"/>
      <w:r w:rsidRPr="001C79C6">
        <w:t>Mental Health Act 2009</w:t>
      </w:r>
      <w:bookmarkEnd w:id="34"/>
    </w:p>
    <w:p w:rsidR="001C79C6" w:rsidRPr="001C79C6" w:rsidRDefault="001C79C6" w:rsidP="001C79C6">
      <w:pPr>
        <w:jc w:val="center"/>
        <w:rPr>
          <w:rFonts w:ascii="Times New Roman" w:hAnsi="Times New Roman"/>
          <w:i/>
          <w:sz w:val="17"/>
          <w:szCs w:val="17"/>
        </w:rPr>
      </w:pPr>
      <w:r w:rsidRPr="001C79C6">
        <w:rPr>
          <w:rFonts w:ascii="Times New Roman" w:hAnsi="Times New Roman"/>
          <w:i/>
          <w:sz w:val="17"/>
          <w:szCs w:val="17"/>
        </w:rPr>
        <w:t>Authorised Medical Practitioner</w:t>
      </w:r>
    </w:p>
    <w:p w:rsidR="001C79C6" w:rsidRPr="001C79C6" w:rsidRDefault="001C79C6" w:rsidP="001C79C6">
      <w:pPr>
        <w:rPr>
          <w:rFonts w:ascii="Times New Roman" w:eastAsia="Times New Roman" w:hAnsi="Times New Roman"/>
          <w:sz w:val="17"/>
          <w:szCs w:val="20"/>
        </w:rPr>
      </w:pPr>
      <w:r w:rsidRPr="001C79C6">
        <w:rPr>
          <w:rFonts w:ascii="Times New Roman" w:eastAsia="Times New Roman" w:hAnsi="Times New Roman"/>
          <w:sz w:val="17"/>
          <w:szCs w:val="20"/>
        </w:rPr>
        <w:t xml:space="preserve">Notice is hereby given in accordance with Section 93(1) of the </w:t>
      </w:r>
      <w:r w:rsidRPr="001C79C6">
        <w:rPr>
          <w:rFonts w:ascii="Times New Roman" w:eastAsia="Times New Roman" w:hAnsi="Times New Roman"/>
          <w:i/>
          <w:sz w:val="17"/>
          <w:szCs w:val="20"/>
        </w:rPr>
        <w:t>Mental Health Act 2009</w:t>
      </w:r>
      <w:r w:rsidRPr="001C79C6">
        <w:rPr>
          <w:rFonts w:ascii="Times New Roman" w:eastAsia="Times New Roman" w:hAnsi="Times New Roman"/>
          <w:sz w:val="17"/>
          <w:szCs w:val="20"/>
        </w:rPr>
        <w:t>, that the Chief Psychiatrist has determined the following person as an Authorised Medical Practitioner:</w:t>
      </w:r>
    </w:p>
    <w:p w:rsidR="001C79C6" w:rsidRPr="001C79C6" w:rsidRDefault="001C79C6" w:rsidP="001C79C6">
      <w:pPr>
        <w:ind w:left="284"/>
        <w:rPr>
          <w:rFonts w:ascii="Times New Roman" w:eastAsia="Times New Roman" w:hAnsi="Times New Roman"/>
          <w:sz w:val="17"/>
          <w:szCs w:val="20"/>
        </w:rPr>
      </w:pPr>
      <w:r w:rsidRPr="001C79C6">
        <w:rPr>
          <w:rFonts w:ascii="Times New Roman" w:eastAsia="Times New Roman" w:hAnsi="Times New Roman"/>
          <w:sz w:val="17"/>
          <w:szCs w:val="20"/>
        </w:rPr>
        <w:t>Ryan Coad</w:t>
      </w:r>
    </w:p>
    <w:p w:rsidR="001C79C6" w:rsidRPr="001C79C6" w:rsidRDefault="001C79C6" w:rsidP="001C79C6">
      <w:pPr>
        <w:rPr>
          <w:rFonts w:ascii="Times New Roman" w:eastAsia="Times New Roman" w:hAnsi="Times New Roman"/>
          <w:sz w:val="17"/>
          <w:szCs w:val="20"/>
        </w:rPr>
      </w:pPr>
      <w:r w:rsidRPr="001C79C6">
        <w:rPr>
          <w:rFonts w:ascii="Times New Roman" w:eastAsia="Times New Roman" w:hAnsi="Times New Roman"/>
          <w:sz w:val="17"/>
          <w:szCs w:val="20"/>
        </w:rPr>
        <w:t>A determination will be automatically revoked upon the person being registered as a specialist psychiatrist with the Australian Health Practitioner Regulation Agency and as a fellow of the Royal Australian and New Zealand College of Psychiatrists.</w:t>
      </w:r>
    </w:p>
    <w:p w:rsidR="001C79C6" w:rsidRPr="001C79C6" w:rsidRDefault="001C79C6" w:rsidP="001C79C6">
      <w:pPr>
        <w:spacing w:after="0"/>
        <w:rPr>
          <w:rFonts w:ascii="Times New Roman" w:eastAsia="Times New Roman" w:hAnsi="Times New Roman"/>
          <w:sz w:val="17"/>
          <w:szCs w:val="17"/>
        </w:rPr>
      </w:pPr>
      <w:r w:rsidRPr="001C79C6">
        <w:rPr>
          <w:rFonts w:ascii="Times New Roman" w:eastAsia="Times New Roman" w:hAnsi="Times New Roman"/>
          <w:sz w:val="17"/>
          <w:szCs w:val="17"/>
        </w:rPr>
        <w:t>Dated: 6 October 2021</w:t>
      </w:r>
    </w:p>
    <w:p w:rsidR="001C79C6" w:rsidRPr="001C79C6" w:rsidRDefault="001C79C6" w:rsidP="001C79C6">
      <w:pPr>
        <w:spacing w:after="0"/>
        <w:jc w:val="right"/>
        <w:rPr>
          <w:rFonts w:ascii="Times New Roman" w:eastAsia="Times New Roman" w:hAnsi="Times New Roman"/>
          <w:smallCaps/>
          <w:sz w:val="17"/>
          <w:szCs w:val="20"/>
        </w:rPr>
      </w:pPr>
      <w:r w:rsidRPr="001C79C6">
        <w:rPr>
          <w:rFonts w:ascii="Times New Roman" w:eastAsia="Times New Roman" w:hAnsi="Times New Roman"/>
          <w:smallCaps/>
          <w:sz w:val="17"/>
          <w:szCs w:val="20"/>
        </w:rPr>
        <w:t>Dr J. Brayley</w:t>
      </w:r>
    </w:p>
    <w:p w:rsidR="001C79C6" w:rsidRDefault="001C79C6" w:rsidP="001C79C6">
      <w:pPr>
        <w:spacing w:after="0"/>
        <w:jc w:val="right"/>
        <w:rPr>
          <w:rFonts w:ascii="Times New Roman" w:eastAsia="Times New Roman" w:hAnsi="Times New Roman"/>
          <w:sz w:val="17"/>
          <w:szCs w:val="17"/>
        </w:rPr>
      </w:pPr>
      <w:r w:rsidRPr="001C79C6">
        <w:rPr>
          <w:rFonts w:ascii="Times New Roman" w:eastAsia="Times New Roman" w:hAnsi="Times New Roman"/>
          <w:sz w:val="17"/>
          <w:szCs w:val="17"/>
        </w:rPr>
        <w:t>Chief Psychiatrist</w:t>
      </w:r>
    </w:p>
    <w:p w:rsidR="00EE5FAF" w:rsidRDefault="00EE5FAF" w:rsidP="00EE5FAF">
      <w:pPr>
        <w:pBdr>
          <w:bottom w:val="single" w:sz="4" w:space="1" w:color="auto"/>
        </w:pBdr>
        <w:spacing w:after="0" w:line="52" w:lineRule="exact"/>
        <w:jc w:val="center"/>
        <w:rPr>
          <w:rFonts w:ascii="Times New Roman" w:eastAsia="Times New Roman" w:hAnsi="Times New Roman"/>
          <w:sz w:val="17"/>
          <w:szCs w:val="17"/>
        </w:rPr>
      </w:pPr>
    </w:p>
    <w:p w:rsidR="00EE5FAF" w:rsidRDefault="00EE5FAF" w:rsidP="00EE5FAF">
      <w:pPr>
        <w:pBdr>
          <w:top w:val="single" w:sz="4" w:space="1" w:color="auto"/>
        </w:pBdr>
        <w:spacing w:before="34" w:after="0" w:line="14" w:lineRule="exact"/>
        <w:jc w:val="center"/>
        <w:rPr>
          <w:rFonts w:ascii="Times New Roman" w:eastAsia="Times New Roman" w:hAnsi="Times New Roman"/>
          <w:sz w:val="17"/>
          <w:szCs w:val="17"/>
        </w:rPr>
      </w:pPr>
    </w:p>
    <w:p w:rsidR="001C79C6" w:rsidRPr="001C79C6" w:rsidRDefault="0047119A" w:rsidP="0047119A">
      <w:pPr>
        <w:spacing w:after="0" w:line="240" w:lineRule="auto"/>
        <w:jc w:val="left"/>
        <w:rPr>
          <w:rFonts w:ascii="Times New Roman" w:eastAsia="Times New Roman" w:hAnsi="Times New Roman"/>
          <w:sz w:val="17"/>
          <w:szCs w:val="20"/>
        </w:rPr>
      </w:pPr>
      <w:r>
        <w:rPr>
          <w:rFonts w:ascii="Times New Roman" w:eastAsia="Times New Roman" w:hAnsi="Times New Roman"/>
          <w:sz w:val="17"/>
          <w:szCs w:val="20"/>
        </w:rPr>
        <w:br w:type="page"/>
      </w:r>
    </w:p>
    <w:p w:rsidR="001C79C6" w:rsidRPr="001C79C6" w:rsidRDefault="001C79C6" w:rsidP="0000753B">
      <w:pPr>
        <w:pStyle w:val="Heading2"/>
      </w:pPr>
      <w:bookmarkStart w:id="35" w:name="_Toc85103621"/>
      <w:r w:rsidRPr="001C79C6">
        <w:lastRenderedPageBreak/>
        <w:t>The District Court of South Australia</w:t>
      </w:r>
      <w:bookmarkEnd w:id="35"/>
    </w:p>
    <w:p w:rsidR="001C79C6" w:rsidRPr="001C79C6" w:rsidRDefault="001C79C6" w:rsidP="001C79C6">
      <w:pPr>
        <w:jc w:val="center"/>
        <w:rPr>
          <w:rFonts w:ascii="Times New Roman" w:hAnsi="Times New Roman"/>
          <w:smallCaps/>
          <w:sz w:val="17"/>
          <w:szCs w:val="17"/>
        </w:rPr>
      </w:pPr>
      <w:r w:rsidRPr="001C79C6">
        <w:rPr>
          <w:rFonts w:ascii="Times New Roman" w:hAnsi="Times New Roman"/>
          <w:smallCaps/>
          <w:sz w:val="17"/>
          <w:szCs w:val="17"/>
        </w:rPr>
        <w:t>Mount Gambier Circuit Court</w:t>
      </w:r>
    </w:p>
    <w:p w:rsidR="001C79C6" w:rsidRPr="001C79C6" w:rsidRDefault="001C79C6" w:rsidP="001C79C6">
      <w:pPr>
        <w:jc w:val="center"/>
        <w:rPr>
          <w:rFonts w:ascii="Times New Roman" w:hAnsi="Times New Roman"/>
          <w:i/>
          <w:sz w:val="17"/>
          <w:szCs w:val="17"/>
        </w:rPr>
      </w:pPr>
      <w:r w:rsidRPr="001C79C6">
        <w:rPr>
          <w:rFonts w:ascii="Times New Roman" w:hAnsi="Times New Roman"/>
          <w:i/>
          <w:sz w:val="17"/>
          <w:szCs w:val="17"/>
        </w:rPr>
        <w:t>Sheriff’s Office, Adelaide, 11 October 2021</w:t>
      </w:r>
    </w:p>
    <w:p w:rsidR="001C79C6" w:rsidRPr="001C79C6" w:rsidRDefault="001C79C6" w:rsidP="001C79C6">
      <w:pPr>
        <w:rPr>
          <w:rFonts w:ascii="Times New Roman" w:eastAsia="Times New Roman" w:hAnsi="Times New Roman"/>
          <w:sz w:val="17"/>
          <w:szCs w:val="20"/>
        </w:rPr>
      </w:pPr>
      <w:r w:rsidRPr="001C79C6">
        <w:rPr>
          <w:rFonts w:ascii="Times New Roman" w:eastAsia="Times New Roman" w:hAnsi="Times New Roman"/>
          <w:sz w:val="17"/>
          <w:szCs w:val="20"/>
        </w:rPr>
        <w:t>In pursuance of a precept from the District Court to me directed, I do hereby give notice that the said Court will sit as a Court of Oyer and Terminer and General Gaol Delivery at the Courthouse at Mount Gambier on the day and time undermentioned and all parties bound to prosecute and give evidence and all jurors summoned and all others having business at the said Court are required to attend the sittings thereof and the order of such business will be unless a Judge otherwise orders as follows:</w:t>
      </w:r>
    </w:p>
    <w:p w:rsidR="001C79C6" w:rsidRPr="001C79C6" w:rsidRDefault="001C79C6" w:rsidP="001C79C6">
      <w:pPr>
        <w:ind w:left="142"/>
        <w:rPr>
          <w:rFonts w:ascii="Times New Roman" w:eastAsia="Times New Roman" w:hAnsi="Times New Roman"/>
          <w:sz w:val="17"/>
          <w:szCs w:val="20"/>
        </w:rPr>
      </w:pPr>
      <w:r w:rsidRPr="001C79C6">
        <w:rPr>
          <w:rFonts w:ascii="Times New Roman" w:eastAsia="Times New Roman" w:hAnsi="Times New Roman"/>
          <w:sz w:val="17"/>
          <w:szCs w:val="20"/>
        </w:rPr>
        <w:t xml:space="preserve">Tuesday, 11 October 2021 at 10 am on the first day of the sittings the only business taken will be the arraignment of prisoners in gaol and the passing of sentences on prisoners in gaol committed for sentence; the surrender of prisoners on bail committed for sentence; the surrender of persons in response to </w:t>
      </w:r>
      <w:r w:rsidRPr="001C79C6">
        <w:rPr>
          <w:rFonts w:ascii="Times New Roman" w:eastAsia="Times New Roman" w:hAnsi="Times New Roman"/>
          <w:i/>
          <w:sz w:val="17"/>
          <w:szCs w:val="20"/>
        </w:rPr>
        <w:t>ex officio</w:t>
      </w:r>
      <w:r w:rsidRPr="001C79C6">
        <w:rPr>
          <w:rFonts w:ascii="Times New Roman" w:eastAsia="Times New Roman" w:hAnsi="Times New Roman"/>
          <w:sz w:val="17"/>
          <w:szCs w:val="20"/>
        </w:rPr>
        <w:t xml:space="preserve"> informations or of persons on bail and committed for trial who have signified their intentions to plead guilty and the passing of sentences for all matters listed for disposition by the District Court.</w:t>
      </w:r>
    </w:p>
    <w:p w:rsidR="001C79C6" w:rsidRPr="001C79C6" w:rsidRDefault="001C79C6" w:rsidP="001C79C6">
      <w:pPr>
        <w:ind w:left="142"/>
        <w:rPr>
          <w:rFonts w:ascii="Times New Roman" w:eastAsia="Times New Roman" w:hAnsi="Times New Roman"/>
          <w:sz w:val="17"/>
          <w:szCs w:val="20"/>
        </w:rPr>
      </w:pPr>
      <w:r w:rsidRPr="001C79C6">
        <w:rPr>
          <w:rFonts w:ascii="Times New Roman" w:eastAsia="Times New Roman" w:hAnsi="Times New Roman"/>
          <w:sz w:val="17"/>
          <w:szCs w:val="20"/>
        </w:rPr>
        <w:t>Juries will be summoned for 11 October 2021 and persons will be tried on this and subsequent days of the sittings.</w:t>
      </w:r>
    </w:p>
    <w:p w:rsidR="001C79C6" w:rsidRPr="001C79C6" w:rsidRDefault="001C79C6" w:rsidP="001C79C6">
      <w:pPr>
        <w:jc w:val="center"/>
        <w:rPr>
          <w:rFonts w:ascii="Times New Roman" w:hAnsi="Times New Roman"/>
          <w:i/>
          <w:sz w:val="17"/>
          <w:szCs w:val="17"/>
        </w:rPr>
      </w:pPr>
      <w:r w:rsidRPr="001C79C6">
        <w:rPr>
          <w:rFonts w:ascii="Times New Roman" w:hAnsi="Times New Roman"/>
          <w:i/>
          <w:sz w:val="17"/>
          <w:szCs w:val="17"/>
        </w:rPr>
        <w:t xml:space="preserve">Prisoners in H. M. Gaol and on bail for sentence and for trial at the sittings of the </w:t>
      </w:r>
      <w:r w:rsidRPr="001C79C6">
        <w:rPr>
          <w:rFonts w:ascii="Times New Roman" w:hAnsi="Times New Roman"/>
          <w:i/>
          <w:sz w:val="17"/>
          <w:szCs w:val="17"/>
        </w:rPr>
        <w:br/>
        <w:t>Mount Gambier Courthouse, commencing 11 October 2021.</w:t>
      </w:r>
    </w:p>
    <w:tbl>
      <w:tblPr>
        <w:tblW w:w="9365" w:type="dxa"/>
        <w:tblLayout w:type="fixed"/>
        <w:tblCellMar>
          <w:left w:w="5" w:type="dxa"/>
          <w:right w:w="5" w:type="dxa"/>
        </w:tblCellMar>
        <w:tblLook w:val="0000" w:firstRow="0" w:lastRow="0" w:firstColumn="0" w:lastColumn="0" w:noHBand="0" w:noVBand="0"/>
      </w:tblPr>
      <w:tblGrid>
        <w:gridCol w:w="2165"/>
        <w:gridCol w:w="240"/>
        <w:gridCol w:w="6240"/>
        <w:gridCol w:w="720"/>
      </w:tblGrid>
      <w:tr w:rsidR="001C79C6" w:rsidRPr="001C79C6" w:rsidTr="00F327C9">
        <w:tc>
          <w:tcPr>
            <w:tcW w:w="2165" w:type="dxa"/>
          </w:tcPr>
          <w:p w:rsidR="001C79C6" w:rsidRPr="001C79C6" w:rsidRDefault="001C79C6" w:rsidP="001C79C6">
            <w:pPr>
              <w:spacing w:after="0"/>
              <w:ind w:left="159" w:hanging="159"/>
              <w:jc w:val="left"/>
              <w:rPr>
                <w:rFonts w:ascii="Times New Roman" w:eastAsia="Times New Roman" w:hAnsi="Times New Roman"/>
                <w:sz w:val="17"/>
                <w:szCs w:val="20"/>
              </w:rPr>
            </w:pPr>
            <w:r w:rsidRPr="001C79C6">
              <w:rPr>
                <w:rFonts w:ascii="Times New Roman" w:eastAsia="Times New Roman" w:hAnsi="Times New Roman"/>
                <w:sz w:val="17"/>
                <w:szCs w:val="20"/>
              </w:rPr>
              <w:t>B, M J</w:t>
            </w:r>
          </w:p>
        </w:tc>
        <w:tc>
          <w:tcPr>
            <w:tcW w:w="240" w:type="dxa"/>
          </w:tcPr>
          <w:p w:rsidR="001C79C6" w:rsidRPr="001C79C6" w:rsidRDefault="001C79C6" w:rsidP="001C79C6">
            <w:pPr>
              <w:spacing w:after="0"/>
              <w:ind w:left="159" w:hanging="159"/>
              <w:jc w:val="left"/>
              <w:rPr>
                <w:rFonts w:ascii="Times New Roman" w:eastAsia="Times New Roman" w:hAnsi="Times New Roman"/>
                <w:sz w:val="17"/>
                <w:szCs w:val="20"/>
              </w:rPr>
            </w:pPr>
          </w:p>
        </w:tc>
        <w:tc>
          <w:tcPr>
            <w:tcW w:w="6240" w:type="dxa"/>
          </w:tcPr>
          <w:p w:rsidR="001C79C6" w:rsidRPr="001C79C6" w:rsidRDefault="001C79C6" w:rsidP="001C79C6">
            <w:pPr>
              <w:spacing w:after="0"/>
              <w:ind w:left="159" w:hanging="159"/>
              <w:jc w:val="left"/>
              <w:rPr>
                <w:rFonts w:ascii="Times New Roman" w:eastAsia="Times New Roman" w:hAnsi="Times New Roman"/>
                <w:spacing w:val="-2"/>
                <w:sz w:val="17"/>
                <w:szCs w:val="20"/>
              </w:rPr>
            </w:pPr>
            <w:r w:rsidRPr="001C79C6">
              <w:rPr>
                <w:rFonts w:ascii="Times New Roman" w:eastAsia="Times New Roman" w:hAnsi="Times New Roman"/>
                <w:spacing w:val="-2"/>
                <w:sz w:val="17"/>
                <w:szCs w:val="20"/>
              </w:rPr>
              <w:t>Indecent behaviour; aggravated threatening to cause harm; rape; aggravated indecent assault</w:t>
            </w:r>
          </w:p>
        </w:tc>
        <w:tc>
          <w:tcPr>
            <w:tcW w:w="720" w:type="dxa"/>
          </w:tcPr>
          <w:p w:rsidR="001C79C6" w:rsidRPr="001C79C6" w:rsidRDefault="001C79C6" w:rsidP="001C79C6">
            <w:pPr>
              <w:spacing w:after="0"/>
              <w:jc w:val="right"/>
              <w:rPr>
                <w:rFonts w:ascii="Times New Roman" w:eastAsia="Times New Roman" w:hAnsi="Times New Roman"/>
                <w:sz w:val="17"/>
                <w:szCs w:val="20"/>
              </w:rPr>
            </w:pPr>
            <w:r w:rsidRPr="001C79C6">
              <w:rPr>
                <w:rFonts w:ascii="Times New Roman" w:eastAsia="Times New Roman" w:hAnsi="Times New Roman"/>
                <w:sz w:val="17"/>
                <w:szCs w:val="20"/>
              </w:rPr>
              <w:t>In gaol</w:t>
            </w:r>
          </w:p>
        </w:tc>
      </w:tr>
      <w:tr w:rsidR="001C79C6" w:rsidRPr="001C79C6" w:rsidTr="00F327C9">
        <w:tc>
          <w:tcPr>
            <w:tcW w:w="2165" w:type="dxa"/>
          </w:tcPr>
          <w:p w:rsidR="001C79C6" w:rsidRPr="001C79C6" w:rsidRDefault="001C79C6" w:rsidP="001C79C6">
            <w:pPr>
              <w:spacing w:after="0"/>
              <w:ind w:left="159" w:hanging="159"/>
              <w:jc w:val="left"/>
              <w:rPr>
                <w:rFonts w:ascii="Times New Roman" w:eastAsia="Times New Roman" w:hAnsi="Times New Roman"/>
                <w:sz w:val="17"/>
                <w:szCs w:val="20"/>
              </w:rPr>
            </w:pPr>
            <w:r w:rsidRPr="001C79C6">
              <w:rPr>
                <w:rFonts w:ascii="Times New Roman" w:eastAsia="Times New Roman" w:hAnsi="Times New Roman"/>
                <w:sz w:val="17"/>
                <w:szCs w:val="20"/>
              </w:rPr>
              <w:t>Braddock, Nathan Walter</w:t>
            </w:r>
          </w:p>
        </w:tc>
        <w:tc>
          <w:tcPr>
            <w:tcW w:w="240" w:type="dxa"/>
          </w:tcPr>
          <w:p w:rsidR="001C79C6" w:rsidRPr="001C79C6" w:rsidRDefault="001C79C6" w:rsidP="001C79C6">
            <w:pPr>
              <w:spacing w:after="0"/>
              <w:ind w:left="159" w:hanging="159"/>
              <w:jc w:val="left"/>
              <w:rPr>
                <w:rFonts w:ascii="Times New Roman" w:eastAsia="Times New Roman" w:hAnsi="Times New Roman"/>
                <w:sz w:val="17"/>
                <w:szCs w:val="20"/>
              </w:rPr>
            </w:pPr>
          </w:p>
        </w:tc>
        <w:tc>
          <w:tcPr>
            <w:tcW w:w="6240" w:type="dxa"/>
          </w:tcPr>
          <w:p w:rsidR="001C79C6" w:rsidRPr="001C79C6" w:rsidRDefault="001C79C6" w:rsidP="001C79C6">
            <w:pPr>
              <w:spacing w:after="0"/>
              <w:ind w:left="159" w:hanging="159"/>
              <w:jc w:val="left"/>
              <w:rPr>
                <w:rFonts w:ascii="Times New Roman" w:eastAsia="Times New Roman" w:hAnsi="Times New Roman"/>
                <w:sz w:val="17"/>
                <w:szCs w:val="20"/>
              </w:rPr>
            </w:pPr>
            <w:r w:rsidRPr="001C79C6">
              <w:rPr>
                <w:rFonts w:ascii="Times New Roman" w:eastAsia="Times New Roman" w:hAnsi="Times New Roman"/>
                <w:sz w:val="17"/>
                <w:szCs w:val="20"/>
              </w:rPr>
              <w:t>Trafficking in a controlled drug</w:t>
            </w:r>
          </w:p>
        </w:tc>
        <w:tc>
          <w:tcPr>
            <w:tcW w:w="720" w:type="dxa"/>
          </w:tcPr>
          <w:p w:rsidR="001C79C6" w:rsidRPr="001C79C6" w:rsidRDefault="001C79C6" w:rsidP="001C79C6">
            <w:pPr>
              <w:spacing w:after="0"/>
              <w:jc w:val="right"/>
              <w:rPr>
                <w:rFonts w:ascii="Times New Roman" w:eastAsia="Times New Roman" w:hAnsi="Times New Roman"/>
                <w:sz w:val="17"/>
                <w:szCs w:val="20"/>
              </w:rPr>
            </w:pPr>
            <w:r w:rsidRPr="001C79C6">
              <w:rPr>
                <w:rFonts w:ascii="Times New Roman" w:eastAsia="Times New Roman" w:hAnsi="Times New Roman"/>
                <w:sz w:val="17"/>
                <w:szCs w:val="20"/>
              </w:rPr>
              <w:t>On bail</w:t>
            </w:r>
          </w:p>
        </w:tc>
      </w:tr>
      <w:tr w:rsidR="001C79C6" w:rsidRPr="001C79C6" w:rsidTr="00F327C9">
        <w:tc>
          <w:tcPr>
            <w:tcW w:w="2165" w:type="dxa"/>
          </w:tcPr>
          <w:p w:rsidR="001C79C6" w:rsidRPr="001C79C6" w:rsidRDefault="001C79C6" w:rsidP="001C79C6">
            <w:pPr>
              <w:spacing w:after="0"/>
              <w:ind w:left="159" w:hanging="159"/>
              <w:jc w:val="left"/>
              <w:rPr>
                <w:rFonts w:ascii="Times New Roman" w:eastAsia="Times New Roman" w:hAnsi="Times New Roman"/>
                <w:sz w:val="17"/>
                <w:szCs w:val="20"/>
              </w:rPr>
            </w:pPr>
            <w:r w:rsidRPr="001C79C6">
              <w:rPr>
                <w:rFonts w:ascii="Times New Roman" w:eastAsia="Times New Roman" w:hAnsi="Times New Roman"/>
                <w:sz w:val="17"/>
                <w:szCs w:val="20"/>
              </w:rPr>
              <w:t>Dooley, Christopher Scott</w:t>
            </w:r>
          </w:p>
        </w:tc>
        <w:tc>
          <w:tcPr>
            <w:tcW w:w="240" w:type="dxa"/>
          </w:tcPr>
          <w:p w:rsidR="001C79C6" w:rsidRPr="001C79C6" w:rsidRDefault="001C79C6" w:rsidP="001C79C6">
            <w:pPr>
              <w:spacing w:after="0"/>
              <w:ind w:left="159" w:hanging="159"/>
              <w:jc w:val="left"/>
              <w:rPr>
                <w:rFonts w:ascii="Times New Roman" w:eastAsia="Times New Roman" w:hAnsi="Times New Roman"/>
                <w:sz w:val="17"/>
                <w:szCs w:val="20"/>
              </w:rPr>
            </w:pPr>
          </w:p>
        </w:tc>
        <w:tc>
          <w:tcPr>
            <w:tcW w:w="6240" w:type="dxa"/>
          </w:tcPr>
          <w:p w:rsidR="001C79C6" w:rsidRPr="001C79C6" w:rsidRDefault="001C79C6" w:rsidP="001C79C6">
            <w:pPr>
              <w:spacing w:after="0"/>
              <w:ind w:left="159" w:hanging="159"/>
              <w:jc w:val="left"/>
              <w:rPr>
                <w:rFonts w:ascii="Times New Roman" w:eastAsia="Times New Roman" w:hAnsi="Times New Roman"/>
                <w:spacing w:val="-2"/>
                <w:sz w:val="17"/>
                <w:szCs w:val="20"/>
              </w:rPr>
            </w:pPr>
            <w:r w:rsidRPr="001C79C6">
              <w:rPr>
                <w:rFonts w:ascii="Times New Roman" w:eastAsia="Times New Roman" w:hAnsi="Times New Roman"/>
                <w:spacing w:val="-2"/>
                <w:sz w:val="17"/>
                <w:szCs w:val="20"/>
              </w:rPr>
              <w:t>Drive under disqualification or suspension; drive with excess blood alcohol; drive in reckless manner or dangerous manner; give false answer to identity of driver; owner of vehicle</w:t>
            </w:r>
          </w:p>
        </w:tc>
        <w:tc>
          <w:tcPr>
            <w:tcW w:w="720" w:type="dxa"/>
          </w:tcPr>
          <w:p w:rsidR="001C79C6" w:rsidRPr="001C79C6" w:rsidRDefault="001C79C6" w:rsidP="001C79C6">
            <w:pPr>
              <w:spacing w:after="0"/>
              <w:jc w:val="right"/>
              <w:rPr>
                <w:rFonts w:ascii="Times New Roman" w:eastAsia="Times New Roman" w:hAnsi="Times New Roman"/>
                <w:sz w:val="17"/>
                <w:szCs w:val="20"/>
              </w:rPr>
            </w:pPr>
            <w:r w:rsidRPr="001C79C6">
              <w:rPr>
                <w:rFonts w:ascii="Times New Roman" w:eastAsia="Times New Roman" w:hAnsi="Times New Roman"/>
                <w:sz w:val="17"/>
                <w:szCs w:val="20"/>
              </w:rPr>
              <w:t>On bail</w:t>
            </w:r>
          </w:p>
        </w:tc>
      </w:tr>
      <w:tr w:rsidR="001C79C6" w:rsidRPr="001C79C6" w:rsidTr="00F327C9">
        <w:tc>
          <w:tcPr>
            <w:tcW w:w="2165" w:type="dxa"/>
          </w:tcPr>
          <w:p w:rsidR="001C79C6" w:rsidRPr="001C79C6" w:rsidRDefault="001C79C6" w:rsidP="001C79C6">
            <w:pPr>
              <w:spacing w:after="0"/>
              <w:ind w:left="159" w:hanging="159"/>
              <w:jc w:val="left"/>
              <w:rPr>
                <w:rFonts w:ascii="Times New Roman" w:eastAsia="Times New Roman" w:hAnsi="Times New Roman"/>
                <w:sz w:val="17"/>
                <w:szCs w:val="20"/>
              </w:rPr>
            </w:pPr>
            <w:r w:rsidRPr="001C79C6">
              <w:rPr>
                <w:rFonts w:ascii="Times New Roman" w:eastAsia="Times New Roman" w:hAnsi="Times New Roman"/>
                <w:sz w:val="17"/>
                <w:szCs w:val="20"/>
              </w:rPr>
              <w:t>Ellery, Andrew David</w:t>
            </w:r>
          </w:p>
        </w:tc>
        <w:tc>
          <w:tcPr>
            <w:tcW w:w="240" w:type="dxa"/>
          </w:tcPr>
          <w:p w:rsidR="001C79C6" w:rsidRPr="001C79C6" w:rsidRDefault="001C79C6" w:rsidP="001C79C6">
            <w:pPr>
              <w:spacing w:after="0"/>
              <w:ind w:left="159" w:hanging="159"/>
              <w:jc w:val="left"/>
              <w:rPr>
                <w:rFonts w:ascii="Times New Roman" w:eastAsia="Times New Roman" w:hAnsi="Times New Roman"/>
                <w:sz w:val="17"/>
                <w:szCs w:val="20"/>
              </w:rPr>
            </w:pPr>
          </w:p>
        </w:tc>
        <w:tc>
          <w:tcPr>
            <w:tcW w:w="6240" w:type="dxa"/>
          </w:tcPr>
          <w:p w:rsidR="001C79C6" w:rsidRPr="001C79C6" w:rsidRDefault="001C79C6" w:rsidP="001C79C6">
            <w:pPr>
              <w:spacing w:after="0"/>
              <w:ind w:left="159" w:hanging="159"/>
              <w:jc w:val="left"/>
              <w:rPr>
                <w:rFonts w:ascii="Times New Roman" w:eastAsia="Times New Roman" w:hAnsi="Times New Roman"/>
                <w:sz w:val="17"/>
                <w:szCs w:val="20"/>
              </w:rPr>
            </w:pPr>
            <w:r w:rsidRPr="001C79C6">
              <w:rPr>
                <w:rFonts w:ascii="Times New Roman" w:eastAsia="Times New Roman" w:hAnsi="Times New Roman"/>
                <w:sz w:val="17"/>
                <w:szCs w:val="20"/>
              </w:rPr>
              <w:t>Aggravated assault (12)</w:t>
            </w:r>
          </w:p>
        </w:tc>
        <w:tc>
          <w:tcPr>
            <w:tcW w:w="720" w:type="dxa"/>
          </w:tcPr>
          <w:p w:rsidR="001C79C6" w:rsidRPr="001C79C6" w:rsidRDefault="001C79C6" w:rsidP="001C79C6">
            <w:pPr>
              <w:spacing w:after="0"/>
              <w:jc w:val="right"/>
              <w:rPr>
                <w:rFonts w:ascii="Times New Roman" w:eastAsia="Times New Roman" w:hAnsi="Times New Roman"/>
                <w:sz w:val="17"/>
                <w:szCs w:val="20"/>
              </w:rPr>
            </w:pPr>
            <w:r w:rsidRPr="001C79C6">
              <w:rPr>
                <w:rFonts w:ascii="Times New Roman" w:eastAsia="Times New Roman" w:hAnsi="Times New Roman"/>
                <w:sz w:val="17"/>
                <w:szCs w:val="20"/>
              </w:rPr>
              <w:t>In gaol</w:t>
            </w:r>
          </w:p>
        </w:tc>
      </w:tr>
      <w:tr w:rsidR="001C79C6" w:rsidRPr="001C79C6" w:rsidTr="00F327C9">
        <w:tc>
          <w:tcPr>
            <w:tcW w:w="2165" w:type="dxa"/>
          </w:tcPr>
          <w:p w:rsidR="001C79C6" w:rsidRPr="001C79C6" w:rsidRDefault="001C79C6" w:rsidP="001C79C6">
            <w:pPr>
              <w:spacing w:after="0"/>
              <w:ind w:left="159" w:hanging="159"/>
              <w:jc w:val="left"/>
              <w:rPr>
                <w:rFonts w:ascii="Times New Roman" w:eastAsia="Times New Roman" w:hAnsi="Times New Roman"/>
                <w:sz w:val="17"/>
                <w:szCs w:val="20"/>
              </w:rPr>
            </w:pPr>
            <w:r w:rsidRPr="001C79C6">
              <w:rPr>
                <w:rFonts w:ascii="Times New Roman" w:eastAsia="Times New Roman" w:hAnsi="Times New Roman"/>
                <w:sz w:val="17"/>
                <w:szCs w:val="20"/>
              </w:rPr>
              <w:t>Frost, Craig John</w:t>
            </w:r>
          </w:p>
        </w:tc>
        <w:tc>
          <w:tcPr>
            <w:tcW w:w="240" w:type="dxa"/>
          </w:tcPr>
          <w:p w:rsidR="001C79C6" w:rsidRPr="001C79C6" w:rsidRDefault="001C79C6" w:rsidP="001C79C6">
            <w:pPr>
              <w:spacing w:after="0"/>
              <w:ind w:left="159" w:hanging="159"/>
              <w:jc w:val="left"/>
              <w:rPr>
                <w:rFonts w:ascii="Times New Roman" w:eastAsia="Times New Roman" w:hAnsi="Times New Roman"/>
                <w:sz w:val="17"/>
                <w:szCs w:val="20"/>
              </w:rPr>
            </w:pPr>
          </w:p>
        </w:tc>
        <w:tc>
          <w:tcPr>
            <w:tcW w:w="6240" w:type="dxa"/>
          </w:tcPr>
          <w:p w:rsidR="001C79C6" w:rsidRPr="001C79C6" w:rsidRDefault="001C79C6" w:rsidP="001C79C6">
            <w:pPr>
              <w:spacing w:after="0"/>
              <w:ind w:left="159" w:hanging="159"/>
              <w:jc w:val="left"/>
              <w:rPr>
                <w:rFonts w:ascii="Times New Roman" w:eastAsia="Times New Roman" w:hAnsi="Times New Roman"/>
                <w:sz w:val="17"/>
                <w:szCs w:val="20"/>
              </w:rPr>
            </w:pPr>
            <w:r w:rsidRPr="001C79C6">
              <w:rPr>
                <w:rFonts w:ascii="Times New Roman" w:eastAsia="Times New Roman" w:hAnsi="Times New Roman"/>
                <w:sz w:val="17"/>
                <w:szCs w:val="20"/>
              </w:rPr>
              <w:t xml:space="preserve">Possess/control child abuse material using carriage service; aggravated possess </w:t>
            </w:r>
            <w:r w:rsidRPr="001C79C6">
              <w:rPr>
                <w:rFonts w:ascii="Times New Roman" w:eastAsia="Times New Roman" w:hAnsi="Times New Roman"/>
                <w:sz w:val="17"/>
                <w:szCs w:val="20"/>
              </w:rPr>
              <w:br/>
              <w:t>child exploitation material (2)</w:t>
            </w:r>
          </w:p>
        </w:tc>
        <w:tc>
          <w:tcPr>
            <w:tcW w:w="720" w:type="dxa"/>
          </w:tcPr>
          <w:p w:rsidR="001C79C6" w:rsidRPr="001C79C6" w:rsidRDefault="001C79C6" w:rsidP="001C79C6">
            <w:pPr>
              <w:spacing w:after="0"/>
              <w:jc w:val="right"/>
              <w:rPr>
                <w:rFonts w:ascii="Times New Roman" w:eastAsia="Times New Roman" w:hAnsi="Times New Roman"/>
                <w:sz w:val="17"/>
                <w:szCs w:val="20"/>
              </w:rPr>
            </w:pPr>
            <w:r w:rsidRPr="001C79C6">
              <w:rPr>
                <w:rFonts w:ascii="Times New Roman" w:eastAsia="Times New Roman" w:hAnsi="Times New Roman"/>
                <w:sz w:val="17"/>
                <w:szCs w:val="20"/>
              </w:rPr>
              <w:t>On bail</w:t>
            </w:r>
          </w:p>
        </w:tc>
      </w:tr>
      <w:tr w:rsidR="001C79C6" w:rsidRPr="001C79C6" w:rsidTr="00F327C9">
        <w:tc>
          <w:tcPr>
            <w:tcW w:w="2165" w:type="dxa"/>
          </w:tcPr>
          <w:p w:rsidR="001C79C6" w:rsidRPr="001C79C6" w:rsidRDefault="001C79C6" w:rsidP="001C79C6">
            <w:pPr>
              <w:spacing w:after="0"/>
              <w:ind w:left="159" w:hanging="159"/>
              <w:jc w:val="left"/>
              <w:rPr>
                <w:rFonts w:ascii="Times New Roman" w:eastAsia="Times New Roman" w:hAnsi="Times New Roman"/>
                <w:sz w:val="17"/>
                <w:szCs w:val="20"/>
              </w:rPr>
            </w:pPr>
            <w:r w:rsidRPr="001C79C6">
              <w:rPr>
                <w:rFonts w:ascii="Times New Roman" w:eastAsia="Times New Roman" w:hAnsi="Times New Roman"/>
                <w:sz w:val="17"/>
                <w:szCs w:val="20"/>
              </w:rPr>
              <w:t>Frost, Craig John</w:t>
            </w:r>
          </w:p>
        </w:tc>
        <w:tc>
          <w:tcPr>
            <w:tcW w:w="240" w:type="dxa"/>
          </w:tcPr>
          <w:p w:rsidR="001C79C6" w:rsidRPr="001C79C6" w:rsidRDefault="001C79C6" w:rsidP="001C79C6">
            <w:pPr>
              <w:spacing w:after="0"/>
              <w:ind w:left="159" w:hanging="159"/>
              <w:jc w:val="left"/>
              <w:rPr>
                <w:rFonts w:ascii="Times New Roman" w:eastAsia="Times New Roman" w:hAnsi="Times New Roman"/>
                <w:sz w:val="17"/>
                <w:szCs w:val="20"/>
              </w:rPr>
            </w:pPr>
          </w:p>
        </w:tc>
        <w:tc>
          <w:tcPr>
            <w:tcW w:w="6240" w:type="dxa"/>
          </w:tcPr>
          <w:p w:rsidR="001C79C6" w:rsidRPr="001C79C6" w:rsidRDefault="001C79C6" w:rsidP="001C79C6">
            <w:pPr>
              <w:spacing w:after="0"/>
              <w:ind w:left="159" w:hanging="159"/>
              <w:jc w:val="left"/>
              <w:rPr>
                <w:rFonts w:ascii="Times New Roman" w:eastAsia="Times New Roman" w:hAnsi="Times New Roman"/>
                <w:sz w:val="17"/>
                <w:szCs w:val="20"/>
              </w:rPr>
            </w:pPr>
            <w:r w:rsidRPr="001C79C6">
              <w:rPr>
                <w:rFonts w:ascii="Times New Roman" w:eastAsia="Times New Roman" w:hAnsi="Times New Roman"/>
                <w:sz w:val="17"/>
                <w:szCs w:val="20"/>
              </w:rPr>
              <w:t xml:space="preserve">Use carriage service to access child pornography; use carriage service to transmit </w:t>
            </w:r>
            <w:r w:rsidRPr="001C79C6">
              <w:rPr>
                <w:rFonts w:ascii="Times New Roman" w:eastAsia="Times New Roman" w:hAnsi="Times New Roman"/>
                <w:sz w:val="17"/>
                <w:szCs w:val="20"/>
              </w:rPr>
              <w:br/>
              <w:t>child abuse material; use carriage service to access child abuse material</w:t>
            </w:r>
          </w:p>
        </w:tc>
        <w:tc>
          <w:tcPr>
            <w:tcW w:w="720" w:type="dxa"/>
          </w:tcPr>
          <w:p w:rsidR="001C79C6" w:rsidRPr="001C79C6" w:rsidRDefault="001C79C6" w:rsidP="001C79C6">
            <w:pPr>
              <w:spacing w:after="0"/>
              <w:jc w:val="right"/>
              <w:rPr>
                <w:rFonts w:ascii="Times New Roman" w:eastAsia="Times New Roman" w:hAnsi="Times New Roman"/>
                <w:sz w:val="17"/>
                <w:szCs w:val="20"/>
              </w:rPr>
            </w:pPr>
            <w:r w:rsidRPr="001C79C6">
              <w:rPr>
                <w:rFonts w:ascii="Times New Roman" w:eastAsia="Times New Roman" w:hAnsi="Times New Roman"/>
                <w:sz w:val="17"/>
                <w:szCs w:val="20"/>
              </w:rPr>
              <w:t>On bail</w:t>
            </w:r>
          </w:p>
        </w:tc>
      </w:tr>
      <w:tr w:rsidR="001C79C6" w:rsidRPr="001C79C6" w:rsidTr="00F327C9">
        <w:tc>
          <w:tcPr>
            <w:tcW w:w="2165" w:type="dxa"/>
          </w:tcPr>
          <w:p w:rsidR="001C79C6" w:rsidRPr="001C79C6" w:rsidRDefault="001C79C6" w:rsidP="001C79C6">
            <w:pPr>
              <w:spacing w:after="0"/>
              <w:ind w:left="159" w:hanging="159"/>
              <w:jc w:val="left"/>
              <w:rPr>
                <w:rFonts w:ascii="Times New Roman" w:eastAsia="Times New Roman" w:hAnsi="Times New Roman"/>
                <w:sz w:val="17"/>
                <w:szCs w:val="20"/>
              </w:rPr>
            </w:pPr>
            <w:r w:rsidRPr="001C79C6">
              <w:rPr>
                <w:rFonts w:ascii="Times New Roman" w:eastAsia="Times New Roman" w:hAnsi="Times New Roman"/>
                <w:sz w:val="17"/>
                <w:szCs w:val="20"/>
              </w:rPr>
              <w:t>Gartner, David Michael</w:t>
            </w:r>
          </w:p>
        </w:tc>
        <w:tc>
          <w:tcPr>
            <w:tcW w:w="240" w:type="dxa"/>
          </w:tcPr>
          <w:p w:rsidR="001C79C6" w:rsidRPr="001C79C6" w:rsidRDefault="001C79C6" w:rsidP="001C79C6">
            <w:pPr>
              <w:spacing w:after="0"/>
              <w:ind w:left="159" w:hanging="159"/>
              <w:jc w:val="left"/>
              <w:rPr>
                <w:rFonts w:ascii="Times New Roman" w:eastAsia="Times New Roman" w:hAnsi="Times New Roman"/>
                <w:sz w:val="17"/>
                <w:szCs w:val="20"/>
              </w:rPr>
            </w:pPr>
          </w:p>
        </w:tc>
        <w:tc>
          <w:tcPr>
            <w:tcW w:w="6240" w:type="dxa"/>
          </w:tcPr>
          <w:p w:rsidR="001C79C6" w:rsidRPr="001C79C6" w:rsidRDefault="001C79C6" w:rsidP="001C79C6">
            <w:pPr>
              <w:spacing w:after="0"/>
              <w:ind w:left="159" w:hanging="159"/>
              <w:jc w:val="left"/>
              <w:rPr>
                <w:rFonts w:ascii="Times New Roman" w:eastAsia="Times New Roman" w:hAnsi="Times New Roman"/>
                <w:sz w:val="17"/>
                <w:szCs w:val="20"/>
              </w:rPr>
            </w:pPr>
            <w:r w:rsidRPr="001C79C6">
              <w:rPr>
                <w:rFonts w:ascii="Times New Roman" w:eastAsia="Times New Roman" w:hAnsi="Times New Roman"/>
                <w:sz w:val="17"/>
                <w:szCs w:val="20"/>
              </w:rPr>
              <w:t>Maintaining an unlawful sexual relationship with a child; unlawful sexual intercourse (3)</w:t>
            </w:r>
          </w:p>
        </w:tc>
        <w:tc>
          <w:tcPr>
            <w:tcW w:w="720" w:type="dxa"/>
          </w:tcPr>
          <w:p w:rsidR="001C79C6" w:rsidRPr="001C79C6" w:rsidRDefault="001C79C6" w:rsidP="001C79C6">
            <w:pPr>
              <w:spacing w:after="0"/>
              <w:jc w:val="right"/>
              <w:rPr>
                <w:rFonts w:ascii="Times New Roman" w:eastAsia="Times New Roman" w:hAnsi="Times New Roman"/>
                <w:sz w:val="17"/>
                <w:szCs w:val="20"/>
              </w:rPr>
            </w:pPr>
            <w:r w:rsidRPr="001C79C6">
              <w:rPr>
                <w:rFonts w:ascii="Times New Roman" w:eastAsia="Times New Roman" w:hAnsi="Times New Roman"/>
                <w:sz w:val="17"/>
                <w:szCs w:val="20"/>
              </w:rPr>
              <w:t>On bail</w:t>
            </w:r>
          </w:p>
        </w:tc>
      </w:tr>
      <w:tr w:rsidR="001C79C6" w:rsidRPr="001C79C6" w:rsidTr="00F327C9">
        <w:tc>
          <w:tcPr>
            <w:tcW w:w="2165" w:type="dxa"/>
          </w:tcPr>
          <w:p w:rsidR="001C79C6" w:rsidRPr="001C79C6" w:rsidRDefault="001C79C6" w:rsidP="001C79C6">
            <w:pPr>
              <w:spacing w:after="0"/>
              <w:ind w:left="159" w:hanging="159"/>
              <w:jc w:val="left"/>
              <w:rPr>
                <w:rFonts w:ascii="Times New Roman" w:eastAsia="Times New Roman" w:hAnsi="Times New Roman"/>
                <w:sz w:val="17"/>
                <w:szCs w:val="20"/>
              </w:rPr>
            </w:pPr>
            <w:r w:rsidRPr="001C79C6">
              <w:rPr>
                <w:rFonts w:ascii="Times New Roman" w:eastAsia="Times New Roman" w:hAnsi="Times New Roman"/>
                <w:sz w:val="17"/>
                <w:szCs w:val="20"/>
              </w:rPr>
              <w:t>Goodridge, Sian Megan</w:t>
            </w:r>
          </w:p>
        </w:tc>
        <w:tc>
          <w:tcPr>
            <w:tcW w:w="240" w:type="dxa"/>
          </w:tcPr>
          <w:p w:rsidR="001C79C6" w:rsidRPr="001C79C6" w:rsidRDefault="001C79C6" w:rsidP="001C79C6">
            <w:pPr>
              <w:spacing w:after="0"/>
              <w:ind w:left="159" w:hanging="159"/>
              <w:jc w:val="left"/>
              <w:rPr>
                <w:rFonts w:ascii="Times New Roman" w:eastAsia="Times New Roman" w:hAnsi="Times New Roman"/>
                <w:sz w:val="17"/>
                <w:szCs w:val="20"/>
              </w:rPr>
            </w:pPr>
          </w:p>
        </w:tc>
        <w:tc>
          <w:tcPr>
            <w:tcW w:w="6240" w:type="dxa"/>
          </w:tcPr>
          <w:p w:rsidR="001C79C6" w:rsidRPr="001C79C6" w:rsidRDefault="001C79C6" w:rsidP="001C79C6">
            <w:pPr>
              <w:spacing w:after="0"/>
              <w:ind w:left="159" w:hanging="159"/>
              <w:jc w:val="left"/>
              <w:rPr>
                <w:rFonts w:ascii="Times New Roman" w:eastAsia="Times New Roman" w:hAnsi="Times New Roman"/>
                <w:sz w:val="17"/>
                <w:szCs w:val="20"/>
              </w:rPr>
            </w:pPr>
            <w:r w:rsidRPr="001C79C6">
              <w:rPr>
                <w:rFonts w:ascii="Times New Roman" w:eastAsia="Times New Roman" w:hAnsi="Times New Roman"/>
                <w:sz w:val="17"/>
                <w:szCs w:val="20"/>
              </w:rPr>
              <w:t xml:space="preserve">Aggravated possessing a firearm without a licence (3); possessing an unregistered firearm (3); possessing an unregistered firearm (3); contravene a provision of the </w:t>
            </w:r>
            <w:r w:rsidRPr="001C79C6">
              <w:rPr>
                <w:rFonts w:ascii="Times New Roman" w:eastAsia="Times New Roman" w:hAnsi="Times New Roman"/>
                <w:sz w:val="17"/>
                <w:szCs w:val="20"/>
              </w:rPr>
              <w:br/>
              <w:t>Code of Practice (3)</w:t>
            </w:r>
          </w:p>
        </w:tc>
        <w:tc>
          <w:tcPr>
            <w:tcW w:w="720" w:type="dxa"/>
          </w:tcPr>
          <w:p w:rsidR="001C79C6" w:rsidRPr="001C79C6" w:rsidRDefault="001C79C6" w:rsidP="001C79C6">
            <w:pPr>
              <w:spacing w:after="0"/>
              <w:jc w:val="right"/>
              <w:rPr>
                <w:rFonts w:ascii="Times New Roman" w:eastAsia="Times New Roman" w:hAnsi="Times New Roman"/>
                <w:sz w:val="17"/>
                <w:szCs w:val="20"/>
              </w:rPr>
            </w:pPr>
            <w:r w:rsidRPr="001C79C6">
              <w:rPr>
                <w:rFonts w:ascii="Times New Roman" w:eastAsia="Times New Roman" w:hAnsi="Times New Roman"/>
                <w:sz w:val="17"/>
                <w:szCs w:val="20"/>
              </w:rPr>
              <w:t>On bail</w:t>
            </w:r>
          </w:p>
        </w:tc>
      </w:tr>
      <w:tr w:rsidR="001C79C6" w:rsidRPr="001C79C6" w:rsidTr="00F327C9">
        <w:tc>
          <w:tcPr>
            <w:tcW w:w="2165" w:type="dxa"/>
          </w:tcPr>
          <w:p w:rsidR="001C79C6" w:rsidRPr="001C79C6" w:rsidRDefault="001C79C6" w:rsidP="001C79C6">
            <w:pPr>
              <w:spacing w:after="0"/>
              <w:ind w:left="159" w:hanging="159"/>
              <w:jc w:val="left"/>
              <w:rPr>
                <w:rFonts w:ascii="Times New Roman" w:eastAsia="Times New Roman" w:hAnsi="Times New Roman"/>
                <w:sz w:val="17"/>
                <w:szCs w:val="20"/>
              </w:rPr>
            </w:pPr>
            <w:r w:rsidRPr="001C79C6">
              <w:rPr>
                <w:rFonts w:ascii="Times New Roman" w:eastAsia="Times New Roman" w:hAnsi="Times New Roman"/>
                <w:sz w:val="17"/>
                <w:szCs w:val="20"/>
              </w:rPr>
              <w:t>Hann, Matthew Ernest</w:t>
            </w:r>
          </w:p>
        </w:tc>
        <w:tc>
          <w:tcPr>
            <w:tcW w:w="240" w:type="dxa"/>
          </w:tcPr>
          <w:p w:rsidR="001C79C6" w:rsidRPr="001C79C6" w:rsidRDefault="001C79C6" w:rsidP="001C79C6">
            <w:pPr>
              <w:spacing w:after="0"/>
              <w:ind w:left="159" w:hanging="159"/>
              <w:jc w:val="left"/>
              <w:rPr>
                <w:rFonts w:ascii="Times New Roman" w:eastAsia="Times New Roman" w:hAnsi="Times New Roman"/>
                <w:sz w:val="17"/>
                <w:szCs w:val="20"/>
              </w:rPr>
            </w:pPr>
          </w:p>
        </w:tc>
        <w:tc>
          <w:tcPr>
            <w:tcW w:w="6240" w:type="dxa"/>
          </w:tcPr>
          <w:p w:rsidR="001C79C6" w:rsidRPr="001C79C6" w:rsidRDefault="001C79C6" w:rsidP="001C79C6">
            <w:pPr>
              <w:spacing w:after="0"/>
              <w:ind w:left="159" w:hanging="159"/>
              <w:jc w:val="left"/>
              <w:rPr>
                <w:rFonts w:ascii="Times New Roman" w:eastAsia="Times New Roman" w:hAnsi="Times New Roman"/>
                <w:sz w:val="17"/>
                <w:szCs w:val="20"/>
              </w:rPr>
            </w:pPr>
            <w:r w:rsidRPr="001C79C6">
              <w:rPr>
                <w:rFonts w:ascii="Times New Roman" w:eastAsia="Times New Roman" w:hAnsi="Times New Roman"/>
                <w:sz w:val="17"/>
                <w:szCs w:val="20"/>
              </w:rPr>
              <w:t>Aggravated possessing child exploitation material</w:t>
            </w:r>
          </w:p>
        </w:tc>
        <w:tc>
          <w:tcPr>
            <w:tcW w:w="720" w:type="dxa"/>
          </w:tcPr>
          <w:p w:rsidR="001C79C6" w:rsidRPr="001C79C6" w:rsidRDefault="001C79C6" w:rsidP="001C79C6">
            <w:pPr>
              <w:spacing w:after="0"/>
              <w:jc w:val="right"/>
              <w:rPr>
                <w:rFonts w:ascii="Times New Roman" w:eastAsia="Times New Roman" w:hAnsi="Times New Roman"/>
                <w:sz w:val="17"/>
                <w:szCs w:val="20"/>
              </w:rPr>
            </w:pPr>
            <w:r w:rsidRPr="001C79C6">
              <w:rPr>
                <w:rFonts w:ascii="Times New Roman" w:eastAsia="Times New Roman" w:hAnsi="Times New Roman"/>
                <w:sz w:val="17"/>
                <w:szCs w:val="20"/>
              </w:rPr>
              <w:t>On bail</w:t>
            </w:r>
          </w:p>
        </w:tc>
      </w:tr>
      <w:tr w:rsidR="001C79C6" w:rsidRPr="001C79C6" w:rsidTr="00F327C9">
        <w:tc>
          <w:tcPr>
            <w:tcW w:w="2165" w:type="dxa"/>
          </w:tcPr>
          <w:p w:rsidR="001C79C6" w:rsidRPr="001C79C6" w:rsidRDefault="001C79C6" w:rsidP="001C79C6">
            <w:pPr>
              <w:spacing w:after="0"/>
              <w:ind w:left="159" w:hanging="159"/>
              <w:jc w:val="left"/>
              <w:rPr>
                <w:rFonts w:ascii="Times New Roman" w:eastAsia="Times New Roman" w:hAnsi="Times New Roman"/>
                <w:sz w:val="17"/>
                <w:szCs w:val="20"/>
              </w:rPr>
            </w:pPr>
            <w:r w:rsidRPr="001C79C6">
              <w:rPr>
                <w:rFonts w:ascii="Times New Roman" w:eastAsia="Times New Roman" w:hAnsi="Times New Roman"/>
                <w:sz w:val="17"/>
                <w:szCs w:val="20"/>
              </w:rPr>
              <w:t>Harris, Samantha Heather Barrett, Kevin John</w:t>
            </w:r>
          </w:p>
        </w:tc>
        <w:tc>
          <w:tcPr>
            <w:tcW w:w="240" w:type="dxa"/>
          </w:tcPr>
          <w:p w:rsidR="001C79C6" w:rsidRPr="001C79C6" w:rsidRDefault="001C79C6" w:rsidP="001C79C6">
            <w:pPr>
              <w:spacing w:after="0"/>
              <w:ind w:left="159" w:hanging="159"/>
              <w:jc w:val="left"/>
              <w:rPr>
                <w:rFonts w:ascii="Times New Roman" w:eastAsia="Times New Roman" w:hAnsi="Times New Roman"/>
                <w:sz w:val="17"/>
                <w:szCs w:val="20"/>
              </w:rPr>
            </w:pPr>
          </w:p>
        </w:tc>
        <w:tc>
          <w:tcPr>
            <w:tcW w:w="6240" w:type="dxa"/>
          </w:tcPr>
          <w:p w:rsidR="001C79C6" w:rsidRPr="001C79C6" w:rsidRDefault="001C79C6" w:rsidP="001C79C6">
            <w:pPr>
              <w:spacing w:after="0"/>
              <w:ind w:left="159" w:hanging="159"/>
              <w:jc w:val="left"/>
              <w:rPr>
                <w:rFonts w:ascii="Times New Roman" w:eastAsia="Times New Roman" w:hAnsi="Times New Roman"/>
                <w:sz w:val="17"/>
                <w:szCs w:val="20"/>
              </w:rPr>
            </w:pPr>
            <w:r w:rsidRPr="001C79C6">
              <w:rPr>
                <w:rFonts w:ascii="Times New Roman" w:eastAsia="Times New Roman" w:hAnsi="Times New Roman"/>
                <w:sz w:val="17"/>
                <w:szCs w:val="20"/>
              </w:rPr>
              <w:t xml:space="preserve">Possess prescribed firearm without a licence (2); possess prescribed firearm without identifying mark; contravene a provision of the Code of Practice (2); </w:t>
            </w:r>
            <w:r w:rsidRPr="001C79C6">
              <w:rPr>
                <w:rFonts w:ascii="Times New Roman" w:eastAsia="Times New Roman" w:hAnsi="Times New Roman"/>
                <w:sz w:val="17"/>
                <w:szCs w:val="20"/>
              </w:rPr>
              <w:br/>
              <w:t>possess ammunition without licence or permit</w:t>
            </w:r>
          </w:p>
        </w:tc>
        <w:tc>
          <w:tcPr>
            <w:tcW w:w="720" w:type="dxa"/>
          </w:tcPr>
          <w:p w:rsidR="001C79C6" w:rsidRPr="001C79C6" w:rsidRDefault="001C79C6" w:rsidP="001C79C6">
            <w:pPr>
              <w:spacing w:after="0"/>
              <w:jc w:val="right"/>
              <w:rPr>
                <w:rFonts w:ascii="Times New Roman" w:eastAsia="Times New Roman" w:hAnsi="Times New Roman"/>
                <w:sz w:val="17"/>
                <w:szCs w:val="20"/>
              </w:rPr>
            </w:pPr>
            <w:r w:rsidRPr="001C79C6">
              <w:rPr>
                <w:rFonts w:ascii="Times New Roman" w:eastAsia="Times New Roman" w:hAnsi="Times New Roman"/>
                <w:sz w:val="17"/>
                <w:szCs w:val="20"/>
              </w:rPr>
              <w:t>On bail On bail</w:t>
            </w:r>
          </w:p>
        </w:tc>
      </w:tr>
      <w:tr w:rsidR="001C79C6" w:rsidRPr="001C79C6" w:rsidTr="00F327C9">
        <w:tc>
          <w:tcPr>
            <w:tcW w:w="2165" w:type="dxa"/>
          </w:tcPr>
          <w:p w:rsidR="001C79C6" w:rsidRPr="001C79C6" w:rsidRDefault="001C79C6" w:rsidP="001C79C6">
            <w:pPr>
              <w:spacing w:after="0"/>
              <w:ind w:left="159" w:hanging="159"/>
              <w:jc w:val="left"/>
              <w:rPr>
                <w:rFonts w:ascii="Times New Roman" w:eastAsia="Times New Roman" w:hAnsi="Times New Roman"/>
                <w:sz w:val="17"/>
                <w:szCs w:val="20"/>
              </w:rPr>
            </w:pPr>
            <w:r w:rsidRPr="001C79C6">
              <w:rPr>
                <w:rFonts w:ascii="Times New Roman" w:eastAsia="Times New Roman" w:hAnsi="Times New Roman"/>
                <w:sz w:val="17"/>
                <w:szCs w:val="20"/>
              </w:rPr>
              <w:t>Howard, Martyn Lee</w:t>
            </w:r>
          </w:p>
        </w:tc>
        <w:tc>
          <w:tcPr>
            <w:tcW w:w="240" w:type="dxa"/>
          </w:tcPr>
          <w:p w:rsidR="001C79C6" w:rsidRPr="001C79C6" w:rsidRDefault="001C79C6" w:rsidP="001C79C6">
            <w:pPr>
              <w:spacing w:after="0"/>
              <w:ind w:left="159" w:hanging="159"/>
              <w:jc w:val="left"/>
              <w:rPr>
                <w:rFonts w:ascii="Times New Roman" w:eastAsia="Times New Roman" w:hAnsi="Times New Roman"/>
                <w:sz w:val="17"/>
                <w:szCs w:val="20"/>
              </w:rPr>
            </w:pPr>
          </w:p>
        </w:tc>
        <w:tc>
          <w:tcPr>
            <w:tcW w:w="6240" w:type="dxa"/>
          </w:tcPr>
          <w:p w:rsidR="001C79C6" w:rsidRPr="001C79C6" w:rsidRDefault="001C79C6" w:rsidP="001C79C6">
            <w:pPr>
              <w:spacing w:after="0"/>
              <w:ind w:left="159" w:hanging="159"/>
              <w:jc w:val="left"/>
              <w:rPr>
                <w:rFonts w:ascii="Times New Roman" w:eastAsia="Times New Roman" w:hAnsi="Times New Roman"/>
                <w:sz w:val="17"/>
                <w:szCs w:val="20"/>
              </w:rPr>
            </w:pPr>
            <w:r w:rsidRPr="001C79C6">
              <w:rPr>
                <w:rFonts w:ascii="Times New Roman" w:eastAsia="Times New Roman" w:hAnsi="Times New Roman"/>
                <w:sz w:val="17"/>
                <w:szCs w:val="20"/>
              </w:rPr>
              <w:t>Aggravated possess child exploitation material; possess child exploitation material</w:t>
            </w:r>
          </w:p>
        </w:tc>
        <w:tc>
          <w:tcPr>
            <w:tcW w:w="720" w:type="dxa"/>
          </w:tcPr>
          <w:p w:rsidR="001C79C6" w:rsidRPr="001C79C6" w:rsidRDefault="001C79C6" w:rsidP="001C79C6">
            <w:pPr>
              <w:spacing w:after="0"/>
              <w:jc w:val="right"/>
              <w:rPr>
                <w:rFonts w:ascii="Times New Roman" w:eastAsia="Times New Roman" w:hAnsi="Times New Roman"/>
                <w:sz w:val="17"/>
                <w:szCs w:val="20"/>
              </w:rPr>
            </w:pPr>
            <w:r w:rsidRPr="001C79C6">
              <w:rPr>
                <w:rFonts w:ascii="Times New Roman" w:eastAsia="Times New Roman" w:hAnsi="Times New Roman"/>
                <w:sz w:val="17"/>
                <w:szCs w:val="20"/>
              </w:rPr>
              <w:t>On bail</w:t>
            </w:r>
          </w:p>
        </w:tc>
      </w:tr>
      <w:tr w:rsidR="001C79C6" w:rsidRPr="001C79C6" w:rsidTr="00F327C9">
        <w:tc>
          <w:tcPr>
            <w:tcW w:w="2165" w:type="dxa"/>
          </w:tcPr>
          <w:p w:rsidR="001C79C6" w:rsidRPr="001C79C6" w:rsidRDefault="001C79C6" w:rsidP="001C79C6">
            <w:pPr>
              <w:spacing w:after="0"/>
              <w:ind w:left="159" w:hanging="159"/>
              <w:jc w:val="left"/>
              <w:rPr>
                <w:rFonts w:ascii="Times New Roman" w:eastAsia="Times New Roman" w:hAnsi="Times New Roman"/>
                <w:sz w:val="17"/>
                <w:szCs w:val="20"/>
              </w:rPr>
            </w:pPr>
            <w:r w:rsidRPr="001C79C6">
              <w:rPr>
                <w:rFonts w:ascii="Times New Roman" w:eastAsia="Times New Roman" w:hAnsi="Times New Roman"/>
                <w:sz w:val="17"/>
                <w:szCs w:val="20"/>
              </w:rPr>
              <w:t>Howard, Martyn Lee</w:t>
            </w:r>
          </w:p>
        </w:tc>
        <w:tc>
          <w:tcPr>
            <w:tcW w:w="240" w:type="dxa"/>
          </w:tcPr>
          <w:p w:rsidR="001C79C6" w:rsidRPr="001C79C6" w:rsidRDefault="001C79C6" w:rsidP="001C79C6">
            <w:pPr>
              <w:spacing w:after="0"/>
              <w:ind w:left="159" w:hanging="159"/>
              <w:jc w:val="left"/>
              <w:rPr>
                <w:rFonts w:ascii="Times New Roman" w:eastAsia="Times New Roman" w:hAnsi="Times New Roman"/>
                <w:sz w:val="17"/>
                <w:szCs w:val="20"/>
              </w:rPr>
            </w:pPr>
          </w:p>
        </w:tc>
        <w:tc>
          <w:tcPr>
            <w:tcW w:w="6240" w:type="dxa"/>
          </w:tcPr>
          <w:p w:rsidR="001C79C6" w:rsidRPr="001C79C6" w:rsidRDefault="001C79C6" w:rsidP="001C79C6">
            <w:pPr>
              <w:spacing w:after="0"/>
              <w:ind w:left="159" w:hanging="159"/>
              <w:jc w:val="left"/>
              <w:rPr>
                <w:rFonts w:ascii="Times New Roman" w:eastAsia="Times New Roman" w:hAnsi="Times New Roman"/>
                <w:sz w:val="17"/>
                <w:szCs w:val="20"/>
              </w:rPr>
            </w:pPr>
            <w:r w:rsidRPr="001C79C6">
              <w:rPr>
                <w:rFonts w:ascii="Times New Roman" w:eastAsia="Times New Roman" w:hAnsi="Times New Roman"/>
                <w:sz w:val="17"/>
                <w:szCs w:val="20"/>
              </w:rPr>
              <w:t>Maintaining an unlawful sexual relationship with a child</w:t>
            </w:r>
          </w:p>
        </w:tc>
        <w:tc>
          <w:tcPr>
            <w:tcW w:w="720" w:type="dxa"/>
          </w:tcPr>
          <w:p w:rsidR="001C79C6" w:rsidRPr="001C79C6" w:rsidRDefault="001C79C6" w:rsidP="001C79C6">
            <w:pPr>
              <w:spacing w:after="0"/>
              <w:jc w:val="right"/>
              <w:rPr>
                <w:rFonts w:ascii="Times New Roman" w:eastAsia="Times New Roman" w:hAnsi="Times New Roman"/>
                <w:sz w:val="17"/>
                <w:szCs w:val="20"/>
              </w:rPr>
            </w:pPr>
            <w:r w:rsidRPr="001C79C6">
              <w:rPr>
                <w:rFonts w:ascii="Times New Roman" w:eastAsia="Times New Roman" w:hAnsi="Times New Roman"/>
                <w:sz w:val="17"/>
                <w:szCs w:val="20"/>
              </w:rPr>
              <w:t>On bail</w:t>
            </w:r>
          </w:p>
        </w:tc>
      </w:tr>
      <w:tr w:rsidR="001C79C6" w:rsidRPr="001C79C6" w:rsidTr="00F327C9">
        <w:tc>
          <w:tcPr>
            <w:tcW w:w="2165" w:type="dxa"/>
          </w:tcPr>
          <w:p w:rsidR="001C79C6" w:rsidRPr="001C79C6" w:rsidRDefault="001C79C6" w:rsidP="001C79C6">
            <w:pPr>
              <w:spacing w:after="0"/>
              <w:ind w:left="159" w:hanging="159"/>
              <w:jc w:val="left"/>
              <w:rPr>
                <w:rFonts w:ascii="Times New Roman" w:eastAsia="Times New Roman" w:hAnsi="Times New Roman"/>
                <w:sz w:val="17"/>
                <w:szCs w:val="20"/>
              </w:rPr>
            </w:pPr>
            <w:r w:rsidRPr="001C79C6">
              <w:rPr>
                <w:rFonts w:ascii="Times New Roman" w:eastAsia="Times New Roman" w:hAnsi="Times New Roman"/>
                <w:sz w:val="17"/>
                <w:szCs w:val="20"/>
              </w:rPr>
              <w:t>Hyde, Peter Lionel</w:t>
            </w:r>
          </w:p>
        </w:tc>
        <w:tc>
          <w:tcPr>
            <w:tcW w:w="240" w:type="dxa"/>
          </w:tcPr>
          <w:p w:rsidR="001C79C6" w:rsidRPr="001C79C6" w:rsidRDefault="001C79C6" w:rsidP="001C79C6">
            <w:pPr>
              <w:spacing w:after="0"/>
              <w:ind w:left="159" w:hanging="159"/>
              <w:jc w:val="left"/>
              <w:rPr>
                <w:rFonts w:ascii="Times New Roman" w:eastAsia="Times New Roman" w:hAnsi="Times New Roman"/>
                <w:sz w:val="17"/>
                <w:szCs w:val="20"/>
              </w:rPr>
            </w:pPr>
          </w:p>
        </w:tc>
        <w:tc>
          <w:tcPr>
            <w:tcW w:w="6240" w:type="dxa"/>
          </w:tcPr>
          <w:p w:rsidR="001C79C6" w:rsidRPr="001C79C6" w:rsidRDefault="001C79C6" w:rsidP="001C79C6">
            <w:pPr>
              <w:spacing w:after="0"/>
              <w:ind w:left="159" w:hanging="159"/>
              <w:jc w:val="left"/>
              <w:rPr>
                <w:rFonts w:ascii="Times New Roman" w:eastAsia="Times New Roman" w:hAnsi="Times New Roman"/>
                <w:sz w:val="17"/>
                <w:szCs w:val="20"/>
              </w:rPr>
            </w:pPr>
            <w:r w:rsidRPr="001C79C6">
              <w:rPr>
                <w:rFonts w:ascii="Times New Roman" w:eastAsia="Times New Roman" w:hAnsi="Times New Roman"/>
                <w:sz w:val="17"/>
                <w:szCs w:val="20"/>
              </w:rPr>
              <w:t>Aggravated possess child exploitation material (3); possess child exploitation material (3); aggravated disseminate child exploitation material</w:t>
            </w:r>
          </w:p>
        </w:tc>
        <w:tc>
          <w:tcPr>
            <w:tcW w:w="720" w:type="dxa"/>
          </w:tcPr>
          <w:p w:rsidR="001C79C6" w:rsidRPr="001C79C6" w:rsidRDefault="001C79C6" w:rsidP="001C79C6">
            <w:pPr>
              <w:spacing w:after="0"/>
              <w:jc w:val="right"/>
              <w:rPr>
                <w:rFonts w:ascii="Times New Roman" w:eastAsia="Times New Roman" w:hAnsi="Times New Roman"/>
                <w:sz w:val="17"/>
                <w:szCs w:val="20"/>
              </w:rPr>
            </w:pPr>
            <w:r w:rsidRPr="001C79C6">
              <w:rPr>
                <w:rFonts w:ascii="Times New Roman" w:eastAsia="Times New Roman" w:hAnsi="Times New Roman"/>
                <w:sz w:val="17"/>
                <w:szCs w:val="20"/>
              </w:rPr>
              <w:t>On bail</w:t>
            </w:r>
          </w:p>
        </w:tc>
      </w:tr>
      <w:tr w:rsidR="001C79C6" w:rsidRPr="001C79C6" w:rsidTr="00F327C9">
        <w:tc>
          <w:tcPr>
            <w:tcW w:w="2165" w:type="dxa"/>
          </w:tcPr>
          <w:p w:rsidR="001C79C6" w:rsidRPr="001C79C6" w:rsidRDefault="001C79C6" w:rsidP="001C79C6">
            <w:pPr>
              <w:spacing w:after="0"/>
              <w:ind w:left="159" w:hanging="159"/>
              <w:jc w:val="left"/>
              <w:rPr>
                <w:rFonts w:ascii="Times New Roman" w:eastAsia="Times New Roman" w:hAnsi="Times New Roman"/>
                <w:sz w:val="17"/>
                <w:szCs w:val="20"/>
              </w:rPr>
            </w:pPr>
            <w:r w:rsidRPr="001C79C6">
              <w:rPr>
                <w:rFonts w:ascii="Times New Roman" w:eastAsia="Times New Roman" w:hAnsi="Times New Roman"/>
                <w:sz w:val="17"/>
                <w:szCs w:val="20"/>
              </w:rPr>
              <w:t>Jenzen, Paul David</w:t>
            </w:r>
          </w:p>
        </w:tc>
        <w:tc>
          <w:tcPr>
            <w:tcW w:w="240" w:type="dxa"/>
          </w:tcPr>
          <w:p w:rsidR="001C79C6" w:rsidRPr="001C79C6" w:rsidRDefault="001C79C6" w:rsidP="001C79C6">
            <w:pPr>
              <w:spacing w:after="0"/>
              <w:ind w:left="159" w:hanging="159"/>
              <w:jc w:val="left"/>
              <w:rPr>
                <w:rFonts w:ascii="Times New Roman" w:eastAsia="Times New Roman" w:hAnsi="Times New Roman"/>
                <w:sz w:val="17"/>
                <w:szCs w:val="20"/>
              </w:rPr>
            </w:pPr>
          </w:p>
        </w:tc>
        <w:tc>
          <w:tcPr>
            <w:tcW w:w="6240" w:type="dxa"/>
          </w:tcPr>
          <w:p w:rsidR="001C79C6" w:rsidRPr="001C79C6" w:rsidRDefault="001C79C6" w:rsidP="001C79C6">
            <w:pPr>
              <w:spacing w:after="0"/>
              <w:ind w:left="159" w:hanging="159"/>
              <w:jc w:val="left"/>
              <w:rPr>
                <w:rFonts w:ascii="Times New Roman" w:eastAsia="Times New Roman" w:hAnsi="Times New Roman"/>
                <w:sz w:val="17"/>
                <w:szCs w:val="20"/>
              </w:rPr>
            </w:pPr>
            <w:r w:rsidRPr="001C79C6">
              <w:rPr>
                <w:rFonts w:ascii="Times New Roman" w:eastAsia="Times New Roman" w:hAnsi="Times New Roman"/>
                <w:sz w:val="17"/>
                <w:szCs w:val="20"/>
              </w:rPr>
              <w:t>Aggravated possessing a firearm without a licence (2); possessing an unregistered firearm; possessing ammunition without licence or permit</w:t>
            </w:r>
          </w:p>
        </w:tc>
        <w:tc>
          <w:tcPr>
            <w:tcW w:w="720" w:type="dxa"/>
          </w:tcPr>
          <w:p w:rsidR="001C79C6" w:rsidRPr="001C79C6" w:rsidRDefault="001C79C6" w:rsidP="001C79C6">
            <w:pPr>
              <w:spacing w:after="0"/>
              <w:jc w:val="right"/>
              <w:rPr>
                <w:rFonts w:ascii="Times New Roman" w:eastAsia="Times New Roman" w:hAnsi="Times New Roman"/>
                <w:sz w:val="17"/>
                <w:szCs w:val="20"/>
              </w:rPr>
            </w:pPr>
            <w:r w:rsidRPr="001C79C6">
              <w:rPr>
                <w:rFonts w:ascii="Times New Roman" w:eastAsia="Times New Roman" w:hAnsi="Times New Roman"/>
                <w:sz w:val="17"/>
                <w:szCs w:val="20"/>
              </w:rPr>
              <w:t>On bail</w:t>
            </w:r>
          </w:p>
        </w:tc>
      </w:tr>
      <w:tr w:rsidR="001C79C6" w:rsidRPr="001C79C6" w:rsidTr="00F327C9">
        <w:tc>
          <w:tcPr>
            <w:tcW w:w="2165" w:type="dxa"/>
          </w:tcPr>
          <w:p w:rsidR="001C79C6" w:rsidRPr="001C79C6" w:rsidRDefault="001C79C6" w:rsidP="001C79C6">
            <w:pPr>
              <w:spacing w:after="0"/>
              <w:ind w:left="159" w:hanging="159"/>
              <w:jc w:val="left"/>
              <w:rPr>
                <w:rFonts w:ascii="Times New Roman" w:eastAsia="Times New Roman" w:hAnsi="Times New Roman"/>
                <w:sz w:val="17"/>
                <w:szCs w:val="20"/>
              </w:rPr>
            </w:pPr>
            <w:r w:rsidRPr="001C79C6">
              <w:rPr>
                <w:rFonts w:ascii="Times New Roman" w:eastAsia="Times New Roman" w:hAnsi="Times New Roman"/>
                <w:sz w:val="17"/>
                <w:szCs w:val="20"/>
              </w:rPr>
              <w:t>Job, Richard Alan</w:t>
            </w:r>
          </w:p>
        </w:tc>
        <w:tc>
          <w:tcPr>
            <w:tcW w:w="240" w:type="dxa"/>
          </w:tcPr>
          <w:p w:rsidR="001C79C6" w:rsidRPr="001C79C6" w:rsidRDefault="001C79C6" w:rsidP="001C79C6">
            <w:pPr>
              <w:spacing w:after="0"/>
              <w:ind w:left="159" w:hanging="159"/>
              <w:jc w:val="left"/>
              <w:rPr>
                <w:rFonts w:ascii="Times New Roman" w:eastAsia="Times New Roman" w:hAnsi="Times New Roman"/>
                <w:sz w:val="17"/>
                <w:szCs w:val="20"/>
              </w:rPr>
            </w:pPr>
          </w:p>
        </w:tc>
        <w:tc>
          <w:tcPr>
            <w:tcW w:w="6240" w:type="dxa"/>
          </w:tcPr>
          <w:p w:rsidR="001C79C6" w:rsidRPr="001C79C6" w:rsidRDefault="001C79C6" w:rsidP="001C79C6">
            <w:pPr>
              <w:spacing w:after="0"/>
              <w:ind w:left="159" w:hanging="159"/>
              <w:jc w:val="left"/>
              <w:rPr>
                <w:rFonts w:ascii="Times New Roman" w:eastAsia="Times New Roman" w:hAnsi="Times New Roman"/>
                <w:sz w:val="17"/>
                <w:szCs w:val="20"/>
              </w:rPr>
            </w:pPr>
            <w:r w:rsidRPr="001C79C6">
              <w:rPr>
                <w:rFonts w:ascii="Times New Roman" w:eastAsia="Times New Roman" w:hAnsi="Times New Roman"/>
                <w:sz w:val="17"/>
                <w:szCs w:val="20"/>
              </w:rPr>
              <w:t>Unlawful sexual intercourse with a person under 12</w:t>
            </w:r>
          </w:p>
        </w:tc>
        <w:tc>
          <w:tcPr>
            <w:tcW w:w="720" w:type="dxa"/>
          </w:tcPr>
          <w:p w:rsidR="001C79C6" w:rsidRPr="001C79C6" w:rsidRDefault="001C79C6" w:rsidP="001C79C6">
            <w:pPr>
              <w:spacing w:after="0"/>
              <w:jc w:val="right"/>
              <w:rPr>
                <w:rFonts w:ascii="Times New Roman" w:eastAsia="Times New Roman" w:hAnsi="Times New Roman"/>
                <w:sz w:val="17"/>
                <w:szCs w:val="20"/>
              </w:rPr>
            </w:pPr>
            <w:r w:rsidRPr="001C79C6">
              <w:rPr>
                <w:rFonts w:ascii="Times New Roman" w:eastAsia="Times New Roman" w:hAnsi="Times New Roman"/>
                <w:sz w:val="17"/>
                <w:szCs w:val="20"/>
              </w:rPr>
              <w:t>On bail</w:t>
            </w:r>
          </w:p>
        </w:tc>
      </w:tr>
      <w:tr w:rsidR="001C79C6" w:rsidRPr="001C79C6" w:rsidTr="00F327C9">
        <w:tc>
          <w:tcPr>
            <w:tcW w:w="2165" w:type="dxa"/>
          </w:tcPr>
          <w:p w:rsidR="001C79C6" w:rsidRPr="001C79C6" w:rsidRDefault="001C79C6" w:rsidP="001C79C6">
            <w:pPr>
              <w:spacing w:after="0"/>
              <w:ind w:left="159" w:hanging="159"/>
              <w:jc w:val="left"/>
              <w:rPr>
                <w:rFonts w:ascii="Times New Roman" w:eastAsia="Times New Roman" w:hAnsi="Times New Roman"/>
                <w:sz w:val="17"/>
                <w:szCs w:val="20"/>
              </w:rPr>
            </w:pPr>
            <w:r w:rsidRPr="001C79C6">
              <w:rPr>
                <w:rFonts w:ascii="Times New Roman" w:eastAsia="Times New Roman" w:hAnsi="Times New Roman"/>
                <w:sz w:val="17"/>
                <w:szCs w:val="20"/>
              </w:rPr>
              <w:t xml:space="preserve">Kendall, William David </w:t>
            </w:r>
          </w:p>
        </w:tc>
        <w:tc>
          <w:tcPr>
            <w:tcW w:w="240" w:type="dxa"/>
          </w:tcPr>
          <w:p w:rsidR="001C79C6" w:rsidRPr="001C79C6" w:rsidRDefault="001C79C6" w:rsidP="001C79C6">
            <w:pPr>
              <w:spacing w:after="0"/>
              <w:ind w:left="159" w:hanging="159"/>
              <w:jc w:val="left"/>
              <w:rPr>
                <w:rFonts w:ascii="Times New Roman" w:eastAsia="Times New Roman" w:hAnsi="Times New Roman"/>
                <w:sz w:val="17"/>
                <w:szCs w:val="20"/>
              </w:rPr>
            </w:pPr>
          </w:p>
        </w:tc>
        <w:tc>
          <w:tcPr>
            <w:tcW w:w="6240" w:type="dxa"/>
          </w:tcPr>
          <w:p w:rsidR="001C79C6" w:rsidRPr="001C79C6" w:rsidRDefault="001C79C6" w:rsidP="001C79C6">
            <w:pPr>
              <w:spacing w:after="0"/>
              <w:ind w:left="159" w:hanging="159"/>
              <w:jc w:val="left"/>
              <w:rPr>
                <w:rFonts w:ascii="Times New Roman" w:eastAsia="Times New Roman" w:hAnsi="Times New Roman"/>
                <w:sz w:val="17"/>
                <w:szCs w:val="20"/>
              </w:rPr>
            </w:pPr>
            <w:r w:rsidRPr="001C79C6">
              <w:rPr>
                <w:rFonts w:ascii="Times New Roman" w:eastAsia="Times New Roman" w:hAnsi="Times New Roman"/>
                <w:sz w:val="17"/>
                <w:szCs w:val="20"/>
              </w:rPr>
              <w:t>Maintaining an unlawful sexual relationship with a child</w:t>
            </w:r>
          </w:p>
        </w:tc>
        <w:tc>
          <w:tcPr>
            <w:tcW w:w="720" w:type="dxa"/>
          </w:tcPr>
          <w:p w:rsidR="001C79C6" w:rsidRPr="001C79C6" w:rsidRDefault="001C79C6" w:rsidP="001C79C6">
            <w:pPr>
              <w:spacing w:after="0"/>
              <w:jc w:val="right"/>
              <w:rPr>
                <w:rFonts w:ascii="Times New Roman" w:eastAsia="Times New Roman" w:hAnsi="Times New Roman"/>
                <w:sz w:val="17"/>
                <w:szCs w:val="20"/>
              </w:rPr>
            </w:pPr>
            <w:r w:rsidRPr="001C79C6">
              <w:rPr>
                <w:rFonts w:ascii="Times New Roman" w:eastAsia="Times New Roman" w:hAnsi="Times New Roman"/>
                <w:sz w:val="17"/>
                <w:szCs w:val="20"/>
              </w:rPr>
              <w:t>On bail</w:t>
            </w:r>
          </w:p>
        </w:tc>
      </w:tr>
      <w:tr w:rsidR="001C79C6" w:rsidRPr="001C79C6" w:rsidTr="00F327C9">
        <w:tc>
          <w:tcPr>
            <w:tcW w:w="2165" w:type="dxa"/>
          </w:tcPr>
          <w:p w:rsidR="001C79C6" w:rsidRPr="001C79C6" w:rsidRDefault="001C79C6" w:rsidP="001C79C6">
            <w:pPr>
              <w:spacing w:after="0"/>
              <w:ind w:left="159" w:hanging="159"/>
              <w:jc w:val="left"/>
              <w:rPr>
                <w:rFonts w:ascii="Times New Roman" w:eastAsia="Times New Roman" w:hAnsi="Times New Roman"/>
                <w:sz w:val="17"/>
                <w:szCs w:val="20"/>
              </w:rPr>
            </w:pPr>
            <w:r w:rsidRPr="001C79C6">
              <w:rPr>
                <w:rFonts w:ascii="Times New Roman" w:eastAsia="Times New Roman" w:hAnsi="Times New Roman"/>
                <w:sz w:val="17"/>
                <w:szCs w:val="20"/>
              </w:rPr>
              <w:t>McShane, Brian David</w:t>
            </w:r>
          </w:p>
        </w:tc>
        <w:tc>
          <w:tcPr>
            <w:tcW w:w="240" w:type="dxa"/>
          </w:tcPr>
          <w:p w:rsidR="001C79C6" w:rsidRPr="001C79C6" w:rsidRDefault="001C79C6" w:rsidP="001C79C6">
            <w:pPr>
              <w:spacing w:after="0"/>
              <w:ind w:left="159" w:hanging="159"/>
              <w:jc w:val="left"/>
              <w:rPr>
                <w:rFonts w:ascii="Times New Roman" w:eastAsia="Times New Roman" w:hAnsi="Times New Roman"/>
                <w:sz w:val="17"/>
                <w:szCs w:val="20"/>
              </w:rPr>
            </w:pPr>
          </w:p>
        </w:tc>
        <w:tc>
          <w:tcPr>
            <w:tcW w:w="6240" w:type="dxa"/>
          </w:tcPr>
          <w:p w:rsidR="001C79C6" w:rsidRPr="001C79C6" w:rsidRDefault="001C79C6" w:rsidP="001C79C6">
            <w:pPr>
              <w:spacing w:after="0"/>
              <w:ind w:left="159" w:hanging="159"/>
              <w:jc w:val="left"/>
              <w:rPr>
                <w:rFonts w:ascii="Times New Roman" w:eastAsia="Times New Roman" w:hAnsi="Times New Roman"/>
                <w:sz w:val="17"/>
                <w:szCs w:val="20"/>
              </w:rPr>
            </w:pPr>
            <w:r w:rsidRPr="001C79C6">
              <w:rPr>
                <w:rFonts w:ascii="Times New Roman" w:eastAsia="Times New Roman" w:hAnsi="Times New Roman"/>
                <w:sz w:val="17"/>
                <w:szCs w:val="20"/>
              </w:rPr>
              <w:t>Rape</w:t>
            </w:r>
          </w:p>
        </w:tc>
        <w:tc>
          <w:tcPr>
            <w:tcW w:w="720" w:type="dxa"/>
          </w:tcPr>
          <w:p w:rsidR="001C79C6" w:rsidRPr="001C79C6" w:rsidRDefault="001C79C6" w:rsidP="001C79C6">
            <w:pPr>
              <w:spacing w:after="0"/>
              <w:jc w:val="right"/>
              <w:rPr>
                <w:rFonts w:ascii="Times New Roman" w:eastAsia="Times New Roman" w:hAnsi="Times New Roman"/>
                <w:sz w:val="17"/>
                <w:szCs w:val="20"/>
              </w:rPr>
            </w:pPr>
            <w:r w:rsidRPr="001C79C6">
              <w:rPr>
                <w:rFonts w:ascii="Times New Roman" w:eastAsia="Times New Roman" w:hAnsi="Times New Roman"/>
                <w:sz w:val="17"/>
                <w:szCs w:val="20"/>
              </w:rPr>
              <w:t>In gaol</w:t>
            </w:r>
          </w:p>
        </w:tc>
      </w:tr>
      <w:tr w:rsidR="001C79C6" w:rsidRPr="001C79C6" w:rsidTr="00F327C9">
        <w:tc>
          <w:tcPr>
            <w:tcW w:w="2165" w:type="dxa"/>
          </w:tcPr>
          <w:p w:rsidR="001C79C6" w:rsidRPr="001C79C6" w:rsidRDefault="001C79C6" w:rsidP="001C79C6">
            <w:pPr>
              <w:spacing w:after="0"/>
              <w:ind w:left="159" w:hanging="159"/>
              <w:jc w:val="left"/>
              <w:rPr>
                <w:rFonts w:ascii="Times New Roman" w:eastAsia="Times New Roman" w:hAnsi="Times New Roman"/>
                <w:sz w:val="17"/>
                <w:szCs w:val="20"/>
              </w:rPr>
            </w:pPr>
            <w:r w:rsidRPr="001C79C6">
              <w:rPr>
                <w:rFonts w:ascii="Times New Roman" w:eastAsia="Times New Roman" w:hAnsi="Times New Roman"/>
                <w:sz w:val="17"/>
                <w:szCs w:val="20"/>
              </w:rPr>
              <w:t>Mounsey, Peter Robert</w:t>
            </w:r>
          </w:p>
        </w:tc>
        <w:tc>
          <w:tcPr>
            <w:tcW w:w="240" w:type="dxa"/>
          </w:tcPr>
          <w:p w:rsidR="001C79C6" w:rsidRPr="001C79C6" w:rsidRDefault="001C79C6" w:rsidP="001C79C6">
            <w:pPr>
              <w:spacing w:after="0"/>
              <w:ind w:left="159" w:hanging="159"/>
              <w:jc w:val="left"/>
              <w:rPr>
                <w:rFonts w:ascii="Times New Roman" w:eastAsia="Times New Roman" w:hAnsi="Times New Roman"/>
                <w:sz w:val="17"/>
                <w:szCs w:val="20"/>
              </w:rPr>
            </w:pPr>
          </w:p>
        </w:tc>
        <w:tc>
          <w:tcPr>
            <w:tcW w:w="6240" w:type="dxa"/>
          </w:tcPr>
          <w:p w:rsidR="001C79C6" w:rsidRPr="001C79C6" w:rsidRDefault="001C79C6" w:rsidP="001C79C6">
            <w:pPr>
              <w:spacing w:after="0"/>
              <w:ind w:left="159" w:hanging="159"/>
              <w:jc w:val="left"/>
              <w:rPr>
                <w:rFonts w:ascii="Times New Roman" w:eastAsia="Times New Roman" w:hAnsi="Times New Roman"/>
                <w:sz w:val="17"/>
                <w:szCs w:val="20"/>
              </w:rPr>
            </w:pPr>
            <w:r w:rsidRPr="001C79C6">
              <w:rPr>
                <w:rFonts w:ascii="Times New Roman" w:eastAsia="Times New Roman" w:hAnsi="Times New Roman"/>
                <w:sz w:val="17"/>
                <w:szCs w:val="20"/>
              </w:rPr>
              <w:t xml:space="preserve">Maintaining an unlawful sexual relationship with a child; unlawful sexual intercourse </w:t>
            </w:r>
            <w:r w:rsidRPr="001C79C6">
              <w:rPr>
                <w:rFonts w:ascii="Times New Roman" w:eastAsia="Times New Roman" w:hAnsi="Times New Roman"/>
                <w:sz w:val="17"/>
                <w:szCs w:val="20"/>
              </w:rPr>
              <w:br/>
              <w:t>with a person under 14 years</w:t>
            </w:r>
          </w:p>
        </w:tc>
        <w:tc>
          <w:tcPr>
            <w:tcW w:w="720" w:type="dxa"/>
          </w:tcPr>
          <w:p w:rsidR="001C79C6" w:rsidRPr="001C79C6" w:rsidRDefault="001C79C6" w:rsidP="001C79C6">
            <w:pPr>
              <w:spacing w:after="0"/>
              <w:jc w:val="right"/>
              <w:rPr>
                <w:rFonts w:ascii="Times New Roman" w:eastAsia="Times New Roman" w:hAnsi="Times New Roman"/>
                <w:sz w:val="17"/>
                <w:szCs w:val="20"/>
              </w:rPr>
            </w:pPr>
            <w:r w:rsidRPr="001C79C6">
              <w:rPr>
                <w:rFonts w:ascii="Times New Roman" w:eastAsia="Times New Roman" w:hAnsi="Times New Roman"/>
                <w:sz w:val="17"/>
                <w:szCs w:val="20"/>
              </w:rPr>
              <w:t>On bail</w:t>
            </w:r>
          </w:p>
        </w:tc>
      </w:tr>
      <w:tr w:rsidR="001C79C6" w:rsidRPr="001C79C6" w:rsidTr="00F327C9">
        <w:tc>
          <w:tcPr>
            <w:tcW w:w="2165" w:type="dxa"/>
          </w:tcPr>
          <w:p w:rsidR="001C79C6" w:rsidRPr="001C79C6" w:rsidRDefault="001C79C6" w:rsidP="001C79C6">
            <w:pPr>
              <w:spacing w:after="0"/>
              <w:ind w:left="159" w:hanging="159"/>
              <w:jc w:val="left"/>
              <w:rPr>
                <w:rFonts w:ascii="Times New Roman" w:eastAsia="Times New Roman" w:hAnsi="Times New Roman"/>
                <w:sz w:val="17"/>
                <w:szCs w:val="20"/>
              </w:rPr>
            </w:pPr>
            <w:r w:rsidRPr="001C79C6">
              <w:rPr>
                <w:rFonts w:ascii="Times New Roman" w:eastAsia="Times New Roman" w:hAnsi="Times New Roman"/>
                <w:sz w:val="17"/>
                <w:szCs w:val="20"/>
              </w:rPr>
              <w:t>N, J J</w:t>
            </w:r>
          </w:p>
        </w:tc>
        <w:tc>
          <w:tcPr>
            <w:tcW w:w="240" w:type="dxa"/>
          </w:tcPr>
          <w:p w:rsidR="001C79C6" w:rsidRPr="001C79C6" w:rsidRDefault="001C79C6" w:rsidP="001C79C6">
            <w:pPr>
              <w:spacing w:after="0"/>
              <w:ind w:left="159" w:hanging="159"/>
              <w:jc w:val="left"/>
              <w:rPr>
                <w:rFonts w:ascii="Times New Roman" w:eastAsia="Times New Roman" w:hAnsi="Times New Roman"/>
                <w:sz w:val="17"/>
                <w:szCs w:val="20"/>
              </w:rPr>
            </w:pPr>
          </w:p>
        </w:tc>
        <w:tc>
          <w:tcPr>
            <w:tcW w:w="6240" w:type="dxa"/>
          </w:tcPr>
          <w:p w:rsidR="001C79C6" w:rsidRPr="001C79C6" w:rsidRDefault="001C79C6" w:rsidP="001C79C6">
            <w:pPr>
              <w:spacing w:after="0"/>
              <w:ind w:left="159" w:hanging="159"/>
              <w:jc w:val="left"/>
              <w:rPr>
                <w:rFonts w:ascii="Times New Roman" w:eastAsia="Times New Roman" w:hAnsi="Times New Roman"/>
                <w:sz w:val="17"/>
                <w:szCs w:val="20"/>
              </w:rPr>
            </w:pPr>
            <w:r w:rsidRPr="001C79C6">
              <w:rPr>
                <w:rFonts w:ascii="Times New Roman" w:eastAsia="Times New Roman" w:hAnsi="Times New Roman"/>
                <w:sz w:val="17"/>
                <w:szCs w:val="20"/>
              </w:rPr>
              <w:t>Aggravated indecent assault</w:t>
            </w:r>
          </w:p>
        </w:tc>
        <w:tc>
          <w:tcPr>
            <w:tcW w:w="720" w:type="dxa"/>
          </w:tcPr>
          <w:p w:rsidR="001C79C6" w:rsidRPr="001C79C6" w:rsidRDefault="001C79C6" w:rsidP="001C79C6">
            <w:pPr>
              <w:spacing w:after="0"/>
              <w:jc w:val="right"/>
              <w:rPr>
                <w:rFonts w:ascii="Times New Roman" w:eastAsia="Times New Roman" w:hAnsi="Times New Roman"/>
                <w:sz w:val="17"/>
                <w:szCs w:val="20"/>
              </w:rPr>
            </w:pPr>
            <w:r w:rsidRPr="001C79C6">
              <w:rPr>
                <w:rFonts w:ascii="Times New Roman" w:eastAsia="Times New Roman" w:hAnsi="Times New Roman"/>
                <w:sz w:val="17"/>
                <w:szCs w:val="20"/>
              </w:rPr>
              <w:t>On bail</w:t>
            </w:r>
          </w:p>
        </w:tc>
      </w:tr>
      <w:tr w:rsidR="001C79C6" w:rsidRPr="001C79C6" w:rsidTr="00F327C9">
        <w:tc>
          <w:tcPr>
            <w:tcW w:w="2165" w:type="dxa"/>
          </w:tcPr>
          <w:p w:rsidR="001C79C6" w:rsidRPr="001C79C6" w:rsidRDefault="001C79C6" w:rsidP="001C79C6">
            <w:pPr>
              <w:spacing w:after="0"/>
              <w:ind w:left="159" w:hanging="159"/>
              <w:jc w:val="left"/>
              <w:rPr>
                <w:rFonts w:ascii="Times New Roman" w:eastAsia="Times New Roman" w:hAnsi="Times New Roman"/>
                <w:sz w:val="17"/>
                <w:szCs w:val="20"/>
              </w:rPr>
            </w:pPr>
            <w:r w:rsidRPr="001C79C6">
              <w:rPr>
                <w:rFonts w:ascii="Times New Roman" w:eastAsia="Times New Roman" w:hAnsi="Times New Roman"/>
                <w:sz w:val="17"/>
                <w:szCs w:val="20"/>
              </w:rPr>
              <w:t>O’Halloran, Hubert Fitzgerald</w:t>
            </w:r>
          </w:p>
        </w:tc>
        <w:tc>
          <w:tcPr>
            <w:tcW w:w="240" w:type="dxa"/>
          </w:tcPr>
          <w:p w:rsidR="001C79C6" w:rsidRPr="001C79C6" w:rsidRDefault="001C79C6" w:rsidP="001C79C6">
            <w:pPr>
              <w:spacing w:after="0"/>
              <w:ind w:left="159" w:hanging="159"/>
              <w:jc w:val="left"/>
              <w:rPr>
                <w:rFonts w:ascii="Times New Roman" w:eastAsia="Times New Roman" w:hAnsi="Times New Roman"/>
                <w:sz w:val="17"/>
                <w:szCs w:val="20"/>
              </w:rPr>
            </w:pPr>
          </w:p>
        </w:tc>
        <w:tc>
          <w:tcPr>
            <w:tcW w:w="6240" w:type="dxa"/>
          </w:tcPr>
          <w:p w:rsidR="001C79C6" w:rsidRPr="001C79C6" w:rsidRDefault="001C79C6" w:rsidP="001C79C6">
            <w:pPr>
              <w:spacing w:after="0"/>
              <w:ind w:left="159" w:hanging="159"/>
              <w:jc w:val="left"/>
              <w:rPr>
                <w:rFonts w:ascii="Times New Roman" w:eastAsia="Times New Roman" w:hAnsi="Times New Roman"/>
                <w:sz w:val="17"/>
                <w:szCs w:val="20"/>
              </w:rPr>
            </w:pPr>
            <w:r w:rsidRPr="001C79C6">
              <w:rPr>
                <w:rFonts w:ascii="Times New Roman" w:eastAsia="Times New Roman" w:hAnsi="Times New Roman"/>
                <w:sz w:val="17"/>
                <w:szCs w:val="20"/>
              </w:rPr>
              <w:t>Possessing a controlled drug to supply to another (2)</w:t>
            </w:r>
          </w:p>
        </w:tc>
        <w:tc>
          <w:tcPr>
            <w:tcW w:w="720" w:type="dxa"/>
          </w:tcPr>
          <w:p w:rsidR="001C79C6" w:rsidRPr="001C79C6" w:rsidRDefault="001C79C6" w:rsidP="001C79C6">
            <w:pPr>
              <w:spacing w:after="0"/>
              <w:jc w:val="right"/>
              <w:rPr>
                <w:rFonts w:ascii="Times New Roman" w:eastAsia="Times New Roman" w:hAnsi="Times New Roman"/>
                <w:sz w:val="17"/>
                <w:szCs w:val="20"/>
              </w:rPr>
            </w:pPr>
            <w:r w:rsidRPr="001C79C6">
              <w:rPr>
                <w:rFonts w:ascii="Times New Roman" w:eastAsia="Times New Roman" w:hAnsi="Times New Roman"/>
                <w:sz w:val="17"/>
                <w:szCs w:val="20"/>
              </w:rPr>
              <w:t>In gaol</w:t>
            </w:r>
          </w:p>
        </w:tc>
      </w:tr>
      <w:tr w:rsidR="001C79C6" w:rsidRPr="001C79C6" w:rsidTr="00F327C9">
        <w:tc>
          <w:tcPr>
            <w:tcW w:w="2165" w:type="dxa"/>
          </w:tcPr>
          <w:p w:rsidR="001C79C6" w:rsidRPr="001C79C6" w:rsidRDefault="001C79C6" w:rsidP="001C79C6">
            <w:pPr>
              <w:spacing w:after="0"/>
              <w:ind w:left="159" w:hanging="159"/>
              <w:jc w:val="left"/>
              <w:rPr>
                <w:rFonts w:ascii="Times New Roman" w:eastAsia="Times New Roman" w:hAnsi="Times New Roman"/>
                <w:sz w:val="17"/>
                <w:szCs w:val="20"/>
              </w:rPr>
            </w:pPr>
            <w:r w:rsidRPr="001C79C6">
              <w:rPr>
                <w:rFonts w:ascii="Times New Roman" w:eastAsia="Times New Roman" w:hAnsi="Times New Roman"/>
                <w:sz w:val="17"/>
                <w:szCs w:val="20"/>
              </w:rPr>
              <w:t>Pearless, Wiremu</w:t>
            </w:r>
          </w:p>
        </w:tc>
        <w:tc>
          <w:tcPr>
            <w:tcW w:w="240" w:type="dxa"/>
          </w:tcPr>
          <w:p w:rsidR="001C79C6" w:rsidRPr="001C79C6" w:rsidRDefault="001C79C6" w:rsidP="001C79C6">
            <w:pPr>
              <w:spacing w:after="0"/>
              <w:ind w:left="159" w:hanging="159"/>
              <w:jc w:val="left"/>
              <w:rPr>
                <w:rFonts w:ascii="Times New Roman" w:eastAsia="Times New Roman" w:hAnsi="Times New Roman"/>
                <w:sz w:val="17"/>
                <w:szCs w:val="20"/>
              </w:rPr>
            </w:pPr>
          </w:p>
        </w:tc>
        <w:tc>
          <w:tcPr>
            <w:tcW w:w="6240" w:type="dxa"/>
          </w:tcPr>
          <w:p w:rsidR="001C79C6" w:rsidRPr="001C79C6" w:rsidRDefault="001C79C6" w:rsidP="001C79C6">
            <w:pPr>
              <w:spacing w:after="0"/>
              <w:ind w:left="159" w:hanging="159"/>
              <w:jc w:val="left"/>
              <w:rPr>
                <w:rFonts w:ascii="Times New Roman" w:eastAsia="Times New Roman" w:hAnsi="Times New Roman"/>
                <w:sz w:val="17"/>
                <w:szCs w:val="20"/>
              </w:rPr>
            </w:pPr>
            <w:r w:rsidRPr="001C79C6">
              <w:rPr>
                <w:rFonts w:ascii="Times New Roman" w:eastAsia="Times New Roman" w:hAnsi="Times New Roman"/>
                <w:sz w:val="17"/>
                <w:szCs w:val="20"/>
              </w:rPr>
              <w:t>Aggravated serious criminal trespass in a place of residence; aggravated assault causing harm; aggravated assault; damage property</w:t>
            </w:r>
          </w:p>
        </w:tc>
        <w:tc>
          <w:tcPr>
            <w:tcW w:w="720" w:type="dxa"/>
          </w:tcPr>
          <w:p w:rsidR="001C79C6" w:rsidRPr="001C79C6" w:rsidRDefault="001C79C6" w:rsidP="001C79C6">
            <w:pPr>
              <w:spacing w:after="0"/>
              <w:jc w:val="right"/>
              <w:rPr>
                <w:rFonts w:ascii="Times New Roman" w:eastAsia="Times New Roman" w:hAnsi="Times New Roman"/>
                <w:sz w:val="17"/>
                <w:szCs w:val="20"/>
              </w:rPr>
            </w:pPr>
            <w:r w:rsidRPr="001C79C6">
              <w:rPr>
                <w:rFonts w:ascii="Times New Roman" w:eastAsia="Times New Roman" w:hAnsi="Times New Roman"/>
                <w:sz w:val="17"/>
                <w:szCs w:val="20"/>
              </w:rPr>
              <w:t>In gaol</w:t>
            </w:r>
          </w:p>
        </w:tc>
      </w:tr>
      <w:tr w:rsidR="001C79C6" w:rsidRPr="001C79C6" w:rsidTr="00F327C9">
        <w:tc>
          <w:tcPr>
            <w:tcW w:w="2165" w:type="dxa"/>
          </w:tcPr>
          <w:p w:rsidR="001C79C6" w:rsidRPr="001C79C6" w:rsidRDefault="001C79C6" w:rsidP="001C79C6">
            <w:pPr>
              <w:spacing w:after="0"/>
              <w:ind w:left="159" w:hanging="159"/>
              <w:jc w:val="left"/>
              <w:rPr>
                <w:rFonts w:ascii="Times New Roman" w:eastAsia="Times New Roman" w:hAnsi="Times New Roman"/>
                <w:sz w:val="17"/>
                <w:szCs w:val="20"/>
              </w:rPr>
            </w:pPr>
            <w:r w:rsidRPr="001C79C6">
              <w:rPr>
                <w:rFonts w:ascii="Times New Roman" w:eastAsia="Times New Roman" w:hAnsi="Times New Roman"/>
                <w:sz w:val="17"/>
                <w:szCs w:val="20"/>
              </w:rPr>
              <w:t>Rippey, Tahmykah Karehana</w:t>
            </w:r>
          </w:p>
        </w:tc>
        <w:tc>
          <w:tcPr>
            <w:tcW w:w="240" w:type="dxa"/>
          </w:tcPr>
          <w:p w:rsidR="001C79C6" w:rsidRPr="001C79C6" w:rsidRDefault="001C79C6" w:rsidP="001C79C6">
            <w:pPr>
              <w:spacing w:after="0"/>
              <w:ind w:left="159" w:hanging="159"/>
              <w:jc w:val="left"/>
              <w:rPr>
                <w:rFonts w:ascii="Times New Roman" w:eastAsia="Times New Roman" w:hAnsi="Times New Roman"/>
                <w:sz w:val="17"/>
                <w:szCs w:val="20"/>
              </w:rPr>
            </w:pPr>
          </w:p>
        </w:tc>
        <w:tc>
          <w:tcPr>
            <w:tcW w:w="6240" w:type="dxa"/>
          </w:tcPr>
          <w:p w:rsidR="001C79C6" w:rsidRPr="001C79C6" w:rsidRDefault="001C79C6" w:rsidP="001C79C6">
            <w:pPr>
              <w:spacing w:after="0"/>
              <w:ind w:left="159" w:hanging="159"/>
              <w:jc w:val="left"/>
              <w:rPr>
                <w:rFonts w:ascii="Times New Roman" w:eastAsia="Times New Roman" w:hAnsi="Times New Roman"/>
                <w:sz w:val="17"/>
                <w:szCs w:val="20"/>
              </w:rPr>
            </w:pPr>
            <w:r w:rsidRPr="001C79C6">
              <w:rPr>
                <w:rFonts w:ascii="Times New Roman" w:eastAsia="Times New Roman" w:hAnsi="Times New Roman"/>
                <w:sz w:val="17"/>
                <w:szCs w:val="20"/>
              </w:rPr>
              <w:t>Maintaining an unlawful sexual relationship with a child</w:t>
            </w:r>
          </w:p>
        </w:tc>
        <w:tc>
          <w:tcPr>
            <w:tcW w:w="720" w:type="dxa"/>
          </w:tcPr>
          <w:p w:rsidR="001C79C6" w:rsidRPr="001C79C6" w:rsidRDefault="001C79C6" w:rsidP="001C79C6">
            <w:pPr>
              <w:spacing w:after="0"/>
              <w:jc w:val="right"/>
              <w:rPr>
                <w:rFonts w:ascii="Times New Roman" w:eastAsia="Times New Roman" w:hAnsi="Times New Roman"/>
                <w:sz w:val="17"/>
                <w:szCs w:val="20"/>
              </w:rPr>
            </w:pPr>
            <w:r w:rsidRPr="001C79C6">
              <w:rPr>
                <w:rFonts w:ascii="Times New Roman" w:eastAsia="Times New Roman" w:hAnsi="Times New Roman"/>
                <w:sz w:val="17"/>
                <w:szCs w:val="20"/>
              </w:rPr>
              <w:t>On bail</w:t>
            </w:r>
          </w:p>
        </w:tc>
      </w:tr>
      <w:tr w:rsidR="001C79C6" w:rsidRPr="001C79C6" w:rsidTr="00F327C9">
        <w:tc>
          <w:tcPr>
            <w:tcW w:w="2165" w:type="dxa"/>
          </w:tcPr>
          <w:p w:rsidR="001C79C6" w:rsidRPr="001C79C6" w:rsidRDefault="001C79C6" w:rsidP="001C79C6">
            <w:pPr>
              <w:spacing w:after="0"/>
              <w:ind w:left="159" w:hanging="159"/>
              <w:jc w:val="left"/>
              <w:rPr>
                <w:rFonts w:ascii="Times New Roman" w:eastAsia="Times New Roman" w:hAnsi="Times New Roman"/>
                <w:sz w:val="17"/>
                <w:szCs w:val="20"/>
              </w:rPr>
            </w:pPr>
            <w:r w:rsidRPr="001C79C6">
              <w:rPr>
                <w:rFonts w:ascii="Times New Roman" w:eastAsia="Times New Roman" w:hAnsi="Times New Roman"/>
                <w:sz w:val="17"/>
                <w:szCs w:val="20"/>
              </w:rPr>
              <w:t>Sales, Charn Mark Mudgway</w:t>
            </w:r>
          </w:p>
        </w:tc>
        <w:tc>
          <w:tcPr>
            <w:tcW w:w="240" w:type="dxa"/>
          </w:tcPr>
          <w:p w:rsidR="001C79C6" w:rsidRPr="001C79C6" w:rsidRDefault="001C79C6" w:rsidP="001C79C6">
            <w:pPr>
              <w:spacing w:after="0"/>
              <w:ind w:left="159" w:hanging="159"/>
              <w:jc w:val="left"/>
              <w:rPr>
                <w:rFonts w:ascii="Times New Roman" w:eastAsia="Times New Roman" w:hAnsi="Times New Roman"/>
                <w:sz w:val="17"/>
                <w:szCs w:val="20"/>
              </w:rPr>
            </w:pPr>
          </w:p>
        </w:tc>
        <w:tc>
          <w:tcPr>
            <w:tcW w:w="6240" w:type="dxa"/>
          </w:tcPr>
          <w:p w:rsidR="001C79C6" w:rsidRPr="001C79C6" w:rsidRDefault="001C79C6" w:rsidP="001C79C6">
            <w:pPr>
              <w:spacing w:after="0"/>
              <w:ind w:left="159" w:hanging="159"/>
              <w:jc w:val="left"/>
              <w:rPr>
                <w:rFonts w:ascii="Times New Roman" w:eastAsia="Times New Roman" w:hAnsi="Times New Roman"/>
                <w:sz w:val="17"/>
                <w:szCs w:val="20"/>
              </w:rPr>
            </w:pPr>
            <w:r w:rsidRPr="001C79C6">
              <w:rPr>
                <w:rFonts w:ascii="Times New Roman" w:eastAsia="Times New Roman" w:hAnsi="Times New Roman"/>
                <w:sz w:val="17"/>
                <w:szCs w:val="20"/>
              </w:rPr>
              <w:t>Traffic in commercial quantity of controlled drug</w:t>
            </w:r>
          </w:p>
        </w:tc>
        <w:tc>
          <w:tcPr>
            <w:tcW w:w="720" w:type="dxa"/>
          </w:tcPr>
          <w:p w:rsidR="001C79C6" w:rsidRPr="001C79C6" w:rsidRDefault="001C79C6" w:rsidP="001C79C6">
            <w:pPr>
              <w:spacing w:after="0"/>
              <w:jc w:val="right"/>
              <w:rPr>
                <w:rFonts w:ascii="Times New Roman" w:eastAsia="Times New Roman" w:hAnsi="Times New Roman"/>
                <w:sz w:val="17"/>
                <w:szCs w:val="20"/>
              </w:rPr>
            </w:pPr>
            <w:r w:rsidRPr="001C79C6">
              <w:rPr>
                <w:rFonts w:ascii="Times New Roman" w:eastAsia="Times New Roman" w:hAnsi="Times New Roman"/>
                <w:sz w:val="17"/>
                <w:szCs w:val="20"/>
              </w:rPr>
              <w:t>In gaol</w:t>
            </w:r>
          </w:p>
        </w:tc>
      </w:tr>
      <w:tr w:rsidR="001C79C6" w:rsidRPr="001C79C6" w:rsidTr="00F327C9">
        <w:tc>
          <w:tcPr>
            <w:tcW w:w="2165" w:type="dxa"/>
          </w:tcPr>
          <w:p w:rsidR="001C79C6" w:rsidRPr="001C79C6" w:rsidRDefault="001C79C6" w:rsidP="001C79C6">
            <w:pPr>
              <w:spacing w:after="0"/>
              <w:ind w:left="159" w:hanging="159"/>
              <w:jc w:val="left"/>
              <w:rPr>
                <w:rFonts w:ascii="Times New Roman" w:eastAsia="Times New Roman" w:hAnsi="Times New Roman"/>
                <w:sz w:val="17"/>
                <w:szCs w:val="20"/>
              </w:rPr>
            </w:pPr>
            <w:r w:rsidRPr="001C79C6">
              <w:rPr>
                <w:rFonts w:ascii="Times New Roman" w:eastAsia="Times New Roman" w:hAnsi="Times New Roman"/>
                <w:sz w:val="17"/>
                <w:szCs w:val="20"/>
              </w:rPr>
              <w:t>Saveu, Lui Poka</w:t>
            </w:r>
          </w:p>
        </w:tc>
        <w:tc>
          <w:tcPr>
            <w:tcW w:w="240" w:type="dxa"/>
          </w:tcPr>
          <w:p w:rsidR="001C79C6" w:rsidRPr="001C79C6" w:rsidRDefault="001C79C6" w:rsidP="001C79C6">
            <w:pPr>
              <w:spacing w:after="0"/>
              <w:ind w:left="159" w:hanging="159"/>
              <w:jc w:val="left"/>
              <w:rPr>
                <w:rFonts w:ascii="Times New Roman" w:eastAsia="Times New Roman" w:hAnsi="Times New Roman"/>
                <w:sz w:val="17"/>
                <w:szCs w:val="20"/>
              </w:rPr>
            </w:pPr>
          </w:p>
        </w:tc>
        <w:tc>
          <w:tcPr>
            <w:tcW w:w="6240" w:type="dxa"/>
          </w:tcPr>
          <w:p w:rsidR="001C79C6" w:rsidRPr="001C79C6" w:rsidRDefault="001C79C6" w:rsidP="001C79C6">
            <w:pPr>
              <w:spacing w:after="0"/>
              <w:ind w:left="159" w:hanging="159"/>
              <w:jc w:val="left"/>
              <w:rPr>
                <w:rFonts w:ascii="Times New Roman" w:eastAsia="Times New Roman" w:hAnsi="Times New Roman"/>
                <w:sz w:val="17"/>
                <w:szCs w:val="20"/>
              </w:rPr>
            </w:pPr>
            <w:r w:rsidRPr="001C79C6">
              <w:rPr>
                <w:rFonts w:ascii="Times New Roman" w:eastAsia="Times New Roman" w:hAnsi="Times New Roman"/>
                <w:sz w:val="17"/>
                <w:szCs w:val="20"/>
              </w:rPr>
              <w:t xml:space="preserve">Trespass in residence; grossly indecent act; aggravated serious criminal trespass in a </w:t>
            </w:r>
            <w:r w:rsidRPr="001C79C6">
              <w:rPr>
                <w:rFonts w:ascii="Times New Roman" w:eastAsia="Times New Roman" w:hAnsi="Times New Roman"/>
                <w:sz w:val="17"/>
                <w:szCs w:val="20"/>
              </w:rPr>
              <w:br/>
              <w:t>place of residence; aggravated causing harm with intent to cause harm</w:t>
            </w:r>
          </w:p>
        </w:tc>
        <w:tc>
          <w:tcPr>
            <w:tcW w:w="720" w:type="dxa"/>
          </w:tcPr>
          <w:p w:rsidR="001C79C6" w:rsidRPr="001C79C6" w:rsidRDefault="001C79C6" w:rsidP="001C79C6">
            <w:pPr>
              <w:spacing w:after="0"/>
              <w:jc w:val="right"/>
              <w:rPr>
                <w:rFonts w:ascii="Times New Roman" w:eastAsia="Times New Roman" w:hAnsi="Times New Roman"/>
                <w:sz w:val="17"/>
                <w:szCs w:val="20"/>
              </w:rPr>
            </w:pPr>
            <w:r w:rsidRPr="001C79C6">
              <w:rPr>
                <w:rFonts w:ascii="Times New Roman" w:eastAsia="Times New Roman" w:hAnsi="Times New Roman"/>
                <w:sz w:val="17"/>
                <w:szCs w:val="20"/>
              </w:rPr>
              <w:t>In gaol</w:t>
            </w:r>
          </w:p>
        </w:tc>
      </w:tr>
      <w:tr w:rsidR="001C79C6" w:rsidRPr="001C79C6" w:rsidTr="00F327C9">
        <w:tc>
          <w:tcPr>
            <w:tcW w:w="2165" w:type="dxa"/>
          </w:tcPr>
          <w:p w:rsidR="001C79C6" w:rsidRPr="001C79C6" w:rsidRDefault="001C79C6" w:rsidP="001C79C6">
            <w:pPr>
              <w:spacing w:after="0"/>
              <w:ind w:left="159" w:hanging="159"/>
              <w:jc w:val="left"/>
              <w:rPr>
                <w:rFonts w:ascii="Times New Roman" w:eastAsia="Times New Roman" w:hAnsi="Times New Roman"/>
                <w:sz w:val="17"/>
                <w:szCs w:val="20"/>
              </w:rPr>
            </w:pPr>
            <w:r w:rsidRPr="001C79C6">
              <w:rPr>
                <w:rFonts w:ascii="Times New Roman" w:eastAsia="Times New Roman" w:hAnsi="Times New Roman"/>
                <w:sz w:val="17"/>
                <w:szCs w:val="20"/>
              </w:rPr>
              <w:t>Sharp, James David Ryan</w:t>
            </w:r>
          </w:p>
        </w:tc>
        <w:tc>
          <w:tcPr>
            <w:tcW w:w="240" w:type="dxa"/>
          </w:tcPr>
          <w:p w:rsidR="001C79C6" w:rsidRPr="001C79C6" w:rsidRDefault="001C79C6" w:rsidP="001C79C6">
            <w:pPr>
              <w:spacing w:after="0"/>
              <w:ind w:left="159" w:hanging="159"/>
              <w:jc w:val="left"/>
              <w:rPr>
                <w:rFonts w:ascii="Times New Roman" w:eastAsia="Times New Roman" w:hAnsi="Times New Roman"/>
                <w:sz w:val="17"/>
                <w:szCs w:val="20"/>
              </w:rPr>
            </w:pPr>
          </w:p>
        </w:tc>
        <w:tc>
          <w:tcPr>
            <w:tcW w:w="6240" w:type="dxa"/>
          </w:tcPr>
          <w:p w:rsidR="001C79C6" w:rsidRPr="001C79C6" w:rsidRDefault="001C79C6" w:rsidP="001C79C6">
            <w:pPr>
              <w:spacing w:after="0"/>
              <w:ind w:left="159" w:hanging="159"/>
              <w:jc w:val="left"/>
              <w:rPr>
                <w:rFonts w:ascii="Times New Roman" w:eastAsia="Times New Roman" w:hAnsi="Times New Roman"/>
                <w:sz w:val="17"/>
                <w:szCs w:val="20"/>
              </w:rPr>
            </w:pPr>
            <w:r w:rsidRPr="001C79C6">
              <w:rPr>
                <w:rFonts w:ascii="Times New Roman" w:eastAsia="Times New Roman" w:hAnsi="Times New Roman"/>
                <w:sz w:val="17"/>
                <w:szCs w:val="20"/>
              </w:rPr>
              <w:t xml:space="preserve">Import prohibited tier 2 goods; use carriage service to access child abuse material; </w:t>
            </w:r>
            <w:r w:rsidRPr="001C79C6">
              <w:rPr>
                <w:rFonts w:ascii="Times New Roman" w:eastAsia="Times New Roman" w:hAnsi="Times New Roman"/>
                <w:sz w:val="17"/>
                <w:szCs w:val="20"/>
              </w:rPr>
              <w:br/>
              <w:t>possess child-like sex doll</w:t>
            </w:r>
          </w:p>
        </w:tc>
        <w:tc>
          <w:tcPr>
            <w:tcW w:w="720" w:type="dxa"/>
          </w:tcPr>
          <w:p w:rsidR="001C79C6" w:rsidRPr="001C79C6" w:rsidRDefault="001C79C6" w:rsidP="001C79C6">
            <w:pPr>
              <w:spacing w:after="0"/>
              <w:jc w:val="right"/>
              <w:rPr>
                <w:rFonts w:ascii="Times New Roman" w:eastAsia="Times New Roman" w:hAnsi="Times New Roman"/>
                <w:sz w:val="17"/>
                <w:szCs w:val="20"/>
              </w:rPr>
            </w:pPr>
            <w:r w:rsidRPr="001C79C6">
              <w:rPr>
                <w:rFonts w:ascii="Times New Roman" w:eastAsia="Times New Roman" w:hAnsi="Times New Roman"/>
                <w:sz w:val="17"/>
                <w:szCs w:val="20"/>
              </w:rPr>
              <w:t>On bail</w:t>
            </w:r>
          </w:p>
        </w:tc>
      </w:tr>
      <w:tr w:rsidR="001C79C6" w:rsidRPr="001C79C6" w:rsidTr="00F327C9">
        <w:tc>
          <w:tcPr>
            <w:tcW w:w="2165" w:type="dxa"/>
          </w:tcPr>
          <w:p w:rsidR="001C79C6" w:rsidRPr="001C79C6" w:rsidRDefault="001C79C6" w:rsidP="001C79C6">
            <w:pPr>
              <w:spacing w:after="0"/>
              <w:ind w:left="159" w:hanging="159"/>
              <w:jc w:val="left"/>
              <w:rPr>
                <w:rFonts w:ascii="Times New Roman" w:eastAsia="Times New Roman" w:hAnsi="Times New Roman"/>
                <w:sz w:val="17"/>
                <w:szCs w:val="20"/>
              </w:rPr>
            </w:pPr>
            <w:r w:rsidRPr="001C79C6">
              <w:rPr>
                <w:rFonts w:ascii="Times New Roman" w:eastAsia="Times New Roman" w:hAnsi="Times New Roman"/>
                <w:sz w:val="17"/>
                <w:szCs w:val="20"/>
              </w:rPr>
              <w:t>Slape, Joshua James David</w:t>
            </w:r>
          </w:p>
        </w:tc>
        <w:tc>
          <w:tcPr>
            <w:tcW w:w="240" w:type="dxa"/>
          </w:tcPr>
          <w:p w:rsidR="001C79C6" w:rsidRPr="001C79C6" w:rsidRDefault="001C79C6" w:rsidP="001C79C6">
            <w:pPr>
              <w:spacing w:after="0"/>
              <w:ind w:left="159" w:hanging="159"/>
              <w:jc w:val="left"/>
              <w:rPr>
                <w:rFonts w:ascii="Times New Roman" w:eastAsia="Times New Roman" w:hAnsi="Times New Roman"/>
                <w:sz w:val="17"/>
                <w:szCs w:val="20"/>
              </w:rPr>
            </w:pPr>
          </w:p>
        </w:tc>
        <w:tc>
          <w:tcPr>
            <w:tcW w:w="6240" w:type="dxa"/>
          </w:tcPr>
          <w:p w:rsidR="001C79C6" w:rsidRPr="001C79C6" w:rsidRDefault="001C79C6" w:rsidP="001C79C6">
            <w:pPr>
              <w:spacing w:after="0"/>
              <w:ind w:left="159" w:hanging="159"/>
              <w:jc w:val="left"/>
              <w:rPr>
                <w:rFonts w:ascii="Times New Roman" w:eastAsia="Times New Roman" w:hAnsi="Times New Roman"/>
                <w:sz w:val="17"/>
                <w:szCs w:val="20"/>
              </w:rPr>
            </w:pPr>
            <w:r w:rsidRPr="001C79C6">
              <w:rPr>
                <w:rFonts w:ascii="Times New Roman" w:eastAsia="Times New Roman" w:hAnsi="Times New Roman"/>
                <w:sz w:val="17"/>
                <w:szCs w:val="20"/>
              </w:rPr>
              <w:t>Indecent assault (2) rape (3); attempted rape</w:t>
            </w:r>
          </w:p>
        </w:tc>
        <w:tc>
          <w:tcPr>
            <w:tcW w:w="720" w:type="dxa"/>
          </w:tcPr>
          <w:p w:rsidR="001C79C6" w:rsidRPr="001C79C6" w:rsidRDefault="001C79C6" w:rsidP="001C79C6">
            <w:pPr>
              <w:spacing w:after="0"/>
              <w:jc w:val="right"/>
              <w:rPr>
                <w:rFonts w:ascii="Times New Roman" w:eastAsia="Times New Roman" w:hAnsi="Times New Roman"/>
                <w:sz w:val="17"/>
                <w:szCs w:val="20"/>
              </w:rPr>
            </w:pPr>
            <w:r w:rsidRPr="001C79C6">
              <w:rPr>
                <w:rFonts w:ascii="Times New Roman" w:eastAsia="Times New Roman" w:hAnsi="Times New Roman"/>
                <w:sz w:val="17"/>
                <w:szCs w:val="20"/>
              </w:rPr>
              <w:t>In gaol</w:t>
            </w:r>
          </w:p>
        </w:tc>
      </w:tr>
      <w:tr w:rsidR="001C79C6" w:rsidRPr="001C79C6" w:rsidTr="00F327C9">
        <w:tc>
          <w:tcPr>
            <w:tcW w:w="2165" w:type="dxa"/>
          </w:tcPr>
          <w:p w:rsidR="001C79C6" w:rsidRPr="001C79C6" w:rsidRDefault="001C79C6" w:rsidP="001C79C6">
            <w:pPr>
              <w:spacing w:after="0"/>
              <w:ind w:left="159" w:hanging="159"/>
              <w:jc w:val="left"/>
              <w:rPr>
                <w:rFonts w:ascii="Times New Roman" w:eastAsia="Times New Roman" w:hAnsi="Times New Roman"/>
                <w:sz w:val="17"/>
                <w:szCs w:val="20"/>
              </w:rPr>
            </w:pPr>
            <w:r w:rsidRPr="001C79C6">
              <w:rPr>
                <w:rFonts w:ascii="Times New Roman" w:eastAsia="Times New Roman" w:hAnsi="Times New Roman"/>
                <w:sz w:val="17"/>
                <w:szCs w:val="20"/>
              </w:rPr>
              <w:t>T, J S</w:t>
            </w:r>
          </w:p>
        </w:tc>
        <w:tc>
          <w:tcPr>
            <w:tcW w:w="240" w:type="dxa"/>
          </w:tcPr>
          <w:p w:rsidR="001C79C6" w:rsidRPr="001C79C6" w:rsidRDefault="001C79C6" w:rsidP="001C79C6">
            <w:pPr>
              <w:spacing w:after="0"/>
              <w:ind w:left="159" w:hanging="159"/>
              <w:jc w:val="left"/>
              <w:rPr>
                <w:rFonts w:ascii="Times New Roman" w:eastAsia="Times New Roman" w:hAnsi="Times New Roman"/>
                <w:sz w:val="17"/>
                <w:szCs w:val="20"/>
              </w:rPr>
            </w:pPr>
          </w:p>
        </w:tc>
        <w:tc>
          <w:tcPr>
            <w:tcW w:w="6240" w:type="dxa"/>
          </w:tcPr>
          <w:p w:rsidR="001C79C6" w:rsidRPr="001C79C6" w:rsidRDefault="001C79C6" w:rsidP="001C79C6">
            <w:pPr>
              <w:spacing w:after="0"/>
              <w:ind w:left="159" w:hanging="159"/>
              <w:jc w:val="left"/>
              <w:rPr>
                <w:rFonts w:ascii="Times New Roman" w:eastAsia="Times New Roman" w:hAnsi="Times New Roman"/>
                <w:sz w:val="17"/>
                <w:szCs w:val="20"/>
              </w:rPr>
            </w:pPr>
            <w:r w:rsidRPr="001C79C6">
              <w:rPr>
                <w:rFonts w:ascii="Times New Roman" w:eastAsia="Times New Roman" w:hAnsi="Times New Roman"/>
                <w:sz w:val="17"/>
                <w:szCs w:val="20"/>
              </w:rPr>
              <w:t>Maintaining an unlawful sexual relationship with a child</w:t>
            </w:r>
          </w:p>
        </w:tc>
        <w:tc>
          <w:tcPr>
            <w:tcW w:w="720" w:type="dxa"/>
          </w:tcPr>
          <w:p w:rsidR="001C79C6" w:rsidRPr="001C79C6" w:rsidRDefault="001C79C6" w:rsidP="001C79C6">
            <w:pPr>
              <w:spacing w:after="0"/>
              <w:jc w:val="right"/>
              <w:rPr>
                <w:rFonts w:ascii="Times New Roman" w:eastAsia="Times New Roman" w:hAnsi="Times New Roman"/>
                <w:sz w:val="17"/>
                <w:szCs w:val="20"/>
              </w:rPr>
            </w:pPr>
            <w:r w:rsidRPr="001C79C6">
              <w:rPr>
                <w:rFonts w:ascii="Times New Roman" w:eastAsia="Times New Roman" w:hAnsi="Times New Roman"/>
                <w:sz w:val="17"/>
                <w:szCs w:val="20"/>
              </w:rPr>
              <w:t>On bail</w:t>
            </w:r>
          </w:p>
        </w:tc>
      </w:tr>
      <w:tr w:rsidR="001C79C6" w:rsidRPr="001C79C6" w:rsidTr="00F327C9">
        <w:tc>
          <w:tcPr>
            <w:tcW w:w="2165" w:type="dxa"/>
          </w:tcPr>
          <w:p w:rsidR="001C79C6" w:rsidRPr="001C79C6" w:rsidRDefault="001C79C6" w:rsidP="001C79C6">
            <w:pPr>
              <w:spacing w:after="0"/>
              <w:ind w:left="159" w:hanging="159"/>
              <w:jc w:val="left"/>
              <w:rPr>
                <w:rFonts w:ascii="Times New Roman" w:eastAsia="Times New Roman" w:hAnsi="Times New Roman"/>
                <w:sz w:val="17"/>
                <w:szCs w:val="20"/>
              </w:rPr>
            </w:pPr>
            <w:r w:rsidRPr="001C79C6">
              <w:rPr>
                <w:rFonts w:ascii="Times New Roman" w:eastAsia="Times New Roman" w:hAnsi="Times New Roman"/>
                <w:sz w:val="17"/>
                <w:szCs w:val="20"/>
              </w:rPr>
              <w:t>T, J S</w:t>
            </w:r>
          </w:p>
        </w:tc>
        <w:tc>
          <w:tcPr>
            <w:tcW w:w="240" w:type="dxa"/>
          </w:tcPr>
          <w:p w:rsidR="001C79C6" w:rsidRPr="001C79C6" w:rsidRDefault="001C79C6" w:rsidP="001C79C6">
            <w:pPr>
              <w:spacing w:after="0"/>
              <w:ind w:left="159" w:hanging="159"/>
              <w:jc w:val="left"/>
              <w:rPr>
                <w:rFonts w:ascii="Times New Roman" w:eastAsia="Times New Roman" w:hAnsi="Times New Roman"/>
                <w:sz w:val="17"/>
                <w:szCs w:val="20"/>
              </w:rPr>
            </w:pPr>
          </w:p>
        </w:tc>
        <w:tc>
          <w:tcPr>
            <w:tcW w:w="6240" w:type="dxa"/>
          </w:tcPr>
          <w:p w:rsidR="001C79C6" w:rsidRPr="001C79C6" w:rsidRDefault="001C79C6" w:rsidP="001C79C6">
            <w:pPr>
              <w:spacing w:after="0"/>
              <w:ind w:left="159" w:hanging="159"/>
              <w:jc w:val="left"/>
              <w:rPr>
                <w:rFonts w:ascii="Times New Roman" w:eastAsia="Times New Roman" w:hAnsi="Times New Roman"/>
                <w:sz w:val="17"/>
                <w:szCs w:val="20"/>
              </w:rPr>
            </w:pPr>
            <w:r w:rsidRPr="001C79C6">
              <w:rPr>
                <w:rFonts w:ascii="Times New Roman" w:eastAsia="Times New Roman" w:hAnsi="Times New Roman"/>
                <w:sz w:val="17"/>
                <w:szCs w:val="20"/>
              </w:rPr>
              <w:t xml:space="preserve">Maintaining an unlawful sexual relationship with a child; unlawful sexual intercourse </w:t>
            </w:r>
            <w:r w:rsidRPr="001C79C6">
              <w:rPr>
                <w:rFonts w:ascii="Times New Roman" w:eastAsia="Times New Roman" w:hAnsi="Times New Roman"/>
                <w:sz w:val="17"/>
                <w:szCs w:val="20"/>
              </w:rPr>
              <w:br/>
              <w:t>with a person under 17 years</w:t>
            </w:r>
          </w:p>
        </w:tc>
        <w:tc>
          <w:tcPr>
            <w:tcW w:w="720" w:type="dxa"/>
          </w:tcPr>
          <w:p w:rsidR="001C79C6" w:rsidRPr="001C79C6" w:rsidRDefault="001C79C6" w:rsidP="001C79C6">
            <w:pPr>
              <w:spacing w:after="0"/>
              <w:jc w:val="right"/>
              <w:rPr>
                <w:rFonts w:ascii="Times New Roman" w:eastAsia="Times New Roman" w:hAnsi="Times New Roman"/>
                <w:sz w:val="17"/>
                <w:szCs w:val="20"/>
              </w:rPr>
            </w:pPr>
            <w:r w:rsidRPr="001C79C6">
              <w:rPr>
                <w:rFonts w:ascii="Times New Roman" w:eastAsia="Times New Roman" w:hAnsi="Times New Roman"/>
                <w:sz w:val="17"/>
                <w:szCs w:val="20"/>
              </w:rPr>
              <w:t>On bail</w:t>
            </w:r>
          </w:p>
        </w:tc>
      </w:tr>
      <w:tr w:rsidR="001C79C6" w:rsidRPr="001C79C6" w:rsidTr="00F327C9">
        <w:tc>
          <w:tcPr>
            <w:tcW w:w="2165" w:type="dxa"/>
          </w:tcPr>
          <w:p w:rsidR="001C79C6" w:rsidRPr="001C79C6" w:rsidRDefault="001C79C6" w:rsidP="001C79C6">
            <w:pPr>
              <w:spacing w:after="0"/>
              <w:ind w:left="159" w:hanging="159"/>
              <w:jc w:val="left"/>
              <w:rPr>
                <w:rFonts w:ascii="Times New Roman" w:eastAsia="Times New Roman" w:hAnsi="Times New Roman"/>
                <w:sz w:val="17"/>
                <w:szCs w:val="20"/>
              </w:rPr>
            </w:pPr>
            <w:r w:rsidRPr="001C79C6">
              <w:rPr>
                <w:rFonts w:ascii="Times New Roman" w:eastAsia="Times New Roman" w:hAnsi="Times New Roman"/>
                <w:sz w:val="17"/>
                <w:szCs w:val="20"/>
              </w:rPr>
              <w:t>Watson, Neil Alan</w:t>
            </w:r>
          </w:p>
        </w:tc>
        <w:tc>
          <w:tcPr>
            <w:tcW w:w="240" w:type="dxa"/>
          </w:tcPr>
          <w:p w:rsidR="001C79C6" w:rsidRPr="001C79C6" w:rsidRDefault="001C79C6" w:rsidP="001C79C6">
            <w:pPr>
              <w:spacing w:after="0"/>
              <w:ind w:left="159" w:hanging="159"/>
              <w:jc w:val="left"/>
              <w:rPr>
                <w:rFonts w:ascii="Times New Roman" w:eastAsia="Times New Roman" w:hAnsi="Times New Roman"/>
                <w:sz w:val="17"/>
                <w:szCs w:val="20"/>
              </w:rPr>
            </w:pPr>
          </w:p>
        </w:tc>
        <w:tc>
          <w:tcPr>
            <w:tcW w:w="6240" w:type="dxa"/>
          </w:tcPr>
          <w:p w:rsidR="001C79C6" w:rsidRPr="001C79C6" w:rsidRDefault="001C79C6" w:rsidP="001C79C6">
            <w:pPr>
              <w:spacing w:after="0"/>
              <w:ind w:left="159" w:hanging="159"/>
              <w:jc w:val="left"/>
              <w:rPr>
                <w:rFonts w:ascii="Times New Roman" w:eastAsia="Times New Roman" w:hAnsi="Times New Roman"/>
                <w:sz w:val="17"/>
                <w:szCs w:val="20"/>
              </w:rPr>
            </w:pPr>
            <w:r w:rsidRPr="001C79C6">
              <w:rPr>
                <w:rFonts w:ascii="Times New Roman" w:eastAsia="Times New Roman" w:hAnsi="Times New Roman"/>
                <w:sz w:val="17"/>
                <w:szCs w:val="20"/>
              </w:rPr>
              <w:t>Unlawful sexual intercourse</w:t>
            </w:r>
          </w:p>
        </w:tc>
        <w:tc>
          <w:tcPr>
            <w:tcW w:w="720" w:type="dxa"/>
          </w:tcPr>
          <w:p w:rsidR="001C79C6" w:rsidRPr="001C79C6" w:rsidRDefault="001C79C6" w:rsidP="001C79C6">
            <w:pPr>
              <w:spacing w:after="0"/>
              <w:jc w:val="right"/>
              <w:rPr>
                <w:rFonts w:ascii="Times New Roman" w:eastAsia="Times New Roman" w:hAnsi="Times New Roman"/>
                <w:sz w:val="17"/>
                <w:szCs w:val="20"/>
              </w:rPr>
            </w:pPr>
            <w:r w:rsidRPr="001C79C6">
              <w:rPr>
                <w:rFonts w:ascii="Times New Roman" w:eastAsia="Times New Roman" w:hAnsi="Times New Roman"/>
                <w:sz w:val="17"/>
                <w:szCs w:val="20"/>
              </w:rPr>
              <w:t>On bail</w:t>
            </w:r>
          </w:p>
        </w:tc>
      </w:tr>
      <w:tr w:rsidR="001C79C6" w:rsidRPr="001C79C6" w:rsidTr="00F327C9">
        <w:tc>
          <w:tcPr>
            <w:tcW w:w="2165" w:type="dxa"/>
          </w:tcPr>
          <w:p w:rsidR="001C79C6" w:rsidRPr="001C79C6" w:rsidRDefault="001C79C6" w:rsidP="001C79C6">
            <w:pPr>
              <w:spacing w:after="0"/>
              <w:ind w:left="159" w:hanging="159"/>
              <w:jc w:val="left"/>
              <w:rPr>
                <w:rFonts w:ascii="Times New Roman" w:eastAsia="Times New Roman" w:hAnsi="Times New Roman"/>
                <w:sz w:val="17"/>
                <w:szCs w:val="20"/>
              </w:rPr>
            </w:pPr>
            <w:r w:rsidRPr="001C79C6">
              <w:rPr>
                <w:rFonts w:ascii="Times New Roman" w:eastAsia="Times New Roman" w:hAnsi="Times New Roman"/>
                <w:sz w:val="17"/>
                <w:szCs w:val="20"/>
              </w:rPr>
              <w:t>White, Corby</w:t>
            </w:r>
          </w:p>
        </w:tc>
        <w:tc>
          <w:tcPr>
            <w:tcW w:w="240" w:type="dxa"/>
          </w:tcPr>
          <w:p w:rsidR="001C79C6" w:rsidRPr="001C79C6" w:rsidRDefault="001C79C6" w:rsidP="001C79C6">
            <w:pPr>
              <w:spacing w:after="0"/>
              <w:ind w:left="159" w:hanging="159"/>
              <w:jc w:val="left"/>
              <w:rPr>
                <w:rFonts w:ascii="Times New Roman" w:eastAsia="Times New Roman" w:hAnsi="Times New Roman"/>
                <w:sz w:val="17"/>
                <w:szCs w:val="20"/>
              </w:rPr>
            </w:pPr>
          </w:p>
        </w:tc>
        <w:tc>
          <w:tcPr>
            <w:tcW w:w="6240" w:type="dxa"/>
          </w:tcPr>
          <w:p w:rsidR="001C79C6" w:rsidRPr="001C79C6" w:rsidRDefault="001C79C6" w:rsidP="001C79C6">
            <w:pPr>
              <w:spacing w:after="0"/>
              <w:ind w:left="159" w:hanging="159"/>
              <w:jc w:val="left"/>
              <w:rPr>
                <w:rFonts w:ascii="Times New Roman" w:eastAsia="Times New Roman" w:hAnsi="Times New Roman"/>
                <w:sz w:val="17"/>
                <w:szCs w:val="20"/>
              </w:rPr>
            </w:pPr>
            <w:r w:rsidRPr="001C79C6">
              <w:rPr>
                <w:rFonts w:ascii="Times New Roman" w:eastAsia="Times New Roman" w:hAnsi="Times New Roman"/>
                <w:sz w:val="17"/>
                <w:szCs w:val="20"/>
              </w:rPr>
              <w:t>Aggravated indecent assault</w:t>
            </w:r>
          </w:p>
        </w:tc>
        <w:tc>
          <w:tcPr>
            <w:tcW w:w="720" w:type="dxa"/>
          </w:tcPr>
          <w:p w:rsidR="001C79C6" w:rsidRPr="001C79C6" w:rsidRDefault="001C79C6" w:rsidP="001C79C6">
            <w:pPr>
              <w:spacing w:after="0"/>
              <w:jc w:val="right"/>
              <w:rPr>
                <w:rFonts w:ascii="Times New Roman" w:eastAsia="Times New Roman" w:hAnsi="Times New Roman"/>
                <w:sz w:val="17"/>
                <w:szCs w:val="20"/>
              </w:rPr>
            </w:pPr>
            <w:r w:rsidRPr="001C79C6">
              <w:rPr>
                <w:rFonts w:ascii="Times New Roman" w:eastAsia="Times New Roman" w:hAnsi="Times New Roman"/>
                <w:sz w:val="17"/>
                <w:szCs w:val="20"/>
              </w:rPr>
              <w:t>On bail</w:t>
            </w:r>
          </w:p>
        </w:tc>
      </w:tr>
      <w:tr w:rsidR="001C79C6" w:rsidRPr="001C79C6" w:rsidTr="00F327C9">
        <w:tc>
          <w:tcPr>
            <w:tcW w:w="2165" w:type="dxa"/>
          </w:tcPr>
          <w:p w:rsidR="001C79C6" w:rsidRPr="001C79C6" w:rsidRDefault="001C79C6" w:rsidP="001C79C6">
            <w:pPr>
              <w:spacing w:after="0"/>
              <w:ind w:left="159" w:hanging="159"/>
              <w:jc w:val="left"/>
              <w:rPr>
                <w:rFonts w:ascii="Times New Roman" w:eastAsia="Times New Roman" w:hAnsi="Times New Roman"/>
                <w:sz w:val="17"/>
                <w:szCs w:val="20"/>
              </w:rPr>
            </w:pPr>
            <w:r w:rsidRPr="001C79C6">
              <w:rPr>
                <w:rFonts w:ascii="Times New Roman" w:eastAsia="Times New Roman" w:hAnsi="Times New Roman"/>
                <w:sz w:val="17"/>
                <w:szCs w:val="20"/>
              </w:rPr>
              <w:t>Williams, David Wayne</w:t>
            </w:r>
          </w:p>
        </w:tc>
        <w:tc>
          <w:tcPr>
            <w:tcW w:w="240" w:type="dxa"/>
          </w:tcPr>
          <w:p w:rsidR="001C79C6" w:rsidRPr="001C79C6" w:rsidRDefault="001C79C6" w:rsidP="001C79C6">
            <w:pPr>
              <w:spacing w:after="0"/>
              <w:ind w:left="159" w:hanging="159"/>
              <w:jc w:val="left"/>
              <w:rPr>
                <w:rFonts w:ascii="Times New Roman" w:eastAsia="Times New Roman" w:hAnsi="Times New Roman"/>
                <w:sz w:val="17"/>
                <w:szCs w:val="20"/>
              </w:rPr>
            </w:pPr>
          </w:p>
        </w:tc>
        <w:tc>
          <w:tcPr>
            <w:tcW w:w="6240" w:type="dxa"/>
          </w:tcPr>
          <w:p w:rsidR="001C79C6" w:rsidRPr="001C79C6" w:rsidRDefault="001C79C6" w:rsidP="001C79C6">
            <w:pPr>
              <w:spacing w:after="0"/>
              <w:ind w:left="159" w:hanging="159"/>
              <w:jc w:val="left"/>
              <w:rPr>
                <w:rFonts w:ascii="Times New Roman" w:eastAsia="Times New Roman" w:hAnsi="Times New Roman"/>
                <w:sz w:val="17"/>
                <w:szCs w:val="20"/>
              </w:rPr>
            </w:pPr>
            <w:r w:rsidRPr="001C79C6">
              <w:rPr>
                <w:rFonts w:ascii="Times New Roman" w:eastAsia="Times New Roman" w:hAnsi="Times New Roman"/>
                <w:sz w:val="17"/>
                <w:szCs w:val="20"/>
              </w:rPr>
              <w:t>Maintaining an unlawful sexual relationship with a child; aggravated indecent assault (2)</w:t>
            </w:r>
          </w:p>
        </w:tc>
        <w:tc>
          <w:tcPr>
            <w:tcW w:w="720" w:type="dxa"/>
          </w:tcPr>
          <w:p w:rsidR="001C79C6" w:rsidRPr="001C79C6" w:rsidRDefault="001C79C6" w:rsidP="001C79C6">
            <w:pPr>
              <w:spacing w:after="0"/>
              <w:jc w:val="right"/>
              <w:rPr>
                <w:rFonts w:ascii="Times New Roman" w:eastAsia="Times New Roman" w:hAnsi="Times New Roman"/>
                <w:sz w:val="17"/>
                <w:szCs w:val="20"/>
              </w:rPr>
            </w:pPr>
            <w:r w:rsidRPr="001C79C6">
              <w:rPr>
                <w:rFonts w:ascii="Times New Roman" w:eastAsia="Times New Roman" w:hAnsi="Times New Roman"/>
                <w:sz w:val="17"/>
                <w:szCs w:val="20"/>
              </w:rPr>
              <w:t>On bail</w:t>
            </w:r>
          </w:p>
        </w:tc>
      </w:tr>
    </w:tbl>
    <w:p w:rsidR="001C79C6" w:rsidRPr="001C79C6" w:rsidRDefault="001C79C6" w:rsidP="001C79C6">
      <w:pPr>
        <w:spacing w:before="80"/>
        <w:rPr>
          <w:rFonts w:ascii="Times New Roman" w:eastAsia="Times New Roman" w:hAnsi="Times New Roman"/>
          <w:sz w:val="17"/>
          <w:szCs w:val="20"/>
        </w:rPr>
      </w:pPr>
      <w:r w:rsidRPr="001C79C6">
        <w:rPr>
          <w:rFonts w:ascii="Times New Roman" w:eastAsia="Times New Roman" w:hAnsi="Times New Roman"/>
          <w:sz w:val="17"/>
          <w:szCs w:val="20"/>
        </w:rPr>
        <w:t>Prisoners on bail must surrender at 10 am of the day appointed for their respective trials. If they do not appear when called upon their recognizances and those of their bail will be estreated and a bench warrant will be issued forthwith.</w:t>
      </w:r>
    </w:p>
    <w:p w:rsidR="001C79C6" w:rsidRPr="001C79C6" w:rsidRDefault="001C79C6" w:rsidP="001C79C6">
      <w:pPr>
        <w:spacing w:after="0"/>
        <w:jc w:val="center"/>
        <w:rPr>
          <w:rFonts w:ascii="Times New Roman" w:eastAsia="Times New Roman" w:hAnsi="Times New Roman"/>
          <w:sz w:val="17"/>
          <w:szCs w:val="20"/>
        </w:rPr>
      </w:pPr>
      <w:r w:rsidRPr="001C79C6">
        <w:rPr>
          <w:rFonts w:ascii="Times New Roman" w:eastAsia="Times New Roman" w:hAnsi="Times New Roman"/>
          <w:sz w:val="17"/>
          <w:szCs w:val="20"/>
        </w:rPr>
        <w:t>By order of the Court,</w:t>
      </w:r>
    </w:p>
    <w:p w:rsidR="001C79C6" w:rsidRPr="001C79C6" w:rsidRDefault="001C79C6" w:rsidP="001C79C6">
      <w:pPr>
        <w:spacing w:after="0"/>
        <w:jc w:val="right"/>
        <w:rPr>
          <w:rFonts w:ascii="Times New Roman" w:eastAsia="Times New Roman" w:hAnsi="Times New Roman"/>
          <w:smallCaps/>
          <w:sz w:val="17"/>
          <w:szCs w:val="20"/>
        </w:rPr>
      </w:pPr>
      <w:r w:rsidRPr="001C79C6">
        <w:rPr>
          <w:rFonts w:ascii="Times New Roman" w:eastAsia="Times New Roman" w:hAnsi="Times New Roman"/>
          <w:smallCaps/>
          <w:sz w:val="17"/>
          <w:szCs w:val="20"/>
        </w:rPr>
        <w:t>A. Gransden</w:t>
      </w:r>
    </w:p>
    <w:p w:rsidR="001C79C6" w:rsidRPr="001C79C6" w:rsidRDefault="001C79C6" w:rsidP="001C79C6">
      <w:pPr>
        <w:spacing w:after="0"/>
        <w:jc w:val="right"/>
        <w:rPr>
          <w:rFonts w:ascii="Times New Roman" w:eastAsia="Times New Roman" w:hAnsi="Times New Roman"/>
          <w:sz w:val="17"/>
          <w:szCs w:val="17"/>
        </w:rPr>
      </w:pPr>
      <w:r w:rsidRPr="001C79C6">
        <w:rPr>
          <w:rFonts w:ascii="Times New Roman" w:eastAsia="Times New Roman" w:hAnsi="Times New Roman"/>
          <w:sz w:val="17"/>
          <w:szCs w:val="17"/>
        </w:rPr>
        <w:t>Sheriff</w:t>
      </w:r>
    </w:p>
    <w:p w:rsidR="001C79C6" w:rsidRPr="001C79C6" w:rsidRDefault="001C79C6" w:rsidP="001C79C6">
      <w:pPr>
        <w:pBdr>
          <w:bottom w:val="single" w:sz="4" w:space="1" w:color="auto"/>
        </w:pBdr>
        <w:spacing w:after="0" w:line="52" w:lineRule="exact"/>
        <w:jc w:val="center"/>
        <w:rPr>
          <w:rFonts w:ascii="Times New Roman" w:eastAsia="Times New Roman" w:hAnsi="Times New Roman"/>
          <w:sz w:val="17"/>
          <w:szCs w:val="20"/>
        </w:rPr>
      </w:pPr>
    </w:p>
    <w:p w:rsidR="001C79C6" w:rsidRPr="001C79C6" w:rsidRDefault="001C79C6" w:rsidP="001C79C6">
      <w:pPr>
        <w:pBdr>
          <w:top w:val="single" w:sz="4" w:space="1" w:color="auto"/>
        </w:pBdr>
        <w:spacing w:before="34" w:after="0" w:line="14" w:lineRule="exact"/>
        <w:jc w:val="center"/>
        <w:rPr>
          <w:rFonts w:ascii="Times New Roman" w:eastAsia="Times New Roman" w:hAnsi="Times New Roman"/>
          <w:sz w:val="17"/>
          <w:szCs w:val="20"/>
        </w:rPr>
      </w:pPr>
    </w:p>
    <w:p w:rsidR="0047119A" w:rsidRDefault="0047119A">
      <w:pPr>
        <w:spacing w:after="0" w:line="240" w:lineRule="auto"/>
        <w:jc w:val="left"/>
        <w:rPr>
          <w:rFonts w:ascii="Times New Roman" w:eastAsia="Times New Roman" w:hAnsi="Times New Roman"/>
          <w:sz w:val="17"/>
          <w:szCs w:val="17"/>
        </w:rPr>
      </w:pPr>
      <w:r>
        <w:rPr>
          <w:rFonts w:ascii="Times New Roman" w:eastAsia="Times New Roman" w:hAnsi="Times New Roman"/>
          <w:sz w:val="17"/>
          <w:szCs w:val="17"/>
        </w:rPr>
        <w:br w:type="page"/>
      </w:r>
    </w:p>
    <w:p w:rsidR="001C79C6" w:rsidRPr="001C79C6" w:rsidRDefault="001C79C6" w:rsidP="0000753B">
      <w:pPr>
        <w:pStyle w:val="Heading2"/>
      </w:pPr>
      <w:bookmarkStart w:id="36" w:name="_Toc85103622"/>
      <w:r w:rsidRPr="001C79C6">
        <w:lastRenderedPageBreak/>
        <w:t>National Parks and Wildlife (National Parks) Regulations 2016</w:t>
      </w:r>
      <w:bookmarkEnd w:id="36"/>
    </w:p>
    <w:p w:rsidR="001C79C6" w:rsidRPr="001C79C6" w:rsidRDefault="001C79C6" w:rsidP="001C79C6">
      <w:pPr>
        <w:jc w:val="center"/>
        <w:rPr>
          <w:rFonts w:ascii="Times New Roman" w:hAnsi="Times New Roman"/>
          <w:i/>
          <w:sz w:val="17"/>
          <w:szCs w:val="17"/>
        </w:rPr>
      </w:pPr>
      <w:r w:rsidRPr="001C79C6">
        <w:rPr>
          <w:rFonts w:ascii="Times New Roman" w:hAnsi="Times New Roman"/>
          <w:i/>
          <w:sz w:val="17"/>
          <w:szCs w:val="17"/>
        </w:rPr>
        <w:t>Sand Boarding in Reserves</w:t>
      </w:r>
    </w:p>
    <w:p w:rsidR="001C79C6" w:rsidRPr="001C79C6" w:rsidRDefault="001C79C6" w:rsidP="001C79C6">
      <w:pPr>
        <w:rPr>
          <w:rFonts w:ascii="Times New Roman" w:eastAsia="Times New Roman" w:hAnsi="Times New Roman"/>
          <w:sz w:val="17"/>
          <w:szCs w:val="17"/>
        </w:rPr>
      </w:pPr>
      <w:r w:rsidRPr="001C79C6">
        <w:rPr>
          <w:rFonts w:ascii="Times New Roman" w:eastAsia="Times New Roman" w:hAnsi="Times New Roman"/>
          <w:sz w:val="17"/>
          <w:szCs w:val="17"/>
        </w:rPr>
        <w:t xml:space="preserve">Pursuant to Regulation 9 and 22(1(f)) of the </w:t>
      </w:r>
      <w:r w:rsidRPr="001C79C6">
        <w:rPr>
          <w:rFonts w:ascii="Times New Roman" w:eastAsia="Times New Roman" w:hAnsi="Times New Roman"/>
          <w:i/>
          <w:sz w:val="17"/>
          <w:szCs w:val="17"/>
        </w:rPr>
        <w:t>National Parks and Wildlife (National Parks) Regulations 2016</w:t>
      </w:r>
      <w:r w:rsidRPr="001C79C6">
        <w:rPr>
          <w:rFonts w:ascii="Times New Roman" w:eastAsia="Times New Roman" w:hAnsi="Times New Roman"/>
          <w:sz w:val="17"/>
          <w:szCs w:val="17"/>
        </w:rPr>
        <w:t xml:space="preserve">, I, Michael Joseph Williams, Director of National Parks and Wildlife, hereby grant permission for members of the public to undertake sand boarding activities within specified areas of the following reserves proclaimed under the </w:t>
      </w:r>
      <w:r w:rsidRPr="001C79C6">
        <w:rPr>
          <w:rFonts w:ascii="Times New Roman" w:eastAsia="Times New Roman" w:hAnsi="Times New Roman"/>
          <w:i/>
          <w:sz w:val="17"/>
          <w:szCs w:val="17"/>
        </w:rPr>
        <w:t>National Parks and Wildlife Act 1972</w:t>
      </w:r>
      <w:r w:rsidRPr="001C79C6">
        <w:rPr>
          <w:rFonts w:ascii="Times New Roman" w:eastAsia="Times New Roman" w:hAnsi="Times New Roman"/>
          <w:sz w:val="17"/>
          <w:szCs w:val="17"/>
        </w:rPr>
        <w:t>;</w:t>
      </w:r>
    </w:p>
    <w:p w:rsidR="001C79C6" w:rsidRPr="001C79C6" w:rsidRDefault="001C79C6" w:rsidP="001C79C6">
      <w:pPr>
        <w:ind w:left="1276" w:hanging="1134"/>
        <w:rPr>
          <w:rFonts w:ascii="Times New Roman" w:eastAsia="Times New Roman" w:hAnsi="Times New Roman"/>
          <w:sz w:val="17"/>
          <w:szCs w:val="17"/>
        </w:rPr>
      </w:pPr>
      <w:r w:rsidRPr="001C79C6">
        <w:rPr>
          <w:rFonts w:ascii="Times New Roman" w:eastAsia="Times New Roman" w:hAnsi="Times New Roman"/>
          <w:sz w:val="17"/>
          <w:szCs w:val="17"/>
        </w:rPr>
        <w:t>Map A: Lincoln National Park within the designated recreation zone</w:t>
      </w:r>
    </w:p>
    <w:p w:rsidR="001C79C6" w:rsidRPr="001C79C6" w:rsidRDefault="001C79C6" w:rsidP="001C79C6">
      <w:pPr>
        <w:ind w:left="1276" w:hanging="1134"/>
        <w:rPr>
          <w:rFonts w:ascii="Times New Roman" w:eastAsia="Times New Roman" w:hAnsi="Times New Roman"/>
          <w:sz w:val="17"/>
          <w:szCs w:val="17"/>
        </w:rPr>
      </w:pPr>
      <w:r w:rsidRPr="001C79C6">
        <w:rPr>
          <w:rFonts w:ascii="Times New Roman" w:eastAsia="Times New Roman" w:hAnsi="Times New Roman"/>
          <w:sz w:val="17"/>
          <w:szCs w:val="17"/>
        </w:rPr>
        <w:t>Maps B and C: Coffin Bay National Park within the designated recreation zones</w:t>
      </w:r>
    </w:p>
    <w:p w:rsidR="001C79C6" w:rsidRPr="001C79C6" w:rsidRDefault="001C79C6" w:rsidP="001C79C6">
      <w:pPr>
        <w:rPr>
          <w:rFonts w:ascii="Times New Roman" w:eastAsia="Times New Roman" w:hAnsi="Times New Roman"/>
          <w:sz w:val="17"/>
          <w:szCs w:val="17"/>
        </w:rPr>
      </w:pPr>
      <w:r w:rsidRPr="001C79C6">
        <w:rPr>
          <w:rFonts w:ascii="Times New Roman" w:eastAsia="Times New Roman" w:hAnsi="Times New Roman"/>
          <w:sz w:val="17"/>
          <w:szCs w:val="17"/>
        </w:rPr>
        <w:t>This permission is conditional on sand boarding activities remaining within designated areas, occurs only on un-vegetated dunes and vehicles remain on designated tracks.</w:t>
      </w:r>
    </w:p>
    <w:p w:rsidR="001C79C6" w:rsidRPr="001C79C6" w:rsidRDefault="001C79C6" w:rsidP="001C79C6">
      <w:pPr>
        <w:spacing w:after="0"/>
        <w:rPr>
          <w:rFonts w:ascii="Times New Roman" w:eastAsia="Times New Roman" w:hAnsi="Times New Roman"/>
          <w:sz w:val="17"/>
          <w:szCs w:val="17"/>
        </w:rPr>
      </w:pPr>
      <w:r w:rsidRPr="001C79C6">
        <w:rPr>
          <w:rFonts w:ascii="Times New Roman" w:eastAsia="Times New Roman" w:hAnsi="Times New Roman"/>
          <w:sz w:val="17"/>
          <w:szCs w:val="17"/>
        </w:rPr>
        <w:t>Dated: 7 October 2021</w:t>
      </w:r>
    </w:p>
    <w:p w:rsidR="001C79C6" w:rsidRPr="001C79C6" w:rsidRDefault="001C79C6" w:rsidP="001C79C6">
      <w:pPr>
        <w:spacing w:after="0"/>
        <w:jc w:val="right"/>
        <w:rPr>
          <w:rFonts w:ascii="Times New Roman" w:eastAsia="Times New Roman" w:hAnsi="Times New Roman"/>
          <w:smallCaps/>
          <w:sz w:val="17"/>
          <w:szCs w:val="20"/>
        </w:rPr>
      </w:pPr>
      <w:r w:rsidRPr="001C79C6">
        <w:rPr>
          <w:rFonts w:ascii="Times New Roman" w:eastAsia="Times New Roman" w:hAnsi="Times New Roman"/>
          <w:smallCaps/>
          <w:sz w:val="17"/>
          <w:szCs w:val="20"/>
        </w:rPr>
        <w:t>Michael Joseph Williams</w:t>
      </w:r>
    </w:p>
    <w:p w:rsidR="001C79C6" w:rsidRPr="001C79C6" w:rsidRDefault="001C79C6" w:rsidP="001C79C6">
      <w:pPr>
        <w:spacing w:after="0"/>
        <w:jc w:val="right"/>
        <w:rPr>
          <w:rFonts w:ascii="Times New Roman" w:eastAsia="Times New Roman" w:hAnsi="Times New Roman"/>
          <w:sz w:val="17"/>
          <w:szCs w:val="17"/>
        </w:rPr>
      </w:pPr>
      <w:r w:rsidRPr="001C79C6">
        <w:rPr>
          <w:rFonts w:ascii="Times New Roman" w:eastAsia="Times New Roman" w:hAnsi="Times New Roman"/>
          <w:sz w:val="17"/>
          <w:szCs w:val="17"/>
        </w:rPr>
        <w:t>Director of National Parks and Wildlife</w:t>
      </w:r>
    </w:p>
    <w:p w:rsidR="001C79C6" w:rsidRPr="001C79C6" w:rsidRDefault="001C79C6" w:rsidP="001C79C6">
      <w:pPr>
        <w:pBdr>
          <w:bottom w:val="single" w:sz="4" w:space="1" w:color="auto"/>
        </w:pBdr>
        <w:spacing w:before="100" w:line="14" w:lineRule="exact"/>
        <w:ind w:left="1077" w:right="1077"/>
        <w:jc w:val="center"/>
        <w:rPr>
          <w:rFonts w:ascii="Times New Roman" w:eastAsia="Times New Roman" w:hAnsi="Times New Roman"/>
          <w:sz w:val="17"/>
          <w:szCs w:val="20"/>
        </w:rPr>
      </w:pPr>
    </w:p>
    <w:p w:rsidR="001C79C6" w:rsidRDefault="001C79C6" w:rsidP="00EE5FAF">
      <w:pPr>
        <w:rPr>
          <w:rFonts w:ascii="Times New Roman" w:hAnsi="Times New Roman"/>
          <w:smallCaps/>
          <w:noProof/>
          <w:sz w:val="17"/>
          <w:szCs w:val="17"/>
          <w:lang w:eastAsia="en-AU"/>
        </w:rPr>
      </w:pPr>
    </w:p>
    <w:p w:rsidR="001C79C6" w:rsidRPr="001C79C6" w:rsidRDefault="00972DCE" w:rsidP="001C79C6">
      <w:pPr>
        <w:jc w:val="center"/>
        <w:rPr>
          <w:rFonts w:ascii="Times New Roman" w:hAnsi="Times New Roman"/>
          <w:smallCaps/>
          <w:sz w:val="17"/>
          <w:szCs w:val="17"/>
        </w:rPr>
      </w:pPr>
      <w:r w:rsidRPr="001C79C6">
        <w:rPr>
          <w:rFonts w:ascii="Times New Roman" w:hAnsi="Times New Roman"/>
          <w:smallCaps/>
          <w:noProof/>
          <w:sz w:val="17"/>
          <w:szCs w:val="17"/>
          <w:lang w:eastAsia="en-AU"/>
        </w:rPr>
        <w:drawing>
          <wp:anchor distT="0" distB="0" distL="114300" distR="114300" simplePos="0" relativeHeight="251662848" behindDoc="0" locked="0" layoutInCell="1" allowOverlap="1" wp14:anchorId="5427678D" wp14:editId="06BC817D">
            <wp:simplePos x="0" y="0"/>
            <wp:positionH relativeFrom="margin">
              <wp:posOffset>1270</wp:posOffset>
            </wp:positionH>
            <wp:positionV relativeFrom="paragraph">
              <wp:posOffset>225425</wp:posOffset>
            </wp:positionV>
            <wp:extent cx="5938520" cy="4201160"/>
            <wp:effectExtent l="0" t="0" r="5080" b="8890"/>
            <wp:wrapTopAndBottom/>
            <wp:docPr id="4" name="Picture 4" descr="G:\GAZETTE\GAZETTE NOTICES\3. STATE GOVERNMENT INSTRUMENTS\14 Oct 2021\Source\Map A_Lincoln National Par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GAZETTE\GAZETTE NOTICES\3. STATE GOVERNMENT INSTRUMENTS\14 Oct 2021\Source\Map A_Lincoln National Park.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38520" cy="4201160"/>
                    </a:xfrm>
                    <a:prstGeom prst="rect">
                      <a:avLst/>
                    </a:prstGeom>
                    <a:noFill/>
                    <a:ln>
                      <a:noFill/>
                    </a:ln>
                  </pic:spPr>
                </pic:pic>
              </a:graphicData>
            </a:graphic>
            <wp14:sizeRelH relativeFrom="page">
              <wp14:pctWidth>0</wp14:pctWidth>
            </wp14:sizeRelH>
            <wp14:sizeRelV relativeFrom="page">
              <wp14:pctHeight>0</wp14:pctHeight>
            </wp14:sizeRelV>
          </wp:anchor>
        </w:drawing>
      </w:r>
      <w:r w:rsidR="001C79C6" w:rsidRPr="001C79C6">
        <w:rPr>
          <w:rFonts w:ascii="Times New Roman" w:hAnsi="Times New Roman"/>
          <w:smallCaps/>
          <w:sz w:val="17"/>
          <w:szCs w:val="17"/>
        </w:rPr>
        <w:t>Map A: Lincoln National Park Sand boarding areas</w:t>
      </w:r>
    </w:p>
    <w:p w:rsidR="001C79C6" w:rsidRPr="001C79C6" w:rsidRDefault="001C79C6" w:rsidP="001C79C6">
      <w:pPr>
        <w:rPr>
          <w:rFonts w:ascii="Times New Roman" w:eastAsia="Times New Roman" w:hAnsi="Times New Roman"/>
          <w:sz w:val="17"/>
          <w:szCs w:val="17"/>
        </w:rPr>
      </w:pPr>
    </w:p>
    <w:p w:rsidR="001C79C6" w:rsidRPr="001C79C6" w:rsidRDefault="001C79C6" w:rsidP="001C79C6">
      <w:pPr>
        <w:rPr>
          <w:rFonts w:ascii="Times New Roman" w:eastAsia="Times New Roman" w:hAnsi="Times New Roman"/>
          <w:sz w:val="17"/>
          <w:szCs w:val="17"/>
        </w:rPr>
      </w:pPr>
      <w:r w:rsidRPr="001C79C6">
        <w:rPr>
          <w:rFonts w:ascii="Times New Roman" w:eastAsia="Times New Roman" w:hAnsi="Times New Roman"/>
          <w:sz w:val="17"/>
          <w:szCs w:val="17"/>
        </w:rPr>
        <w:br w:type="page"/>
      </w:r>
    </w:p>
    <w:p w:rsidR="001C79C6" w:rsidRPr="001C79C6" w:rsidRDefault="001C79C6" w:rsidP="001C79C6">
      <w:pPr>
        <w:jc w:val="center"/>
        <w:rPr>
          <w:rFonts w:ascii="Times New Roman" w:hAnsi="Times New Roman"/>
          <w:smallCaps/>
          <w:sz w:val="17"/>
          <w:szCs w:val="17"/>
        </w:rPr>
      </w:pPr>
      <w:r w:rsidRPr="001C79C6">
        <w:rPr>
          <w:rFonts w:ascii="Times New Roman" w:hAnsi="Times New Roman"/>
          <w:smallCaps/>
          <w:noProof/>
          <w:sz w:val="17"/>
          <w:szCs w:val="17"/>
          <w:lang w:eastAsia="en-AU"/>
        </w:rPr>
        <w:lastRenderedPageBreak/>
        <w:drawing>
          <wp:anchor distT="0" distB="0" distL="114300" distR="114300" simplePos="0" relativeHeight="251663872" behindDoc="0" locked="0" layoutInCell="1" allowOverlap="1" wp14:anchorId="08C05628" wp14:editId="55B5E36B">
            <wp:simplePos x="0" y="0"/>
            <wp:positionH relativeFrom="margin">
              <wp:align>center</wp:align>
            </wp:positionH>
            <wp:positionV relativeFrom="margin">
              <wp:posOffset>157480</wp:posOffset>
            </wp:positionV>
            <wp:extent cx="5938520" cy="4201160"/>
            <wp:effectExtent l="0" t="0" r="5080" b="8890"/>
            <wp:wrapSquare wrapText="bothSides"/>
            <wp:docPr id="5" name="Picture 5" descr="G:\GAZETTE\GAZETTE NOTICES\3. STATE GOVERNMENT INSTRUMENTS\14 Oct 2021\Source\Map B_Coffin Bay National Par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GAZETTE\GAZETTE NOTICES\3. STATE GOVERNMENT INSTRUMENTS\14 Oct 2021\Source\Map B_Coffin Bay National Park.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38520" cy="42011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C79C6">
        <w:rPr>
          <w:rFonts w:ascii="Times New Roman" w:hAnsi="Times New Roman"/>
          <w:smallCaps/>
          <w:sz w:val="17"/>
          <w:szCs w:val="17"/>
        </w:rPr>
        <w:t>Map B: Coffin Bay National Park Sand board Area 1</w:t>
      </w:r>
    </w:p>
    <w:p w:rsidR="001C79C6" w:rsidRPr="001C79C6" w:rsidRDefault="001C79C6" w:rsidP="001C79C6">
      <w:pPr>
        <w:jc w:val="center"/>
        <w:rPr>
          <w:rFonts w:ascii="Times New Roman" w:hAnsi="Times New Roman"/>
          <w:smallCaps/>
          <w:sz w:val="17"/>
          <w:szCs w:val="17"/>
        </w:rPr>
      </w:pPr>
      <w:r w:rsidRPr="001C79C6">
        <w:rPr>
          <w:rFonts w:ascii="Times New Roman" w:hAnsi="Times New Roman"/>
          <w:smallCaps/>
          <w:noProof/>
          <w:sz w:val="17"/>
          <w:szCs w:val="17"/>
          <w:lang w:eastAsia="en-AU"/>
        </w:rPr>
        <w:drawing>
          <wp:anchor distT="0" distB="0" distL="114300" distR="114300" simplePos="0" relativeHeight="251664896" behindDoc="0" locked="0" layoutInCell="1" allowOverlap="1" wp14:anchorId="3DE26420" wp14:editId="3127FAD0">
            <wp:simplePos x="0" y="0"/>
            <wp:positionH relativeFrom="margin">
              <wp:align>center</wp:align>
            </wp:positionH>
            <wp:positionV relativeFrom="paragraph">
              <wp:posOffset>4367530</wp:posOffset>
            </wp:positionV>
            <wp:extent cx="5938520" cy="4201795"/>
            <wp:effectExtent l="0" t="0" r="5080" b="8255"/>
            <wp:wrapTopAndBottom/>
            <wp:docPr id="6" name="Picture 2" descr="G:\GAZETTE\GAZETTE NOTICES\3. STATE GOVERNMENT INSTRUMENTS\14 Oct 2021\Source\Map B_Coffin Bay National Park_Area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GAZETTE\GAZETTE NOTICES\3. STATE GOVERNMENT INSTRUMENTS\14 Oct 2021\Source\Map B_Coffin Bay National Park_Area2.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38520" cy="42017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C79C6">
        <w:rPr>
          <w:rFonts w:ascii="Times New Roman" w:hAnsi="Times New Roman"/>
          <w:smallCaps/>
          <w:sz w:val="17"/>
          <w:szCs w:val="17"/>
        </w:rPr>
        <w:t>Map C: Coffin Bay National Park Sand board Area 2</w:t>
      </w:r>
    </w:p>
    <w:p w:rsidR="001C79C6" w:rsidRPr="001C79C6" w:rsidRDefault="001C79C6" w:rsidP="001C79C6">
      <w:pPr>
        <w:ind w:left="709" w:hanging="709"/>
        <w:rPr>
          <w:rFonts w:ascii="Times New Roman" w:eastAsia="Times New Roman" w:hAnsi="Times New Roman"/>
          <w:sz w:val="17"/>
          <w:szCs w:val="17"/>
        </w:rPr>
      </w:pPr>
      <w:r w:rsidRPr="001C79C6">
        <w:rPr>
          <w:rFonts w:ascii="Times New Roman" w:eastAsia="Times New Roman" w:hAnsi="Times New Roman"/>
          <w:sz w:val="17"/>
          <w:szCs w:val="17"/>
        </w:rPr>
        <w:lastRenderedPageBreak/>
        <w:t>Table 1.</w:t>
      </w:r>
      <w:r w:rsidRPr="001C79C6">
        <w:rPr>
          <w:rFonts w:ascii="Times New Roman" w:eastAsia="Times New Roman" w:hAnsi="Times New Roman"/>
          <w:sz w:val="17"/>
          <w:szCs w:val="17"/>
        </w:rPr>
        <w:tab/>
        <w:t>Waypoints derived from EnvMaps locating perimeter points of proposed sand boarding areas in Lincoln National Park and Coffin Bay National Park.</w:t>
      </w:r>
    </w:p>
    <w:tbl>
      <w:tblPr>
        <w:tblW w:w="0" w:type="auto"/>
        <w:jc w:val="center"/>
        <w:tblLook w:val="04A0" w:firstRow="1" w:lastRow="0" w:firstColumn="1" w:lastColumn="0" w:noHBand="0" w:noVBand="1"/>
      </w:tblPr>
      <w:tblGrid>
        <w:gridCol w:w="1979"/>
        <w:gridCol w:w="1120"/>
        <w:gridCol w:w="1280"/>
        <w:gridCol w:w="1394"/>
        <w:gridCol w:w="2417"/>
      </w:tblGrid>
      <w:tr w:rsidR="001C79C6" w:rsidRPr="001C79C6" w:rsidTr="00F327C9">
        <w:trPr>
          <w:trHeight w:val="170"/>
          <w:jc w:val="center"/>
        </w:trPr>
        <w:tc>
          <w:tcPr>
            <w:tcW w:w="0" w:type="auto"/>
            <w:tcBorders>
              <w:top w:val="single" w:sz="4" w:space="0" w:color="auto"/>
            </w:tcBorders>
            <w:shd w:val="clear" w:color="auto" w:fill="auto"/>
          </w:tcPr>
          <w:p w:rsidR="001C79C6" w:rsidRPr="001C79C6" w:rsidRDefault="001C79C6" w:rsidP="001C79C6">
            <w:pPr>
              <w:spacing w:before="40" w:after="40"/>
              <w:ind w:right="516"/>
              <w:jc w:val="center"/>
              <w:rPr>
                <w:rFonts w:ascii="Times New Roman" w:eastAsia="Times New Roman" w:hAnsi="Times New Roman"/>
                <w:b/>
                <w:sz w:val="17"/>
                <w:szCs w:val="20"/>
              </w:rPr>
            </w:pPr>
            <w:r w:rsidRPr="001C79C6">
              <w:rPr>
                <w:rFonts w:ascii="Times New Roman" w:eastAsia="Times New Roman" w:hAnsi="Times New Roman"/>
                <w:b/>
                <w:sz w:val="17"/>
                <w:szCs w:val="20"/>
              </w:rPr>
              <w:t>Sand board Area</w:t>
            </w:r>
          </w:p>
        </w:tc>
        <w:tc>
          <w:tcPr>
            <w:tcW w:w="0" w:type="auto"/>
            <w:tcBorders>
              <w:top w:val="single" w:sz="4" w:space="0" w:color="auto"/>
            </w:tcBorders>
            <w:shd w:val="clear" w:color="auto" w:fill="auto"/>
          </w:tcPr>
          <w:p w:rsidR="001C79C6" w:rsidRPr="001C79C6" w:rsidRDefault="001C79C6" w:rsidP="001C79C6">
            <w:pPr>
              <w:spacing w:before="40" w:after="40"/>
              <w:ind w:right="516"/>
              <w:jc w:val="center"/>
              <w:rPr>
                <w:rFonts w:ascii="Times New Roman" w:eastAsia="Times New Roman" w:hAnsi="Times New Roman"/>
                <w:b/>
                <w:sz w:val="17"/>
                <w:szCs w:val="20"/>
              </w:rPr>
            </w:pPr>
            <w:r w:rsidRPr="001C79C6">
              <w:rPr>
                <w:rFonts w:ascii="Times New Roman" w:eastAsia="Times New Roman" w:hAnsi="Times New Roman"/>
                <w:b/>
                <w:sz w:val="17"/>
                <w:szCs w:val="20"/>
              </w:rPr>
              <w:t>Point</w:t>
            </w:r>
          </w:p>
        </w:tc>
        <w:tc>
          <w:tcPr>
            <w:tcW w:w="0" w:type="auto"/>
            <w:gridSpan w:val="2"/>
            <w:tcBorders>
              <w:top w:val="single" w:sz="4" w:space="0" w:color="auto"/>
            </w:tcBorders>
            <w:shd w:val="clear" w:color="auto" w:fill="auto"/>
          </w:tcPr>
          <w:p w:rsidR="001C79C6" w:rsidRPr="001C79C6" w:rsidRDefault="001C79C6" w:rsidP="001C79C6">
            <w:pPr>
              <w:spacing w:before="40" w:after="40"/>
              <w:ind w:right="516"/>
              <w:jc w:val="center"/>
              <w:rPr>
                <w:rFonts w:ascii="Times New Roman" w:eastAsia="Times New Roman" w:hAnsi="Times New Roman"/>
                <w:b/>
                <w:sz w:val="17"/>
                <w:szCs w:val="20"/>
              </w:rPr>
            </w:pPr>
            <w:r w:rsidRPr="001C79C6">
              <w:rPr>
                <w:rFonts w:ascii="Times New Roman" w:eastAsia="Times New Roman" w:hAnsi="Times New Roman"/>
                <w:b/>
                <w:sz w:val="17"/>
                <w:szCs w:val="20"/>
              </w:rPr>
              <w:t>MGA Zone 53</w:t>
            </w:r>
          </w:p>
        </w:tc>
        <w:tc>
          <w:tcPr>
            <w:tcW w:w="0" w:type="auto"/>
            <w:tcBorders>
              <w:top w:val="single" w:sz="4" w:space="0" w:color="auto"/>
            </w:tcBorders>
            <w:shd w:val="clear" w:color="auto" w:fill="auto"/>
          </w:tcPr>
          <w:p w:rsidR="001C79C6" w:rsidRPr="001C79C6" w:rsidRDefault="001C79C6" w:rsidP="001C79C6">
            <w:pPr>
              <w:spacing w:before="40" w:after="40"/>
              <w:ind w:right="516"/>
              <w:jc w:val="center"/>
              <w:rPr>
                <w:rFonts w:ascii="Times New Roman" w:eastAsia="Times New Roman" w:hAnsi="Times New Roman"/>
                <w:b/>
                <w:sz w:val="17"/>
                <w:szCs w:val="20"/>
              </w:rPr>
            </w:pPr>
            <w:r w:rsidRPr="001C79C6">
              <w:rPr>
                <w:rFonts w:ascii="Times New Roman" w:eastAsia="Times New Roman" w:hAnsi="Times New Roman"/>
                <w:b/>
                <w:sz w:val="17"/>
                <w:szCs w:val="20"/>
              </w:rPr>
              <w:t>Comment</w:t>
            </w:r>
          </w:p>
        </w:tc>
      </w:tr>
      <w:tr w:rsidR="001C79C6" w:rsidRPr="001C79C6" w:rsidTr="00F327C9">
        <w:trPr>
          <w:trHeight w:val="170"/>
          <w:jc w:val="center"/>
        </w:trPr>
        <w:tc>
          <w:tcPr>
            <w:tcW w:w="0" w:type="auto"/>
            <w:tcBorders>
              <w:bottom w:val="single" w:sz="4" w:space="0" w:color="auto"/>
            </w:tcBorders>
            <w:shd w:val="clear" w:color="auto" w:fill="auto"/>
          </w:tcPr>
          <w:p w:rsidR="001C79C6" w:rsidRPr="001C79C6" w:rsidRDefault="001C79C6" w:rsidP="00E15017">
            <w:pPr>
              <w:spacing w:before="40" w:after="40"/>
              <w:ind w:right="516"/>
              <w:rPr>
                <w:rFonts w:ascii="Times New Roman" w:eastAsia="Times New Roman" w:hAnsi="Times New Roman"/>
                <w:b/>
                <w:sz w:val="17"/>
                <w:szCs w:val="20"/>
              </w:rPr>
            </w:pPr>
          </w:p>
        </w:tc>
        <w:tc>
          <w:tcPr>
            <w:tcW w:w="0" w:type="auto"/>
            <w:tcBorders>
              <w:bottom w:val="single" w:sz="4" w:space="0" w:color="auto"/>
            </w:tcBorders>
            <w:shd w:val="clear" w:color="auto" w:fill="auto"/>
          </w:tcPr>
          <w:p w:rsidR="001C79C6" w:rsidRPr="001C79C6" w:rsidRDefault="001C79C6" w:rsidP="00E15017">
            <w:pPr>
              <w:spacing w:before="40" w:after="40"/>
              <w:ind w:right="516"/>
              <w:jc w:val="center"/>
              <w:rPr>
                <w:rFonts w:ascii="Times New Roman" w:eastAsia="Times New Roman" w:hAnsi="Times New Roman"/>
                <w:b/>
                <w:sz w:val="17"/>
                <w:szCs w:val="20"/>
              </w:rPr>
            </w:pPr>
          </w:p>
        </w:tc>
        <w:tc>
          <w:tcPr>
            <w:tcW w:w="0" w:type="auto"/>
            <w:tcBorders>
              <w:bottom w:val="single" w:sz="4" w:space="0" w:color="auto"/>
            </w:tcBorders>
            <w:shd w:val="clear" w:color="auto" w:fill="auto"/>
          </w:tcPr>
          <w:p w:rsidR="001C79C6" w:rsidRPr="001C79C6" w:rsidRDefault="001C79C6" w:rsidP="00E15017">
            <w:pPr>
              <w:spacing w:before="40" w:after="40"/>
              <w:ind w:right="516"/>
              <w:jc w:val="center"/>
              <w:rPr>
                <w:rFonts w:ascii="Times New Roman" w:eastAsia="Times New Roman" w:hAnsi="Times New Roman"/>
                <w:b/>
                <w:sz w:val="17"/>
                <w:szCs w:val="20"/>
              </w:rPr>
            </w:pPr>
            <w:r w:rsidRPr="001C79C6">
              <w:rPr>
                <w:rFonts w:ascii="Times New Roman" w:eastAsia="Times New Roman" w:hAnsi="Times New Roman"/>
                <w:b/>
                <w:sz w:val="17"/>
                <w:szCs w:val="20"/>
              </w:rPr>
              <w:t>Easting</w:t>
            </w:r>
          </w:p>
        </w:tc>
        <w:tc>
          <w:tcPr>
            <w:tcW w:w="0" w:type="auto"/>
            <w:tcBorders>
              <w:bottom w:val="single" w:sz="4" w:space="0" w:color="auto"/>
            </w:tcBorders>
            <w:shd w:val="clear" w:color="auto" w:fill="auto"/>
          </w:tcPr>
          <w:p w:rsidR="001C79C6" w:rsidRPr="001C79C6" w:rsidRDefault="001C79C6" w:rsidP="00E15017">
            <w:pPr>
              <w:spacing w:before="40" w:after="40"/>
              <w:ind w:right="516"/>
              <w:jc w:val="center"/>
              <w:rPr>
                <w:rFonts w:ascii="Times New Roman" w:eastAsia="Times New Roman" w:hAnsi="Times New Roman"/>
                <w:b/>
                <w:sz w:val="17"/>
                <w:szCs w:val="20"/>
              </w:rPr>
            </w:pPr>
            <w:r w:rsidRPr="001C79C6">
              <w:rPr>
                <w:rFonts w:ascii="Times New Roman" w:eastAsia="Times New Roman" w:hAnsi="Times New Roman"/>
                <w:b/>
                <w:sz w:val="17"/>
                <w:szCs w:val="20"/>
              </w:rPr>
              <w:t>Northing</w:t>
            </w:r>
          </w:p>
        </w:tc>
        <w:tc>
          <w:tcPr>
            <w:tcW w:w="0" w:type="auto"/>
            <w:tcBorders>
              <w:bottom w:val="single" w:sz="4" w:space="0" w:color="auto"/>
            </w:tcBorders>
            <w:shd w:val="clear" w:color="auto" w:fill="auto"/>
          </w:tcPr>
          <w:p w:rsidR="001C79C6" w:rsidRPr="001C79C6" w:rsidRDefault="001C79C6" w:rsidP="00E15017">
            <w:pPr>
              <w:spacing w:before="40" w:after="40"/>
              <w:ind w:right="516"/>
              <w:jc w:val="center"/>
              <w:rPr>
                <w:rFonts w:ascii="Times New Roman" w:eastAsia="Times New Roman" w:hAnsi="Times New Roman"/>
                <w:b/>
                <w:sz w:val="17"/>
                <w:szCs w:val="20"/>
              </w:rPr>
            </w:pPr>
          </w:p>
        </w:tc>
      </w:tr>
      <w:tr w:rsidR="001C79C6" w:rsidRPr="001C79C6" w:rsidTr="00F327C9">
        <w:trPr>
          <w:trHeight w:val="20"/>
          <w:jc w:val="center"/>
        </w:trPr>
        <w:tc>
          <w:tcPr>
            <w:tcW w:w="0" w:type="auto"/>
            <w:tcBorders>
              <w:top w:val="single" w:sz="4" w:space="0" w:color="auto"/>
            </w:tcBorders>
            <w:shd w:val="clear" w:color="auto" w:fill="auto"/>
          </w:tcPr>
          <w:p w:rsidR="001C79C6" w:rsidRPr="001C79C6" w:rsidRDefault="001C79C6" w:rsidP="001C79C6">
            <w:pPr>
              <w:spacing w:after="0" w:line="20" w:lineRule="exact"/>
              <w:ind w:right="516"/>
              <w:rPr>
                <w:rFonts w:ascii="Times New Roman" w:eastAsia="Times New Roman" w:hAnsi="Times New Roman"/>
                <w:sz w:val="17"/>
                <w:szCs w:val="20"/>
              </w:rPr>
            </w:pPr>
          </w:p>
        </w:tc>
        <w:tc>
          <w:tcPr>
            <w:tcW w:w="0" w:type="auto"/>
            <w:tcBorders>
              <w:top w:val="single" w:sz="4" w:space="0" w:color="auto"/>
            </w:tcBorders>
            <w:shd w:val="clear" w:color="auto" w:fill="auto"/>
          </w:tcPr>
          <w:p w:rsidR="001C79C6" w:rsidRPr="001C79C6" w:rsidRDefault="001C79C6" w:rsidP="001C79C6">
            <w:pPr>
              <w:spacing w:after="0" w:line="20" w:lineRule="exact"/>
              <w:ind w:right="516"/>
              <w:jc w:val="center"/>
              <w:rPr>
                <w:rFonts w:ascii="Times New Roman" w:eastAsia="Times New Roman" w:hAnsi="Times New Roman"/>
                <w:sz w:val="17"/>
                <w:szCs w:val="20"/>
              </w:rPr>
            </w:pPr>
          </w:p>
        </w:tc>
        <w:tc>
          <w:tcPr>
            <w:tcW w:w="0" w:type="auto"/>
            <w:tcBorders>
              <w:top w:val="single" w:sz="4" w:space="0" w:color="auto"/>
            </w:tcBorders>
            <w:shd w:val="clear" w:color="auto" w:fill="auto"/>
          </w:tcPr>
          <w:p w:rsidR="001C79C6" w:rsidRPr="001C79C6" w:rsidRDefault="001C79C6" w:rsidP="001C79C6">
            <w:pPr>
              <w:spacing w:after="0" w:line="20" w:lineRule="exact"/>
              <w:ind w:right="516"/>
              <w:jc w:val="center"/>
              <w:rPr>
                <w:rFonts w:ascii="Times New Roman" w:eastAsia="Times New Roman" w:hAnsi="Times New Roman"/>
                <w:sz w:val="17"/>
                <w:szCs w:val="20"/>
              </w:rPr>
            </w:pPr>
          </w:p>
        </w:tc>
        <w:tc>
          <w:tcPr>
            <w:tcW w:w="0" w:type="auto"/>
            <w:tcBorders>
              <w:top w:val="single" w:sz="4" w:space="0" w:color="auto"/>
            </w:tcBorders>
            <w:shd w:val="clear" w:color="auto" w:fill="auto"/>
          </w:tcPr>
          <w:p w:rsidR="001C79C6" w:rsidRPr="001C79C6" w:rsidRDefault="001C79C6" w:rsidP="001C79C6">
            <w:pPr>
              <w:spacing w:after="0" w:line="20" w:lineRule="exact"/>
              <w:ind w:right="516"/>
              <w:jc w:val="center"/>
              <w:rPr>
                <w:rFonts w:ascii="Times New Roman" w:eastAsia="Times New Roman" w:hAnsi="Times New Roman"/>
                <w:sz w:val="17"/>
                <w:szCs w:val="20"/>
              </w:rPr>
            </w:pPr>
          </w:p>
        </w:tc>
        <w:tc>
          <w:tcPr>
            <w:tcW w:w="0" w:type="auto"/>
            <w:tcBorders>
              <w:top w:val="single" w:sz="4" w:space="0" w:color="auto"/>
            </w:tcBorders>
            <w:shd w:val="clear" w:color="auto" w:fill="auto"/>
          </w:tcPr>
          <w:p w:rsidR="001C79C6" w:rsidRPr="001C79C6" w:rsidRDefault="001C79C6" w:rsidP="001C79C6">
            <w:pPr>
              <w:spacing w:after="0" w:line="20" w:lineRule="exact"/>
              <w:ind w:right="516"/>
              <w:jc w:val="center"/>
              <w:rPr>
                <w:rFonts w:ascii="Times New Roman" w:eastAsia="Times New Roman" w:hAnsi="Times New Roman"/>
                <w:sz w:val="17"/>
                <w:szCs w:val="20"/>
              </w:rPr>
            </w:pPr>
          </w:p>
        </w:tc>
      </w:tr>
      <w:tr w:rsidR="001C79C6" w:rsidRPr="001C79C6" w:rsidTr="00F327C9">
        <w:trPr>
          <w:trHeight w:val="170"/>
          <w:jc w:val="center"/>
        </w:trPr>
        <w:tc>
          <w:tcPr>
            <w:tcW w:w="0" w:type="auto"/>
            <w:shd w:val="clear" w:color="auto" w:fill="auto"/>
          </w:tcPr>
          <w:p w:rsidR="001C79C6" w:rsidRPr="001C79C6" w:rsidRDefault="001C79C6" w:rsidP="001C79C6">
            <w:pPr>
              <w:spacing w:after="0"/>
              <w:ind w:right="515"/>
              <w:contextualSpacing/>
              <w:rPr>
                <w:rFonts w:ascii="Times New Roman" w:eastAsia="Times New Roman" w:hAnsi="Times New Roman"/>
                <w:sz w:val="17"/>
                <w:szCs w:val="20"/>
              </w:rPr>
            </w:pPr>
            <w:r w:rsidRPr="001C79C6">
              <w:rPr>
                <w:rFonts w:ascii="Times New Roman" w:eastAsia="Times New Roman" w:hAnsi="Times New Roman"/>
                <w:sz w:val="17"/>
                <w:szCs w:val="20"/>
              </w:rPr>
              <w:t>LNP 1</w:t>
            </w:r>
          </w:p>
        </w:tc>
        <w:tc>
          <w:tcPr>
            <w:tcW w:w="0" w:type="auto"/>
            <w:shd w:val="clear" w:color="auto" w:fill="auto"/>
          </w:tcPr>
          <w:p w:rsidR="001C79C6" w:rsidRPr="001C79C6" w:rsidRDefault="001C79C6" w:rsidP="001C79C6">
            <w:pPr>
              <w:spacing w:after="0"/>
              <w:ind w:right="515"/>
              <w:contextualSpacing/>
              <w:jc w:val="center"/>
              <w:rPr>
                <w:rFonts w:ascii="Times New Roman" w:eastAsia="Times New Roman" w:hAnsi="Times New Roman"/>
                <w:sz w:val="17"/>
                <w:szCs w:val="20"/>
              </w:rPr>
            </w:pPr>
            <w:r w:rsidRPr="001C79C6">
              <w:rPr>
                <w:rFonts w:ascii="Times New Roman" w:eastAsia="Times New Roman" w:hAnsi="Times New Roman"/>
                <w:sz w:val="17"/>
                <w:szCs w:val="20"/>
              </w:rPr>
              <w:t>A</w:t>
            </w:r>
          </w:p>
        </w:tc>
        <w:tc>
          <w:tcPr>
            <w:tcW w:w="0" w:type="auto"/>
            <w:shd w:val="clear" w:color="auto" w:fill="auto"/>
          </w:tcPr>
          <w:p w:rsidR="001C79C6" w:rsidRPr="001C79C6" w:rsidRDefault="001C79C6" w:rsidP="001C79C6">
            <w:pPr>
              <w:spacing w:after="0"/>
              <w:ind w:right="515"/>
              <w:contextualSpacing/>
              <w:jc w:val="center"/>
              <w:rPr>
                <w:rFonts w:ascii="Times New Roman" w:eastAsia="Times New Roman" w:hAnsi="Times New Roman"/>
                <w:sz w:val="17"/>
                <w:szCs w:val="20"/>
              </w:rPr>
            </w:pPr>
            <w:r w:rsidRPr="001C79C6">
              <w:rPr>
                <w:rFonts w:ascii="Times New Roman" w:eastAsia="Times New Roman" w:hAnsi="Times New Roman"/>
                <w:sz w:val="17"/>
                <w:szCs w:val="20"/>
              </w:rPr>
              <w:t>578910</w:t>
            </w:r>
          </w:p>
        </w:tc>
        <w:tc>
          <w:tcPr>
            <w:tcW w:w="0" w:type="auto"/>
            <w:shd w:val="clear" w:color="auto" w:fill="auto"/>
          </w:tcPr>
          <w:p w:rsidR="001C79C6" w:rsidRPr="001C79C6" w:rsidRDefault="001C79C6" w:rsidP="001C79C6">
            <w:pPr>
              <w:spacing w:after="0"/>
              <w:ind w:right="515"/>
              <w:contextualSpacing/>
              <w:jc w:val="center"/>
              <w:rPr>
                <w:rFonts w:ascii="Times New Roman" w:eastAsia="Times New Roman" w:hAnsi="Times New Roman"/>
                <w:sz w:val="17"/>
                <w:szCs w:val="20"/>
              </w:rPr>
            </w:pPr>
            <w:r w:rsidRPr="001C79C6">
              <w:rPr>
                <w:rFonts w:ascii="Times New Roman" w:eastAsia="Times New Roman" w:hAnsi="Times New Roman"/>
                <w:sz w:val="17"/>
                <w:szCs w:val="20"/>
              </w:rPr>
              <w:t>6139540</w:t>
            </w:r>
          </w:p>
        </w:tc>
        <w:tc>
          <w:tcPr>
            <w:tcW w:w="0" w:type="auto"/>
            <w:shd w:val="clear" w:color="auto" w:fill="auto"/>
          </w:tcPr>
          <w:p w:rsidR="001C79C6" w:rsidRPr="001C79C6" w:rsidRDefault="001C79C6" w:rsidP="001C79C6">
            <w:pPr>
              <w:spacing w:after="0"/>
              <w:ind w:right="515"/>
              <w:contextualSpacing/>
              <w:jc w:val="center"/>
              <w:rPr>
                <w:rFonts w:ascii="Times New Roman" w:eastAsia="Times New Roman" w:hAnsi="Times New Roman"/>
                <w:sz w:val="17"/>
                <w:szCs w:val="20"/>
              </w:rPr>
            </w:pPr>
            <w:r w:rsidRPr="001C79C6">
              <w:rPr>
                <w:rFonts w:ascii="Times New Roman" w:eastAsia="Times New Roman" w:hAnsi="Times New Roman"/>
                <w:sz w:val="17"/>
                <w:szCs w:val="20"/>
              </w:rPr>
              <w:t>Wanna Dunes east</w:t>
            </w:r>
          </w:p>
        </w:tc>
      </w:tr>
      <w:tr w:rsidR="001C79C6" w:rsidRPr="001C79C6" w:rsidTr="00F327C9">
        <w:trPr>
          <w:trHeight w:val="170"/>
          <w:jc w:val="center"/>
        </w:trPr>
        <w:tc>
          <w:tcPr>
            <w:tcW w:w="0" w:type="auto"/>
            <w:shd w:val="clear" w:color="auto" w:fill="auto"/>
          </w:tcPr>
          <w:p w:rsidR="001C79C6" w:rsidRPr="001C79C6" w:rsidRDefault="001C79C6" w:rsidP="001C79C6">
            <w:pPr>
              <w:spacing w:after="0"/>
              <w:ind w:right="515"/>
              <w:contextualSpacing/>
              <w:rPr>
                <w:rFonts w:ascii="Times New Roman" w:eastAsia="Times New Roman" w:hAnsi="Times New Roman"/>
                <w:sz w:val="17"/>
                <w:szCs w:val="20"/>
              </w:rPr>
            </w:pPr>
          </w:p>
        </w:tc>
        <w:tc>
          <w:tcPr>
            <w:tcW w:w="0" w:type="auto"/>
            <w:shd w:val="clear" w:color="auto" w:fill="auto"/>
          </w:tcPr>
          <w:p w:rsidR="001C79C6" w:rsidRPr="001C79C6" w:rsidRDefault="001C79C6" w:rsidP="001C79C6">
            <w:pPr>
              <w:spacing w:after="0"/>
              <w:ind w:right="515"/>
              <w:contextualSpacing/>
              <w:jc w:val="center"/>
              <w:rPr>
                <w:rFonts w:ascii="Times New Roman" w:eastAsia="Times New Roman" w:hAnsi="Times New Roman"/>
                <w:sz w:val="17"/>
                <w:szCs w:val="20"/>
              </w:rPr>
            </w:pPr>
            <w:r w:rsidRPr="001C79C6">
              <w:rPr>
                <w:rFonts w:ascii="Times New Roman" w:eastAsia="Times New Roman" w:hAnsi="Times New Roman"/>
                <w:sz w:val="17"/>
                <w:szCs w:val="20"/>
              </w:rPr>
              <w:t>B</w:t>
            </w:r>
          </w:p>
        </w:tc>
        <w:tc>
          <w:tcPr>
            <w:tcW w:w="0" w:type="auto"/>
            <w:shd w:val="clear" w:color="auto" w:fill="auto"/>
          </w:tcPr>
          <w:p w:rsidR="001C79C6" w:rsidRPr="001C79C6" w:rsidRDefault="001C79C6" w:rsidP="001C79C6">
            <w:pPr>
              <w:spacing w:after="0"/>
              <w:ind w:right="515"/>
              <w:contextualSpacing/>
              <w:jc w:val="center"/>
              <w:rPr>
                <w:rFonts w:ascii="Times New Roman" w:eastAsia="Times New Roman" w:hAnsi="Times New Roman"/>
                <w:sz w:val="17"/>
                <w:szCs w:val="20"/>
              </w:rPr>
            </w:pPr>
            <w:r w:rsidRPr="001C79C6">
              <w:rPr>
                <w:rFonts w:ascii="Times New Roman" w:eastAsia="Times New Roman" w:hAnsi="Times New Roman"/>
                <w:sz w:val="17"/>
                <w:szCs w:val="20"/>
              </w:rPr>
              <w:t>578415</w:t>
            </w:r>
          </w:p>
        </w:tc>
        <w:tc>
          <w:tcPr>
            <w:tcW w:w="0" w:type="auto"/>
            <w:shd w:val="clear" w:color="auto" w:fill="auto"/>
          </w:tcPr>
          <w:p w:rsidR="001C79C6" w:rsidRPr="001C79C6" w:rsidRDefault="001C79C6" w:rsidP="001C79C6">
            <w:pPr>
              <w:spacing w:after="0"/>
              <w:ind w:right="515"/>
              <w:contextualSpacing/>
              <w:jc w:val="center"/>
              <w:rPr>
                <w:rFonts w:ascii="Times New Roman" w:eastAsia="Times New Roman" w:hAnsi="Times New Roman"/>
                <w:sz w:val="17"/>
                <w:szCs w:val="20"/>
              </w:rPr>
            </w:pPr>
            <w:r w:rsidRPr="001C79C6">
              <w:rPr>
                <w:rFonts w:ascii="Times New Roman" w:eastAsia="Times New Roman" w:hAnsi="Times New Roman"/>
                <w:sz w:val="17"/>
                <w:szCs w:val="20"/>
              </w:rPr>
              <w:t>6139290</w:t>
            </w:r>
          </w:p>
        </w:tc>
        <w:tc>
          <w:tcPr>
            <w:tcW w:w="0" w:type="auto"/>
            <w:shd w:val="clear" w:color="auto" w:fill="auto"/>
          </w:tcPr>
          <w:p w:rsidR="001C79C6" w:rsidRPr="001C79C6" w:rsidRDefault="001C79C6" w:rsidP="001C79C6">
            <w:pPr>
              <w:spacing w:after="0"/>
              <w:ind w:right="515"/>
              <w:contextualSpacing/>
              <w:jc w:val="center"/>
              <w:rPr>
                <w:rFonts w:ascii="Times New Roman" w:eastAsia="Times New Roman" w:hAnsi="Times New Roman"/>
                <w:sz w:val="17"/>
                <w:szCs w:val="20"/>
              </w:rPr>
            </w:pPr>
          </w:p>
        </w:tc>
      </w:tr>
      <w:tr w:rsidR="001C79C6" w:rsidRPr="001C79C6" w:rsidTr="00F327C9">
        <w:trPr>
          <w:trHeight w:val="170"/>
          <w:jc w:val="center"/>
        </w:trPr>
        <w:tc>
          <w:tcPr>
            <w:tcW w:w="0" w:type="auto"/>
            <w:shd w:val="clear" w:color="auto" w:fill="auto"/>
          </w:tcPr>
          <w:p w:rsidR="001C79C6" w:rsidRPr="001C79C6" w:rsidRDefault="001C79C6" w:rsidP="001C79C6">
            <w:pPr>
              <w:spacing w:after="0"/>
              <w:ind w:right="515"/>
              <w:contextualSpacing/>
              <w:rPr>
                <w:rFonts w:ascii="Times New Roman" w:eastAsia="Times New Roman" w:hAnsi="Times New Roman"/>
                <w:sz w:val="17"/>
                <w:szCs w:val="20"/>
              </w:rPr>
            </w:pPr>
          </w:p>
        </w:tc>
        <w:tc>
          <w:tcPr>
            <w:tcW w:w="0" w:type="auto"/>
            <w:shd w:val="clear" w:color="auto" w:fill="auto"/>
          </w:tcPr>
          <w:p w:rsidR="001C79C6" w:rsidRPr="001C79C6" w:rsidRDefault="001C79C6" w:rsidP="001C79C6">
            <w:pPr>
              <w:spacing w:after="0"/>
              <w:ind w:right="515"/>
              <w:contextualSpacing/>
              <w:jc w:val="center"/>
              <w:rPr>
                <w:rFonts w:ascii="Times New Roman" w:eastAsia="Times New Roman" w:hAnsi="Times New Roman"/>
                <w:sz w:val="17"/>
                <w:szCs w:val="20"/>
              </w:rPr>
            </w:pPr>
            <w:r w:rsidRPr="001C79C6">
              <w:rPr>
                <w:rFonts w:ascii="Times New Roman" w:eastAsia="Times New Roman" w:hAnsi="Times New Roman"/>
                <w:sz w:val="17"/>
                <w:szCs w:val="20"/>
              </w:rPr>
              <w:t>C</w:t>
            </w:r>
          </w:p>
        </w:tc>
        <w:tc>
          <w:tcPr>
            <w:tcW w:w="0" w:type="auto"/>
            <w:shd w:val="clear" w:color="auto" w:fill="auto"/>
          </w:tcPr>
          <w:p w:rsidR="001C79C6" w:rsidRPr="001C79C6" w:rsidRDefault="001C79C6" w:rsidP="001C79C6">
            <w:pPr>
              <w:spacing w:after="0"/>
              <w:ind w:right="515"/>
              <w:contextualSpacing/>
              <w:jc w:val="center"/>
              <w:rPr>
                <w:rFonts w:ascii="Times New Roman" w:eastAsia="Times New Roman" w:hAnsi="Times New Roman"/>
                <w:sz w:val="17"/>
                <w:szCs w:val="20"/>
              </w:rPr>
            </w:pPr>
            <w:r w:rsidRPr="001C79C6">
              <w:rPr>
                <w:rFonts w:ascii="Times New Roman" w:eastAsia="Times New Roman" w:hAnsi="Times New Roman"/>
                <w:sz w:val="17"/>
                <w:szCs w:val="20"/>
              </w:rPr>
              <w:t>575455</w:t>
            </w:r>
          </w:p>
        </w:tc>
        <w:tc>
          <w:tcPr>
            <w:tcW w:w="0" w:type="auto"/>
            <w:shd w:val="clear" w:color="auto" w:fill="auto"/>
          </w:tcPr>
          <w:p w:rsidR="001C79C6" w:rsidRPr="001C79C6" w:rsidRDefault="001C79C6" w:rsidP="001C79C6">
            <w:pPr>
              <w:spacing w:after="0"/>
              <w:ind w:right="515"/>
              <w:contextualSpacing/>
              <w:jc w:val="center"/>
              <w:rPr>
                <w:rFonts w:ascii="Times New Roman" w:eastAsia="Times New Roman" w:hAnsi="Times New Roman"/>
                <w:sz w:val="17"/>
                <w:szCs w:val="20"/>
              </w:rPr>
            </w:pPr>
            <w:r w:rsidRPr="001C79C6">
              <w:rPr>
                <w:rFonts w:ascii="Times New Roman" w:eastAsia="Times New Roman" w:hAnsi="Times New Roman"/>
                <w:sz w:val="17"/>
                <w:szCs w:val="20"/>
              </w:rPr>
              <w:t>6141280</w:t>
            </w:r>
          </w:p>
        </w:tc>
        <w:tc>
          <w:tcPr>
            <w:tcW w:w="0" w:type="auto"/>
            <w:shd w:val="clear" w:color="auto" w:fill="auto"/>
          </w:tcPr>
          <w:p w:rsidR="001C79C6" w:rsidRPr="001C79C6" w:rsidRDefault="001C79C6" w:rsidP="001C79C6">
            <w:pPr>
              <w:spacing w:after="0"/>
              <w:ind w:right="515"/>
              <w:contextualSpacing/>
              <w:jc w:val="center"/>
              <w:rPr>
                <w:rFonts w:ascii="Times New Roman" w:eastAsia="Times New Roman" w:hAnsi="Times New Roman"/>
                <w:sz w:val="17"/>
                <w:szCs w:val="20"/>
              </w:rPr>
            </w:pPr>
          </w:p>
        </w:tc>
      </w:tr>
      <w:tr w:rsidR="001C79C6" w:rsidRPr="001C79C6" w:rsidTr="00F327C9">
        <w:trPr>
          <w:trHeight w:val="170"/>
          <w:jc w:val="center"/>
        </w:trPr>
        <w:tc>
          <w:tcPr>
            <w:tcW w:w="0" w:type="auto"/>
            <w:shd w:val="clear" w:color="auto" w:fill="auto"/>
          </w:tcPr>
          <w:p w:rsidR="001C79C6" w:rsidRPr="001C79C6" w:rsidRDefault="001C79C6" w:rsidP="001C79C6">
            <w:pPr>
              <w:spacing w:after="0"/>
              <w:ind w:right="515"/>
              <w:contextualSpacing/>
              <w:rPr>
                <w:rFonts w:ascii="Times New Roman" w:eastAsia="Times New Roman" w:hAnsi="Times New Roman"/>
                <w:sz w:val="17"/>
                <w:szCs w:val="20"/>
              </w:rPr>
            </w:pPr>
          </w:p>
        </w:tc>
        <w:tc>
          <w:tcPr>
            <w:tcW w:w="0" w:type="auto"/>
            <w:shd w:val="clear" w:color="auto" w:fill="auto"/>
          </w:tcPr>
          <w:p w:rsidR="001C79C6" w:rsidRPr="001C79C6" w:rsidRDefault="001C79C6" w:rsidP="001C79C6">
            <w:pPr>
              <w:spacing w:after="0"/>
              <w:ind w:right="515"/>
              <w:contextualSpacing/>
              <w:jc w:val="center"/>
              <w:rPr>
                <w:rFonts w:ascii="Times New Roman" w:eastAsia="Times New Roman" w:hAnsi="Times New Roman"/>
                <w:sz w:val="17"/>
                <w:szCs w:val="20"/>
              </w:rPr>
            </w:pPr>
            <w:r w:rsidRPr="001C79C6">
              <w:rPr>
                <w:rFonts w:ascii="Times New Roman" w:eastAsia="Times New Roman" w:hAnsi="Times New Roman"/>
                <w:sz w:val="17"/>
                <w:szCs w:val="20"/>
              </w:rPr>
              <w:t>D</w:t>
            </w:r>
          </w:p>
        </w:tc>
        <w:tc>
          <w:tcPr>
            <w:tcW w:w="0" w:type="auto"/>
            <w:shd w:val="clear" w:color="auto" w:fill="auto"/>
          </w:tcPr>
          <w:p w:rsidR="001C79C6" w:rsidRPr="001C79C6" w:rsidRDefault="001C79C6" w:rsidP="001C79C6">
            <w:pPr>
              <w:spacing w:after="0"/>
              <w:ind w:right="515"/>
              <w:contextualSpacing/>
              <w:jc w:val="center"/>
              <w:rPr>
                <w:rFonts w:ascii="Times New Roman" w:eastAsia="Times New Roman" w:hAnsi="Times New Roman"/>
                <w:sz w:val="17"/>
                <w:szCs w:val="20"/>
              </w:rPr>
            </w:pPr>
            <w:r w:rsidRPr="001C79C6">
              <w:rPr>
                <w:rFonts w:ascii="Times New Roman" w:eastAsia="Times New Roman" w:hAnsi="Times New Roman"/>
                <w:sz w:val="17"/>
                <w:szCs w:val="20"/>
              </w:rPr>
              <w:t>575800</w:t>
            </w:r>
          </w:p>
        </w:tc>
        <w:tc>
          <w:tcPr>
            <w:tcW w:w="0" w:type="auto"/>
            <w:shd w:val="clear" w:color="auto" w:fill="auto"/>
          </w:tcPr>
          <w:p w:rsidR="001C79C6" w:rsidRPr="001C79C6" w:rsidRDefault="001C79C6" w:rsidP="001C79C6">
            <w:pPr>
              <w:spacing w:after="0"/>
              <w:ind w:right="515"/>
              <w:contextualSpacing/>
              <w:jc w:val="center"/>
              <w:rPr>
                <w:rFonts w:ascii="Times New Roman" w:eastAsia="Times New Roman" w:hAnsi="Times New Roman"/>
                <w:sz w:val="17"/>
                <w:szCs w:val="20"/>
              </w:rPr>
            </w:pPr>
            <w:r w:rsidRPr="001C79C6">
              <w:rPr>
                <w:rFonts w:ascii="Times New Roman" w:eastAsia="Times New Roman" w:hAnsi="Times New Roman"/>
                <w:sz w:val="17"/>
                <w:szCs w:val="20"/>
              </w:rPr>
              <w:t>6142050</w:t>
            </w:r>
          </w:p>
        </w:tc>
        <w:tc>
          <w:tcPr>
            <w:tcW w:w="0" w:type="auto"/>
            <w:shd w:val="clear" w:color="auto" w:fill="auto"/>
          </w:tcPr>
          <w:p w:rsidR="001C79C6" w:rsidRPr="001C79C6" w:rsidRDefault="001C79C6" w:rsidP="001C79C6">
            <w:pPr>
              <w:spacing w:after="0"/>
              <w:ind w:right="515"/>
              <w:contextualSpacing/>
              <w:jc w:val="center"/>
              <w:rPr>
                <w:rFonts w:ascii="Times New Roman" w:eastAsia="Times New Roman" w:hAnsi="Times New Roman"/>
                <w:sz w:val="17"/>
                <w:szCs w:val="20"/>
              </w:rPr>
            </w:pPr>
          </w:p>
        </w:tc>
      </w:tr>
      <w:tr w:rsidR="001C79C6" w:rsidRPr="001C79C6" w:rsidTr="00F327C9">
        <w:trPr>
          <w:trHeight w:val="170"/>
          <w:jc w:val="center"/>
        </w:trPr>
        <w:tc>
          <w:tcPr>
            <w:tcW w:w="0" w:type="auto"/>
            <w:shd w:val="clear" w:color="auto" w:fill="auto"/>
          </w:tcPr>
          <w:p w:rsidR="001C79C6" w:rsidRPr="001C79C6" w:rsidRDefault="001C79C6" w:rsidP="001C79C6">
            <w:pPr>
              <w:spacing w:after="0"/>
              <w:ind w:right="515"/>
              <w:contextualSpacing/>
              <w:rPr>
                <w:rFonts w:ascii="Times New Roman" w:eastAsia="Times New Roman" w:hAnsi="Times New Roman"/>
                <w:sz w:val="17"/>
                <w:szCs w:val="20"/>
              </w:rPr>
            </w:pPr>
          </w:p>
        </w:tc>
        <w:tc>
          <w:tcPr>
            <w:tcW w:w="0" w:type="auto"/>
            <w:shd w:val="clear" w:color="auto" w:fill="auto"/>
          </w:tcPr>
          <w:p w:rsidR="001C79C6" w:rsidRPr="001C79C6" w:rsidRDefault="001C79C6" w:rsidP="001C79C6">
            <w:pPr>
              <w:spacing w:after="0"/>
              <w:ind w:right="515"/>
              <w:contextualSpacing/>
              <w:jc w:val="center"/>
              <w:rPr>
                <w:rFonts w:ascii="Times New Roman" w:eastAsia="Times New Roman" w:hAnsi="Times New Roman"/>
                <w:sz w:val="17"/>
                <w:szCs w:val="20"/>
              </w:rPr>
            </w:pPr>
            <w:r w:rsidRPr="001C79C6">
              <w:rPr>
                <w:rFonts w:ascii="Times New Roman" w:eastAsia="Times New Roman" w:hAnsi="Times New Roman"/>
                <w:sz w:val="17"/>
                <w:szCs w:val="20"/>
              </w:rPr>
              <w:t>E</w:t>
            </w:r>
          </w:p>
        </w:tc>
        <w:tc>
          <w:tcPr>
            <w:tcW w:w="0" w:type="auto"/>
            <w:shd w:val="clear" w:color="auto" w:fill="auto"/>
          </w:tcPr>
          <w:p w:rsidR="001C79C6" w:rsidRPr="001C79C6" w:rsidRDefault="001C79C6" w:rsidP="001C79C6">
            <w:pPr>
              <w:spacing w:after="0"/>
              <w:ind w:right="515"/>
              <w:contextualSpacing/>
              <w:jc w:val="center"/>
              <w:rPr>
                <w:rFonts w:ascii="Times New Roman" w:eastAsia="Times New Roman" w:hAnsi="Times New Roman"/>
                <w:sz w:val="17"/>
                <w:szCs w:val="20"/>
              </w:rPr>
            </w:pPr>
            <w:r w:rsidRPr="001C79C6">
              <w:rPr>
                <w:rFonts w:ascii="Times New Roman" w:eastAsia="Times New Roman" w:hAnsi="Times New Roman"/>
                <w:sz w:val="17"/>
                <w:szCs w:val="20"/>
              </w:rPr>
              <w:t>577740</w:t>
            </w:r>
          </w:p>
        </w:tc>
        <w:tc>
          <w:tcPr>
            <w:tcW w:w="0" w:type="auto"/>
            <w:shd w:val="clear" w:color="auto" w:fill="auto"/>
          </w:tcPr>
          <w:p w:rsidR="001C79C6" w:rsidRPr="001C79C6" w:rsidRDefault="001C79C6" w:rsidP="001C79C6">
            <w:pPr>
              <w:spacing w:after="0"/>
              <w:ind w:right="515"/>
              <w:contextualSpacing/>
              <w:jc w:val="center"/>
              <w:rPr>
                <w:rFonts w:ascii="Times New Roman" w:eastAsia="Times New Roman" w:hAnsi="Times New Roman"/>
                <w:sz w:val="17"/>
                <w:szCs w:val="20"/>
              </w:rPr>
            </w:pPr>
            <w:r w:rsidRPr="001C79C6">
              <w:rPr>
                <w:rFonts w:ascii="Times New Roman" w:eastAsia="Times New Roman" w:hAnsi="Times New Roman"/>
                <w:sz w:val="17"/>
                <w:szCs w:val="20"/>
              </w:rPr>
              <w:t>6140815</w:t>
            </w:r>
          </w:p>
        </w:tc>
        <w:tc>
          <w:tcPr>
            <w:tcW w:w="0" w:type="auto"/>
            <w:shd w:val="clear" w:color="auto" w:fill="auto"/>
          </w:tcPr>
          <w:p w:rsidR="001C79C6" w:rsidRPr="001C79C6" w:rsidRDefault="001C79C6" w:rsidP="001C79C6">
            <w:pPr>
              <w:spacing w:after="0"/>
              <w:ind w:right="515"/>
              <w:contextualSpacing/>
              <w:jc w:val="center"/>
              <w:rPr>
                <w:rFonts w:ascii="Times New Roman" w:eastAsia="Times New Roman" w:hAnsi="Times New Roman"/>
                <w:sz w:val="17"/>
                <w:szCs w:val="20"/>
              </w:rPr>
            </w:pPr>
          </w:p>
        </w:tc>
      </w:tr>
      <w:tr w:rsidR="001C79C6" w:rsidRPr="001C79C6" w:rsidTr="00F327C9">
        <w:trPr>
          <w:trHeight w:val="170"/>
          <w:jc w:val="center"/>
        </w:trPr>
        <w:tc>
          <w:tcPr>
            <w:tcW w:w="0" w:type="auto"/>
            <w:shd w:val="clear" w:color="auto" w:fill="auto"/>
          </w:tcPr>
          <w:p w:rsidR="001C79C6" w:rsidRPr="001C79C6" w:rsidRDefault="001C79C6" w:rsidP="001C79C6">
            <w:pPr>
              <w:spacing w:after="0"/>
              <w:ind w:right="515"/>
              <w:contextualSpacing/>
              <w:rPr>
                <w:rFonts w:ascii="Times New Roman" w:eastAsia="Times New Roman" w:hAnsi="Times New Roman"/>
                <w:sz w:val="17"/>
                <w:szCs w:val="20"/>
              </w:rPr>
            </w:pPr>
          </w:p>
        </w:tc>
        <w:tc>
          <w:tcPr>
            <w:tcW w:w="0" w:type="auto"/>
            <w:shd w:val="clear" w:color="auto" w:fill="auto"/>
          </w:tcPr>
          <w:p w:rsidR="001C79C6" w:rsidRPr="001C79C6" w:rsidRDefault="001C79C6" w:rsidP="001C79C6">
            <w:pPr>
              <w:spacing w:after="0"/>
              <w:ind w:right="515"/>
              <w:contextualSpacing/>
              <w:jc w:val="center"/>
              <w:rPr>
                <w:rFonts w:ascii="Times New Roman" w:eastAsia="Times New Roman" w:hAnsi="Times New Roman"/>
                <w:sz w:val="17"/>
                <w:szCs w:val="20"/>
              </w:rPr>
            </w:pPr>
          </w:p>
        </w:tc>
        <w:tc>
          <w:tcPr>
            <w:tcW w:w="0" w:type="auto"/>
            <w:shd w:val="clear" w:color="auto" w:fill="auto"/>
          </w:tcPr>
          <w:p w:rsidR="001C79C6" w:rsidRPr="001C79C6" w:rsidRDefault="001C79C6" w:rsidP="001C79C6">
            <w:pPr>
              <w:spacing w:after="0"/>
              <w:ind w:right="515"/>
              <w:contextualSpacing/>
              <w:jc w:val="center"/>
              <w:rPr>
                <w:rFonts w:ascii="Times New Roman" w:eastAsia="Times New Roman" w:hAnsi="Times New Roman"/>
                <w:sz w:val="17"/>
                <w:szCs w:val="20"/>
              </w:rPr>
            </w:pPr>
          </w:p>
        </w:tc>
        <w:tc>
          <w:tcPr>
            <w:tcW w:w="0" w:type="auto"/>
            <w:shd w:val="clear" w:color="auto" w:fill="auto"/>
          </w:tcPr>
          <w:p w:rsidR="001C79C6" w:rsidRPr="001C79C6" w:rsidRDefault="001C79C6" w:rsidP="001C79C6">
            <w:pPr>
              <w:spacing w:after="0"/>
              <w:ind w:right="515"/>
              <w:contextualSpacing/>
              <w:jc w:val="center"/>
              <w:rPr>
                <w:rFonts w:ascii="Times New Roman" w:eastAsia="Times New Roman" w:hAnsi="Times New Roman"/>
                <w:sz w:val="17"/>
                <w:szCs w:val="20"/>
              </w:rPr>
            </w:pPr>
          </w:p>
        </w:tc>
        <w:tc>
          <w:tcPr>
            <w:tcW w:w="0" w:type="auto"/>
            <w:shd w:val="clear" w:color="auto" w:fill="auto"/>
          </w:tcPr>
          <w:p w:rsidR="001C79C6" w:rsidRPr="001C79C6" w:rsidRDefault="001C79C6" w:rsidP="001C79C6">
            <w:pPr>
              <w:spacing w:after="0"/>
              <w:ind w:right="515"/>
              <w:contextualSpacing/>
              <w:jc w:val="center"/>
              <w:rPr>
                <w:rFonts w:ascii="Times New Roman" w:eastAsia="Times New Roman" w:hAnsi="Times New Roman"/>
                <w:sz w:val="17"/>
                <w:szCs w:val="20"/>
              </w:rPr>
            </w:pPr>
          </w:p>
        </w:tc>
      </w:tr>
      <w:tr w:rsidR="001C79C6" w:rsidRPr="001C79C6" w:rsidTr="00F327C9">
        <w:trPr>
          <w:trHeight w:val="170"/>
          <w:jc w:val="center"/>
        </w:trPr>
        <w:tc>
          <w:tcPr>
            <w:tcW w:w="0" w:type="auto"/>
            <w:shd w:val="clear" w:color="auto" w:fill="auto"/>
          </w:tcPr>
          <w:p w:rsidR="001C79C6" w:rsidRPr="001C79C6" w:rsidRDefault="001C79C6" w:rsidP="001C79C6">
            <w:pPr>
              <w:spacing w:after="0"/>
              <w:ind w:right="515"/>
              <w:contextualSpacing/>
              <w:rPr>
                <w:rFonts w:ascii="Times New Roman" w:eastAsia="Times New Roman" w:hAnsi="Times New Roman"/>
                <w:sz w:val="17"/>
                <w:szCs w:val="20"/>
              </w:rPr>
            </w:pPr>
            <w:r w:rsidRPr="001C79C6">
              <w:rPr>
                <w:rFonts w:ascii="Times New Roman" w:eastAsia="Times New Roman" w:hAnsi="Times New Roman"/>
                <w:sz w:val="17"/>
                <w:szCs w:val="20"/>
              </w:rPr>
              <w:t>LNP 2</w:t>
            </w:r>
          </w:p>
        </w:tc>
        <w:tc>
          <w:tcPr>
            <w:tcW w:w="0" w:type="auto"/>
            <w:shd w:val="clear" w:color="auto" w:fill="auto"/>
          </w:tcPr>
          <w:p w:rsidR="001C79C6" w:rsidRPr="001C79C6" w:rsidRDefault="001C79C6" w:rsidP="001C79C6">
            <w:pPr>
              <w:spacing w:after="0"/>
              <w:ind w:right="515"/>
              <w:contextualSpacing/>
              <w:jc w:val="center"/>
              <w:rPr>
                <w:rFonts w:ascii="Times New Roman" w:eastAsia="Times New Roman" w:hAnsi="Times New Roman"/>
                <w:sz w:val="17"/>
                <w:szCs w:val="20"/>
              </w:rPr>
            </w:pPr>
            <w:r w:rsidRPr="001C79C6">
              <w:rPr>
                <w:rFonts w:ascii="Times New Roman" w:eastAsia="Times New Roman" w:hAnsi="Times New Roman"/>
                <w:sz w:val="17"/>
                <w:szCs w:val="20"/>
              </w:rPr>
              <w:t>A</w:t>
            </w:r>
          </w:p>
        </w:tc>
        <w:tc>
          <w:tcPr>
            <w:tcW w:w="0" w:type="auto"/>
            <w:shd w:val="clear" w:color="auto" w:fill="auto"/>
          </w:tcPr>
          <w:p w:rsidR="001C79C6" w:rsidRPr="001C79C6" w:rsidRDefault="001C79C6" w:rsidP="001C79C6">
            <w:pPr>
              <w:spacing w:after="0"/>
              <w:ind w:right="515"/>
              <w:contextualSpacing/>
              <w:jc w:val="center"/>
              <w:rPr>
                <w:rFonts w:ascii="Times New Roman" w:eastAsia="Times New Roman" w:hAnsi="Times New Roman"/>
                <w:sz w:val="17"/>
                <w:szCs w:val="20"/>
              </w:rPr>
            </w:pPr>
            <w:r w:rsidRPr="001C79C6">
              <w:rPr>
                <w:rFonts w:ascii="Times New Roman" w:eastAsia="Times New Roman" w:hAnsi="Times New Roman"/>
                <w:sz w:val="17"/>
                <w:szCs w:val="20"/>
              </w:rPr>
              <w:t>569890</w:t>
            </w:r>
          </w:p>
        </w:tc>
        <w:tc>
          <w:tcPr>
            <w:tcW w:w="0" w:type="auto"/>
            <w:shd w:val="clear" w:color="auto" w:fill="auto"/>
          </w:tcPr>
          <w:p w:rsidR="001C79C6" w:rsidRPr="001C79C6" w:rsidRDefault="001C79C6" w:rsidP="001C79C6">
            <w:pPr>
              <w:spacing w:after="0"/>
              <w:ind w:right="515"/>
              <w:contextualSpacing/>
              <w:jc w:val="center"/>
              <w:rPr>
                <w:rFonts w:ascii="Times New Roman" w:eastAsia="Times New Roman" w:hAnsi="Times New Roman"/>
                <w:sz w:val="17"/>
                <w:szCs w:val="20"/>
              </w:rPr>
            </w:pPr>
            <w:r w:rsidRPr="001C79C6">
              <w:rPr>
                <w:rFonts w:ascii="Times New Roman" w:eastAsia="Times New Roman" w:hAnsi="Times New Roman"/>
                <w:sz w:val="17"/>
                <w:szCs w:val="20"/>
              </w:rPr>
              <w:t>6143070</w:t>
            </w:r>
          </w:p>
        </w:tc>
        <w:tc>
          <w:tcPr>
            <w:tcW w:w="0" w:type="auto"/>
            <w:shd w:val="clear" w:color="auto" w:fill="auto"/>
          </w:tcPr>
          <w:p w:rsidR="001C79C6" w:rsidRPr="001C79C6" w:rsidRDefault="001C79C6" w:rsidP="001C79C6">
            <w:pPr>
              <w:spacing w:after="0"/>
              <w:ind w:right="515"/>
              <w:contextualSpacing/>
              <w:jc w:val="center"/>
              <w:rPr>
                <w:rFonts w:ascii="Times New Roman" w:eastAsia="Times New Roman" w:hAnsi="Times New Roman"/>
                <w:sz w:val="17"/>
                <w:szCs w:val="20"/>
              </w:rPr>
            </w:pPr>
            <w:r w:rsidRPr="001C79C6">
              <w:rPr>
                <w:rFonts w:ascii="Times New Roman" w:eastAsia="Times New Roman" w:hAnsi="Times New Roman"/>
                <w:sz w:val="17"/>
                <w:szCs w:val="20"/>
              </w:rPr>
              <w:t>Wanna Dunes west</w:t>
            </w:r>
          </w:p>
        </w:tc>
      </w:tr>
      <w:tr w:rsidR="001C79C6" w:rsidRPr="001C79C6" w:rsidTr="00F327C9">
        <w:trPr>
          <w:trHeight w:val="170"/>
          <w:jc w:val="center"/>
        </w:trPr>
        <w:tc>
          <w:tcPr>
            <w:tcW w:w="0" w:type="auto"/>
            <w:shd w:val="clear" w:color="auto" w:fill="auto"/>
          </w:tcPr>
          <w:p w:rsidR="001C79C6" w:rsidRPr="001C79C6" w:rsidRDefault="001C79C6" w:rsidP="001C79C6">
            <w:pPr>
              <w:spacing w:after="0"/>
              <w:ind w:right="515"/>
              <w:contextualSpacing/>
              <w:rPr>
                <w:rFonts w:ascii="Times New Roman" w:eastAsia="Times New Roman" w:hAnsi="Times New Roman"/>
                <w:sz w:val="17"/>
                <w:szCs w:val="20"/>
              </w:rPr>
            </w:pPr>
          </w:p>
        </w:tc>
        <w:tc>
          <w:tcPr>
            <w:tcW w:w="0" w:type="auto"/>
            <w:shd w:val="clear" w:color="auto" w:fill="auto"/>
          </w:tcPr>
          <w:p w:rsidR="001C79C6" w:rsidRPr="001C79C6" w:rsidRDefault="001C79C6" w:rsidP="001C79C6">
            <w:pPr>
              <w:spacing w:after="0"/>
              <w:ind w:right="515"/>
              <w:contextualSpacing/>
              <w:jc w:val="center"/>
              <w:rPr>
                <w:rFonts w:ascii="Times New Roman" w:eastAsia="Times New Roman" w:hAnsi="Times New Roman"/>
                <w:sz w:val="17"/>
                <w:szCs w:val="20"/>
              </w:rPr>
            </w:pPr>
            <w:r w:rsidRPr="001C79C6">
              <w:rPr>
                <w:rFonts w:ascii="Times New Roman" w:eastAsia="Times New Roman" w:hAnsi="Times New Roman"/>
                <w:sz w:val="17"/>
                <w:szCs w:val="20"/>
              </w:rPr>
              <w:t>B</w:t>
            </w:r>
          </w:p>
        </w:tc>
        <w:tc>
          <w:tcPr>
            <w:tcW w:w="0" w:type="auto"/>
            <w:shd w:val="clear" w:color="auto" w:fill="auto"/>
          </w:tcPr>
          <w:p w:rsidR="001C79C6" w:rsidRPr="001C79C6" w:rsidRDefault="001C79C6" w:rsidP="001C79C6">
            <w:pPr>
              <w:spacing w:after="0"/>
              <w:ind w:right="515"/>
              <w:contextualSpacing/>
              <w:jc w:val="center"/>
              <w:rPr>
                <w:rFonts w:ascii="Times New Roman" w:eastAsia="Times New Roman" w:hAnsi="Times New Roman"/>
                <w:sz w:val="17"/>
                <w:szCs w:val="20"/>
              </w:rPr>
            </w:pPr>
            <w:r w:rsidRPr="001C79C6">
              <w:rPr>
                <w:rFonts w:ascii="Times New Roman" w:eastAsia="Times New Roman" w:hAnsi="Times New Roman"/>
                <w:sz w:val="17"/>
                <w:szCs w:val="20"/>
              </w:rPr>
              <w:t>569870</w:t>
            </w:r>
          </w:p>
        </w:tc>
        <w:tc>
          <w:tcPr>
            <w:tcW w:w="0" w:type="auto"/>
            <w:shd w:val="clear" w:color="auto" w:fill="auto"/>
          </w:tcPr>
          <w:p w:rsidR="001C79C6" w:rsidRPr="001C79C6" w:rsidRDefault="001C79C6" w:rsidP="001C79C6">
            <w:pPr>
              <w:spacing w:after="0"/>
              <w:ind w:right="515"/>
              <w:contextualSpacing/>
              <w:jc w:val="center"/>
              <w:rPr>
                <w:rFonts w:ascii="Times New Roman" w:eastAsia="Times New Roman" w:hAnsi="Times New Roman"/>
                <w:sz w:val="17"/>
                <w:szCs w:val="20"/>
              </w:rPr>
            </w:pPr>
            <w:r w:rsidRPr="001C79C6">
              <w:rPr>
                <w:rFonts w:ascii="Times New Roman" w:eastAsia="Times New Roman" w:hAnsi="Times New Roman"/>
                <w:sz w:val="17"/>
                <w:szCs w:val="20"/>
              </w:rPr>
              <w:t>6142730</w:t>
            </w:r>
          </w:p>
        </w:tc>
        <w:tc>
          <w:tcPr>
            <w:tcW w:w="0" w:type="auto"/>
            <w:shd w:val="clear" w:color="auto" w:fill="auto"/>
          </w:tcPr>
          <w:p w:rsidR="001C79C6" w:rsidRPr="001C79C6" w:rsidRDefault="001C79C6" w:rsidP="001C79C6">
            <w:pPr>
              <w:spacing w:after="0"/>
              <w:ind w:right="515"/>
              <w:contextualSpacing/>
              <w:jc w:val="center"/>
              <w:rPr>
                <w:rFonts w:ascii="Times New Roman" w:eastAsia="Times New Roman" w:hAnsi="Times New Roman"/>
                <w:sz w:val="17"/>
                <w:szCs w:val="20"/>
              </w:rPr>
            </w:pPr>
          </w:p>
        </w:tc>
      </w:tr>
      <w:tr w:rsidR="001C79C6" w:rsidRPr="001C79C6" w:rsidTr="00F327C9">
        <w:trPr>
          <w:trHeight w:val="170"/>
          <w:jc w:val="center"/>
        </w:trPr>
        <w:tc>
          <w:tcPr>
            <w:tcW w:w="0" w:type="auto"/>
            <w:shd w:val="clear" w:color="auto" w:fill="auto"/>
          </w:tcPr>
          <w:p w:rsidR="001C79C6" w:rsidRPr="001C79C6" w:rsidRDefault="001C79C6" w:rsidP="001C79C6">
            <w:pPr>
              <w:spacing w:after="0"/>
              <w:ind w:right="515"/>
              <w:contextualSpacing/>
              <w:rPr>
                <w:rFonts w:ascii="Times New Roman" w:eastAsia="Times New Roman" w:hAnsi="Times New Roman"/>
                <w:sz w:val="17"/>
                <w:szCs w:val="20"/>
              </w:rPr>
            </w:pPr>
          </w:p>
        </w:tc>
        <w:tc>
          <w:tcPr>
            <w:tcW w:w="0" w:type="auto"/>
            <w:shd w:val="clear" w:color="auto" w:fill="auto"/>
          </w:tcPr>
          <w:p w:rsidR="001C79C6" w:rsidRPr="001C79C6" w:rsidRDefault="001C79C6" w:rsidP="001C79C6">
            <w:pPr>
              <w:spacing w:after="0"/>
              <w:ind w:right="515"/>
              <w:contextualSpacing/>
              <w:jc w:val="center"/>
              <w:rPr>
                <w:rFonts w:ascii="Times New Roman" w:eastAsia="Times New Roman" w:hAnsi="Times New Roman"/>
                <w:sz w:val="17"/>
                <w:szCs w:val="20"/>
              </w:rPr>
            </w:pPr>
            <w:r w:rsidRPr="001C79C6">
              <w:rPr>
                <w:rFonts w:ascii="Times New Roman" w:eastAsia="Times New Roman" w:hAnsi="Times New Roman"/>
                <w:sz w:val="17"/>
                <w:szCs w:val="20"/>
              </w:rPr>
              <w:t>C</w:t>
            </w:r>
          </w:p>
        </w:tc>
        <w:tc>
          <w:tcPr>
            <w:tcW w:w="0" w:type="auto"/>
            <w:shd w:val="clear" w:color="auto" w:fill="auto"/>
          </w:tcPr>
          <w:p w:rsidR="001C79C6" w:rsidRPr="001C79C6" w:rsidRDefault="001C79C6" w:rsidP="001C79C6">
            <w:pPr>
              <w:spacing w:after="0"/>
              <w:ind w:right="515"/>
              <w:contextualSpacing/>
              <w:jc w:val="center"/>
              <w:rPr>
                <w:rFonts w:ascii="Times New Roman" w:eastAsia="Times New Roman" w:hAnsi="Times New Roman"/>
                <w:sz w:val="17"/>
                <w:szCs w:val="20"/>
              </w:rPr>
            </w:pPr>
            <w:r w:rsidRPr="001C79C6">
              <w:rPr>
                <w:rFonts w:ascii="Times New Roman" w:eastAsia="Times New Roman" w:hAnsi="Times New Roman"/>
                <w:sz w:val="17"/>
                <w:szCs w:val="20"/>
              </w:rPr>
              <w:t>568710</w:t>
            </w:r>
          </w:p>
        </w:tc>
        <w:tc>
          <w:tcPr>
            <w:tcW w:w="0" w:type="auto"/>
            <w:shd w:val="clear" w:color="auto" w:fill="auto"/>
          </w:tcPr>
          <w:p w:rsidR="001C79C6" w:rsidRPr="001C79C6" w:rsidRDefault="001C79C6" w:rsidP="001C79C6">
            <w:pPr>
              <w:spacing w:after="0"/>
              <w:ind w:right="515"/>
              <w:contextualSpacing/>
              <w:jc w:val="center"/>
              <w:rPr>
                <w:rFonts w:ascii="Times New Roman" w:eastAsia="Times New Roman" w:hAnsi="Times New Roman"/>
                <w:sz w:val="17"/>
                <w:szCs w:val="20"/>
              </w:rPr>
            </w:pPr>
            <w:r w:rsidRPr="001C79C6">
              <w:rPr>
                <w:rFonts w:ascii="Times New Roman" w:eastAsia="Times New Roman" w:hAnsi="Times New Roman"/>
                <w:sz w:val="17"/>
                <w:szCs w:val="20"/>
              </w:rPr>
              <w:t>6142875</w:t>
            </w:r>
          </w:p>
        </w:tc>
        <w:tc>
          <w:tcPr>
            <w:tcW w:w="0" w:type="auto"/>
            <w:shd w:val="clear" w:color="auto" w:fill="auto"/>
          </w:tcPr>
          <w:p w:rsidR="001C79C6" w:rsidRPr="001C79C6" w:rsidRDefault="001C79C6" w:rsidP="001C79C6">
            <w:pPr>
              <w:spacing w:after="0"/>
              <w:ind w:right="515"/>
              <w:contextualSpacing/>
              <w:jc w:val="center"/>
              <w:rPr>
                <w:rFonts w:ascii="Times New Roman" w:eastAsia="Times New Roman" w:hAnsi="Times New Roman"/>
                <w:sz w:val="17"/>
                <w:szCs w:val="20"/>
              </w:rPr>
            </w:pPr>
          </w:p>
        </w:tc>
      </w:tr>
      <w:tr w:rsidR="001C79C6" w:rsidRPr="001C79C6" w:rsidTr="00F327C9">
        <w:trPr>
          <w:trHeight w:val="170"/>
          <w:jc w:val="center"/>
        </w:trPr>
        <w:tc>
          <w:tcPr>
            <w:tcW w:w="0" w:type="auto"/>
            <w:shd w:val="clear" w:color="auto" w:fill="auto"/>
          </w:tcPr>
          <w:p w:rsidR="001C79C6" w:rsidRPr="001C79C6" w:rsidRDefault="001C79C6" w:rsidP="001C79C6">
            <w:pPr>
              <w:spacing w:after="0"/>
              <w:ind w:right="515"/>
              <w:contextualSpacing/>
              <w:rPr>
                <w:rFonts w:ascii="Times New Roman" w:eastAsia="Times New Roman" w:hAnsi="Times New Roman"/>
                <w:sz w:val="17"/>
                <w:szCs w:val="20"/>
              </w:rPr>
            </w:pPr>
          </w:p>
        </w:tc>
        <w:tc>
          <w:tcPr>
            <w:tcW w:w="0" w:type="auto"/>
            <w:shd w:val="clear" w:color="auto" w:fill="auto"/>
          </w:tcPr>
          <w:p w:rsidR="001C79C6" w:rsidRPr="001C79C6" w:rsidRDefault="001C79C6" w:rsidP="001C79C6">
            <w:pPr>
              <w:spacing w:after="0"/>
              <w:ind w:right="515"/>
              <w:contextualSpacing/>
              <w:jc w:val="center"/>
              <w:rPr>
                <w:rFonts w:ascii="Times New Roman" w:eastAsia="Times New Roman" w:hAnsi="Times New Roman"/>
                <w:sz w:val="17"/>
                <w:szCs w:val="20"/>
              </w:rPr>
            </w:pPr>
            <w:r w:rsidRPr="001C79C6">
              <w:rPr>
                <w:rFonts w:ascii="Times New Roman" w:eastAsia="Times New Roman" w:hAnsi="Times New Roman"/>
                <w:sz w:val="17"/>
                <w:szCs w:val="20"/>
              </w:rPr>
              <w:t>D</w:t>
            </w:r>
          </w:p>
        </w:tc>
        <w:tc>
          <w:tcPr>
            <w:tcW w:w="0" w:type="auto"/>
            <w:shd w:val="clear" w:color="auto" w:fill="auto"/>
          </w:tcPr>
          <w:p w:rsidR="001C79C6" w:rsidRPr="001C79C6" w:rsidRDefault="001C79C6" w:rsidP="001C79C6">
            <w:pPr>
              <w:spacing w:after="0"/>
              <w:ind w:right="515"/>
              <w:contextualSpacing/>
              <w:jc w:val="center"/>
              <w:rPr>
                <w:rFonts w:ascii="Times New Roman" w:eastAsia="Times New Roman" w:hAnsi="Times New Roman"/>
                <w:sz w:val="17"/>
                <w:szCs w:val="20"/>
              </w:rPr>
            </w:pPr>
            <w:r w:rsidRPr="001C79C6">
              <w:rPr>
                <w:rFonts w:ascii="Times New Roman" w:eastAsia="Times New Roman" w:hAnsi="Times New Roman"/>
                <w:sz w:val="17"/>
                <w:szCs w:val="20"/>
              </w:rPr>
              <w:t>568740</w:t>
            </w:r>
          </w:p>
        </w:tc>
        <w:tc>
          <w:tcPr>
            <w:tcW w:w="0" w:type="auto"/>
            <w:shd w:val="clear" w:color="auto" w:fill="auto"/>
          </w:tcPr>
          <w:p w:rsidR="001C79C6" w:rsidRPr="001C79C6" w:rsidRDefault="001C79C6" w:rsidP="001C79C6">
            <w:pPr>
              <w:spacing w:after="0"/>
              <w:ind w:right="515"/>
              <w:contextualSpacing/>
              <w:jc w:val="center"/>
              <w:rPr>
                <w:rFonts w:ascii="Times New Roman" w:eastAsia="Times New Roman" w:hAnsi="Times New Roman"/>
                <w:sz w:val="17"/>
                <w:szCs w:val="20"/>
              </w:rPr>
            </w:pPr>
            <w:r w:rsidRPr="001C79C6">
              <w:rPr>
                <w:rFonts w:ascii="Times New Roman" w:eastAsia="Times New Roman" w:hAnsi="Times New Roman"/>
                <w:sz w:val="17"/>
                <w:szCs w:val="20"/>
              </w:rPr>
              <w:t>6143205</w:t>
            </w:r>
          </w:p>
        </w:tc>
        <w:tc>
          <w:tcPr>
            <w:tcW w:w="0" w:type="auto"/>
            <w:shd w:val="clear" w:color="auto" w:fill="auto"/>
          </w:tcPr>
          <w:p w:rsidR="001C79C6" w:rsidRPr="001C79C6" w:rsidRDefault="001C79C6" w:rsidP="001C79C6">
            <w:pPr>
              <w:spacing w:after="0"/>
              <w:ind w:right="515"/>
              <w:contextualSpacing/>
              <w:jc w:val="center"/>
              <w:rPr>
                <w:rFonts w:ascii="Times New Roman" w:eastAsia="Times New Roman" w:hAnsi="Times New Roman"/>
                <w:sz w:val="17"/>
                <w:szCs w:val="20"/>
              </w:rPr>
            </w:pPr>
          </w:p>
        </w:tc>
      </w:tr>
      <w:tr w:rsidR="001C79C6" w:rsidRPr="001C79C6" w:rsidTr="00F327C9">
        <w:trPr>
          <w:trHeight w:val="170"/>
          <w:jc w:val="center"/>
        </w:trPr>
        <w:tc>
          <w:tcPr>
            <w:tcW w:w="0" w:type="auto"/>
            <w:shd w:val="clear" w:color="auto" w:fill="auto"/>
          </w:tcPr>
          <w:p w:rsidR="001C79C6" w:rsidRPr="001C79C6" w:rsidRDefault="001C79C6" w:rsidP="001C79C6">
            <w:pPr>
              <w:spacing w:after="0"/>
              <w:ind w:right="515"/>
              <w:contextualSpacing/>
              <w:rPr>
                <w:rFonts w:ascii="Times New Roman" w:eastAsia="Times New Roman" w:hAnsi="Times New Roman"/>
                <w:sz w:val="17"/>
                <w:szCs w:val="20"/>
              </w:rPr>
            </w:pPr>
          </w:p>
        </w:tc>
        <w:tc>
          <w:tcPr>
            <w:tcW w:w="0" w:type="auto"/>
            <w:shd w:val="clear" w:color="auto" w:fill="auto"/>
          </w:tcPr>
          <w:p w:rsidR="001C79C6" w:rsidRPr="001C79C6" w:rsidRDefault="001C79C6" w:rsidP="001C79C6">
            <w:pPr>
              <w:spacing w:after="0"/>
              <w:ind w:right="515"/>
              <w:contextualSpacing/>
              <w:jc w:val="center"/>
              <w:rPr>
                <w:rFonts w:ascii="Times New Roman" w:eastAsia="Times New Roman" w:hAnsi="Times New Roman"/>
                <w:sz w:val="17"/>
                <w:szCs w:val="20"/>
              </w:rPr>
            </w:pPr>
          </w:p>
        </w:tc>
        <w:tc>
          <w:tcPr>
            <w:tcW w:w="0" w:type="auto"/>
            <w:shd w:val="clear" w:color="auto" w:fill="auto"/>
          </w:tcPr>
          <w:p w:rsidR="001C79C6" w:rsidRPr="001C79C6" w:rsidRDefault="001C79C6" w:rsidP="001C79C6">
            <w:pPr>
              <w:spacing w:after="0"/>
              <w:ind w:right="515"/>
              <w:contextualSpacing/>
              <w:jc w:val="center"/>
              <w:rPr>
                <w:rFonts w:ascii="Times New Roman" w:eastAsia="Times New Roman" w:hAnsi="Times New Roman"/>
                <w:sz w:val="17"/>
                <w:szCs w:val="20"/>
              </w:rPr>
            </w:pPr>
          </w:p>
        </w:tc>
        <w:tc>
          <w:tcPr>
            <w:tcW w:w="0" w:type="auto"/>
            <w:shd w:val="clear" w:color="auto" w:fill="auto"/>
          </w:tcPr>
          <w:p w:rsidR="001C79C6" w:rsidRPr="001C79C6" w:rsidRDefault="001C79C6" w:rsidP="001C79C6">
            <w:pPr>
              <w:spacing w:after="0"/>
              <w:ind w:right="515"/>
              <w:contextualSpacing/>
              <w:jc w:val="center"/>
              <w:rPr>
                <w:rFonts w:ascii="Times New Roman" w:eastAsia="Times New Roman" w:hAnsi="Times New Roman"/>
                <w:sz w:val="17"/>
                <w:szCs w:val="20"/>
              </w:rPr>
            </w:pPr>
          </w:p>
        </w:tc>
        <w:tc>
          <w:tcPr>
            <w:tcW w:w="0" w:type="auto"/>
            <w:shd w:val="clear" w:color="auto" w:fill="auto"/>
          </w:tcPr>
          <w:p w:rsidR="001C79C6" w:rsidRPr="001C79C6" w:rsidRDefault="001C79C6" w:rsidP="001C79C6">
            <w:pPr>
              <w:spacing w:after="0"/>
              <w:ind w:right="515"/>
              <w:contextualSpacing/>
              <w:jc w:val="center"/>
              <w:rPr>
                <w:rFonts w:ascii="Times New Roman" w:eastAsia="Times New Roman" w:hAnsi="Times New Roman"/>
                <w:sz w:val="17"/>
                <w:szCs w:val="20"/>
              </w:rPr>
            </w:pPr>
          </w:p>
        </w:tc>
      </w:tr>
      <w:tr w:rsidR="001C79C6" w:rsidRPr="001C79C6" w:rsidTr="00F327C9">
        <w:trPr>
          <w:trHeight w:val="170"/>
          <w:jc w:val="center"/>
        </w:trPr>
        <w:tc>
          <w:tcPr>
            <w:tcW w:w="0" w:type="auto"/>
            <w:shd w:val="clear" w:color="auto" w:fill="auto"/>
          </w:tcPr>
          <w:p w:rsidR="001C79C6" w:rsidRPr="001C79C6" w:rsidRDefault="001C79C6" w:rsidP="001C79C6">
            <w:pPr>
              <w:spacing w:after="0"/>
              <w:ind w:right="515"/>
              <w:contextualSpacing/>
              <w:rPr>
                <w:rFonts w:ascii="Times New Roman" w:eastAsia="Times New Roman" w:hAnsi="Times New Roman"/>
                <w:sz w:val="17"/>
                <w:szCs w:val="20"/>
              </w:rPr>
            </w:pPr>
            <w:r w:rsidRPr="001C79C6">
              <w:rPr>
                <w:rFonts w:ascii="Times New Roman" w:eastAsia="Times New Roman" w:hAnsi="Times New Roman"/>
                <w:sz w:val="17"/>
                <w:szCs w:val="20"/>
              </w:rPr>
              <w:t>CBNP 1</w:t>
            </w:r>
          </w:p>
        </w:tc>
        <w:tc>
          <w:tcPr>
            <w:tcW w:w="0" w:type="auto"/>
            <w:shd w:val="clear" w:color="auto" w:fill="auto"/>
          </w:tcPr>
          <w:p w:rsidR="001C79C6" w:rsidRPr="001C79C6" w:rsidRDefault="001C79C6" w:rsidP="001C79C6">
            <w:pPr>
              <w:spacing w:after="0"/>
              <w:ind w:right="515"/>
              <w:contextualSpacing/>
              <w:jc w:val="center"/>
              <w:rPr>
                <w:rFonts w:ascii="Times New Roman" w:eastAsia="Times New Roman" w:hAnsi="Times New Roman"/>
                <w:sz w:val="17"/>
                <w:szCs w:val="20"/>
              </w:rPr>
            </w:pPr>
            <w:r w:rsidRPr="001C79C6">
              <w:rPr>
                <w:rFonts w:ascii="Times New Roman" w:eastAsia="Times New Roman" w:hAnsi="Times New Roman"/>
                <w:sz w:val="17"/>
                <w:szCs w:val="20"/>
              </w:rPr>
              <w:t>A</w:t>
            </w:r>
          </w:p>
        </w:tc>
        <w:tc>
          <w:tcPr>
            <w:tcW w:w="0" w:type="auto"/>
            <w:shd w:val="clear" w:color="auto" w:fill="auto"/>
          </w:tcPr>
          <w:p w:rsidR="001C79C6" w:rsidRPr="001C79C6" w:rsidRDefault="001C79C6" w:rsidP="001C79C6">
            <w:pPr>
              <w:spacing w:after="0"/>
              <w:ind w:right="515"/>
              <w:contextualSpacing/>
              <w:jc w:val="center"/>
              <w:rPr>
                <w:rFonts w:ascii="Times New Roman" w:eastAsia="Times New Roman" w:hAnsi="Times New Roman"/>
                <w:sz w:val="17"/>
                <w:szCs w:val="20"/>
              </w:rPr>
            </w:pPr>
            <w:r w:rsidRPr="001C79C6">
              <w:rPr>
                <w:rFonts w:ascii="Times New Roman" w:eastAsia="Times New Roman" w:hAnsi="Times New Roman"/>
                <w:sz w:val="17"/>
                <w:szCs w:val="20"/>
              </w:rPr>
              <w:t>535760</w:t>
            </w:r>
          </w:p>
        </w:tc>
        <w:tc>
          <w:tcPr>
            <w:tcW w:w="0" w:type="auto"/>
            <w:shd w:val="clear" w:color="auto" w:fill="auto"/>
          </w:tcPr>
          <w:p w:rsidR="001C79C6" w:rsidRPr="001C79C6" w:rsidRDefault="001C79C6" w:rsidP="001C79C6">
            <w:pPr>
              <w:spacing w:after="0"/>
              <w:ind w:right="515"/>
              <w:contextualSpacing/>
              <w:jc w:val="center"/>
              <w:rPr>
                <w:rFonts w:ascii="Times New Roman" w:eastAsia="Times New Roman" w:hAnsi="Times New Roman"/>
                <w:sz w:val="17"/>
                <w:szCs w:val="20"/>
              </w:rPr>
            </w:pPr>
            <w:r w:rsidRPr="001C79C6">
              <w:rPr>
                <w:rFonts w:ascii="Times New Roman" w:eastAsia="Times New Roman" w:hAnsi="Times New Roman"/>
                <w:sz w:val="17"/>
                <w:szCs w:val="20"/>
              </w:rPr>
              <w:t>6162340</w:t>
            </w:r>
          </w:p>
        </w:tc>
        <w:tc>
          <w:tcPr>
            <w:tcW w:w="0" w:type="auto"/>
            <w:shd w:val="clear" w:color="auto" w:fill="auto"/>
          </w:tcPr>
          <w:p w:rsidR="001C79C6" w:rsidRPr="001C79C6" w:rsidRDefault="001C79C6" w:rsidP="001C79C6">
            <w:pPr>
              <w:spacing w:after="0"/>
              <w:ind w:right="515"/>
              <w:contextualSpacing/>
              <w:jc w:val="center"/>
              <w:rPr>
                <w:rFonts w:ascii="Times New Roman" w:eastAsia="Times New Roman" w:hAnsi="Times New Roman"/>
                <w:sz w:val="17"/>
                <w:szCs w:val="20"/>
              </w:rPr>
            </w:pPr>
            <w:r w:rsidRPr="001C79C6">
              <w:rPr>
                <w:rFonts w:ascii="Times New Roman" w:eastAsia="Times New Roman" w:hAnsi="Times New Roman"/>
                <w:sz w:val="17"/>
                <w:szCs w:val="20"/>
              </w:rPr>
              <w:t>Gunya dunes</w:t>
            </w:r>
          </w:p>
        </w:tc>
      </w:tr>
      <w:tr w:rsidR="001C79C6" w:rsidRPr="001C79C6" w:rsidTr="00F327C9">
        <w:trPr>
          <w:trHeight w:val="170"/>
          <w:jc w:val="center"/>
        </w:trPr>
        <w:tc>
          <w:tcPr>
            <w:tcW w:w="0" w:type="auto"/>
            <w:shd w:val="clear" w:color="auto" w:fill="auto"/>
          </w:tcPr>
          <w:p w:rsidR="001C79C6" w:rsidRPr="001C79C6" w:rsidRDefault="001C79C6" w:rsidP="001C79C6">
            <w:pPr>
              <w:spacing w:after="0"/>
              <w:ind w:right="515"/>
              <w:contextualSpacing/>
              <w:rPr>
                <w:rFonts w:ascii="Times New Roman" w:eastAsia="Times New Roman" w:hAnsi="Times New Roman"/>
                <w:sz w:val="17"/>
                <w:szCs w:val="20"/>
              </w:rPr>
            </w:pPr>
          </w:p>
        </w:tc>
        <w:tc>
          <w:tcPr>
            <w:tcW w:w="0" w:type="auto"/>
            <w:shd w:val="clear" w:color="auto" w:fill="auto"/>
          </w:tcPr>
          <w:p w:rsidR="001C79C6" w:rsidRPr="001C79C6" w:rsidRDefault="001C79C6" w:rsidP="001C79C6">
            <w:pPr>
              <w:spacing w:after="0"/>
              <w:ind w:right="515"/>
              <w:contextualSpacing/>
              <w:jc w:val="center"/>
              <w:rPr>
                <w:rFonts w:ascii="Times New Roman" w:eastAsia="Times New Roman" w:hAnsi="Times New Roman"/>
                <w:sz w:val="17"/>
                <w:szCs w:val="20"/>
              </w:rPr>
            </w:pPr>
            <w:r w:rsidRPr="001C79C6">
              <w:rPr>
                <w:rFonts w:ascii="Times New Roman" w:eastAsia="Times New Roman" w:hAnsi="Times New Roman"/>
                <w:sz w:val="17"/>
                <w:szCs w:val="20"/>
              </w:rPr>
              <w:t>B</w:t>
            </w:r>
          </w:p>
        </w:tc>
        <w:tc>
          <w:tcPr>
            <w:tcW w:w="0" w:type="auto"/>
            <w:shd w:val="clear" w:color="auto" w:fill="auto"/>
          </w:tcPr>
          <w:p w:rsidR="001C79C6" w:rsidRPr="001C79C6" w:rsidRDefault="001C79C6" w:rsidP="001C79C6">
            <w:pPr>
              <w:spacing w:after="0"/>
              <w:ind w:right="515"/>
              <w:contextualSpacing/>
              <w:jc w:val="center"/>
              <w:rPr>
                <w:rFonts w:ascii="Times New Roman" w:eastAsia="Times New Roman" w:hAnsi="Times New Roman"/>
                <w:sz w:val="17"/>
                <w:szCs w:val="20"/>
              </w:rPr>
            </w:pPr>
            <w:r w:rsidRPr="001C79C6">
              <w:rPr>
                <w:rFonts w:ascii="Times New Roman" w:eastAsia="Times New Roman" w:hAnsi="Times New Roman"/>
                <w:sz w:val="17"/>
                <w:szCs w:val="20"/>
              </w:rPr>
              <w:t>537240</w:t>
            </w:r>
          </w:p>
        </w:tc>
        <w:tc>
          <w:tcPr>
            <w:tcW w:w="0" w:type="auto"/>
            <w:shd w:val="clear" w:color="auto" w:fill="auto"/>
          </w:tcPr>
          <w:p w:rsidR="001C79C6" w:rsidRPr="001C79C6" w:rsidRDefault="001C79C6" w:rsidP="001C79C6">
            <w:pPr>
              <w:spacing w:after="0"/>
              <w:ind w:right="515"/>
              <w:contextualSpacing/>
              <w:jc w:val="center"/>
              <w:rPr>
                <w:rFonts w:ascii="Times New Roman" w:eastAsia="Times New Roman" w:hAnsi="Times New Roman"/>
                <w:sz w:val="17"/>
                <w:szCs w:val="20"/>
              </w:rPr>
            </w:pPr>
            <w:r w:rsidRPr="001C79C6">
              <w:rPr>
                <w:rFonts w:ascii="Times New Roman" w:eastAsia="Times New Roman" w:hAnsi="Times New Roman"/>
                <w:sz w:val="17"/>
                <w:szCs w:val="20"/>
              </w:rPr>
              <w:t>6161380</w:t>
            </w:r>
          </w:p>
        </w:tc>
        <w:tc>
          <w:tcPr>
            <w:tcW w:w="0" w:type="auto"/>
            <w:shd w:val="clear" w:color="auto" w:fill="auto"/>
          </w:tcPr>
          <w:p w:rsidR="001C79C6" w:rsidRPr="001C79C6" w:rsidRDefault="001C79C6" w:rsidP="001C79C6">
            <w:pPr>
              <w:spacing w:after="0"/>
              <w:ind w:right="515"/>
              <w:contextualSpacing/>
              <w:jc w:val="center"/>
              <w:rPr>
                <w:rFonts w:ascii="Times New Roman" w:eastAsia="Times New Roman" w:hAnsi="Times New Roman"/>
                <w:sz w:val="17"/>
                <w:szCs w:val="20"/>
              </w:rPr>
            </w:pPr>
          </w:p>
        </w:tc>
      </w:tr>
      <w:tr w:rsidR="001C79C6" w:rsidRPr="001C79C6" w:rsidTr="00F327C9">
        <w:trPr>
          <w:trHeight w:val="170"/>
          <w:jc w:val="center"/>
        </w:trPr>
        <w:tc>
          <w:tcPr>
            <w:tcW w:w="0" w:type="auto"/>
            <w:shd w:val="clear" w:color="auto" w:fill="auto"/>
          </w:tcPr>
          <w:p w:rsidR="001C79C6" w:rsidRPr="001C79C6" w:rsidRDefault="001C79C6" w:rsidP="001C79C6">
            <w:pPr>
              <w:spacing w:after="0"/>
              <w:ind w:right="515"/>
              <w:contextualSpacing/>
              <w:rPr>
                <w:rFonts w:ascii="Times New Roman" w:eastAsia="Times New Roman" w:hAnsi="Times New Roman"/>
                <w:sz w:val="17"/>
                <w:szCs w:val="20"/>
              </w:rPr>
            </w:pPr>
          </w:p>
        </w:tc>
        <w:tc>
          <w:tcPr>
            <w:tcW w:w="0" w:type="auto"/>
            <w:shd w:val="clear" w:color="auto" w:fill="auto"/>
          </w:tcPr>
          <w:p w:rsidR="001C79C6" w:rsidRPr="001C79C6" w:rsidRDefault="001C79C6" w:rsidP="001C79C6">
            <w:pPr>
              <w:spacing w:after="0"/>
              <w:ind w:right="515"/>
              <w:contextualSpacing/>
              <w:jc w:val="center"/>
              <w:rPr>
                <w:rFonts w:ascii="Times New Roman" w:eastAsia="Times New Roman" w:hAnsi="Times New Roman"/>
                <w:sz w:val="17"/>
                <w:szCs w:val="20"/>
              </w:rPr>
            </w:pPr>
            <w:r w:rsidRPr="001C79C6">
              <w:rPr>
                <w:rFonts w:ascii="Times New Roman" w:eastAsia="Times New Roman" w:hAnsi="Times New Roman"/>
                <w:sz w:val="17"/>
                <w:szCs w:val="20"/>
              </w:rPr>
              <w:t>C</w:t>
            </w:r>
          </w:p>
        </w:tc>
        <w:tc>
          <w:tcPr>
            <w:tcW w:w="0" w:type="auto"/>
            <w:shd w:val="clear" w:color="auto" w:fill="auto"/>
          </w:tcPr>
          <w:p w:rsidR="001C79C6" w:rsidRPr="001C79C6" w:rsidRDefault="001C79C6" w:rsidP="001C79C6">
            <w:pPr>
              <w:spacing w:after="0"/>
              <w:ind w:right="515"/>
              <w:contextualSpacing/>
              <w:jc w:val="center"/>
              <w:rPr>
                <w:rFonts w:ascii="Times New Roman" w:eastAsia="Times New Roman" w:hAnsi="Times New Roman"/>
                <w:sz w:val="17"/>
                <w:szCs w:val="20"/>
              </w:rPr>
            </w:pPr>
            <w:r w:rsidRPr="001C79C6">
              <w:rPr>
                <w:rFonts w:ascii="Times New Roman" w:eastAsia="Times New Roman" w:hAnsi="Times New Roman"/>
                <w:sz w:val="17"/>
                <w:szCs w:val="20"/>
              </w:rPr>
              <w:t>536770</w:t>
            </w:r>
          </w:p>
        </w:tc>
        <w:tc>
          <w:tcPr>
            <w:tcW w:w="0" w:type="auto"/>
            <w:shd w:val="clear" w:color="auto" w:fill="auto"/>
          </w:tcPr>
          <w:p w:rsidR="001C79C6" w:rsidRPr="001C79C6" w:rsidRDefault="001C79C6" w:rsidP="001C79C6">
            <w:pPr>
              <w:spacing w:after="0"/>
              <w:ind w:right="515"/>
              <w:contextualSpacing/>
              <w:jc w:val="center"/>
              <w:rPr>
                <w:rFonts w:ascii="Times New Roman" w:eastAsia="Times New Roman" w:hAnsi="Times New Roman"/>
                <w:sz w:val="17"/>
                <w:szCs w:val="20"/>
              </w:rPr>
            </w:pPr>
            <w:r w:rsidRPr="001C79C6">
              <w:rPr>
                <w:rFonts w:ascii="Times New Roman" w:eastAsia="Times New Roman" w:hAnsi="Times New Roman"/>
                <w:sz w:val="17"/>
                <w:szCs w:val="20"/>
              </w:rPr>
              <w:t>6160740</w:t>
            </w:r>
          </w:p>
        </w:tc>
        <w:tc>
          <w:tcPr>
            <w:tcW w:w="0" w:type="auto"/>
            <w:shd w:val="clear" w:color="auto" w:fill="auto"/>
          </w:tcPr>
          <w:p w:rsidR="001C79C6" w:rsidRPr="001C79C6" w:rsidRDefault="001C79C6" w:rsidP="001C79C6">
            <w:pPr>
              <w:spacing w:after="0"/>
              <w:ind w:right="515"/>
              <w:contextualSpacing/>
              <w:jc w:val="center"/>
              <w:rPr>
                <w:rFonts w:ascii="Times New Roman" w:eastAsia="Times New Roman" w:hAnsi="Times New Roman"/>
                <w:sz w:val="17"/>
                <w:szCs w:val="20"/>
              </w:rPr>
            </w:pPr>
          </w:p>
        </w:tc>
      </w:tr>
      <w:tr w:rsidR="001C79C6" w:rsidRPr="001C79C6" w:rsidTr="00F327C9">
        <w:trPr>
          <w:trHeight w:val="170"/>
          <w:jc w:val="center"/>
        </w:trPr>
        <w:tc>
          <w:tcPr>
            <w:tcW w:w="0" w:type="auto"/>
            <w:shd w:val="clear" w:color="auto" w:fill="auto"/>
          </w:tcPr>
          <w:p w:rsidR="001C79C6" w:rsidRPr="001C79C6" w:rsidRDefault="001C79C6" w:rsidP="001C79C6">
            <w:pPr>
              <w:spacing w:after="0"/>
              <w:ind w:right="515"/>
              <w:contextualSpacing/>
              <w:rPr>
                <w:rFonts w:ascii="Times New Roman" w:eastAsia="Times New Roman" w:hAnsi="Times New Roman"/>
                <w:sz w:val="17"/>
                <w:szCs w:val="20"/>
              </w:rPr>
            </w:pPr>
          </w:p>
        </w:tc>
        <w:tc>
          <w:tcPr>
            <w:tcW w:w="0" w:type="auto"/>
            <w:shd w:val="clear" w:color="auto" w:fill="auto"/>
          </w:tcPr>
          <w:p w:rsidR="001C79C6" w:rsidRPr="001C79C6" w:rsidRDefault="001C79C6" w:rsidP="001C79C6">
            <w:pPr>
              <w:spacing w:after="0"/>
              <w:ind w:right="515"/>
              <w:contextualSpacing/>
              <w:jc w:val="center"/>
              <w:rPr>
                <w:rFonts w:ascii="Times New Roman" w:eastAsia="Times New Roman" w:hAnsi="Times New Roman"/>
                <w:sz w:val="17"/>
                <w:szCs w:val="20"/>
              </w:rPr>
            </w:pPr>
            <w:r w:rsidRPr="001C79C6">
              <w:rPr>
                <w:rFonts w:ascii="Times New Roman" w:eastAsia="Times New Roman" w:hAnsi="Times New Roman"/>
                <w:sz w:val="17"/>
                <w:szCs w:val="20"/>
              </w:rPr>
              <w:t>D</w:t>
            </w:r>
          </w:p>
        </w:tc>
        <w:tc>
          <w:tcPr>
            <w:tcW w:w="0" w:type="auto"/>
            <w:shd w:val="clear" w:color="auto" w:fill="auto"/>
          </w:tcPr>
          <w:p w:rsidR="001C79C6" w:rsidRPr="001C79C6" w:rsidRDefault="001C79C6" w:rsidP="001C79C6">
            <w:pPr>
              <w:spacing w:after="0"/>
              <w:ind w:right="515"/>
              <w:contextualSpacing/>
              <w:jc w:val="center"/>
              <w:rPr>
                <w:rFonts w:ascii="Times New Roman" w:eastAsia="Times New Roman" w:hAnsi="Times New Roman"/>
                <w:sz w:val="17"/>
                <w:szCs w:val="20"/>
              </w:rPr>
            </w:pPr>
            <w:r w:rsidRPr="001C79C6">
              <w:rPr>
                <w:rFonts w:ascii="Times New Roman" w:eastAsia="Times New Roman" w:hAnsi="Times New Roman"/>
                <w:sz w:val="17"/>
                <w:szCs w:val="20"/>
              </w:rPr>
              <w:t>535400</w:t>
            </w:r>
          </w:p>
        </w:tc>
        <w:tc>
          <w:tcPr>
            <w:tcW w:w="0" w:type="auto"/>
            <w:shd w:val="clear" w:color="auto" w:fill="auto"/>
          </w:tcPr>
          <w:p w:rsidR="001C79C6" w:rsidRPr="001C79C6" w:rsidRDefault="001C79C6" w:rsidP="001C79C6">
            <w:pPr>
              <w:spacing w:after="0"/>
              <w:ind w:right="515"/>
              <w:contextualSpacing/>
              <w:jc w:val="center"/>
              <w:rPr>
                <w:rFonts w:ascii="Times New Roman" w:eastAsia="Times New Roman" w:hAnsi="Times New Roman"/>
                <w:sz w:val="17"/>
                <w:szCs w:val="20"/>
              </w:rPr>
            </w:pPr>
            <w:r w:rsidRPr="001C79C6">
              <w:rPr>
                <w:rFonts w:ascii="Times New Roman" w:eastAsia="Times New Roman" w:hAnsi="Times New Roman"/>
                <w:sz w:val="17"/>
                <w:szCs w:val="20"/>
              </w:rPr>
              <w:t>6161715</w:t>
            </w:r>
          </w:p>
        </w:tc>
        <w:tc>
          <w:tcPr>
            <w:tcW w:w="0" w:type="auto"/>
            <w:shd w:val="clear" w:color="auto" w:fill="auto"/>
          </w:tcPr>
          <w:p w:rsidR="001C79C6" w:rsidRPr="001C79C6" w:rsidRDefault="001C79C6" w:rsidP="001C79C6">
            <w:pPr>
              <w:spacing w:after="0"/>
              <w:ind w:right="515"/>
              <w:contextualSpacing/>
              <w:jc w:val="center"/>
              <w:rPr>
                <w:rFonts w:ascii="Times New Roman" w:eastAsia="Times New Roman" w:hAnsi="Times New Roman"/>
                <w:sz w:val="17"/>
                <w:szCs w:val="20"/>
              </w:rPr>
            </w:pPr>
          </w:p>
        </w:tc>
      </w:tr>
      <w:tr w:rsidR="001C79C6" w:rsidRPr="001C79C6" w:rsidTr="00F327C9">
        <w:trPr>
          <w:trHeight w:val="170"/>
          <w:jc w:val="center"/>
        </w:trPr>
        <w:tc>
          <w:tcPr>
            <w:tcW w:w="0" w:type="auto"/>
            <w:shd w:val="clear" w:color="auto" w:fill="auto"/>
          </w:tcPr>
          <w:p w:rsidR="001C79C6" w:rsidRPr="001C79C6" w:rsidRDefault="001C79C6" w:rsidP="001C79C6">
            <w:pPr>
              <w:spacing w:after="0"/>
              <w:ind w:right="515"/>
              <w:contextualSpacing/>
              <w:rPr>
                <w:rFonts w:ascii="Times New Roman" w:eastAsia="Times New Roman" w:hAnsi="Times New Roman"/>
                <w:sz w:val="17"/>
                <w:szCs w:val="20"/>
              </w:rPr>
            </w:pPr>
          </w:p>
        </w:tc>
        <w:tc>
          <w:tcPr>
            <w:tcW w:w="0" w:type="auto"/>
            <w:shd w:val="clear" w:color="auto" w:fill="auto"/>
          </w:tcPr>
          <w:p w:rsidR="001C79C6" w:rsidRPr="001C79C6" w:rsidRDefault="001C79C6" w:rsidP="001C79C6">
            <w:pPr>
              <w:spacing w:after="0"/>
              <w:ind w:right="515"/>
              <w:contextualSpacing/>
              <w:jc w:val="center"/>
              <w:rPr>
                <w:rFonts w:ascii="Times New Roman" w:eastAsia="Times New Roman" w:hAnsi="Times New Roman"/>
                <w:sz w:val="17"/>
                <w:szCs w:val="20"/>
              </w:rPr>
            </w:pPr>
          </w:p>
        </w:tc>
        <w:tc>
          <w:tcPr>
            <w:tcW w:w="0" w:type="auto"/>
            <w:shd w:val="clear" w:color="auto" w:fill="auto"/>
          </w:tcPr>
          <w:p w:rsidR="001C79C6" w:rsidRPr="001C79C6" w:rsidRDefault="001C79C6" w:rsidP="001C79C6">
            <w:pPr>
              <w:spacing w:after="0"/>
              <w:ind w:right="515"/>
              <w:contextualSpacing/>
              <w:jc w:val="center"/>
              <w:rPr>
                <w:rFonts w:ascii="Times New Roman" w:eastAsia="Times New Roman" w:hAnsi="Times New Roman"/>
                <w:sz w:val="17"/>
                <w:szCs w:val="20"/>
              </w:rPr>
            </w:pPr>
          </w:p>
        </w:tc>
        <w:tc>
          <w:tcPr>
            <w:tcW w:w="0" w:type="auto"/>
            <w:shd w:val="clear" w:color="auto" w:fill="auto"/>
          </w:tcPr>
          <w:p w:rsidR="001C79C6" w:rsidRPr="001C79C6" w:rsidRDefault="001C79C6" w:rsidP="001C79C6">
            <w:pPr>
              <w:spacing w:after="0"/>
              <w:ind w:right="515"/>
              <w:contextualSpacing/>
              <w:jc w:val="center"/>
              <w:rPr>
                <w:rFonts w:ascii="Times New Roman" w:eastAsia="Times New Roman" w:hAnsi="Times New Roman"/>
                <w:sz w:val="17"/>
                <w:szCs w:val="20"/>
              </w:rPr>
            </w:pPr>
          </w:p>
        </w:tc>
        <w:tc>
          <w:tcPr>
            <w:tcW w:w="0" w:type="auto"/>
            <w:shd w:val="clear" w:color="auto" w:fill="auto"/>
          </w:tcPr>
          <w:p w:rsidR="001C79C6" w:rsidRPr="001C79C6" w:rsidRDefault="001C79C6" w:rsidP="001C79C6">
            <w:pPr>
              <w:spacing w:after="0"/>
              <w:ind w:right="515"/>
              <w:contextualSpacing/>
              <w:jc w:val="center"/>
              <w:rPr>
                <w:rFonts w:ascii="Times New Roman" w:eastAsia="Times New Roman" w:hAnsi="Times New Roman"/>
                <w:sz w:val="17"/>
                <w:szCs w:val="20"/>
              </w:rPr>
            </w:pPr>
          </w:p>
        </w:tc>
      </w:tr>
      <w:tr w:rsidR="001C79C6" w:rsidRPr="001C79C6" w:rsidTr="00F327C9">
        <w:trPr>
          <w:trHeight w:val="170"/>
          <w:jc w:val="center"/>
        </w:trPr>
        <w:tc>
          <w:tcPr>
            <w:tcW w:w="0" w:type="auto"/>
            <w:shd w:val="clear" w:color="auto" w:fill="auto"/>
          </w:tcPr>
          <w:p w:rsidR="001C79C6" w:rsidRPr="001C79C6" w:rsidRDefault="001C79C6" w:rsidP="001C79C6">
            <w:pPr>
              <w:spacing w:after="0"/>
              <w:ind w:right="515"/>
              <w:contextualSpacing/>
              <w:rPr>
                <w:rFonts w:ascii="Times New Roman" w:eastAsia="Times New Roman" w:hAnsi="Times New Roman"/>
                <w:sz w:val="17"/>
                <w:szCs w:val="20"/>
              </w:rPr>
            </w:pPr>
            <w:r w:rsidRPr="001C79C6">
              <w:rPr>
                <w:rFonts w:ascii="Times New Roman" w:eastAsia="Times New Roman" w:hAnsi="Times New Roman"/>
                <w:sz w:val="17"/>
                <w:szCs w:val="20"/>
              </w:rPr>
              <w:t>CBNP 2</w:t>
            </w:r>
          </w:p>
        </w:tc>
        <w:tc>
          <w:tcPr>
            <w:tcW w:w="0" w:type="auto"/>
            <w:shd w:val="clear" w:color="auto" w:fill="auto"/>
          </w:tcPr>
          <w:p w:rsidR="001C79C6" w:rsidRPr="001C79C6" w:rsidRDefault="001C79C6" w:rsidP="001C79C6">
            <w:pPr>
              <w:spacing w:after="0"/>
              <w:ind w:right="515"/>
              <w:contextualSpacing/>
              <w:jc w:val="center"/>
              <w:rPr>
                <w:rFonts w:ascii="Times New Roman" w:eastAsia="Times New Roman" w:hAnsi="Times New Roman"/>
                <w:sz w:val="17"/>
                <w:szCs w:val="20"/>
              </w:rPr>
            </w:pPr>
            <w:r w:rsidRPr="001C79C6">
              <w:rPr>
                <w:rFonts w:ascii="Times New Roman" w:eastAsia="Times New Roman" w:hAnsi="Times New Roman"/>
                <w:sz w:val="17"/>
                <w:szCs w:val="20"/>
              </w:rPr>
              <w:t>A</w:t>
            </w:r>
          </w:p>
        </w:tc>
        <w:tc>
          <w:tcPr>
            <w:tcW w:w="0" w:type="auto"/>
            <w:shd w:val="clear" w:color="auto" w:fill="auto"/>
          </w:tcPr>
          <w:p w:rsidR="001C79C6" w:rsidRPr="001C79C6" w:rsidRDefault="001C79C6" w:rsidP="001C79C6">
            <w:pPr>
              <w:spacing w:after="0"/>
              <w:ind w:right="515"/>
              <w:contextualSpacing/>
              <w:jc w:val="center"/>
              <w:rPr>
                <w:rFonts w:ascii="Times New Roman" w:eastAsia="Times New Roman" w:hAnsi="Times New Roman"/>
                <w:sz w:val="17"/>
                <w:szCs w:val="20"/>
              </w:rPr>
            </w:pPr>
            <w:r w:rsidRPr="001C79C6">
              <w:rPr>
                <w:rFonts w:ascii="Times New Roman" w:eastAsia="Times New Roman" w:hAnsi="Times New Roman"/>
                <w:sz w:val="17"/>
                <w:szCs w:val="20"/>
              </w:rPr>
              <w:t>523575</w:t>
            </w:r>
          </w:p>
        </w:tc>
        <w:tc>
          <w:tcPr>
            <w:tcW w:w="0" w:type="auto"/>
            <w:shd w:val="clear" w:color="auto" w:fill="auto"/>
          </w:tcPr>
          <w:p w:rsidR="001C79C6" w:rsidRPr="001C79C6" w:rsidRDefault="001C79C6" w:rsidP="001C79C6">
            <w:pPr>
              <w:spacing w:after="0"/>
              <w:ind w:right="515"/>
              <w:contextualSpacing/>
              <w:jc w:val="center"/>
              <w:rPr>
                <w:rFonts w:ascii="Times New Roman" w:eastAsia="Times New Roman" w:hAnsi="Times New Roman"/>
                <w:sz w:val="17"/>
                <w:szCs w:val="20"/>
              </w:rPr>
            </w:pPr>
            <w:r w:rsidRPr="001C79C6">
              <w:rPr>
                <w:rFonts w:ascii="Times New Roman" w:eastAsia="Times New Roman" w:hAnsi="Times New Roman"/>
                <w:sz w:val="17"/>
                <w:szCs w:val="20"/>
              </w:rPr>
              <w:t>6181465</w:t>
            </w:r>
          </w:p>
        </w:tc>
        <w:tc>
          <w:tcPr>
            <w:tcW w:w="0" w:type="auto"/>
            <w:shd w:val="clear" w:color="auto" w:fill="auto"/>
          </w:tcPr>
          <w:p w:rsidR="001C79C6" w:rsidRPr="001C79C6" w:rsidRDefault="001C79C6" w:rsidP="001C79C6">
            <w:pPr>
              <w:spacing w:after="0"/>
              <w:ind w:right="515"/>
              <w:contextualSpacing/>
              <w:jc w:val="center"/>
              <w:rPr>
                <w:rFonts w:ascii="Times New Roman" w:eastAsia="Times New Roman" w:hAnsi="Times New Roman"/>
                <w:sz w:val="17"/>
                <w:szCs w:val="20"/>
              </w:rPr>
            </w:pPr>
            <w:r w:rsidRPr="001C79C6">
              <w:rPr>
                <w:rFonts w:ascii="Times New Roman" w:eastAsia="Times New Roman" w:hAnsi="Times New Roman"/>
                <w:sz w:val="17"/>
                <w:szCs w:val="20"/>
              </w:rPr>
              <w:t>Seven Mile Beach dunes</w:t>
            </w:r>
          </w:p>
        </w:tc>
      </w:tr>
      <w:tr w:rsidR="001C79C6" w:rsidRPr="001C79C6" w:rsidTr="00F327C9">
        <w:trPr>
          <w:trHeight w:val="170"/>
          <w:jc w:val="center"/>
        </w:trPr>
        <w:tc>
          <w:tcPr>
            <w:tcW w:w="0" w:type="auto"/>
            <w:shd w:val="clear" w:color="auto" w:fill="auto"/>
          </w:tcPr>
          <w:p w:rsidR="001C79C6" w:rsidRPr="001C79C6" w:rsidRDefault="001C79C6" w:rsidP="001C79C6">
            <w:pPr>
              <w:spacing w:after="0"/>
              <w:ind w:right="515"/>
              <w:contextualSpacing/>
              <w:rPr>
                <w:rFonts w:ascii="Times New Roman" w:eastAsia="Times New Roman" w:hAnsi="Times New Roman"/>
                <w:sz w:val="17"/>
                <w:szCs w:val="20"/>
              </w:rPr>
            </w:pPr>
          </w:p>
        </w:tc>
        <w:tc>
          <w:tcPr>
            <w:tcW w:w="0" w:type="auto"/>
            <w:shd w:val="clear" w:color="auto" w:fill="auto"/>
          </w:tcPr>
          <w:p w:rsidR="001C79C6" w:rsidRPr="001C79C6" w:rsidRDefault="001C79C6" w:rsidP="001C79C6">
            <w:pPr>
              <w:spacing w:after="0"/>
              <w:ind w:right="515"/>
              <w:contextualSpacing/>
              <w:jc w:val="center"/>
              <w:rPr>
                <w:rFonts w:ascii="Times New Roman" w:eastAsia="Times New Roman" w:hAnsi="Times New Roman"/>
                <w:sz w:val="17"/>
                <w:szCs w:val="20"/>
              </w:rPr>
            </w:pPr>
            <w:r w:rsidRPr="001C79C6">
              <w:rPr>
                <w:rFonts w:ascii="Times New Roman" w:eastAsia="Times New Roman" w:hAnsi="Times New Roman"/>
                <w:sz w:val="17"/>
                <w:szCs w:val="20"/>
              </w:rPr>
              <w:t>B</w:t>
            </w:r>
          </w:p>
        </w:tc>
        <w:tc>
          <w:tcPr>
            <w:tcW w:w="0" w:type="auto"/>
            <w:shd w:val="clear" w:color="auto" w:fill="auto"/>
          </w:tcPr>
          <w:p w:rsidR="001C79C6" w:rsidRPr="001C79C6" w:rsidRDefault="001C79C6" w:rsidP="001C79C6">
            <w:pPr>
              <w:spacing w:after="0"/>
              <w:ind w:right="515"/>
              <w:contextualSpacing/>
              <w:jc w:val="center"/>
              <w:rPr>
                <w:rFonts w:ascii="Times New Roman" w:eastAsia="Times New Roman" w:hAnsi="Times New Roman"/>
                <w:sz w:val="17"/>
                <w:szCs w:val="20"/>
              </w:rPr>
            </w:pPr>
            <w:r w:rsidRPr="001C79C6">
              <w:rPr>
                <w:rFonts w:ascii="Times New Roman" w:eastAsia="Times New Roman" w:hAnsi="Times New Roman"/>
                <w:sz w:val="17"/>
                <w:szCs w:val="20"/>
              </w:rPr>
              <w:t>524135</w:t>
            </w:r>
          </w:p>
        </w:tc>
        <w:tc>
          <w:tcPr>
            <w:tcW w:w="0" w:type="auto"/>
            <w:shd w:val="clear" w:color="auto" w:fill="auto"/>
          </w:tcPr>
          <w:p w:rsidR="001C79C6" w:rsidRPr="001C79C6" w:rsidRDefault="001C79C6" w:rsidP="001C79C6">
            <w:pPr>
              <w:spacing w:after="0"/>
              <w:ind w:right="515"/>
              <w:contextualSpacing/>
              <w:jc w:val="center"/>
              <w:rPr>
                <w:rFonts w:ascii="Times New Roman" w:eastAsia="Times New Roman" w:hAnsi="Times New Roman"/>
                <w:sz w:val="17"/>
                <w:szCs w:val="20"/>
              </w:rPr>
            </w:pPr>
            <w:r w:rsidRPr="001C79C6">
              <w:rPr>
                <w:rFonts w:ascii="Times New Roman" w:eastAsia="Times New Roman" w:hAnsi="Times New Roman"/>
                <w:sz w:val="17"/>
                <w:szCs w:val="20"/>
              </w:rPr>
              <w:t>6181220</w:t>
            </w:r>
          </w:p>
        </w:tc>
        <w:tc>
          <w:tcPr>
            <w:tcW w:w="0" w:type="auto"/>
            <w:shd w:val="clear" w:color="auto" w:fill="auto"/>
          </w:tcPr>
          <w:p w:rsidR="001C79C6" w:rsidRPr="001C79C6" w:rsidRDefault="001C79C6" w:rsidP="001C79C6">
            <w:pPr>
              <w:spacing w:after="0"/>
              <w:ind w:right="515"/>
              <w:contextualSpacing/>
              <w:jc w:val="center"/>
              <w:rPr>
                <w:rFonts w:ascii="Times New Roman" w:eastAsia="Times New Roman" w:hAnsi="Times New Roman"/>
                <w:sz w:val="17"/>
                <w:szCs w:val="20"/>
              </w:rPr>
            </w:pPr>
          </w:p>
        </w:tc>
      </w:tr>
      <w:tr w:rsidR="001C79C6" w:rsidRPr="001C79C6" w:rsidTr="00F327C9">
        <w:trPr>
          <w:trHeight w:val="170"/>
          <w:jc w:val="center"/>
        </w:trPr>
        <w:tc>
          <w:tcPr>
            <w:tcW w:w="0" w:type="auto"/>
            <w:shd w:val="clear" w:color="auto" w:fill="auto"/>
          </w:tcPr>
          <w:p w:rsidR="001C79C6" w:rsidRPr="001C79C6" w:rsidRDefault="001C79C6" w:rsidP="001C79C6">
            <w:pPr>
              <w:spacing w:after="0"/>
              <w:ind w:right="515"/>
              <w:contextualSpacing/>
              <w:rPr>
                <w:rFonts w:ascii="Times New Roman" w:eastAsia="Times New Roman" w:hAnsi="Times New Roman"/>
                <w:sz w:val="17"/>
                <w:szCs w:val="20"/>
              </w:rPr>
            </w:pPr>
          </w:p>
        </w:tc>
        <w:tc>
          <w:tcPr>
            <w:tcW w:w="0" w:type="auto"/>
            <w:shd w:val="clear" w:color="auto" w:fill="auto"/>
          </w:tcPr>
          <w:p w:rsidR="001C79C6" w:rsidRPr="001C79C6" w:rsidRDefault="001C79C6" w:rsidP="001C79C6">
            <w:pPr>
              <w:spacing w:after="0"/>
              <w:ind w:right="515"/>
              <w:contextualSpacing/>
              <w:jc w:val="center"/>
              <w:rPr>
                <w:rFonts w:ascii="Times New Roman" w:eastAsia="Times New Roman" w:hAnsi="Times New Roman"/>
                <w:sz w:val="17"/>
                <w:szCs w:val="20"/>
              </w:rPr>
            </w:pPr>
            <w:r w:rsidRPr="001C79C6">
              <w:rPr>
                <w:rFonts w:ascii="Times New Roman" w:eastAsia="Times New Roman" w:hAnsi="Times New Roman"/>
                <w:sz w:val="17"/>
                <w:szCs w:val="20"/>
              </w:rPr>
              <w:t>C</w:t>
            </w:r>
          </w:p>
        </w:tc>
        <w:tc>
          <w:tcPr>
            <w:tcW w:w="0" w:type="auto"/>
            <w:shd w:val="clear" w:color="auto" w:fill="auto"/>
          </w:tcPr>
          <w:p w:rsidR="001C79C6" w:rsidRPr="001C79C6" w:rsidRDefault="001C79C6" w:rsidP="001C79C6">
            <w:pPr>
              <w:spacing w:after="0"/>
              <w:ind w:right="515"/>
              <w:contextualSpacing/>
              <w:jc w:val="center"/>
              <w:rPr>
                <w:rFonts w:ascii="Times New Roman" w:eastAsia="Times New Roman" w:hAnsi="Times New Roman"/>
                <w:sz w:val="17"/>
                <w:szCs w:val="20"/>
              </w:rPr>
            </w:pPr>
            <w:r w:rsidRPr="001C79C6">
              <w:rPr>
                <w:rFonts w:ascii="Times New Roman" w:eastAsia="Times New Roman" w:hAnsi="Times New Roman"/>
                <w:sz w:val="17"/>
                <w:szCs w:val="20"/>
              </w:rPr>
              <w:t>523965</w:t>
            </w:r>
          </w:p>
        </w:tc>
        <w:tc>
          <w:tcPr>
            <w:tcW w:w="0" w:type="auto"/>
            <w:shd w:val="clear" w:color="auto" w:fill="auto"/>
          </w:tcPr>
          <w:p w:rsidR="001C79C6" w:rsidRPr="001C79C6" w:rsidRDefault="001C79C6" w:rsidP="001C79C6">
            <w:pPr>
              <w:spacing w:after="0"/>
              <w:ind w:right="515"/>
              <w:contextualSpacing/>
              <w:jc w:val="center"/>
              <w:rPr>
                <w:rFonts w:ascii="Times New Roman" w:eastAsia="Times New Roman" w:hAnsi="Times New Roman"/>
                <w:sz w:val="17"/>
                <w:szCs w:val="20"/>
              </w:rPr>
            </w:pPr>
            <w:r w:rsidRPr="001C79C6">
              <w:rPr>
                <w:rFonts w:ascii="Times New Roman" w:eastAsia="Times New Roman" w:hAnsi="Times New Roman"/>
                <w:sz w:val="17"/>
                <w:szCs w:val="20"/>
              </w:rPr>
              <w:t>6180860</w:t>
            </w:r>
          </w:p>
        </w:tc>
        <w:tc>
          <w:tcPr>
            <w:tcW w:w="0" w:type="auto"/>
            <w:shd w:val="clear" w:color="auto" w:fill="auto"/>
          </w:tcPr>
          <w:p w:rsidR="001C79C6" w:rsidRPr="001C79C6" w:rsidRDefault="001C79C6" w:rsidP="001C79C6">
            <w:pPr>
              <w:spacing w:after="0"/>
              <w:ind w:right="515"/>
              <w:contextualSpacing/>
              <w:jc w:val="center"/>
              <w:rPr>
                <w:rFonts w:ascii="Times New Roman" w:eastAsia="Times New Roman" w:hAnsi="Times New Roman"/>
                <w:sz w:val="17"/>
                <w:szCs w:val="20"/>
              </w:rPr>
            </w:pPr>
          </w:p>
        </w:tc>
      </w:tr>
      <w:tr w:rsidR="001C79C6" w:rsidRPr="001C79C6" w:rsidTr="00F327C9">
        <w:trPr>
          <w:trHeight w:val="170"/>
          <w:jc w:val="center"/>
        </w:trPr>
        <w:tc>
          <w:tcPr>
            <w:tcW w:w="0" w:type="auto"/>
            <w:shd w:val="clear" w:color="auto" w:fill="auto"/>
          </w:tcPr>
          <w:p w:rsidR="001C79C6" w:rsidRPr="001C79C6" w:rsidRDefault="001C79C6" w:rsidP="001C79C6">
            <w:pPr>
              <w:spacing w:after="0"/>
              <w:ind w:right="516"/>
              <w:rPr>
                <w:rFonts w:ascii="Times New Roman" w:eastAsia="Times New Roman" w:hAnsi="Times New Roman"/>
                <w:sz w:val="17"/>
                <w:szCs w:val="20"/>
              </w:rPr>
            </w:pPr>
          </w:p>
        </w:tc>
        <w:tc>
          <w:tcPr>
            <w:tcW w:w="0" w:type="auto"/>
            <w:shd w:val="clear" w:color="auto" w:fill="auto"/>
          </w:tcPr>
          <w:p w:rsidR="001C79C6" w:rsidRPr="001C79C6" w:rsidRDefault="001C79C6" w:rsidP="001C79C6">
            <w:pPr>
              <w:spacing w:after="0"/>
              <w:ind w:right="516"/>
              <w:jc w:val="center"/>
              <w:rPr>
                <w:rFonts w:ascii="Times New Roman" w:eastAsia="Times New Roman" w:hAnsi="Times New Roman"/>
                <w:sz w:val="17"/>
                <w:szCs w:val="20"/>
              </w:rPr>
            </w:pPr>
            <w:r w:rsidRPr="001C79C6">
              <w:rPr>
                <w:rFonts w:ascii="Times New Roman" w:eastAsia="Times New Roman" w:hAnsi="Times New Roman"/>
                <w:sz w:val="17"/>
                <w:szCs w:val="20"/>
              </w:rPr>
              <w:t>D</w:t>
            </w:r>
          </w:p>
        </w:tc>
        <w:tc>
          <w:tcPr>
            <w:tcW w:w="0" w:type="auto"/>
            <w:shd w:val="clear" w:color="auto" w:fill="auto"/>
          </w:tcPr>
          <w:p w:rsidR="001C79C6" w:rsidRPr="001C79C6" w:rsidRDefault="001C79C6" w:rsidP="001C79C6">
            <w:pPr>
              <w:spacing w:after="0"/>
              <w:ind w:right="516"/>
              <w:jc w:val="center"/>
              <w:rPr>
                <w:rFonts w:ascii="Times New Roman" w:eastAsia="Times New Roman" w:hAnsi="Times New Roman"/>
                <w:sz w:val="17"/>
                <w:szCs w:val="20"/>
              </w:rPr>
            </w:pPr>
            <w:r w:rsidRPr="001C79C6">
              <w:rPr>
                <w:rFonts w:ascii="Times New Roman" w:eastAsia="Times New Roman" w:hAnsi="Times New Roman"/>
                <w:sz w:val="17"/>
                <w:szCs w:val="20"/>
              </w:rPr>
              <w:t>523495</w:t>
            </w:r>
          </w:p>
        </w:tc>
        <w:tc>
          <w:tcPr>
            <w:tcW w:w="0" w:type="auto"/>
            <w:shd w:val="clear" w:color="auto" w:fill="auto"/>
          </w:tcPr>
          <w:p w:rsidR="001C79C6" w:rsidRPr="001C79C6" w:rsidRDefault="001C79C6" w:rsidP="001C79C6">
            <w:pPr>
              <w:spacing w:after="0"/>
              <w:ind w:right="516"/>
              <w:jc w:val="center"/>
              <w:rPr>
                <w:rFonts w:ascii="Times New Roman" w:eastAsia="Times New Roman" w:hAnsi="Times New Roman"/>
                <w:sz w:val="17"/>
                <w:szCs w:val="20"/>
              </w:rPr>
            </w:pPr>
            <w:r w:rsidRPr="001C79C6">
              <w:rPr>
                <w:rFonts w:ascii="Times New Roman" w:eastAsia="Times New Roman" w:hAnsi="Times New Roman"/>
                <w:sz w:val="17"/>
                <w:szCs w:val="20"/>
              </w:rPr>
              <w:t>6181160</w:t>
            </w:r>
          </w:p>
        </w:tc>
        <w:tc>
          <w:tcPr>
            <w:tcW w:w="0" w:type="auto"/>
            <w:shd w:val="clear" w:color="auto" w:fill="auto"/>
          </w:tcPr>
          <w:p w:rsidR="001C79C6" w:rsidRPr="001C79C6" w:rsidRDefault="001C79C6" w:rsidP="001C79C6">
            <w:pPr>
              <w:spacing w:after="0"/>
              <w:ind w:right="516"/>
              <w:jc w:val="center"/>
              <w:rPr>
                <w:rFonts w:ascii="Times New Roman" w:eastAsia="Times New Roman" w:hAnsi="Times New Roman"/>
                <w:sz w:val="17"/>
                <w:szCs w:val="20"/>
              </w:rPr>
            </w:pPr>
          </w:p>
        </w:tc>
      </w:tr>
      <w:tr w:rsidR="001C79C6" w:rsidRPr="001C79C6" w:rsidTr="00F327C9">
        <w:trPr>
          <w:trHeight w:val="170"/>
          <w:jc w:val="center"/>
        </w:trPr>
        <w:tc>
          <w:tcPr>
            <w:tcW w:w="0" w:type="auto"/>
            <w:tcBorders>
              <w:bottom w:val="single" w:sz="4" w:space="0" w:color="auto"/>
            </w:tcBorders>
            <w:shd w:val="clear" w:color="auto" w:fill="auto"/>
          </w:tcPr>
          <w:p w:rsidR="001C79C6" w:rsidRPr="001C79C6" w:rsidRDefault="001C79C6" w:rsidP="001C79C6">
            <w:pPr>
              <w:ind w:right="516"/>
              <w:rPr>
                <w:rFonts w:ascii="Times New Roman" w:eastAsia="Times New Roman" w:hAnsi="Times New Roman"/>
                <w:sz w:val="17"/>
                <w:szCs w:val="20"/>
              </w:rPr>
            </w:pPr>
          </w:p>
        </w:tc>
        <w:tc>
          <w:tcPr>
            <w:tcW w:w="0" w:type="auto"/>
            <w:tcBorders>
              <w:bottom w:val="single" w:sz="4" w:space="0" w:color="auto"/>
            </w:tcBorders>
            <w:shd w:val="clear" w:color="auto" w:fill="auto"/>
          </w:tcPr>
          <w:p w:rsidR="001C79C6" w:rsidRPr="001C79C6" w:rsidRDefault="001C79C6" w:rsidP="001C79C6">
            <w:pPr>
              <w:ind w:right="516"/>
              <w:jc w:val="center"/>
              <w:rPr>
                <w:rFonts w:ascii="Times New Roman" w:eastAsia="Times New Roman" w:hAnsi="Times New Roman"/>
                <w:sz w:val="17"/>
                <w:szCs w:val="20"/>
              </w:rPr>
            </w:pPr>
          </w:p>
        </w:tc>
        <w:tc>
          <w:tcPr>
            <w:tcW w:w="0" w:type="auto"/>
            <w:tcBorders>
              <w:bottom w:val="single" w:sz="4" w:space="0" w:color="auto"/>
            </w:tcBorders>
            <w:shd w:val="clear" w:color="auto" w:fill="auto"/>
          </w:tcPr>
          <w:p w:rsidR="001C79C6" w:rsidRPr="001C79C6" w:rsidRDefault="001C79C6" w:rsidP="001C79C6">
            <w:pPr>
              <w:ind w:right="516"/>
              <w:jc w:val="center"/>
              <w:rPr>
                <w:rFonts w:ascii="Times New Roman" w:eastAsia="Times New Roman" w:hAnsi="Times New Roman"/>
                <w:sz w:val="17"/>
                <w:szCs w:val="20"/>
              </w:rPr>
            </w:pPr>
          </w:p>
        </w:tc>
        <w:tc>
          <w:tcPr>
            <w:tcW w:w="0" w:type="auto"/>
            <w:tcBorders>
              <w:bottom w:val="single" w:sz="4" w:space="0" w:color="auto"/>
            </w:tcBorders>
            <w:shd w:val="clear" w:color="auto" w:fill="auto"/>
          </w:tcPr>
          <w:p w:rsidR="001C79C6" w:rsidRPr="001C79C6" w:rsidRDefault="001C79C6" w:rsidP="001C79C6">
            <w:pPr>
              <w:ind w:right="516"/>
              <w:jc w:val="center"/>
              <w:rPr>
                <w:rFonts w:ascii="Times New Roman" w:eastAsia="Times New Roman" w:hAnsi="Times New Roman"/>
                <w:sz w:val="17"/>
                <w:szCs w:val="20"/>
              </w:rPr>
            </w:pPr>
          </w:p>
        </w:tc>
        <w:tc>
          <w:tcPr>
            <w:tcW w:w="0" w:type="auto"/>
            <w:tcBorders>
              <w:bottom w:val="single" w:sz="4" w:space="0" w:color="auto"/>
            </w:tcBorders>
            <w:shd w:val="clear" w:color="auto" w:fill="auto"/>
          </w:tcPr>
          <w:p w:rsidR="001C79C6" w:rsidRPr="001C79C6" w:rsidRDefault="001C79C6" w:rsidP="001C79C6">
            <w:pPr>
              <w:ind w:right="516"/>
              <w:jc w:val="center"/>
              <w:rPr>
                <w:rFonts w:ascii="Times New Roman" w:eastAsia="Times New Roman" w:hAnsi="Times New Roman"/>
                <w:sz w:val="17"/>
                <w:szCs w:val="20"/>
              </w:rPr>
            </w:pPr>
          </w:p>
        </w:tc>
      </w:tr>
      <w:tr w:rsidR="001C79C6" w:rsidRPr="001C79C6" w:rsidTr="00F327C9">
        <w:trPr>
          <w:trHeight w:hRule="exact" w:val="68"/>
          <w:jc w:val="center"/>
        </w:trPr>
        <w:tc>
          <w:tcPr>
            <w:tcW w:w="0" w:type="auto"/>
            <w:tcBorders>
              <w:top w:val="single" w:sz="4" w:space="0" w:color="auto"/>
            </w:tcBorders>
            <w:shd w:val="clear" w:color="auto" w:fill="auto"/>
          </w:tcPr>
          <w:p w:rsidR="001C79C6" w:rsidRPr="001C79C6" w:rsidRDefault="001C79C6" w:rsidP="001C79C6">
            <w:pPr>
              <w:spacing w:after="0" w:line="80" w:lineRule="exact"/>
              <w:ind w:right="516"/>
              <w:rPr>
                <w:rFonts w:ascii="Times New Roman" w:eastAsia="Times New Roman" w:hAnsi="Times New Roman"/>
                <w:sz w:val="17"/>
                <w:szCs w:val="20"/>
              </w:rPr>
            </w:pPr>
          </w:p>
        </w:tc>
        <w:tc>
          <w:tcPr>
            <w:tcW w:w="0" w:type="auto"/>
            <w:tcBorders>
              <w:top w:val="single" w:sz="4" w:space="0" w:color="auto"/>
            </w:tcBorders>
            <w:shd w:val="clear" w:color="auto" w:fill="auto"/>
          </w:tcPr>
          <w:p w:rsidR="001C79C6" w:rsidRPr="001C79C6" w:rsidRDefault="001C79C6" w:rsidP="001C79C6">
            <w:pPr>
              <w:spacing w:after="0" w:line="80" w:lineRule="exact"/>
              <w:ind w:right="516"/>
              <w:rPr>
                <w:rFonts w:ascii="Times New Roman" w:eastAsia="Times New Roman" w:hAnsi="Times New Roman"/>
                <w:sz w:val="17"/>
                <w:szCs w:val="20"/>
              </w:rPr>
            </w:pPr>
          </w:p>
        </w:tc>
        <w:tc>
          <w:tcPr>
            <w:tcW w:w="0" w:type="auto"/>
            <w:tcBorders>
              <w:top w:val="single" w:sz="4" w:space="0" w:color="auto"/>
            </w:tcBorders>
            <w:shd w:val="clear" w:color="auto" w:fill="auto"/>
          </w:tcPr>
          <w:p w:rsidR="001C79C6" w:rsidRPr="001C79C6" w:rsidRDefault="001C79C6" w:rsidP="001C79C6">
            <w:pPr>
              <w:spacing w:after="0" w:line="80" w:lineRule="exact"/>
              <w:ind w:right="516"/>
              <w:rPr>
                <w:rFonts w:ascii="Times New Roman" w:eastAsia="Times New Roman" w:hAnsi="Times New Roman"/>
                <w:sz w:val="17"/>
                <w:szCs w:val="20"/>
              </w:rPr>
            </w:pPr>
          </w:p>
        </w:tc>
        <w:tc>
          <w:tcPr>
            <w:tcW w:w="0" w:type="auto"/>
            <w:tcBorders>
              <w:top w:val="single" w:sz="4" w:space="0" w:color="auto"/>
            </w:tcBorders>
            <w:shd w:val="clear" w:color="auto" w:fill="auto"/>
          </w:tcPr>
          <w:p w:rsidR="001C79C6" w:rsidRPr="001C79C6" w:rsidRDefault="001C79C6" w:rsidP="001C79C6">
            <w:pPr>
              <w:spacing w:after="0" w:line="80" w:lineRule="exact"/>
              <w:ind w:right="516"/>
              <w:rPr>
                <w:rFonts w:ascii="Times New Roman" w:eastAsia="Times New Roman" w:hAnsi="Times New Roman"/>
                <w:sz w:val="17"/>
                <w:szCs w:val="20"/>
              </w:rPr>
            </w:pPr>
          </w:p>
        </w:tc>
        <w:tc>
          <w:tcPr>
            <w:tcW w:w="0" w:type="auto"/>
            <w:tcBorders>
              <w:top w:val="single" w:sz="4" w:space="0" w:color="auto"/>
            </w:tcBorders>
            <w:shd w:val="clear" w:color="auto" w:fill="auto"/>
          </w:tcPr>
          <w:p w:rsidR="001C79C6" w:rsidRPr="001C79C6" w:rsidRDefault="001C79C6" w:rsidP="001C79C6">
            <w:pPr>
              <w:spacing w:after="0" w:line="80" w:lineRule="exact"/>
              <w:ind w:right="516"/>
              <w:rPr>
                <w:rFonts w:ascii="Times New Roman" w:eastAsia="Times New Roman" w:hAnsi="Times New Roman"/>
                <w:sz w:val="17"/>
                <w:szCs w:val="20"/>
              </w:rPr>
            </w:pPr>
          </w:p>
        </w:tc>
      </w:tr>
    </w:tbl>
    <w:p w:rsidR="00972DCE" w:rsidRDefault="00972DCE" w:rsidP="00972DCE">
      <w:pPr>
        <w:pBdr>
          <w:bottom w:val="single" w:sz="4" w:space="1" w:color="auto"/>
        </w:pBdr>
        <w:spacing w:after="0" w:line="52" w:lineRule="exact"/>
        <w:jc w:val="center"/>
        <w:rPr>
          <w:rFonts w:ascii="Times New Roman" w:eastAsia="Times New Roman" w:hAnsi="Times New Roman"/>
          <w:sz w:val="17"/>
          <w:szCs w:val="17"/>
        </w:rPr>
      </w:pPr>
    </w:p>
    <w:p w:rsidR="00972DCE" w:rsidRDefault="00972DCE" w:rsidP="00972DCE">
      <w:pPr>
        <w:pBdr>
          <w:top w:val="single" w:sz="4" w:space="1" w:color="auto"/>
        </w:pBdr>
        <w:spacing w:before="34" w:after="0" w:line="14" w:lineRule="exact"/>
        <w:jc w:val="center"/>
        <w:rPr>
          <w:rFonts w:ascii="Times New Roman" w:eastAsia="Times New Roman" w:hAnsi="Times New Roman"/>
          <w:sz w:val="17"/>
          <w:szCs w:val="17"/>
        </w:rPr>
      </w:pPr>
    </w:p>
    <w:p w:rsidR="00763819" w:rsidRDefault="00763819" w:rsidP="00CA638F">
      <w:pPr>
        <w:spacing w:after="0"/>
        <w:rPr>
          <w:rFonts w:ascii="Times New Roman" w:eastAsia="Times New Roman" w:hAnsi="Times New Roman"/>
          <w:sz w:val="17"/>
          <w:szCs w:val="20"/>
        </w:rPr>
      </w:pPr>
    </w:p>
    <w:p w:rsidR="00972DCE" w:rsidRPr="00972DCE" w:rsidRDefault="00972DCE" w:rsidP="0000753B">
      <w:pPr>
        <w:pStyle w:val="Heading2"/>
      </w:pPr>
      <w:bookmarkStart w:id="37" w:name="_Toc85103623"/>
      <w:r w:rsidRPr="00972DCE">
        <w:t>Petroleum and Geothermal Energy Act 2000</w:t>
      </w:r>
      <w:bookmarkEnd w:id="37"/>
    </w:p>
    <w:p w:rsidR="00972DCE" w:rsidRPr="00972DCE" w:rsidRDefault="00972DCE" w:rsidP="00972DCE">
      <w:pPr>
        <w:jc w:val="center"/>
        <w:rPr>
          <w:rFonts w:ascii="Times New Roman" w:hAnsi="Times New Roman"/>
          <w:i/>
          <w:sz w:val="17"/>
          <w:szCs w:val="17"/>
        </w:rPr>
      </w:pPr>
      <w:r w:rsidRPr="00972DCE">
        <w:rPr>
          <w:rFonts w:ascii="Times New Roman" w:hAnsi="Times New Roman"/>
          <w:i/>
          <w:sz w:val="17"/>
          <w:szCs w:val="17"/>
        </w:rPr>
        <w:t>Suspension of Petroleum Exploration Licence—PEL 94</w:t>
      </w:r>
      <w:r w:rsidRPr="00972DCE">
        <w:rPr>
          <w:rFonts w:ascii="Times New Roman" w:hAnsi="Times New Roman"/>
          <w:i/>
          <w:sz w:val="17"/>
          <w:szCs w:val="17"/>
        </w:rPr>
        <w:br/>
        <w:t>Associated Activities Licence—AAL 200</w:t>
      </w:r>
    </w:p>
    <w:p w:rsidR="00972DCE" w:rsidRPr="00972DCE" w:rsidRDefault="00972DCE" w:rsidP="00972DCE">
      <w:pPr>
        <w:rPr>
          <w:rFonts w:ascii="Times New Roman" w:eastAsia="Times New Roman" w:hAnsi="Times New Roman"/>
          <w:spacing w:val="-2"/>
          <w:sz w:val="17"/>
          <w:szCs w:val="20"/>
        </w:rPr>
      </w:pPr>
      <w:r w:rsidRPr="00972DCE">
        <w:rPr>
          <w:rFonts w:ascii="Times New Roman" w:eastAsia="Times New Roman" w:hAnsi="Times New Roman"/>
          <w:spacing w:val="-2"/>
          <w:sz w:val="17"/>
          <w:szCs w:val="20"/>
        </w:rPr>
        <w:t xml:space="preserve">Pursuant to section 90 of the </w:t>
      </w:r>
      <w:r w:rsidRPr="00972DCE">
        <w:rPr>
          <w:rFonts w:ascii="Times New Roman" w:eastAsia="Times New Roman" w:hAnsi="Times New Roman"/>
          <w:i/>
          <w:spacing w:val="-2"/>
          <w:sz w:val="17"/>
          <w:szCs w:val="20"/>
        </w:rPr>
        <w:t>Petroleum and Geothermal Energy Act 2000</w:t>
      </w:r>
      <w:r w:rsidRPr="00972DCE">
        <w:rPr>
          <w:rFonts w:ascii="Times New Roman" w:eastAsia="Times New Roman" w:hAnsi="Times New Roman"/>
          <w:spacing w:val="-2"/>
          <w:sz w:val="17"/>
          <w:szCs w:val="20"/>
        </w:rPr>
        <w:t xml:space="preserve">, notice is hereby given that the abovementioned Licences have been suspended under the provisions of the </w:t>
      </w:r>
      <w:r w:rsidRPr="00972DCE">
        <w:rPr>
          <w:rFonts w:ascii="Times New Roman" w:eastAsia="Times New Roman" w:hAnsi="Times New Roman"/>
          <w:i/>
          <w:spacing w:val="-2"/>
          <w:sz w:val="17"/>
          <w:szCs w:val="20"/>
        </w:rPr>
        <w:t>Petroleum and Geothermal Energy Act 2000</w:t>
      </w:r>
      <w:r w:rsidRPr="00972DCE">
        <w:rPr>
          <w:rFonts w:ascii="Times New Roman" w:eastAsia="Times New Roman" w:hAnsi="Times New Roman"/>
          <w:spacing w:val="-2"/>
          <w:sz w:val="17"/>
          <w:szCs w:val="20"/>
        </w:rPr>
        <w:t xml:space="preserve"> for the period from 1 September 2021 to 31 August 2022 inclusive, pursuant to delegated powers dated 29 June 2018.</w:t>
      </w:r>
    </w:p>
    <w:p w:rsidR="00972DCE" w:rsidRPr="00972DCE" w:rsidRDefault="00972DCE" w:rsidP="00972DCE">
      <w:pPr>
        <w:rPr>
          <w:rFonts w:ascii="Times New Roman" w:eastAsia="Times New Roman" w:hAnsi="Times New Roman"/>
          <w:sz w:val="17"/>
          <w:szCs w:val="20"/>
        </w:rPr>
      </w:pPr>
      <w:r w:rsidRPr="00972DCE">
        <w:rPr>
          <w:rFonts w:ascii="Times New Roman" w:eastAsia="Times New Roman" w:hAnsi="Times New Roman"/>
          <w:sz w:val="17"/>
          <w:szCs w:val="20"/>
        </w:rPr>
        <w:t>The expiry date of PEL 94 and AAL 200 is now determined to be 4 November 2023.</w:t>
      </w:r>
    </w:p>
    <w:p w:rsidR="00972DCE" w:rsidRPr="00972DCE" w:rsidRDefault="00EE63BF" w:rsidP="00972DCE">
      <w:pPr>
        <w:spacing w:after="0"/>
        <w:rPr>
          <w:rFonts w:ascii="Times New Roman" w:eastAsia="Times New Roman" w:hAnsi="Times New Roman"/>
          <w:sz w:val="17"/>
          <w:szCs w:val="17"/>
        </w:rPr>
      </w:pPr>
      <w:r>
        <w:rPr>
          <w:rFonts w:ascii="Times New Roman" w:eastAsia="Times New Roman" w:hAnsi="Times New Roman"/>
          <w:sz w:val="17"/>
          <w:szCs w:val="17"/>
        </w:rPr>
        <w:t>Dated:</w:t>
      </w:r>
      <w:r w:rsidR="00972DCE" w:rsidRPr="00972DCE">
        <w:rPr>
          <w:rFonts w:ascii="Times New Roman" w:eastAsia="Times New Roman" w:hAnsi="Times New Roman"/>
          <w:sz w:val="17"/>
          <w:szCs w:val="17"/>
        </w:rPr>
        <w:t xml:space="preserve"> 8 October 2021</w:t>
      </w:r>
    </w:p>
    <w:p w:rsidR="00972DCE" w:rsidRPr="00972DCE" w:rsidRDefault="00972DCE" w:rsidP="00972DCE">
      <w:pPr>
        <w:spacing w:after="0"/>
        <w:jc w:val="right"/>
        <w:rPr>
          <w:rFonts w:ascii="Times New Roman" w:eastAsia="Times New Roman" w:hAnsi="Times New Roman"/>
          <w:smallCaps/>
          <w:sz w:val="17"/>
          <w:szCs w:val="20"/>
        </w:rPr>
      </w:pPr>
      <w:r w:rsidRPr="00972DCE">
        <w:rPr>
          <w:rFonts w:ascii="Times New Roman" w:eastAsia="Times New Roman" w:hAnsi="Times New Roman"/>
          <w:smallCaps/>
          <w:sz w:val="17"/>
          <w:szCs w:val="20"/>
        </w:rPr>
        <w:t>Barry A. Goldstein</w:t>
      </w:r>
    </w:p>
    <w:p w:rsidR="00972DCE" w:rsidRPr="00972DCE" w:rsidRDefault="00972DCE" w:rsidP="00972DCE">
      <w:pPr>
        <w:spacing w:after="0"/>
        <w:jc w:val="right"/>
        <w:rPr>
          <w:rFonts w:ascii="Times New Roman" w:eastAsia="Times New Roman" w:hAnsi="Times New Roman"/>
          <w:sz w:val="17"/>
          <w:szCs w:val="17"/>
        </w:rPr>
      </w:pPr>
      <w:r w:rsidRPr="00972DCE">
        <w:rPr>
          <w:rFonts w:ascii="Times New Roman" w:eastAsia="Times New Roman" w:hAnsi="Times New Roman"/>
          <w:sz w:val="17"/>
          <w:szCs w:val="17"/>
        </w:rPr>
        <w:t xml:space="preserve">Executive Director </w:t>
      </w:r>
    </w:p>
    <w:p w:rsidR="00972DCE" w:rsidRPr="00972DCE" w:rsidRDefault="00972DCE" w:rsidP="00972DCE">
      <w:pPr>
        <w:spacing w:after="0"/>
        <w:jc w:val="right"/>
        <w:rPr>
          <w:rFonts w:ascii="Times New Roman" w:eastAsia="Times New Roman" w:hAnsi="Times New Roman"/>
          <w:sz w:val="17"/>
          <w:szCs w:val="17"/>
        </w:rPr>
      </w:pPr>
      <w:r w:rsidRPr="00972DCE">
        <w:rPr>
          <w:rFonts w:ascii="Times New Roman" w:eastAsia="Times New Roman" w:hAnsi="Times New Roman"/>
          <w:sz w:val="17"/>
          <w:szCs w:val="17"/>
        </w:rPr>
        <w:t>Energy Resources Division</w:t>
      </w:r>
    </w:p>
    <w:p w:rsidR="00972DCE" w:rsidRPr="00972DCE" w:rsidRDefault="00972DCE" w:rsidP="00972DCE">
      <w:pPr>
        <w:spacing w:after="0"/>
        <w:jc w:val="right"/>
        <w:rPr>
          <w:rFonts w:ascii="Times New Roman" w:eastAsia="Times New Roman" w:hAnsi="Times New Roman"/>
          <w:sz w:val="17"/>
          <w:szCs w:val="17"/>
        </w:rPr>
      </w:pPr>
      <w:r w:rsidRPr="00972DCE">
        <w:rPr>
          <w:rFonts w:ascii="Times New Roman" w:eastAsia="Times New Roman" w:hAnsi="Times New Roman"/>
          <w:sz w:val="17"/>
          <w:szCs w:val="17"/>
        </w:rPr>
        <w:t>Department for Energy and Mining</w:t>
      </w:r>
    </w:p>
    <w:p w:rsidR="00972DCE" w:rsidRPr="00972DCE" w:rsidRDefault="00972DCE" w:rsidP="00972DCE">
      <w:pPr>
        <w:spacing w:after="0"/>
        <w:jc w:val="right"/>
        <w:rPr>
          <w:rFonts w:ascii="Times New Roman" w:eastAsia="Times New Roman" w:hAnsi="Times New Roman"/>
          <w:sz w:val="17"/>
          <w:szCs w:val="17"/>
        </w:rPr>
      </w:pPr>
      <w:r w:rsidRPr="00972DCE">
        <w:rPr>
          <w:rFonts w:ascii="Times New Roman" w:eastAsia="Times New Roman" w:hAnsi="Times New Roman"/>
          <w:sz w:val="17"/>
          <w:szCs w:val="17"/>
        </w:rPr>
        <w:t>Delegate of the Minister for Energy and Mining</w:t>
      </w:r>
    </w:p>
    <w:p w:rsidR="00972DCE" w:rsidRPr="00972DCE" w:rsidRDefault="00972DCE" w:rsidP="00972DCE">
      <w:pPr>
        <w:pBdr>
          <w:top w:val="single" w:sz="4" w:space="1" w:color="auto"/>
        </w:pBdr>
        <w:spacing w:before="100" w:after="0" w:line="14" w:lineRule="exact"/>
        <w:jc w:val="center"/>
        <w:rPr>
          <w:rFonts w:ascii="Times New Roman" w:eastAsia="Times New Roman" w:hAnsi="Times New Roman"/>
          <w:sz w:val="17"/>
          <w:szCs w:val="20"/>
        </w:rPr>
      </w:pPr>
    </w:p>
    <w:p w:rsidR="00972DCE" w:rsidRPr="00972DCE" w:rsidRDefault="00972DCE" w:rsidP="00972DCE">
      <w:pPr>
        <w:spacing w:after="0"/>
        <w:rPr>
          <w:rFonts w:ascii="Times New Roman" w:eastAsia="Times New Roman" w:hAnsi="Times New Roman"/>
          <w:sz w:val="17"/>
          <w:szCs w:val="20"/>
        </w:rPr>
      </w:pPr>
    </w:p>
    <w:p w:rsidR="00972DCE" w:rsidRPr="00972DCE" w:rsidRDefault="00972DCE" w:rsidP="00972DCE">
      <w:pPr>
        <w:jc w:val="center"/>
        <w:rPr>
          <w:rFonts w:ascii="Times New Roman" w:hAnsi="Times New Roman"/>
          <w:caps/>
          <w:sz w:val="17"/>
          <w:szCs w:val="17"/>
        </w:rPr>
      </w:pPr>
      <w:r w:rsidRPr="00972DCE">
        <w:rPr>
          <w:rFonts w:ascii="Times New Roman" w:hAnsi="Times New Roman"/>
          <w:caps/>
          <w:sz w:val="17"/>
          <w:szCs w:val="17"/>
        </w:rPr>
        <w:t>Petroleum and Geothermal Energy Act 2000</w:t>
      </w:r>
    </w:p>
    <w:p w:rsidR="00972DCE" w:rsidRPr="00972DCE" w:rsidRDefault="00972DCE" w:rsidP="00972DCE">
      <w:pPr>
        <w:jc w:val="center"/>
        <w:rPr>
          <w:rFonts w:ascii="Times New Roman" w:hAnsi="Times New Roman"/>
          <w:i/>
          <w:sz w:val="17"/>
          <w:szCs w:val="17"/>
        </w:rPr>
      </w:pPr>
      <w:r w:rsidRPr="00972DCE">
        <w:rPr>
          <w:rFonts w:ascii="Times New Roman" w:hAnsi="Times New Roman"/>
          <w:i/>
          <w:sz w:val="17"/>
          <w:szCs w:val="17"/>
        </w:rPr>
        <w:t>Suspension of Petroleum Exploration Licence—PEL 95</w:t>
      </w:r>
    </w:p>
    <w:p w:rsidR="00972DCE" w:rsidRPr="00972DCE" w:rsidRDefault="00972DCE" w:rsidP="00972DCE">
      <w:pPr>
        <w:rPr>
          <w:rFonts w:ascii="Times New Roman" w:eastAsia="Times New Roman" w:hAnsi="Times New Roman"/>
          <w:spacing w:val="-2"/>
          <w:sz w:val="17"/>
          <w:szCs w:val="20"/>
        </w:rPr>
      </w:pPr>
      <w:r w:rsidRPr="00972DCE">
        <w:rPr>
          <w:rFonts w:ascii="Times New Roman" w:eastAsia="Times New Roman" w:hAnsi="Times New Roman"/>
          <w:spacing w:val="-2"/>
          <w:sz w:val="17"/>
          <w:szCs w:val="20"/>
        </w:rPr>
        <w:t xml:space="preserve">Pursuant to section 90 of the </w:t>
      </w:r>
      <w:r w:rsidRPr="00972DCE">
        <w:rPr>
          <w:rFonts w:ascii="Times New Roman" w:eastAsia="Times New Roman" w:hAnsi="Times New Roman"/>
          <w:i/>
          <w:spacing w:val="-2"/>
          <w:sz w:val="17"/>
          <w:szCs w:val="20"/>
        </w:rPr>
        <w:t>Petroleum and Geothermal Energy Act 2000</w:t>
      </w:r>
      <w:r w:rsidRPr="00972DCE">
        <w:rPr>
          <w:rFonts w:ascii="Times New Roman" w:eastAsia="Times New Roman" w:hAnsi="Times New Roman"/>
          <w:spacing w:val="-2"/>
          <w:sz w:val="17"/>
          <w:szCs w:val="20"/>
        </w:rPr>
        <w:t xml:space="preserve">, notice is hereby given that the abovementioned Licence has been suspended under the provisions of the </w:t>
      </w:r>
      <w:r w:rsidRPr="00972DCE">
        <w:rPr>
          <w:rFonts w:ascii="Times New Roman" w:eastAsia="Times New Roman" w:hAnsi="Times New Roman"/>
          <w:i/>
          <w:spacing w:val="-2"/>
          <w:sz w:val="17"/>
          <w:szCs w:val="20"/>
        </w:rPr>
        <w:t>Petroleum and Geothermal Energy Act 2000</w:t>
      </w:r>
      <w:r w:rsidRPr="00972DCE">
        <w:rPr>
          <w:rFonts w:ascii="Times New Roman" w:eastAsia="Times New Roman" w:hAnsi="Times New Roman"/>
          <w:spacing w:val="-2"/>
          <w:sz w:val="17"/>
          <w:szCs w:val="20"/>
        </w:rPr>
        <w:t xml:space="preserve"> for the period from 1 September 2021 to 31 August 2022 inclusive, pursuant to delegated powers dated 29 June 2018.</w:t>
      </w:r>
    </w:p>
    <w:p w:rsidR="00972DCE" w:rsidRPr="00972DCE" w:rsidRDefault="00972DCE" w:rsidP="00972DCE">
      <w:pPr>
        <w:rPr>
          <w:rFonts w:ascii="Times New Roman" w:eastAsia="Times New Roman" w:hAnsi="Times New Roman"/>
          <w:sz w:val="17"/>
          <w:szCs w:val="20"/>
        </w:rPr>
      </w:pPr>
      <w:r w:rsidRPr="00972DCE">
        <w:rPr>
          <w:rFonts w:ascii="Times New Roman" w:eastAsia="Times New Roman" w:hAnsi="Times New Roman"/>
          <w:sz w:val="17"/>
          <w:szCs w:val="20"/>
        </w:rPr>
        <w:t>The expiry date of PEL 95 is now determined to be 29 October 2023.</w:t>
      </w:r>
    </w:p>
    <w:p w:rsidR="00972DCE" w:rsidRPr="00972DCE" w:rsidRDefault="00EE63BF" w:rsidP="00972DCE">
      <w:pPr>
        <w:spacing w:after="0"/>
        <w:rPr>
          <w:rFonts w:ascii="Times New Roman" w:eastAsia="Times New Roman" w:hAnsi="Times New Roman"/>
          <w:sz w:val="17"/>
          <w:szCs w:val="17"/>
        </w:rPr>
      </w:pPr>
      <w:r>
        <w:rPr>
          <w:rFonts w:ascii="Times New Roman" w:eastAsia="Times New Roman" w:hAnsi="Times New Roman"/>
          <w:sz w:val="17"/>
          <w:szCs w:val="17"/>
        </w:rPr>
        <w:t>Dated:</w:t>
      </w:r>
      <w:r w:rsidR="00972DCE" w:rsidRPr="00972DCE">
        <w:rPr>
          <w:rFonts w:ascii="Times New Roman" w:eastAsia="Times New Roman" w:hAnsi="Times New Roman"/>
          <w:sz w:val="17"/>
          <w:szCs w:val="17"/>
        </w:rPr>
        <w:t xml:space="preserve"> 8 October 2021</w:t>
      </w:r>
    </w:p>
    <w:p w:rsidR="00972DCE" w:rsidRPr="00972DCE" w:rsidRDefault="00972DCE" w:rsidP="00972DCE">
      <w:pPr>
        <w:spacing w:after="0"/>
        <w:jc w:val="right"/>
        <w:rPr>
          <w:rFonts w:ascii="Times New Roman" w:eastAsia="Times New Roman" w:hAnsi="Times New Roman"/>
          <w:smallCaps/>
          <w:sz w:val="17"/>
          <w:szCs w:val="20"/>
        </w:rPr>
      </w:pPr>
      <w:r w:rsidRPr="00972DCE">
        <w:rPr>
          <w:rFonts w:ascii="Times New Roman" w:eastAsia="Times New Roman" w:hAnsi="Times New Roman"/>
          <w:smallCaps/>
          <w:sz w:val="17"/>
          <w:szCs w:val="20"/>
        </w:rPr>
        <w:t>Barry A. Goldstein</w:t>
      </w:r>
    </w:p>
    <w:p w:rsidR="00972DCE" w:rsidRPr="00972DCE" w:rsidRDefault="00972DCE" w:rsidP="00972DCE">
      <w:pPr>
        <w:spacing w:after="0"/>
        <w:jc w:val="right"/>
        <w:rPr>
          <w:rFonts w:ascii="Times New Roman" w:eastAsia="Times New Roman" w:hAnsi="Times New Roman"/>
          <w:sz w:val="17"/>
          <w:szCs w:val="17"/>
        </w:rPr>
      </w:pPr>
      <w:r w:rsidRPr="00972DCE">
        <w:rPr>
          <w:rFonts w:ascii="Times New Roman" w:eastAsia="Times New Roman" w:hAnsi="Times New Roman"/>
          <w:sz w:val="17"/>
          <w:szCs w:val="17"/>
        </w:rPr>
        <w:t xml:space="preserve">Executive Director </w:t>
      </w:r>
    </w:p>
    <w:p w:rsidR="00972DCE" w:rsidRPr="00972DCE" w:rsidRDefault="00972DCE" w:rsidP="00972DCE">
      <w:pPr>
        <w:spacing w:after="0"/>
        <w:jc w:val="right"/>
        <w:rPr>
          <w:rFonts w:ascii="Times New Roman" w:eastAsia="Times New Roman" w:hAnsi="Times New Roman"/>
          <w:sz w:val="17"/>
          <w:szCs w:val="17"/>
        </w:rPr>
      </w:pPr>
      <w:r w:rsidRPr="00972DCE">
        <w:rPr>
          <w:rFonts w:ascii="Times New Roman" w:eastAsia="Times New Roman" w:hAnsi="Times New Roman"/>
          <w:sz w:val="17"/>
          <w:szCs w:val="17"/>
        </w:rPr>
        <w:t>Energy Resources Division</w:t>
      </w:r>
    </w:p>
    <w:p w:rsidR="00972DCE" w:rsidRPr="00972DCE" w:rsidRDefault="00972DCE" w:rsidP="00972DCE">
      <w:pPr>
        <w:spacing w:after="0"/>
        <w:jc w:val="right"/>
        <w:rPr>
          <w:rFonts w:ascii="Times New Roman" w:eastAsia="Times New Roman" w:hAnsi="Times New Roman"/>
          <w:sz w:val="17"/>
          <w:szCs w:val="17"/>
        </w:rPr>
      </w:pPr>
      <w:r w:rsidRPr="00972DCE">
        <w:rPr>
          <w:rFonts w:ascii="Times New Roman" w:eastAsia="Times New Roman" w:hAnsi="Times New Roman"/>
          <w:sz w:val="17"/>
          <w:szCs w:val="17"/>
        </w:rPr>
        <w:t>Department for Energy and Mining</w:t>
      </w:r>
    </w:p>
    <w:p w:rsidR="00972DCE" w:rsidRDefault="00972DCE" w:rsidP="00972DCE">
      <w:pPr>
        <w:spacing w:after="0"/>
        <w:jc w:val="right"/>
        <w:rPr>
          <w:rFonts w:ascii="Times New Roman" w:eastAsia="Times New Roman" w:hAnsi="Times New Roman"/>
          <w:sz w:val="17"/>
          <w:szCs w:val="17"/>
        </w:rPr>
      </w:pPr>
      <w:r w:rsidRPr="00972DCE">
        <w:rPr>
          <w:rFonts w:ascii="Times New Roman" w:eastAsia="Times New Roman" w:hAnsi="Times New Roman"/>
          <w:sz w:val="17"/>
          <w:szCs w:val="17"/>
        </w:rPr>
        <w:t>Delegate of the Minister for Energy and Mining</w:t>
      </w:r>
    </w:p>
    <w:p w:rsidR="00972DCE" w:rsidRDefault="00972DCE" w:rsidP="00972DCE">
      <w:pPr>
        <w:pBdr>
          <w:bottom w:val="single" w:sz="4" w:space="1" w:color="auto"/>
        </w:pBdr>
        <w:spacing w:after="0" w:line="52" w:lineRule="exact"/>
        <w:jc w:val="center"/>
        <w:rPr>
          <w:rFonts w:ascii="Times New Roman" w:eastAsia="Times New Roman" w:hAnsi="Times New Roman"/>
          <w:sz w:val="17"/>
          <w:szCs w:val="17"/>
        </w:rPr>
      </w:pPr>
    </w:p>
    <w:p w:rsidR="00972DCE" w:rsidRDefault="00972DCE" w:rsidP="00972DCE">
      <w:pPr>
        <w:pBdr>
          <w:top w:val="single" w:sz="4" w:space="1" w:color="auto"/>
        </w:pBdr>
        <w:spacing w:before="34" w:after="0" w:line="14" w:lineRule="exact"/>
        <w:jc w:val="center"/>
        <w:rPr>
          <w:rFonts w:ascii="Times New Roman" w:eastAsia="Times New Roman" w:hAnsi="Times New Roman"/>
          <w:sz w:val="17"/>
          <w:szCs w:val="17"/>
        </w:rPr>
      </w:pPr>
    </w:p>
    <w:p w:rsidR="00F327C9" w:rsidRPr="00F327C9" w:rsidRDefault="00F327C9" w:rsidP="00F327C9">
      <w:pPr>
        <w:spacing w:after="0"/>
        <w:rPr>
          <w:rFonts w:ascii="Times New Roman" w:eastAsia="Times New Roman" w:hAnsi="Times New Roman"/>
          <w:sz w:val="17"/>
          <w:szCs w:val="20"/>
        </w:rPr>
      </w:pPr>
    </w:p>
    <w:p w:rsidR="00F327C9" w:rsidRPr="00F327C9" w:rsidRDefault="00F327C9" w:rsidP="0000753B">
      <w:pPr>
        <w:pStyle w:val="Heading2"/>
      </w:pPr>
      <w:bookmarkStart w:id="38" w:name="_Toc85103624"/>
      <w:r w:rsidRPr="00F327C9">
        <w:t>Planning, Development and Infrastructure Act 2016</w:t>
      </w:r>
      <w:bookmarkEnd w:id="38"/>
    </w:p>
    <w:p w:rsidR="00F327C9" w:rsidRPr="00F327C9" w:rsidRDefault="00F327C9" w:rsidP="00F327C9">
      <w:pPr>
        <w:jc w:val="center"/>
        <w:rPr>
          <w:rFonts w:ascii="Times New Roman" w:hAnsi="Times New Roman"/>
          <w:smallCaps/>
          <w:sz w:val="17"/>
          <w:szCs w:val="17"/>
        </w:rPr>
      </w:pPr>
      <w:r w:rsidRPr="00F327C9">
        <w:rPr>
          <w:rFonts w:ascii="Times New Roman" w:hAnsi="Times New Roman"/>
          <w:smallCaps/>
          <w:sz w:val="17"/>
          <w:szCs w:val="17"/>
        </w:rPr>
        <w:t>Section 76</w:t>
      </w:r>
    </w:p>
    <w:p w:rsidR="00F327C9" w:rsidRPr="00F327C9" w:rsidRDefault="00F327C9" w:rsidP="00F327C9">
      <w:pPr>
        <w:jc w:val="center"/>
        <w:rPr>
          <w:rFonts w:ascii="Times New Roman" w:hAnsi="Times New Roman"/>
          <w:i/>
          <w:sz w:val="17"/>
          <w:szCs w:val="17"/>
        </w:rPr>
      </w:pPr>
      <w:r w:rsidRPr="00F327C9">
        <w:rPr>
          <w:rFonts w:ascii="Times New Roman" w:hAnsi="Times New Roman"/>
          <w:i/>
          <w:sz w:val="17"/>
          <w:szCs w:val="17"/>
        </w:rPr>
        <w:t>Amendment to the Planning and Design Code</w:t>
      </w:r>
    </w:p>
    <w:p w:rsidR="00F327C9" w:rsidRPr="00F327C9" w:rsidRDefault="00F327C9" w:rsidP="00F327C9">
      <w:pPr>
        <w:rPr>
          <w:rFonts w:ascii="Times New Roman" w:eastAsia="Times New Roman" w:hAnsi="Times New Roman"/>
          <w:i/>
          <w:sz w:val="17"/>
          <w:szCs w:val="20"/>
        </w:rPr>
      </w:pPr>
      <w:r w:rsidRPr="00F327C9">
        <w:rPr>
          <w:rFonts w:ascii="Times New Roman" w:eastAsia="Times New Roman" w:hAnsi="Times New Roman"/>
          <w:i/>
          <w:sz w:val="17"/>
          <w:szCs w:val="20"/>
        </w:rPr>
        <w:t>Preamble</w:t>
      </w:r>
    </w:p>
    <w:p w:rsidR="00F327C9" w:rsidRPr="00F327C9" w:rsidRDefault="00F327C9" w:rsidP="00F327C9">
      <w:pPr>
        <w:rPr>
          <w:rFonts w:ascii="Times New Roman" w:eastAsia="Times New Roman" w:hAnsi="Times New Roman"/>
          <w:sz w:val="17"/>
          <w:szCs w:val="20"/>
        </w:rPr>
      </w:pPr>
      <w:r w:rsidRPr="00F327C9">
        <w:rPr>
          <w:rFonts w:ascii="Times New Roman" w:eastAsia="Times New Roman" w:hAnsi="Times New Roman"/>
          <w:sz w:val="17"/>
          <w:szCs w:val="20"/>
        </w:rPr>
        <w:t>It is necessary to amend the Planning and Design Code (the Code) in operation at 23 September 2021 (Version 2021.14) in order to make changes of form, address inconsistency and correct errors that relate to:</w:t>
      </w:r>
    </w:p>
    <w:p w:rsidR="00F327C9" w:rsidRPr="00F327C9" w:rsidRDefault="00F327C9" w:rsidP="00F327C9">
      <w:pPr>
        <w:ind w:left="284" w:hanging="142"/>
        <w:rPr>
          <w:rFonts w:ascii="Times New Roman" w:eastAsia="Times New Roman" w:hAnsi="Times New Roman"/>
          <w:sz w:val="17"/>
          <w:szCs w:val="20"/>
        </w:rPr>
      </w:pPr>
      <w:r w:rsidRPr="00F327C9">
        <w:rPr>
          <w:rFonts w:ascii="Times New Roman" w:eastAsia="Times New Roman" w:hAnsi="Times New Roman"/>
          <w:sz w:val="17"/>
          <w:szCs w:val="20"/>
        </w:rPr>
        <w:t>•</w:t>
      </w:r>
      <w:r w:rsidRPr="00F327C9">
        <w:rPr>
          <w:rFonts w:ascii="Times New Roman" w:eastAsia="Times New Roman" w:hAnsi="Times New Roman"/>
          <w:sz w:val="17"/>
          <w:szCs w:val="20"/>
        </w:rPr>
        <w:tab/>
        <w:t>Adjusting the Code’s spatial layers to maintain the correct relationship between parcels and Code spatial layers.</w:t>
      </w:r>
    </w:p>
    <w:p w:rsidR="00F327C9" w:rsidRPr="00F327C9" w:rsidRDefault="00F327C9" w:rsidP="00F327C9">
      <w:pPr>
        <w:rPr>
          <w:rFonts w:ascii="Times New Roman" w:eastAsia="Times New Roman" w:hAnsi="Times New Roman"/>
          <w:sz w:val="17"/>
          <w:szCs w:val="20"/>
        </w:rPr>
      </w:pPr>
      <w:r w:rsidRPr="00F327C9">
        <w:rPr>
          <w:rFonts w:ascii="Times New Roman" w:eastAsia="Times New Roman" w:hAnsi="Times New Roman"/>
          <w:sz w:val="17"/>
          <w:szCs w:val="20"/>
        </w:rPr>
        <w:t xml:space="preserve">Pursuant to section 76 of the </w:t>
      </w:r>
      <w:r w:rsidRPr="00F327C9">
        <w:rPr>
          <w:rFonts w:ascii="Times New Roman" w:eastAsia="Times New Roman" w:hAnsi="Times New Roman"/>
          <w:i/>
          <w:sz w:val="17"/>
          <w:szCs w:val="20"/>
        </w:rPr>
        <w:t>Planning, Development and Infrastructure Act 2016</w:t>
      </w:r>
      <w:r w:rsidRPr="00F327C9">
        <w:rPr>
          <w:rFonts w:ascii="Times New Roman" w:eastAsia="Times New Roman" w:hAnsi="Times New Roman"/>
          <w:sz w:val="17"/>
          <w:szCs w:val="20"/>
        </w:rPr>
        <w:t>, I—</w:t>
      </w:r>
    </w:p>
    <w:p w:rsidR="00F327C9" w:rsidRPr="00F327C9" w:rsidRDefault="00F327C9" w:rsidP="00F327C9">
      <w:pPr>
        <w:ind w:left="567" w:hanging="284"/>
        <w:rPr>
          <w:rFonts w:ascii="Times New Roman" w:eastAsia="Times New Roman" w:hAnsi="Times New Roman"/>
          <w:sz w:val="17"/>
          <w:szCs w:val="20"/>
        </w:rPr>
      </w:pPr>
      <w:r w:rsidRPr="00F327C9">
        <w:rPr>
          <w:rFonts w:ascii="Times New Roman" w:eastAsia="Times New Roman" w:hAnsi="Times New Roman"/>
          <w:sz w:val="17"/>
          <w:szCs w:val="20"/>
        </w:rPr>
        <w:t>1.</w:t>
      </w:r>
      <w:r w:rsidRPr="00F327C9">
        <w:rPr>
          <w:rFonts w:ascii="Times New Roman" w:eastAsia="Times New Roman" w:hAnsi="Times New Roman"/>
          <w:sz w:val="17"/>
          <w:szCs w:val="20"/>
        </w:rPr>
        <w:tab/>
        <w:t>Amend the Code as follows:</w:t>
      </w:r>
    </w:p>
    <w:p w:rsidR="00F327C9" w:rsidRPr="00F327C9" w:rsidRDefault="00F327C9" w:rsidP="00F327C9">
      <w:pPr>
        <w:ind w:left="851" w:hanging="284"/>
        <w:rPr>
          <w:rFonts w:ascii="Times New Roman" w:eastAsia="Times New Roman" w:hAnsi="Times New Roman"/>
          <w:sz w:val="17"/>
          <w:szCs w:val="20"/>
        </w:rPr>
      </w:pPr>
      <w:r w:rsidRPr="00F327C9">
        <w:rPr>
          <w:rFonts w:ascii="Times New Roman" w:eastAsia="Times New Roman" w:hAnsi="Times New Roman"/>
          <w:sz w:val="17"/>
          <w:szCs w:val="20"/>
        </w:rPr>
        <w:t>(a)</w:t>
      </w:r>
      <w:r w:rsidRPr="00F327C9">
        <w:rPr>
          <w:rFonts w:ascii="Times New Roman" w:eastAsia="Times New Roman" w:hAnsi="Times New Roman"/>
          <w:sz w:val="17"/>
          <w:szCs w:val="20"/>
        </w:rPr>
        <w:tab/>
        <w:t>Undertake minor alterations to the geometry of the spatial layers and data in the Planning and Design Code to maintain the current relationship between the parcel boundaries and Planning and Design Code data as a result of the following:</w:t>
      </w:r>
    </w:p>
    <w:p w:rsidR="00F327C9" w:rsidRPr="00F327C9" w:rsidRDefault="00F327C9" w:rsidP="00F327C9">
      <w:pPr>
        <w:ind w:left="993" w:hanging="142"/>
        <w:rPr>
          <w:rFonts w:ascii="Times New Roman" w:eastAsia="Times New Roman" w:hAnsi="Times New Roman"/>
          <w:sz w:val="17"/>
          <w:szCs w:val="20"/>
        </w:rPr>
      </w:pPr>
      <w:r w:rsidRPr="00F327C9">
        <w:rPr>
          <w:rFonts w:ascii="Times New Roman" w:eastAsia="Times New Roman" w:hAnsi="Times New Roman"/>
          <w:sz w:val="17"/>
          <w:szCs w:val="20"/>
        </w:rPr>
        <w:t>•</w:t>
      </w:r>
      <w:r w:rsidRPr="00F327C9">
        <w:rPr>
          <w:rFonts w:ascii="Times New Roman" w:eastAsia="Times New Roman" w:hAnsi="Times New Roman"/>
          <w:sz w:val="17"/>
          <w:szCs w:val="20"/>
        </w:rPr>
        <w:tab/>
        <w:t>New plans of division deposited in the Land Titles Office between 17 September 2021 and 7 October 2021 affecting the following spatial and data layers in the Planning and Design Code:</w:t>
      </w:r>
    </w:p>
    <w:p w:rsidR="0047119A" w:rsidRDefault="0047119A">
      <w:pPr>
        <w:spacing w:after="0" w:line="240" w:lineRule="auto"/>
        <w:jc w:val="left"/>
        <w:rPr>
          <w:rFonts w:ascii="Times New Roman" w:eastAsia="Times New Roman" w:hAnsi="Times New Roman"/>
          <w:sz w:val="17"/>
          <w:szCs w:val="20"/>
        </w:rPr>
      </w:pPr>
      <w:r>
        <w:rPr>
          <w:rFonts w:ascii="Times New Roman" w:eastAsia="Times New Roman" w:hAnsi="Times New Roman"/>
          <w:sz w:val="17"/>
          <w:szCs w:val="20"/>
        </w:rPr>
        <w:br w:type="page"/>
      </w:r>
    </w:p>
    <w:p w:rsidR="00F327C9" w:rsidRPr="00F327C9" w:rsidRDefault="00F327C9" w:rsidP="00F327C9">
      <w:pPr>
        <w:ind w:left="1276" w:hanging="283"/>
        <w:rPr>
          <w:rFonts w:ascii="Times New Roman" w:eastAsia="Times New Roman" w:hAnsi="Times New Roman"/>
          <w:sz w:val="17"/>
          <w:szCs w:val="20"/>
        </w:rPr>
      </w:pPr>
      <w:r w:rsidRPr="00F327C9">
        <w:rPr>
          <w:rFonts w:ascii="Times New Roman" w:eastAsia="Times New Roman" w:hAnsi="Times New Roman"/>
          <w:sz w:val="17"/>
          <w:szCs w:val="20"/>
        </w:rPr>
        <w:lastRenderedPageBreak/>
        <w:t>A.</w:t>
      </w:r>
      <w:r w:rsidRPr="00F327C9">
        <w:rPr>
          <w:rFonts w:ascii="Times New Roman" w:eastAsia="Times New Roman" w:hAnsi="Times New Roman"/>
          <w:sz w:val="17"/>
          <w:szCs w:val="20"/>
        </w:rPr>
        <w:tab/>
        <w:t>Zones and subzones</w:t>
      </w:r>
    </w:p>
    <w:p w:rsidR="00F327C9" w:rsidRPr="00F327C9" w:rsidRDefault="00F327C9" w:rsidP="00F327C9">
      <w:pPr>
        <w:ind w:left="1276" w:hanging="283"/>
        <w:rPr>
          <w:rFonts w:ascii="Times New Roman" w:eastAsia="Times New Roman" w:hAnsi="Times New Roman"/>
          <w:sz w:val="17"/>
          <w:szCs w:val="20"/>
        </w:rPr>
      </w:pPr>
      <w:r w:rsidRPr="00F327C9">
        <w:rPr>
          <w:rFonts w:ascii="Times New Roman" w:eastAsia="Times New Roman" w:hAnsi="Times New Roman"/>
          <w:sz w:val="17"/>
          <w:szCs w:val="20"/>
        </w:rPr>
        <w:t>B.</w:t>
      </w:r>
      <w:r w:rsidRPr="00F327C9">
        <w:rPr>
          <w:rFonts w:ascii="Times New Roman" w:eastAsia="Times New Roman" w:hAnsi="Times New Roman"/>
          <w:sz w:val="17"/>
          <w:szCs w:val="20"/>
        </w:rPr>
        <w:tab/>
        <w:t>Technical and Numeric Variations</w:t>
      </w:r>
    </w:p>
    <w:p w:rsidR="00F327C9" w:rsidRPr="00F327C9" w:rsidRDefault="00F327C9" w:rsidP="00F327C9">
      <w:pPr>
        <w:spacing w:after="40"/>
        <w:ind w:left="1560" w:hanging="284"/>
        <w:rPr>
          <w:rFonts w:ascii="Times New Roman" w:eastAsia="Times New Roman" w:hAnsi="Times New Roman"/>
          <w:sz w:val="17"/>
          <w:szCs w:val="20"/>
        </w:rPr>
      </w:pPr>
      <w:r w:rsidRPr="00F327C9">
        <w:rPr>
          <w:rFonts w:ascii="Times New Roman" w:eastAsia="Times New Roman" w:hAnsi="Times New Roman"/>
          <w:sz w:val="17"/>
          <w:szCs w:val="20"/>
        </w:rPr>
        <w:t>•</w:t>
      </w:r>
      <w:r w:rsidRPr="00F327C9">
        <w:rPr>
          <w:rFonts w:ascii="Times New Roman" w:eastAsia="Times New Roman" w:hAnsi="Times New Roman"/>
          <w:sz w:val="17"/>
          <w:szCs w:val="20"/>
        </w:rPr>
        <w:tab/>
        <w:t>Building Heights (Levels)</w:t>
      </w:r>
    </w:p>
    <w:p w:rsidR="00F327C9" w:rsidRPr="00F327C9" w:rsidRDefault="00F327C9" w:rsidP="00F327C9">
      <w:pPr>
        <w:spacing w:after="40"/>
        <w:ind w:left="1560" w:hanging="284"/>
        <w:rPr>
          <w:rFonts w:ascii="Times New Roman" w:eastAsia="Times New Roman" w:hAnsi="Times New Roman"/>
          <w:sz w:val="17"/>
          <w:szCs w:val="20"/>
        </w:rPr>
      </w:pPr>
      <w:r w:rsidRPr="00F327C9">
        <w:rPr>
          <w:rFonts w:ascii="Times New Roman" w:eastAsia="Times New Roman" w:hAnsi="Times New Roman"/>
          <w:sz w:val="17"/>
          <w:szCs w:val="20"/>
        </w:rPr>
        <w:t>•</w:t>
      </w:r>
      <w:r w:rsidRPr="00F327C9">
        <w:rPr>
          <w:rFonts w:ascii="Times New Roman" w:eastAsia="Times New Roman" w:hAnsi="Times New Roman"/>
          <w:sz w:val="17"/>
          <w:szCs w:val="20"/>
        </w:rPr>
        <w:tab/>
        <w:t>Building Heights (Metres)</w:t>
      </w:r>
    </w:p>
    <w:p w:rsidR="00F327C9" w:rsidRPr="00F327C9" w:rsidRDefault="00F327C9" w:rsidP="00F327C9">
      <w:pPr>
        <w:spacing w:after="40"/>
        <w:ind w:left="1560" w:hanging="284"/>
        <w:rPr>
          <w:rFonts w:ascii="Times New Roman" w:eastAsia="Times New Roman" w:hAnsi="Times New Roman"/>
          <w:sz w:val="17"/>
          <w:szCs w:val="20"/>
        </w:rPr>
      </w:pPr>
      <w:r w:rsidRPr="00F327C9">
        <w:rPr>
          <w:rFonts w:ascii="Times New Roman" w:eastAsia="Times New Roman" w:hAnsi="Times New Roman"/>
          <w:sz w:val="17"/>
          <w:szCs w:val="20"/>
        </w:rPr>
        <w:t>•</w:t>
      </w:r>
      <w:r w:rsidRPr="00F327C9">
        <w:rPr>
          <w:rFonts w:ascii="Times New Roman" w:eastAsia="Times New Roman" w:hAnsi="Times New Roman"/>
          <w:sz w:val="17"/>
          <w:szCs w:val="20"/>
        </w:rPr>
        <w:tab/>
        <w:t>Interface Height</w:t>
      </w:r>
    </w:p>
    <w:p w:rsidR="00F327C9" w:rsidRPr="00F327C9" w:rsidRDefault="00F327C9" w:rsidP="00F327C9">
      <w:pPr>
        <w:spacing w:after="40"/>
        <w:ind w:left="1560" w:hanging="284"/>
        <w:rPr>
          <w:rFonts w:ascii="Times New Roman" w:eastAsia="Times New Roman" w:hAnsi="Times New Roman"/>
          <w:sz w:val="17"/>
          <w:szCs w:val="20"/>
        </w:rPr>
      </w:pPr>
      <w:r w:rsidRPr="00F327C9">
        <w:rPr>
          <w:rFonts w:ascii="Times New Roman" w:eastAsia="Times New Roman" w:hAnsi="Times New Roman"/>
          <w:sz w:val="17"/>
          <w:szCs w:val="20"/>
        </w:rPr>
        <w:t>•</w:t>
      </w:r>
      <w:r w:rsidRPr="00F327C9">
        <w:rPr>
          <w:rFonts w:ascii="Times New Roman" w:eastAsia="Times New Roman" w:hAnsi="Times New Roman"/>
          <w:sz w:val="17"/>
          <w:szCs w:val="20"/>
        </w:rPr>
        <w:tab/>
        <w:t>Finished Ground and Floor Levels</w:t>
      </w:r>
    </w:p>
    <w:p w:rsidR="00F327C9" w:rsidRPr="00F327C9" w:rsidRDefault="00F327C9" w:rsidP="00F327C9">
      <w:pPr>
        <w:spacing w:after="40"/>
        <w:ind w:left="1560" w:hanging="284"/>
        <w:rPr>
          <w:rFonts w:ascii="Times New Roman" w:eastAsia="Times New Roman" w:hAnsi="Times New Roman"/>
          <w:sz w:val="17"/>
          <w:szCs w:val="20"/>
        </w:rPr>
      </w:pPr>
      <w:r w:rsidRPr="00F327C9">
        <w:rPr>
          <w:rFonts w:ascii="Times New Roman" w:eastAsia="Times New Roman" w:hAnsi="Times New Roman"/>
          <w:sz w:val="17"/>
          <w:szCs w:val="20"/>
        </w:rPr>
        <w:t>•</w:t>
      </w:r>
      <w:r w:rsidRPr="00F327C9">
        <w:rPr>
          <w:rFonts w:ascii="Times New Roman" w:eastAsia="Times New Roman" w:hAnsi="Times New Roman"/>
          <w:sz w:val="17"/>
          <w:szCs w:val="20"/>
        </w:rPr>
        <w:tab/>
        <w:t>Gradient Minimum Frontage</w:t>
      </w:r>
    </w:p>
    <w:p w:rsidR="00F327C9" w:rsidRPr="00F327C9" w:rsidRDefault="00F327C9" w:rsidP="00F327C9">
      <w:pPr>
        <w:spacing w:after="40"/>
        <w:ind w:left="1560" w:hanging="284"/>
        <w:rPr>
          <w:rFonts w:ascii="Times New Roman" w:eastAsia="Times New Roman" w:hAnsi="Times New Roman"/>
          <w:sz w:val="17"/>
          <w:szCs w:val="20"/>
        </w:rPr>
      </w:pPr>
      <w:r w:rsidRPr="00F327C9">
        <w:rPr>
          <w:rFonts w:ascii="Times New Roman" w:eastAsia="Times New Roman" w:hAnsi="Times New Roman"/>
          <w:sz w:val="17"/>
          <w:szCs w:val="20"/>
        </w:rPr>
        <w:t>•</w:t>
      </w:r>
      <w:r w:rsidRPr="00F327C9">
        <w:rPr>
          <w:rFonts w:ascii="Times New Roman" w:eastAsia="Times New Roman" w:hAnsi="Times New Roman"/>
          <w:sz w:val="17"/>
          <w:szCs w:val="20"/>
        </w:rPr>
        <w:tab/>
        <w:t>Gradient Minimum Site Area</w:t>
      </w:r>
    </w:p>
    <w:p w:rsidR="00F327C9" w:rsidRPr="00F327C9" w:rsidRDefault="00F327C9" w:rsidP="00F327C9">
      <w:pPr>
        <w:spacing w:after="40"/>
        <w:ind w:left="1560" w:hanging="284"/>
        <w:rPr>
          <w:rFonts w:ascii="Times New Roman" w:eastAsia="Times New Roman" w:hAnsi="Times New Roman"/>
          <w:sz w:val="17"/>
          <w:szCs w:val="20"/>
        </w:rPr>
      </w:pPr>
      <w:r w:rsidRPr="00F327C9">
        <w:rPr>
          <w:rFonts w:ascii="Times New Roman" w:eastAsia="Times New Roman" w:hAnsi="Times New Roman"/>
          <w:sz w:val="17"/>
          <w:szCs w:val="20"/>
        </w:rPr>
        <w:t>•</w:t>
      </w:r>
      <w:r w:rsidRPr="00F327C9">
        <w:rPr>
          <w:rFonts w:ascii="Times New Roman" w:eastAsia="Times New Roman" w:hAnsi="Times New Roman"/>
          <w:sz w:val="17"/>
          <w:szCs w:val="20"/>
        </w:rPr>
        <w:tab/>
        <w:t>Minimum Frontage</w:t>
      </w:r>
    </w:p>
    <w:p w:rsidR="00F327C9" w:rsidRPr="00F327C9" w:rsidRDefault="00F327C9" w:rsidP="00F327C9">
      <w:pPr>
        <w:spacing w:after="40"/>
        <w:ind w:left="1560" w:hanging="284"/>
        <w:rPr>
          <w:rFonts w:ascii="Times New Roman" w:eastAsia="Times New Roman" w:hAnsi="Times New Roman"/>
          <w:sz w:val="17"/>
          <w:szCs w:val="20"/>
        </w:rPr>
      </w:pPr>
      <w:r w:rsidRPr="00F327C9">
        <w:rPr>
          <w:rFonts w:ascii="Times New Roman" w:eastAsia="Times New Roman" w:hAnsi="Times New Roman"/>
          <w:sz w:val="17"/>
          <w:szCs w:val="20"/>
        </w:rPr>
        <w:t>•</w:t>
      </w:r>
      <w:r w:rsidRPr="00F327C9">
        <w:rPr>
          <w:rFonts w:ascii="Times New Roman" w:eastAsia="Times New Roman" w:hAnsi="Times New Roman"/>
          <w:sz w:val="17"/>
          <w:szCs w:val="20"/>
        </w:rPr>
        <w:tab/>
        <w:t xml:space="preserve">Minimum Site Area </w:t>
      </w:r>
    </w:p>
    <w:p w:rsidR="00F327C9" w:rsidRPr="00F327C9" w:rsidRDefault="00F327C9" w:rsidP="00F327C9">
      <w:pPr>
        <w:spacing w:after="40"/>
        <w:ind w:left="1560" w:hanging="284"/>
        <w:rPr>
          <w:rFonts w:ascii="Times New Roman" w:eastAsia="Times New Roman" w:hAnsi="Times New Roman"/>
          <w:sz w:val="17"/>
          <w:szCs w:val="20"/>
        </w:rPr>
      </w:pPr>
      <w:r w:rsidRPr="00F327C9">
        <w:rPr>
          <w:rFonts w:ascii="Times New Roman" w:eastAsia="Times New Roman" w:hAnsi="Times New Roman"/>
          <w:sz w:val="17"/>
          <w:szCs w:val="20"/>
        </w:rPr>
        <w:t>•</w:t>
      </w:r>
      <w:r w:rsidRPr="00F327C9">
        <w:rPr>
          <w:rFonts w:ascii="Times New Roman" w:eastAsia="Times New Roman" w:hAnsi="Times New Roman"/>
          <w:sz w:val="17"/>
          <w:szCs w:val="20"/>
        </w:rPr>
        <w:tab/>
        <w:t>Minimum Primary Street Setback</w:t>
      </w:r>
    </w:p>
    <w:p w:rsidR="00F327C9" w:rsidRPr="00F327C9" w:rsidRDefault="00F327C9" w:rsidP="00F327C9">
      <w:pPr>
        <w:spacing w:after="40"/>
        <w:ind w:left="1560" w:hanging="284"/>
        <w:rPr>
          <w:rFonts w:ascii="Times New Roman" w:eastAsia="Times New Roman" w:hAnsi="Times New Roman"/>
          <w:sz w:val="17"/>
          <w:szCs w:val="20"/>
        </w:rPr>
      </w:pPr>
      <w:r w:rsidRPr="00F327C9">
        <w:rPr>
          <w:rFonts w:ascii="Times New Roman" w:eastAsia="Times New Roman" w:hAnsi="Times New Roman"/>
          <w:sz w:val="17"/>
          <w:szCs w:val="20"/>
        </w:rPr>
        <w:t>•</w:t>
      </w:r>
      <w:r w:rsidRPr="00F327C9">
        <w:rPr>
          <w:rFonts w:ascii="Times New Roman" w:eastAsia="Times New Roman" w:hAnsi="Times New Roman"/>
          <w:sz w:val="17"/>
          <w:szCs w:val="20"/>
        </w:rPr>
        <w:tab/>
        <w:t>Minimum Side Boundary Setback</w:t>
      </w:r>
    </w:p>
    <w:p w:rsidR="00F327C9" w:rsidRPr="00F327C9" w:rsidRDefault="00F327C9" w:rsidP="00F327C9">
      <w:pPr>
        <w:spacing w:after="40"/>
        <w:ind w:left="1560" w:hanging="284"/>
        <w:rPr>
          <w:rFonts w:ascii="Times New Roman" w:eastAsia="Times New Roman" w:hAnsi="Times New Roman"/>
          <w:sz w:val="17"/>
          <w:szCs w:val="20"/>
        </w:rPr>
      </w:pPr>
      <w:r w:rsidRPr="00F327C9">
        <w:rPr>
          <w:rFonts w:ascii="Times New Roman" w:eastAsia="Times New Roman" w:hAnsi="Times New Roman"/>
          <w:sz w:val="17"/>
          <w:szCs w:val="20"/>
        </w:rPr>
        <w:t>•</w:t>
      </w:r>
      <w:r w:rsidRPr="00F327C9">
        <w:rPr>
          <w:rFonts w:ascii="Times New Roman" w:eastAsia="Times New Roman" w:hAnsi="Times New Roman"/>
          <w:sz w:val="17"/>
          <w:szCs w:val="20"/>
        </w:rPr>
        <w:tab/>
        <w:t>Future Local Road Widening Setback</w:t>
      </w:r>
    </w:p>
    <w:p w:rsidR="00F327C9" w:rsidRPr="00F327C9" w:rsidRDefault="00F327C9" w:rsidP="00F327C9">
      <w:pPr>
        <w:ind w:left="1560" w:hanging="284"/>
        <w:rPr>
          <w:rFonts w:ascii="Times New Roman" w:eastAsia="Times New Roman" w:hAnsi="Times New Roman"/>
          <w:sz w:val="17"/>
          <w:szCs w:val="20"/>
        </w:rPr>
      </w:pPr>
      <w:r w:rsidRPr="00F327C9">
        <w:rPr>
          <w:rFonts w:ascii="Times New Roman" w:eastAsia="Times New Roman" w:hAnsi="Times New Roman"/>
          <w:sz w:val="17"/>
          <w:szCs w:val="20"/>
        </w:rPr>
        <w:t>•</w:t>
      </w:r>
      <w:r w:rsidRPr="00F327C9">
        <w:rPr>
          <w:rFonts w:ascii="Times New Roman" w:eastAsia="Times New Roman" w:hAnsi="Times New Roman"/>
          <w:sz w:val="17"/>
          <w:szCs w:val="20"/>
        </w:rPr>
        <w:tab/>
        <w:t>Site Coverage</w:t>
      </w:r>
    </w:p>
    <w:p w:rsidR="00F327C9" w:rsidRPr="00F327C9" w:rsidRDefault="00F327C9" w:rsidP="00F327C9">
      <w:pPr>
        <w:ind w:left="1276" w:hanging="283"/>
        <w:rPr>
          <w:rFonts w:ascii="Times New Roman" w:eastAsia="Times New Roman" w:hAnsi="Times New Roman"/>
          <w:sz w:val="17"/>
          <w:szCs w:val="20"/>
        </w:rPr>
      </w:pPr>
      <w:r w:rsidRPr="00F327C9">
        <w:rPr>
          <w:rFonts w:ascii="Times New Roman" w:eastAsia="Times New Roman" w:hAnsi="Times New Roman"/>
          <w:sz w:val="17"/>
          <w:szCs w:val="20"/>
        </w:rPr>
        <w:t>C.</w:t>
      </w:r>
      <w:r w:rsidRPr="00F327C9">
        <w:rPr>
          <w:rFonts w:ascii="Times New Roman" w:eastAsia="Times New Roman" w:hAnsi="Times New Roman"/>
          <w:sz w:val="17"/>
          <w:szCs w:val="20"/>
        </w:rPr>
        <w:tab/>
        <w:t>Overlays</w:t>
      </w:r>
    </w:p>
    <w:p w:rsidR="00F327C9" w:rsidRPr="00F327C9" w:rsidRDefault="00F327C9" w:rsidP="00F327C9">
      <w:pPr>
        <w:spacing w:after="40"/>
        <w:ind w:left="1560" w:hanging="284"/>
        <w:rPr>
          <w:rFonts w:ascii="Times New Roman" w:eastAsia="Times New Roman" w:hAnsi="Times New Roman"/>
          <w:sz w:val="17"/>
          <w:szCs w:val="20"/>
        </w:rPr>
      </w:pPr>
      <w:r w:rsidRPr="00F327C9">
        <w:rPr>
          <w:rFonts w:ascii="Times New Roman" w:eastAsia="Times New Roman" w:hAnsi="Times New Roman"/>
          <w:sz w:val="17"/>
          <w:szCs w:val="20"/>
        </w:rPr>
        <w:t>•</w:t>
      </w:r>
      <w:r w:rsidRPr="00F327C9">
        <w:rPr>
          <w:rFonts w:ascii="Times New Roman" w:eastAsia="Times New Roman" w:hAnsi="Times New Roman"/>
          <w:sz w:val="17"/>
          <w:szCs w:val="20"/>
        </w:rPr>
        <w:tab/>
        <w:t>Affordable Housing</w:t>
      </w:r>
    </w:p>
    <w:p w:rsidR="00F327C9" w:rsidRPr="00F327C9" w:rsidRDefault="00F327C9" w:rsidP="00F327C9">
      <w:pPr>
        <w:spacing w:after="40"/>
        <w:ind w:left="1560" w:hanging="284"/>
        <w:rPr>
          <w:rFonts w:ascii="Times New Roman" w:eastAsia="Times New Roman" w:hAnsi="Times New Roman"/>
          <w:sz w:val="17"/>
          <w:szCs w:val="20"/>
        </w:rPr>
      </w:pPr>
      <w:r w:rsidRPr="00F327C9">
        <w:rPr>
          <w:rFonts w:ascii="Times New Roman" w:eastAsia="Times New Roman" w:hAnsi="Times New Roman"/>
          <w:sz w:val="17"/>
          <w:szCs w:val="20"/>
        </w:rPr>
        <w:t>•</w:t>
      </w:r>
      <w:r w:rsidRPr="00F327C9">
        <w:rPr>
          <w:rFonts w:ascii="Times New Roman" w:eastAsia="Times New Roman" w:hAnsi="Times New Roman"/>
          <w:sz w:val="17"/>
          <w:szCs w:val="20"/>
        </w:rPr>
        <w:tab/>
        <w:t>Character Areas</w:t>
      </w:r>
    </w:p>
    <w:p w:rsidR="00F327C9" w:rsidRPr="00F327C9" w:rsidRDefault="00F327C9" w:rsidP="00F327C9">
      <w:pPr>
        <w:spacing w:after="40"/>
        <w:ind w:left="1560" w:hanging="284"/>
        <w:rPr>
          <w:rFonts w:ascii="Times New Roman" w:eastAsia="Times New Roman" w:hAnsi="Times New Roman"/>
          <w:sz w:val="17"/>
          <w:szCs w:val="20"/>
        </w:rPr>
      </w:pPr>
      <w:r w:rsidRPr="00F327C9">
        <w:rPr>
          <w:rFonts w:ascii="Times New Roman" w:eastAsia="Times New Roman" w:hAnsi="Times New Roman"/>
          <w:sz w:val="17"/>
          <w:szCs w:val="20"/>
        </w:rPr>
        <w:t>•</w:t>
      </w:r>
      <w:r w:rsidRPr="00F327C9">
        <w:rPr>
          <w:rFonts w:ascii="Times New Roman" w:eastAsia="Times New Roman" w:hAnsi="Times New Roman"/>
          <w:sz w:val="17"/>
          <w:szCs w:val="20"/>
        </w:rPr>
        <w:tab/>
        <w:t>Character Preservation District</w:t>
      </w:r>
    </w:p>
    <w:p w:rsidR="00F327C9" w:rsidRPr="00F327C9" w:rsidRDefault="00F327C9" w:rsidP="00F327C9">
      <w:pPr>
        <w:spacing w:after="40"/>
        <w:ind w:left="1560" w:hanging="284"/>
        <w:rPr>
          <w:rFonts w:ascii="Times New Roman" w:eastAsia="Times New Roman" w:hAnsi="Times New Roman"/>
          <w:sz w:val="17"/>
          <w:szCs w:val="20"/>
        </w:rPr>
      </w:pPr>
      <w:r w:rsidRPr="00F327C9">
        <w:rPr>
          <w:rFonts w:ascii="Times New Roman" w:eastAsia="Times New Roman" w:hAnsi="Times New Roman"/>
          <w:sz w:val="17"/>
          <w:szCs w:val="20"/>
        </w:rPr>
        <w:t>•</w:t>
      </w:r>
      <w:r w:rsidRPr="00F327C9">
        <w:rPr>
          <w:rFonts w:ascii="Times New Roman" w:eastAsia="Times New Roman" w:hAnsi="Times New Roman"/>
          <w:sz w:val="17"/>
          <w:szCs w:val="20"/>
        </w:rPr>
        <w:tab/>
        <w:t>Coastal Areas</w:t>
      </w:r>
    </w:p>
    <w:p w:rsidR="00F327C9" w:rsidRPr="00F327C9" w:rsidRDefault="00F327C9" w:rsidP="00F327C9">
      <w:pPr>
        <w:spacing w:after="40"/>
        <w:ind w:left="1560" w:hanging="284"/>
        <w:rPr>
          <w:rFonts w:ascii="Times New Roman" w:eastAsia="Times New Roman" w:hAnsi="Times New Roman"/>
          <w:sz w:val="17"/>
          <w:szCs w:val="20"/>
        </w:rPr>
      </w:pPr>
      <w:r w:rsidRPr="00F327C9">
        <w:rPr>
          <w:rFonts w:ascii="Times New Roman" w:eastAsia="Times New Roman" w:hAnsi="Times New Roman"/>
          <w:sz w:val="17"/>
          <w:szCs w:val="20"/>
        </w:rPr>
        <w:t>•</w:t>
      </w:r>
      <w:r w:rsidRPr="00F327C9">
        <w:rPr>
          <w:rFonts w:ascii="Times New Roman" w:eastAsia="Times New Roman" w:hAnsi="Times New Roman"/>
          <w:sz w:val="17"/>
          <w:szCs w:val="20"/>
        </w:rPr>
        <w:tab/>
        <w:t>Coastal Flooding</w:t>
      </w:r>
    </w:p>
    <w:p w:rsidR="00F327C9" w:rsidRPr="00F327C9" w:rsidRDefault="00F327C9" w:rsidP="00F327C9">
      <w:pPr>
        <w:spacing w:after="40"/>
        <w:ind w:left="1560" w:hanging="284"/>
        <w:rPr>
          <w:rFonts w:ascii="Times New Roman" w:eastAsia="Times New Roman" w:hAnsi="Times New Roman"/>
          <w:sz w:val="17"/>
          <w:szCs w:val="20"/>
        </w:rPr>
      </w:pPr>
      <w:r w:rsidRPr="00F327C9">
        <w:rPr>
          <w:rFonts w:ascii="Times New Roman" w:eastAsia="Times New Roman" w:hAnsi="Times New Roman"/>
          <w:sz w:val="17"/>
          <w:szCs w:val="20"/>
        </w:rPr>
        <w:t>•</w:t>
      </w:r>
      <w:r w:rsidRPr="00F327C9">
        <w:rPr>
          <w:rFonts w:ascii="Times New Roman" w:eastAsia="Times New Roman" w:hAnsi="Times New Roman"/>
          <w:sz w:val="17"/>
          <w:szCs w:val="20"/>
        </w:rPr>
        <w:tab/>
        <w:t>Defence Aviation Area</w:t>
      </w:r>
    </w:p>
    <w:p w:rsidR="00F327C9" w:rsidRPr="00F327C9" w:rsidRDefault="00F327C9" w:rsidP="00F327C9">
      <w:pPr>
        <w:spacing w:after="40"/>
        <w:ind w:left="1560" w:hanging="284"/>
        <w:rPr>
          <w:rFonts w:ascii="Times New Roman" w:eastAsia="Times New Roman" w:hAnsi="Times New Roman"/>
          <w:sz w:val="17"/>
          <w:szCs w:val="20"/>
        </w:rPr>
      </w:pPr>
      <w:r w:rsidRPr="00F327C9">
        <w:rPr>
          <w:rFonts w:ascii="Times New Roman" w:eastAsia="Times New Roman" w:hAnsi="Times New Roman"/>
          <w:sz w:val="17"/>
          <w:szCs w:val="20"/>
        </w:rPr>
        <w:t>•</w:t>
      </w:r>
      <w:r w:rsidRPr="00F327C9">
        <w:rPr>
          <w:rFonts w:ascii="Times New Roman" w:eastAsia="Times New Roman" w:hAnsi="Times New Roman"/>
          <w:sz w:val="17"/>
          <w:szCs w:val="20"/>
        </w:rPr>
        <w:tab/>
        <w:t>Design</w:t>
      </w:r>
    </w:p>
    <w:p w:rsidR="00F327C9" w:rsidRPr="00F327C9" w:rsidRDefault="00F327C9" w:rsidP="00F327C9">
      <w:pPr>
        <w:spacing w:after="40"/>
        <w:ind w:left="1560" w:hanging="284"/>
        <w:rPr>
          <w:rFonts w:ascii="Times New Roman" w:eastAsia="Times New Roman" w:hAnsi="Times New Roman"/>
          <w:sz w:val="17"/>
          <w:szCs w:val="20"/>
        </w:rPr>
      </w:pPr>
      <w:r w:rsidRPr="00F327C9">
        <w:rPr>
          <w:rFonts w:ascii="Times New Roman" w:eastAsia="Times New Roman" w:hAnsi="Times New Roman"/>
          <w:sz w:val="17"/>
          <w:szCs w:val="20"/>
        </w:rPr>
        <w:t>•</w:t>
      </w:r>
      <w:r w:rsidRPr="00F327C9">
        <w:rPr>
          <w:rFonts w:ascii="Times New Roman" w:eastAsia="Times New Roman" w:hAnsi="Times New Roman"/>
          <w:sz w:val="17"/>
          <w:szCs w:val="20"/>
        </w:rPr>
        <w:tab/>
        <w:t>Future Local Road Widening</w:t>
      </w:r>
    </w:p>
    <w:p w:rsidR="00F327C9" w:rsidRPr="00F327C9" w:rsidRDefault="00F327C9" w:rsidP="00F327C9">
      <w:pPr>
        <w:spacing w:after="40"/>
        <w:ind w:left="1560" w:hanging="284"/>
        <w:rPr>
          <w:rFonts w:ascii="Times New Roman" w:eastAsia="Times New Roman" w:hAnsi="Times New Roman"/>
          <w:sz w:val="17"/>
          <w:szCs w:val="20"/>
        </w:rPr>
      </w:pPr>
      <w:r w:rsidRPr="00F327C9">
        <w:rPr>
          <w:rFonts w:ascii="Times New Roman" w:eastAsia="Times New Roman" w:hAnsi="Times New Roman"/>
          <w:sz w:val="17"/>
          <w:szCs w:val="20"/>
        </w:rPr>
        <w:t>•</w:t>
      </w:r>
      <w:r w:rsidRPr="00F327C9">
        <w:rPr>
          <w:rFonts w:ascii="Times New Roman" w:eastAsia="Times New Roman" w:hAnsi="Times New Roman"/>
          <w:sz w:val="17"/>
          <w:szCs w:val="20"/>
        </w:rPr>
        <w:tab/>
        <w:t>Future Road Widening</w:t>
      </w:r>
    </w:p>
    <w:p w:rsidR="00F327C9" w:rsidRPr="00F327C9" w:rsidRDefault="00F327C9" w:rsidP="00F327C9">
      <w:pPr>
        <w:spacing w:after="40"/>
        <w:ind w:left="1560" w:hanging="284"/>
        <w:rPr>
          <w:rFonts w:ascii="Times New Roman" w:eastAsia="Times New Roman" w:hAnsi="Times New Roman"/>
          <w:sz w:val="17"/>
          <w:szCs w:val="20"/>
        </w:rPr>
      </w:pPr>
      <w:r w:rsidRPr="00F327C9">
        <w:rPr>
          <w:rFonts w:ascii="Times New Roman" w:eastAsia="Times New Roman" w:hAnsi="Times New Roman"/>
          <w:sz w:val="17"/>
          <w:szCs w:val="20"/>
        </w:rPr>
        <w:t>•</w:t>
      </w:r>
      <w:r w:rsidRPr="00F327C9">
        <w:rPr>
          <w:rFonts w:ascii="Times New Roman" w:eastAsia="Times New Roman" w:hAnsi="Times New Roman"/>
          <w:sz w:val="17"/>
          <w:szCs w:val="20"/>
        </w:rPr>
        <w:tab/>
        <w:t>Hazard (Bushfire</w:t>
      </w:r>
      <w:r w:rsidR="004A3DC4">
        <w:rPr>
          <w:rFonts w:ascii="Times New Roman" w:eastAsia="Times New Roman" w:hAnsi="Times New Roman"/>
          <w:sz w:val="17"/>
          <w:szCs w:val="20"/>
        </w:rPr>
        <w:t>—</w:t>
      </w:r>
      <w:r w:rsidRPr="00F327C9">
        <w:rPr>
          <w:rFonts w:ascii="Times New Roman" w:eastAsia="Times New Roman" w:hAnsi="Times New Roman"/>
          <w:sz w:val="17"/>
          <w:szCs w:val="20"/>
        </w:rPr>
        <w:t>High Risk)</w:t>
      </w:r>
    </w:p>
    <w:p w:rsidR="00F327C9" w:rsidRPr="00F327C9" w:rsidRDefault="00F327C9" w:rsidP="00F327C9">
      <w:pPr>
        <w:spacing w:after="40"/>
        <w:ind w:left="1560" w:hanging="284"/>
        <w:rPr>
          <w:rFonts w:ascii="Times New Roman" w:eastAsia="Times New Roman" w:hAnsi="Times New Roman"/>
          <w:sz w:val="17"/>
          <w:szCs w:val="20"/>
        </w:rPr>
      </w:pPr>
      <w:r w:rsidRPr="00F327C9">
        <w:rPr>
          <w:rFonts w:ascii="Times New Roman" w:eastAsia="Times New Roman" w:hAnsi="Times New Roman"/>
          <w:sz w:val="17"/>
          <w:szCs w:val="20"/>
        </w:rPr>
        <w:t>•</w:t>
      </w:r>
      <w:r w:rsidRPr="00F327C9">
        <w:rPr>
          <w:rFonts w:ascii="Times New Roman" w:eastAsia="Times New Roman" w:hAnsi="Times New Roman"/>
          <w:sz w:val="17"/>
          <w:szCs w:val="20"/>
        </w:rPr>
        <w:tab/>
        <w:t>Hazard (Bushfire</w:t>
      </w:r>
      <w:r w:rsidR="00F24C84">
        <w:rPr>
          <w:rFonts w:ascii="Times New Roman" w:eastAsia="Times New Roman" w:hAnsi="Times New Roman"/>
          <w:sz w:val="17"/>
          <w:szCs w:val="20"/>
        </w:rPr>
        <w:t>—</w:t>
      </w:r>
      <w:r w:rsidRPr="00F327C9">
        <w:rPr>
          <w:rFonts w:ascii="Times New Roman" w:eastAsia="Times New Roman" w:hAnsi="Times New Roman"/>
          <w:sz w:val="17"/>
          <w:szCs w:val="20"/>
        </w:rPr>
        <w:t>Medium Risk)</w:t>
      </w:r>
    </w:p>
    <w:p w:rsidR="00F327C9" w:rsidRPr="00F327C9" w:rsidRDefault="00F327C9" w:rsidP="00F327C9">
      <w:pPr>
        <w:spacing w:after="40"/>
        <w:ind w:left="1560" w:hanging="284"/>
        <w:rPr>
          <w:rFonts w:ascii="Times New Roman" w:eastAsia="Times New Roman" w:hAnsi="Times New Roman"/>
          <w:sz w:val="17"/>
          <w:szCs w:val="20"/>
        </w:rPr>
      </w:pPr>
      <w:r w:rsidRPr="00F327C9">
        <w:rPr>
          <w:rFonts w:ascii="Times New Roman" w:eastAsia="Times New Roman" w:hAnsi="Times New Roman"/>
          <w:sz w:val="17"/>
          <w:szCs w:val="20"/>
        </w:rPr>
        <w:t>•</w:t>
      </w:r>
      <w:r w:rsidRPr="00F327C9">
        <w:rPr>
          <w:rFonts w:ascii="Times New Roman" w:eastAsia="Times New Roman" w:hAnsi="Times New Roman"/>
          <w:sz w:val="17"/>
          <w:szCs w:val="20"/>
        </w:rPr>
        <w:tab/>
        <w:t>Hazard (Bushfire</w:t>
      </w:r>
      <w:r w:rsidR="00F24C84">
        <w:rPr>
          <w:rFonts w:ascii="Times New Roman" w:eastAsia="Times New Roman" w:hAnsi="Times New Roman"/>
          <w:sz w:val="17"/>
          <w:szCs w:val="20"/>
        </w:rPr>
        <w:t>—</w:t>
      </w:r>
      <w:r w:rsidRPr="00F327C9">
        <w:rPr>
          <w:rFonts w:ascii="Times New Roman" w:eastAsia="Times New Roman" w:hAnsi="Times New Roman"/>
          <w:sz w:val="17"/>
          <w:szCs w:val="20"/>
        </w:rPr>
        <w:t>General Risk)</w:t>
      </w:r>
    </w:p>
    <w:p w:rsidR="00F327C9" w:rsidRPr="00F327C9" w:rsidRDefault="00F327C9" w:rsidP="00F327C9">
      <w:pPr>
        <w:spacing w:after="40"/>
        <w:ind w:left="1560" w:hanging="284"/>
        <w:rPr>
          <w:rFonts w:ascii="Times New Roman" w:eastAsia="Times New Roman" w:hAnsi="Times New Roman"/>
          <w:sz w:val="17"/>
          <w:szCs w:val="20"/>
        </w:rPr>
      </w:pPr>
      <w:r w:rsidRPr="00F327C9">
        <w:rPr>
          <w:rFonts w:ascii="Times New Roman" w:eastAsia="Times New Roman" w:hAnsi="Times New Roman"/>
          <w:sz w:val="17"/>
          <w:szCs w:val="20"/>
        </w:rPr>
        <w:t>•</w:t>
      </w:r>
      <w:r w:rsidRPr="00F327C9">
        <w:rPr>
          <w:rFonts w:ascii="Times New Roman" w:eastAsia="Times New Roman" w:hAnsi="Times New Roman"/>
          <w:sz w:val="17"/>
          <w:szCs w:val="20"/>
        </w:rPr>
        <w:tab/>
        <w:t>Hazard (Bushfire</w:t>
      </w:r>
      <w:r w:rsidR="00F24C84">
        <w:rPr>
          <w:rFonts w:ascii="Times New Roman" w:eastAsia="Times New Roman" w:hAnsi="Times New Roman"/>
          <w:sz w:val="17"/>
          <w:szCs w:val="20"/>
        </w:rPr>
        <w:t>—</w:t>
      </w:r>
      <w:r w:rsidRPr="00F327C9">
        <w:rPr>
          <w:rFonts w:ascii="Times New Roman" w:eastAsia="Times New Roman" w:hAnsi="Times New Roman"/>
          <w:sz w:val="17"/>
          <w:szCs w:val="20"/>
        </w:rPr>
        <w:t>Urban Interface)</w:t>
      </w:r>
    </w:p>
    <w:p w:rsidR="00F327C9" w:rsidRPr="00F327C9" w:rsidRDefault="00F24C84" w:rsidP="00F327C9">
      <w:pPr>
        <w:spacing w:after="40"/>
        <w:ind w:left="1560" w:hanging="284"/>
        <w:rPr>
          <w:rFonts w:ascii="Times New Roman" w:eastAsia="Times New Roman" w:hAnsi="Times New Roman"/>
          <w:sz w:val="17"/>
          <w:szCs w:val="20"/>
        </w:rPr>
      </w:pPr>
      <w:r>
        <w:rPr>
          <w:rFonts w:ascii="Times New Roman" w:eastAsia="Times New Roman" w:hAnsi="Times New Roman"/>
          <w:sz w:val="17"/>
          <w:szCs w:val="20"/>
        </w:rPr>
        <w:t>•</w:t>
      </w:r>
      <w:r>
        <w:rPr>
          <w:rFonts w:ascii="Times New Roman" w:eastAsia="Times New Roman" w:hAnsi="Times New Roman"/>
          <w:sz w:val="17"/>
          <w:szCs w:val="20"/>
        </w:rPr>
        <w:tab/>
        <w:t>Hazard (Bushfire—</w:t>
      </w:r>
      <w:r w:rsidR="00F327C9" w:rsidRPr="00F327C9">
        <w:rPr>
          <w:rFonts w:ascii="Times New Roman" w:eastAsia="Times New Roman" w:hAnsi="Times New Roman"/>
          <w:sz w:val="17"/>
          <w:szCs w:val="20"/>
        </w:rPr>
        <w:t>(Regional)</w:t>
      </w:r>
    </w:p>
    <w:p w:rsidR="00F327C9" w:rsidRPr="00F327C9" w:rsidRDefault="00F327C9" w:rsidP="00F327C9">
      <w:pPr>
        <w:spacing w:after="40"/>
        <w:ind w:left="1560" w:hanging="284"/>
        <w:rPr>
          <w:rFonts w:ascii="Times New Roman" w:eastAsia="Times New Roman" w:hAnsi="Times New Roman"/>
          <w:sz w:val="17"/>
          <w:szCs w:val="20"/>
        </w:rPr>
      </w:pPr>
      <w:r w:rsidRPr="00F327C9">
        <w:rPr>
          <w:rFonts w:ascii="Times New Roman" w:eastAsia="Times New Roman" w:hAnsi="Times New Roman"/>
          <w:sz w:val="17"/>
          <w:szCs w:val="20"/>
        </w:rPr>
        <w:t>•</w:t>
      </w:r>
      <w:r w:rsidRPr="00F327C9">
        <w:rPr>
          <w:rFonts w:ascii="Times New Roman" w:eastAsia="Times New Roman" w:hAnsi="Times New Roman"/>
          <w:sz w:val="17"/>
          <w:szCs w:val="20"/>
        </w:rPr>
        <w:tab/>
        <w:t>Hazard (Bushfire</w:t>
      </w:r>
      <w:r w:rsidR="00F24C84">
        <w:rPr>
          <w:rFonts w:ascii="Times New Roman" w:eastAsia="Times New Roman" w:hAnsi="Times New Roman"/>
          <w:sz w:val="17"/>
          <w:szCs w:val="20"/>
        </w:rPr>
        <w:t>—</w:t>
      </w:r>
      <w:r w:rsidRPr="00F327C9">
        <w:rPr>
          <w:rFonts w:ascii="Times New Roman" w:eastAsia="Times New Roman" w:hAnsi="Times New Roman"/>
          <w:sz w:val="17"/>
          <w:szCs w:val="20"/>
        </w:rPr>
        <w:t>Outback)</w:t>
      </w:r>
    </w:p>
    <w:p w:rsidR="00F327C9" w:rsidRPr="00F327C9" w:rsidRDefault="00F327C9" w:rsidP="00F327C9">
      <w:pPr>
        <w:spacing w:after="40"/>
        <w:ind w:left="1560" w:hanging="284"/>
        <w:rPr>
          <w:rFonts w:ascii="Times New Roman" w:eastAsia="Times New Roman" w:hAnsi="Times New Roman"/>
          <w:sz w:val="17"/>
          <w:szCs w:val="20"/>
        </w:rPr>
      </w:pPr>
      <w:r w:rsidRPr="00F327C9">
        <w:rPr>
          <w:rFonts w:ascii="Times New Roman" w:eastAsia="Times New Roman" w:hAnsi="Times New Roman"/>
          <w:sz w:val="17"/>
          <w:szCs w:val="20"/>
        </w:rPr>
        <w:t>•</w:t>
      </w:r>
      <w:r w:rsidRPr="00F327C9">
        <w:rPr>
          <w:rFonts w:ascii="Times New Roman" w:eastAsia="Times New Roman" w:hAnsi="Times New Roman"/>
          <w:sz w:val="17"/>
          <w:szCs w:val="20"/>
        </w:rPr>
        <w:tab/>
        <w:t>Heritage Adjacency</w:t>
      </w:r>
    </w:p>
    <w:p w:rsidR="00F327C9" w:rsidRPr="00F327C9" w:rsidRDefault="00F327C9" w:rsidP="00F327C9">
      <w:pPr>
        <w:spacing w:after="40"/>
        <w:ind w:left="1560" w:hanging="284"/>
        <w:rPr>
          <w:rFonts w:ascii="Times New Roman" w:eastAsia="Times New Roman" w:hAnsi="Times New Roman"/>
          <w:sz w:val="17"/>
          <w:szCs w:val="20"/>
        </w:rPr>
      </w:pPr>
      <w:r w:rsidRPr="00F327C9">
        <w:rPr>
          <w:rFonts w:ascii="Times New Roman" w:eastAsia="Times New Roman" w:hAnsi="Times New Roman"/>
          <w:sz w:val="17"/>
          <w:szCs w:val="20"/>
        </w:rPr>
        <w:t>•</w:t>
      </w:r>
      <w:r w:rsidRPr="00F327C9">
        <w:rPr>
          <w:rFonts w:ascii="Times New Roman" w:eastAsia="Times New Roman" w:hAnsi="Times New Roman"/>
          <w:sz w:val="17"/>
          <w:szCs w:val="20"/>
        </w:rPr>
        <w:tab/>
        <w:t>Historic Area</w:t>
      </w:r>
    </w:p>
    <w:p w:rsidR="00F327C9" w:rsidRPr="00F327C9" w:rsidRDefault="00F327C9" w:rsidP="00F327C9">
      <w:pPr>
        <w:spacing w:after="40"/>
        <w:ind w:left="1560" w:hanging="284"/>
        <w:rPr>
          <w:rFonts w:ascii="Times New Roman" w:eastAsia="Times New Roman" w:hAnsi="Times New Roman"/>
          <w:sz w:val="17"/>
          <w:szCs w:val="20"/>
        </w:rPr>
      </w:pPr>
      <w:r w:rsidRPr="00F327C9">
        <w:rPr>
          <w:rFonts w:ascii="Times New Roman" w:eastAsia="Times New Roman" w:hAnsi="Times New Roman"/>
          <w:sz w:val="17"/>
          <w:szCs w:val="20"/>
        </w:rPr>
        <w:t>•</w:t>
      </w:r>
      <w:r w:rsidRPr="00F327C9">
        <w:rPr>
          <w:rFonts w:ascii="Times New Roman" w:eastAsia="Times New Roman" w:hAnsi="Times New Roman"/>
          <w:sz w:val="17"/>
          <w:szCs w:val="20"/>
        </w:rPr>
        <w:tab/>
        <w:t>Key Outback and Rural Routes</w:t>
      </w:r>
    </w:p>
    <w:p w:rsidR="00F327C9" w:rsidRPr="00F327C9" w:rsidRDefault="00F327C9" w:rsidP="00F327C9">
      <w:pPr>
        <w:spacing w:after="40"/>
        <w:ind w:left="1560" w:hanging="284"/>
        <w:rPr>
          <w:rFonts w:ascii="Times New Roman" w:eastAsia="Times New Roman" w:hAnsi="Times New Roman"/>
          <w:sz w:val="17"/>
          <w:szCs w:val="20"/>
        </w:rPr>
      </w:pPr>
      <w:r w:rsidRPr="00F327C9">
        <w:rPr>
          <w:rFonts w:ascii="Times New Roman" w:eastAsia="Times New Roman" w:hAnsi="Times New Roman"/>
          <w:sz w:val="17"/>
          <w:szCs w:val="20"/>
        </w:rPr>
        <w:t>•</w:t>
      </w:r>
      <w:r w:rsidRPr="00F327C9">
        <w:rPr>
          <w:rFonts w:ascii="Times New Roman" w:eastAsia="Times New Roman" w:hAnsi="Times New Roman"/>
          <w:sz w:val="17"/>
          <w:szCs w:val="20"/>
        </w:rPr>
        <w:tab/>
        <w:t>Local Heritage Place</w:t>
      </w:r>
    </w:p>
    <w:p w:rsidR="00F327C9" w:rsidRPr="00F327C9" w:rsidRDefault="00F327C9" w:rsidP="00F327C9">
      <w:pPr>
        <w:spacing w:after="40"/>
        <w:ind w:left="1560" w:hanging="284"/>
        <w:rPr>
          <w:rFonts w:ascii="Times New Roman" w:eastAsia="Times New Roman" w:hAnsi="Times New Roman"/>
          <w:sz w:val="17"/>
          <w:szCs w:val="20"/>
        </w:rPr>
      </w:pPr>
      <w:r w:rsidRPr="00F327C9">
        <w:rPr>
          <w:rFonts w:ascii="Times New Roman" w:eastAsia="Times New Roman" w:hAnsi="Times New Roman"/>
          <w:sz w:val="17"/>
          <w:szCs w:val="20"/>
        </w:rPr>
        <w:t>•</w:t>
      </w:r>
      <w:r w:rsidRPr="00F327C9">
        <w:rPr>
          <w:rFonts w:ascii="Times New Roman" w:eastAsia="Times New Roman" w:hAnsi="Times New Roman"/>
          <w:sz w:val="17"/>
          <w:szCs w:val="20"/>
        </w:rPr>
        <w:tab/>
        <w:t>Major Urban Transport Routes</w:t>
      </w:r>
    </w:p>
    <w:p w:rsidR="00F327C9" w:rsidRPr="00F327C9" w:rsidRDefault="00F327C9" w:rsidP="00F327C9">
      <w:pPr>
        <w:spacing w:after="40"/>
        <w:ind w:left="1560" w:hanging="284"/>
        <w:rPr>
          <w:rFonts w:ascii="Times New Roman" w:eastAsia="Times New Roman" w:hAnsi="Times New Roman"/>
          <w:sz w:val="17"/>
          <w:szCs w:val="20"/>
        </w:rPr>
      </w:pPr>
      <w:r w:rsidRPr="00F327C9">
        <w:rPr>
          <w:rFonts w:ascii="Times New Roman" w:eastAsia="Times New Roman" w:hAnsi="Times New Roman"/>
          <w:sz w:val="17"/>
          <w:szCs w:val="20"/>
        </w:rPr>
        <w:t>•</w:t>
      </w:r>
      <w:r w:rsidRPr="00F327C9">
        <w:rPr>
          <w:rFonts w:ascii="Times New Roman" w:eastAsia="Times New Roman" w:hAnsi="Times New Roman"/>
          <w:sz w:val="17"/>
          <w:szCs w:val="20"/>
        </w:rPr>
        <w:tab/>
        <w:t>Noise and Air Emissions</w:t>
      </w:r>
    </w:p>
    <w:p w:rsidR="00F327C9" w:rsidRPr="00F327C9" w:rsidRDefault="00F327C9" w:rsidP="00F327C9">
      <w:pPr>
        <w:spacing w:after="40"/>
        <w:ind w:left="1560" w:hanging="284"/>
        <w:rPr>
          <w:rFonts w:ascii="Times New Roman" w:eastAsia="Times New Roman" w:hAnsi="Times New Roman"/>
          <w:sz w:val="17"/>
          <w:szCs w:val="20"/>
        </w:rPr>
      </w:pPr>
      <w:r w:rsidRPr="00F327C9">
        <w:rPr>
          <w:rFonts w:ascii="Times New Roman" w:eastAsia="Times New Roman" w:hAnsi="Times New Roman"/>
          <w:sz w:val="17"/>
          <w:szCs w:val="20"/>
        </w:rPr>
        <w:t>•</w:t>
      </w:r>
      <w:r w:rsidRPr="00F327C9">
        <w:rPr>
          <w:rFonts w:ascii="Times New Roman" w:eastAsia="Times New Roman" w:hAnsi="Times New Roman"/>
          <w:sz w:val="17"/>
          <w:szCs w:val="20"/>
        </w:rPr>
        <w:tab/>
        <w:t>Non-stop Corridor</w:t>
      </w:r>
    </w:p>
    <w:p w:rsidR="00F327C9" w:rsidRPr="00F327C9" w:rsidRDefault="00F327C9" w:rsidP="00F327C9">
      <w:pPr>
        <w:spacing w:after="40"/>
        <w:ind w:left="1560" w:hanging="284"/>
        <w:rPr>
          <w:rFonts w:ascii="Times New Roman" w:eastAsia="Times New Roman" w:hAnsi="Times New Roman"/>
          <w:sz w:val="17"/>
          <w:szCs w:val="20"/>
        </w:rPr>
      </w:pPr>
      <w:r w:rsidRPr="00F327C9">
        <w:rPr>
          <w:rFonts w:ascii="Times New Roman" w:eastAsia="Times New Roman" w:hAnsi="Times New Roman"/>
          <w:sz w:val="17"/>
          <w:szCs w:val="20"/>
        </w:rPr>
        <w:t>•</w:t>
      </w:r>
      <w:r w:rsidRPr="00F327C9">
        <w:rPr>
          <w:rFonts w:ascii="Times New Roman" w:eastAsia="Times New Roman" w:hAnsi="Times New Roman"/>
          <w:sz w:val="17"/>
          <w:szCs w:val="20"/>
        </w:rPr>
        <w:tab/>
        <w:t>State Heritage Place</w:t>
      </w:r>
    </w:p>
    <w:p w:rsidR="00F327C9" w:rsidRPr="00F327C9" w:rsidRDefault="00F327C9" w:rsidP="00F327C9">
      <w:pPr>
        <w:spacing w:after="40"/>
        <w:ind w:left="1560" w:hanging="284"/>
        <w:rPr>
          <w:rFonts w:ascii="Times New Roman" w:eastAsia="Times New Roman" w:hAnsi="Times New Roman"/>
          <w:sz w:val="17"/>
          <w:szCs w:val="20"/>
        </w:rPr>
      </w:pPr>
      <w:r w:rsidRPr="00F327C9">
        <w:rPr>
          <w:rFonts w:ascii="Times New Roman" w:eastAsia="Times New Roman" w:hAnsi="Times New Roman"/>
          <w:sz w:val="17"/>
          <w:szCs w:val="20"/>
        </w:rPr>
        <w:t>•</w:t>
      </w:r>
      <w:r w:rsidRPr="00F327C9">
        <w:rPr>
          <w:rFonts w:ascii="Times New Roman" w:eastAsia="Times New Roman" w:hAnsi="Times New Roman"/>
          <w:sz w:val="17"/>
          <w:szCs w:val="20"/>
        </w:rPr>
        <w:tab/>
        <w:t>Stormwater Management</w:t>
      </w:r>
    </w:p>
    <w:p w:rsidR="00F327C9" w:rsidRPr="00F327C9" w:rsidRDefault="00F327C9" w:rsidP="00F327C9">
      <w:pPr>
        <w:spacing w:after="40"/>
        <w:ind w:left="1560" w:hanging="284"/>
        <w:rPr>
          <w:rFonts w:ascii="Times New Roman" w:eastAsia="Times New Roman" w:hAnsi="Times New Roman"/>
          <w:sz w:val="17"/>
          <w:szCs w:val="20"/>
        </w:rPr>
      </w:pPr>
      <w:r w:rsidRPr="00F327C9">
        <w:rPr>
          <w:rFonts w:ascii="Times New Roman" w:eastAsia="Times New Roman" w:hAnsi="Times New Roman"/>
          <w:sz w:val="17"/>
          <w:szCs w:val="20"/>
        </w:rPr>
        <w:t>•</w:t>
      </w:r>
      <w:r w:rsidRPr="00F327C9">
        <w:rPr>
          <w:rFonts w:ascii="Times New Roman" w:eastAsia="Times New Roman" w:hAnsi="Times New Roman"/>
          <w:sz w:val="17"/>
          <w:szCs w:val="20"/>
        </w:rPr>
        <w:tab/>
        <w:t>Urban Transport Routes</w:t>
      </w:r>
    </w:p>
    <w:p w:rsidR="00F327C9" w:rsidRPr="00F327C9" w:rsidRDefault="00F327C9" w:rsidP="00F327C9">
      <w:pPr>
        <w:ind w:left="1560" w:hanging="284"/>
        <w:rPr>
          <w:rFonts w:ascii="Times New Roman" w:eastAsia="Times New Roman" w:hAnsi="Times New Roman"/>
          <w:sz w:val="17"/>
          <w:szCs w:val="20"/>
        </w:rPr>
      </w:pPr>
      <w:r w:rsidRPr="00F327C9">
        <w:rPr>
          <w:rFonts w:ascii="Times New Roman" w:eastAsia="Times New Roman" w:hAnsi="Times New Roman"/>
          <w:sz w:val="17"/>
          <w:szCs w:val="20"/>
        </w:rPr>
        <w:t>•</w:t>
      </w:r>
      <w:r w:rsidRPr="00F327C9">
        <w:rPr>
          <w:rFonts w:ascii="Times New Roman" w:eastAsia="Times New Roman" w:hAnsi="Times New Roman"/>
          <w:sz w:val="17"/>
          <w:szCs w:val="20"/>
        </w:rPr>
        <w:tab/>
        <w:t>Urban Tree Canopy</w:t>
      </w:r>
    </w:p>
    <w:p w:rsidR="00F327C9" w:rsidRPr="00F327C9" w:rsidRDefault="00F327C9" w:rsidP="00F327C9">
      <w:pPr>
        <w:ind w:left="993" w:hanging="142"/>
        <w:rPr>
          <w:rFonts w:ascii="Times New Roman" w:eastAsia="Times New Roman" w:hAnsi="Times New Roman"/>
          <w:sz w:val="17"/>
          <w:szCs w:val="20"/>
        </w:rPr>
      </w:pPr>
      <w:r w:rsidRPr="00F327C9">
        <w:rPr>
          <w:rFonts w:ascii="Times New Roman" w:eastAsia="Times New Roman" w:hAnsi="Times New Roman"/>
          <w:sz w:val="17"/>
          <w:szCs w:val="20"/>
        </w:rPr>
        <w:t>•</w:t>
      </w:r>
      <w:r w:rsidRPr="00F327C9">
        <w:rPr>
          <w:rFonts w:ascii="Times New Roman" w:eastAsia="Times New Roman" w:hAnsi="Times New Roman"/>
          <w:sz w:val="17"/>
          <w:szCs w:val="20"/>
        </w:rPr>
        <w:tab/>
        <w:t>Improved spatial data for existing land parcels in the following locations (Column A) that affect data layers in the Planning and Design Code (Column B):</w:t>
      </w:r>
    </w:p>
    <w:tbl>
      <w:tblPr>
        <w:tblStyle w:val="TableGrid"/>
        <w:tblW w:w="0" w:type="auto"/>
        <w:tblInd w:w="988" w:type="dxa"/>
        <w:tblLook w:val="04A0" w:firstRow="1" w:lastRow="0" w:firstColumn="1" w:lastColumn="0" w:noHBand="0" w:noVBand="1"/>
      </w:tblPr>
      <w:tblGrid>
        <w:gridCol w:w="1980"/>
        <w:gridCol w:w="3685"/>
      </w:tblGrid>
      <w:tr w:rsidR="00F327C9" w:rsidRPr="00F327C9" w:rsidTr="00F327C9">
        <w:trPr>
          <w:tblHeader/>
        </w:trPr>
        <w:tc>
          <w:tcPr>
            <w:tcW w:w="1980" w:type="dxa"/>
          </w:tcPr>
          <w:p w:rsidR="00F327C9" w:rsidRPr="00F327C9" w:rsidRDefault="00F327C9" w:rsidP="00F327C9">
            <w:pPr>
              <w:spacing w:before="40" w:after="40"/>
              <w:jc w:val="center"/>
              <w:rPr>
                <w:b/>
                <w:sz w:val="17"/>
                <w:szCs w:val="20"/>
              </w:rPr>
            </w:pPr>
            <w:r w:rsidRPr="00F327C9">
              <w:rPr>
                <w:b/>
                <w:sz w:val="17"/>
                <w:szCs w:val="20"/>
              </w:rPr>
              <w:t>Location (Column A)</w:t>
            </w:r>
          </w:p>
        </w:tc>
        <w:tc>
          <w:tcPr>
            <w:tcW w:w="3685" w:type="dxa"/>
          </w:tcPr>
          <w:p w:rsidR="00F327C9" w:rsidRPr="00F327C9" w:rsidRDefault="00F327C9" w:rsidP="00F327C9">
            <w:pPr>
              <w:spacing w:before="40" w:after="40"/>
              <w:jc w:val="center"/>
              <w:rPr>
                <w:b/>
                <w:sz w:val="17"/>
                <w:szCs w:val="20"/>
              </w:rPr>
            </w:pPr>
            <w:r w:rsidRPr="00F327C9">
              <w:rPr>
                <w:b/>
                <w:sz w:val="17"/>
                <w:szCs w:val="20"/>
              </w:rPr>
              <w:t>Layers (Column B)</w:t>
            </w:r>
          </w:p>
        </w:tc>
      </w:tr>
      <w:tr w:rsidR="00F327C9" w:rsidRPr="00F327C9" w:rsidTr="00F327C9">
        <w:trPr>
          <w:trHeight w:val="3985"/>
        </w:trPr>
        <w:tc>
          <w:tcPr>
            <w:tcW w:w="1980" w:type="dxa"/>
          </w:tcPr>
          <w:p w:rsidR="00F327C9" w:rsidRPr="00F327C9" w:rsidRDefault="00F327C9" w:rsidP="00F327C9">
            <w:pPr>
              <w:spacing w:before="40" w:after="0"/>
              <w:ind w:left="33"/>
              <w:jc w:val="left"/>
              <w:rPr>
                <w:sz w:val="17"/>
                <w:szCs w:val="20"/>
              </w:rPr>
            </w:pPr>
            <w:r w:rsidRPr="00F327C9">
              <w:rPr>
                <w:sz w:val="17"/>
                <w:szCs w:val="20"/>
              </w:rPr>
              <w:t>Glandore</w:t>
            </w:r>
          </w:p>
        </w:tc>
        <w:tc>
          <w:tcPr>
            <w:tcW w:w="3685" w:type="dxa"/>
          </w:tcPr>
          <w:p w:rsidR="00F327C9" w:rsidRPr="00F327C9" w:rsidRDefault="00F327C9" w:rsidP="00F327C9">
            <w:pPr>
              <w:spacing w:before="40" w:after="40"/>
              <w:rPr>
                <w:sz w:val="17"/>
                <w:szCs w:val="20"/>
              </w:rPr>
            </w:pPr>
            <w:r w:rsidRPr="00F327C9">
              <w:rPr>
                <w:sz w:val="17"/>
                <w:szCs w:val="20"/>
              </w:rPr>
              <w:t>Zones and Subzones</w:t>
            </w:r>
          </w:p>
          <w:p w:rsidR="00F327C9" w:rsidRPr="00F327C9" w:rsidRDefault="00F327C9" w:rsidP="00F327C9">
            <w:pPr>
              <w:spacing w:after="40"/>
              <w:rPr>
                <w:sz w:val="17"/>
                <w:szCs w:val="20"/>
              </w:rPr>
            </w:pPr>
            <w:r w:rsidRPr="00F327C9">
              <w:rPr>
                <w:sz w:val="17"/>
                <w:szCs w:val="20"/>
              </w:rPr>
              <w:t>Technical and Numeric Variations</w:t>
            </w:r>
          </w:p>
          <w:p w:rsidR="00F327C9" w:rsidRPr="00F327C9" w:rsidRDefault="00F327C9" w:rsidP="00F327C9">
            <w:pPr>
              <w:spacing w:after="40"/>
              <w:ind w:left="463" w:hanging="287"/>
              <w:jc w:val="left"/>
              <w:rPr>
                <w:sz w:val="17"/>
                <w:szCs w:val="20"/>
              </w:rPr>
            </w:pPr>
            <w:r w:rsidRPr="00F327C9">
              <w:rPr>
                <w:sz w:val="17"/>
                <w:szCs w:val="20"/>
              </w:rPr>
              <w:t>-</w:t>
            </w:r>
            <w:r w:rsidRPr="00F327C9">
              <w:rPr>
                <w:sz w:val="17"/>
                <w:szCs w:val="20"/>
              </w:rPr>
              <w:tab/>
              <w:t>Building Height (Metres)</w:t>
            </w:r>
          </w:p>
          <w:p w:rsidR="00F327C9" w:rsidRPr="00F327C9" w:rsidRDefault="00F327C9" w:rsidP="00F327C9">
            <w:pPr>
              <w:spacing w:after="40"/>
              <w:ind w:left="463" w:hanging="287"/>
              <w:jc w:val="left"/>
              <w:rPr>
                <w:sz w:val="17"/>
                <w:szCs w:val="20"/>
              </w:rPr>
            </w:pPr>
            <w:r w:rsidRPr="00F327C9">
              <w:rPr>
                <w:sz w:val="17"/>
                <w:szCs w:val="20"/>
              </w:rPr>
              <w:t>-</w:t>
            </w:r>
            <w:r w:rsidRPr="00F327C9">
              <w:rPr>
                <w:sz w:val="17"/>
                <w:szCs w:val="20"/>
              </w:rPr>
              <w:tab/>
              <w:t>Building Height (Levels)</w:t>
            </w:r>
          </w:p>
          <w:p w:rsidR="00F327C9" w:rsidRPr="00F327C9" w:rsidRDefault="00F327C9" w:rsidP="00F327C9">
            <w:pPr>
              <w:spacing w:after="40"/>
              <w:ind w:left="463" w:hanging="287"/>
              <w:jc w:val="left"/>
              <w:rPr>
                <w:sz w:val="17"/>
                <w:szCs w:val="20"/>
              </w:rPr>
            </w:pPr>
            <w:r w:rsidRPr="00F327C9">
              <w:rPr>
                <w:sz w:val="17"/>
                <w:szCs w:val="20"/>
              </w:rPr>
              <w:t>-</w:t>
            </w:r>
            <w:r w:rsidRPr="00F327C9">
              <w:rPr>
                <w:sz w:val="17"/>
                <w:szCs w:val="20"/>
              </w:rPr>
              <w:tab/>
              <w:t>Minimum Frontage</w:t>
            </w:r>
          </w:p>
          <w:p w:rsidR="00F327C9" w:rsidRPr="00F327C9" w:rsidRDefault="00F327C9" w:rsidP="00F327C9">
            <w:pPr>
              <w:spacing w:after="40"/>
              <w:ind w:left="463" w:hanging="287"/>
              <w:jc w:val="left"/>
              <w:rPr>
                <w:sz w:val="17"/>
                <w:szCs w:val="20"/>
              </w:rPr>
            </w:pPr>
            <w:r w:rsidRPr="00F327C9">
              <w:rPr>
                <w:sz w:val="17"/>
                <w:szCs w:val="20"/>
              </w:rPr>
              <w:t>-</w:t>
            </w:r>
            <w:r w:rsidRPr="00F327C9">
              <w:rPr>
                <w:sz w:val="17"/>
                <w:szCs w:val="20"/>
              </w:rPr>
              <w:tab/>
              <w:t>Minimum Site Area</w:t>
            </w:r>
          </w:p>
          <w:p w:rsidR="00F327C9" w:rsidRPr="00F327C9" w:rsidRDefault="00F327C9" w:rsidP="00F327C9">
            <w:pPr>
              <w:spacing w:after="40"/>
              <w:ind w:left="463" w:hanging="287"/>
              <w:jc w:val="left"/>
              <w:rPr>
                <w:sz w:val="17"/>
                <w:szCs w:val="20"/>
              </w:rPr>
            </w:pPr>
            <w:r w:rsidRPr="00F327C9">
              <w:rPr>
                <w:sz w:val="17"/>
                <w:szCs w:val="20"/>
              </w:rPr>
              <w:t>-</w:t>
            </w:r>
            <w:r w:rsidRPr="00F327C9">
              <w:rPr>
                <w:sz w:val="17"/>
                <w:szCs w:val="20"/>
              </w:rPr>
              <w:tab/>
              <w:t>Minimum Primary Street Setback</w:t>
            </w:r>
          </w:p>
          <w:p w:rsidR="00F327C9" w:rsidRPr="00F327C9" w:rsidRDefault="00F327C9" w:rsidP="00F327C9">
            <w:pPr>
              <w:spacing w:after="40"/>
              <w:ind w:left="463" w:hanging="287"/>
              <w:jc w:val="left"/>
              <w:rPr>
                <w:sz w:val="17"/>
                <w:szCs w:val="20"/>
              </w:rPr>
            </w:pPr>
            <w:r w:rsidRPr="00F327C9">
              <w:rPr>
                <w:sz w:val="17"/>
                <w:szCs w:val="20"/>
              </w:rPr>
              <w:t>-</w:t>
            </w:r>
            <w:r w:rsidRPr="00F327C9">
              <w:rPr>
                <w:sz w:val="17"/>
                <w:szCs w:val="20"/>
              </w:rPr>
              <w:tab/>
              <w:t>Minimum Side Boundary Setback</w:t>
            </w:r>
          </w:p>
          <w:p w:rsidR="00F327C9" w:rsidRPr="00F327C9" w:rsidRDefault="00F327C9" w:rsidP="00F327C9">
            <w:pPr>
              <w:spacing w:after="40"/>
              <w:ind w:left="463" w:hanging="287"/>
              <w:jc w:val="left"/>
              <w:rPr>
                <w:sz w:val="17"/>
                <w:szCs w:val="20"/>
              </w:rPr>
            </w:pPr>
            <w:r w:rsidRPr="00F327C9">
              <w:rPr>
                <w:sz w:val="17"/>
                <w:szCs w:val="20"/>
              </w:rPr>
              <w:t>-</w:t>
            </w:r>
            <w:r w:rsidRPr="00F327C9">
              <w:rPr>
                <w:sz w:val="17"/>
                <w:szCs w:val="20"/>
              </w:rPr>
              <w:tab/>
              <w:t>Site Coverage</w:t>
            </w:r>
          </w:p>
          <w:p w:rsidR="00F327C9" w:rsidRPr="00F327C9" w:rsidRDefault="00F327C9" w:rsidP="00F327C9">
            <w:pPr>
              <w:spacing w:after="40"/>
              <w:jc w:val="left"/>
              <w:rPr>
                <w:sz w:val="17"/>
                <w:szCs w:val="20"/>
              </w:rPr>
            </w:pPr>
            <w:r w:rsidRPr="00F327C9">
              <w:rPr>
                <w:sz w:val="17"/>
                <w:szCs w:val="20"/>
              </w:rPr>
              <w:t>Overlays</w:t>
            </w:r>
          </w:p>
          <w:p w:rsidR="00F327C9" w:rsidRPr="00F327C9" w:rsidRDefault="00F327C9" w:rsidP="00F327C9">
            <w:pPr>
              <w:spacing w:after="40"/>
              <w:ind w:left="463" w:hanging="287"/>
              <w:jc w:val="left"/>
              <w:rPr>
                <w:sz w:val="17"/>
                <w:szCs w:val="20"/>
              </w:rPr>
            </w:pPr>
            <w:r w:rsidRPr="00F327C9">
              <w:rPr>
                <w:sz w:val="17"/>
                <w:szCs w:val="20"/>
              </w:rPr>
              <w:t>-</w:t>
            </w:r>
            <w:r w:rsidRPr="00F327C9">
              <w:rPr>
                <w:sz w:val="17"/>
                <w:szCs w:val="20"/>
              </w:rPr>
              <w:tab/>
              <w:t>Affordable Housing</w:t>
            </w:r>
          </w:p>
          <w:p w:rsidR="00F327C9" w:rsidRPr="00F327C9" w:rsidRDefault="00F327C9" w:rsidP="00F327C9">
            <w:pPr>
              <w:spacing w:after="40"/>
              <w:ind w:left="463" w:hanging="287"/>
              <w:jc w:val="left"/>
              <w:rPr>
                <w:sz w:val="17"/>
                <w:szCs w:val="20"/>
              </w:rPr>
            </w:pPr>
            <w:r w:rsidRPr="00F327C9">
              <w:rPr>
                <w:sz w:val="17"/>
                <w:szCs w:val="20"/>
              </w:rPr>
              <w:t>-</w:t>
            </w:r>
            <w:r w:rsidRPr="00F327C9">
              <w:rPr>
                <w:sz w:val="17"/>
                <w:szCs w:val="20"/>
              </w:rPr>
              <w:tab/>
              <w:t>Character Area</w:t>
            </w:r>
          </w:p>
          <w:p w:rsidR="00F327C9" w:rsidRPr="00F327C9" w:rsidRDefault="00F327C9" w:rsidP="00F327C9">
            <w:pPr>
              <w:spacing w:after="40"/>
              <w:ind w:left="463" w:hanging="287"/>
              <w:jc w:val="left"/>
              <w:rPr>
                <w:sz w:val="17"/>
                <w:szCs w:val="20"/>
              </w:rPr>
            </w:pPr>
            <w:r w:rsidRPr="00F327C9">
              <w:rPr>
                <w:sz w:val="17"/>
                <w:szCs w:val="20"/>
              </w:rPr>
              <w:t>-</w:t>
            </w:r>
            <w:r w:rsidRPr="00F327C9">
              <w:rPr>
                <w:sz w:val="17"/>
                <w:szCs w:val="20"/>
              </w:rPr>
              <w:tab/>
              <w:t>Future Road Widening</w:t>
            </w:r>
          </w:p>
          <w:p w:rsidR="00F327C9" w:rsidRPr="00F327C9" w:rsidRDefault="00F327C9" w:rsidP="00F327C9">
            <w:pPr>
              <w:spacing w:after="40"/>
              <w:ind w:left="463" w:hanging="287"/>
              <w:jc w:val="left"/>
              <w:rPr>
                <w:sz w:val="17"/>
                <w:szCs w:val="20"/>
              </w:rPr>
            </w:pPr>
            <w:r w:rsidRPr="00F327C9">
              <w:rPr>
                <w:sz w:val="17"/>
                <w:szCs w:val="20"/>
              </w:rPr>
              <w:t>-</w:t>
            </w:r>
            <w:r w:rsidRPr="00F327C9">
              <w:rPr>
                <w:sz w:val="17"/>
                <w:szCs w:val="20"/>
              </w:rPr>
              <w:tab/>
              <w:t>Heritage Adjacency</w:t>
            </w:r>
          </w:p>
          <w:p w:rsidR="00F327C9" w:rsidRPr="00F327C9" w:rsidRDefault="00F327C9" w:rsidP="00F327C9">
            <w:pPr>
              <w:spacing w:after="40"/>
              <w:ind w:left="463" w:hanging="287"/>
              <w:jc w:val="left"/>
              <w:rPr>
                <w:sz w:val="17"/>
                <w:szCs w:val="20"/>
              </w:rPr>
            </w:pPr>
            <w:r w:rsidRPr="00F327C9">
              <w:rPr>
                <w:sz w:val="17"/>
                <w:szCs w:val="20"/>
              </w:rPr>
              <w:t>-</w:t>
            </w:r>
            <w:r w:rsidRPr="00F327C9">
              <w:rPr>
                <w:sz w:val="17"/>
                <w:szCs w:val="20"/>
              </w:rPr>
              <w:tab/>
              <w:t>Historic Area</w:t>
            </w:r>
          </w:p>
          <w:p w:rsidR="00F327C9" w:rsidRPr="00F327C9" w:rsidRDefault="00F327C9" w:rsidP="00F327C9">
            <w:pPr>
              <w:spacing w:after="40"/>
              <w:ind w:left="463" w:hanging="287"/>
              <w:jc w:val="left"/>
              <w:rPr>
                <w:sz w:val="17"/>
                <w:szCs w:val="20"/>
              </w:rPr>
            </w:pPr>
            <w:r w:rsidRPr="00F327C9">
              <w:rPr>
                <w:sz w:val="17"/>
                <w:szCs w:val="20"/>
              </w:rPr>
              <w:t>-</w:t>
            </w:r>
            <w:r w:rsidRPr="00F327C9">
              <w:rPr>
                <w:sz w:val="17"/>
                <w:szCs w:val="20"/>
              </w:rPr>
              <w:tab/>
              <w:t>Local Heritage Place</w:t>
            </w:r>
          </w:p>
          <w:p w:rsidR="00F327C9" w:rsidRPr="00F327C9" w:rsidRDefault="00F327C9" w:rsidP="00F327C9">
            <w:pPr>
              <w:spacing w:after="40"/>
              <w:ind w:left="463" w:hanging="287"/>
              <w:jc w:val="left"/>
              <w:rPr>
                <w:sz w:val="17"/>
                <w:szCs w:val="20"/>
              </w:rPr>
            </w:pPr>
            <w:r w:rsidRPr="00F327C9">
              <w:rPr>
                <w:sz w:val="17"/>
                <w:szCs w:val="20"/>
              </w:rPr>
              <w:t>-</w:t>
            </w:r>
            <w:r w:rsidRPr="00F327C9">
              <w:rPr>
                <w:sz w:val="17"/>
                <w:szCs w:val="20"/>
              </w:rPr>
              <w:tab/>
              <w:t>Major Urban Transport Routes</w:t>
            </w:r>
          </w:p>
          <w:p w:rsidR="00F327C9" w:rsidRPr="00F327C9" w:rsidRDefault="00F327C9" w:rsidP="00F327C9">
            <w:pPr>
              <w:spacing w:after="40"/>
              <w:ind w:left="463" w:hanging="287"/>
              <w:jc w:val="left"/>
              <w:rPr>
                <w:sz w:val="17"/>
                <w:szCs w:val="20"/>
              </w:rPr>
            </w:pPr>
            <w:r w:rsidRPr="00F327C9">
              <w:rPr>
                <w:sz w:val="17"/>
                <w:szCs w:val="20"/>
              </w:rPr>
              <w:t>-</w:t>
            </w:r>
            <w:r w:rsidRPr="00F327C9">
              <w:rPr>
                <w:sz w:val="17"/>
                <w:szCs w:val="20"/>
              </w:rPr>
              <w:tab/>
              <w:t>Stormwater Management</w:t>
            </w:r>
          </w:p>
          <w:p w:rsidR="00F327C9" w:rsidRPr="00F327C9" w:rsidRDefault="00F327C9" w:rsidP="00F327C9">
            <w:pPr>
              <w:spacing w:after="40"/>
              <w:ind w:left="463" w:hanging="287"/>
              <w:jc w:val="left"/>
              <w:rPr>
                <w:sz w:val="17"/>
                <w:szCs w:val="20"/>
              </w:rPr>
            </w:pPr>
            <w:r w:rsidRPr="00F327C9">
              <w:rPr>
                <w:sz w:val="17"/>
                <w:szCs w:val="20"/>
              </w:rPr>
              <w:t>-</w:t>
            </w:r>
            <w:r w:rsidRPr="00F327C9">
              <w:rPr>
                <w:sz w:val="17"/>
                <w:szCs w:val="20"/>
              </w:rPr>
              <w:tab/>
              <w:t>Urban Tree Canopy</w:t>
            </w:r>
          </w:p>
        </w:tc>
      </w:tr>
      <w:tr w:rsidR="00F327C9" w:rsidRPr="00F327C9" w:rsidTr="00F327C9">
        <w:trPr>
          <w:trHeight w:val="1888"/>
        </w:trPr>
        <w:tc>
          <w:tcPr>
            <w:tcW w:w="1980" w:type="dxa"/>
          </w:tcPr>
          <w:p w:rsidR="00F327C9" w:rsidRPr="00F327C9" w:rsidRDefault="00F327C9" w:rsidP="00F327C9">
            <w:pPr>
              <w:spacing w:before="40" w:after="40"/>
              <w:rPr>
                <w:sz w:val="17"/>
                <w:szCs w:val="20"/>
              </w:rPr>
            </w:pPr>
            <w:r w:rsidRPr="00F327C9">
              <w:rPr>
                <w:sz w:val="17"/>
                <w:szCs w:val="20"/>
              </w:rPr>
              <w:lastRenderedPageBreak/>
              <w:t>Foul Bay</w:t>
            </w:r>
          </w:p>
        </w:tc>
        <w:tc>
          <w:tcPr>
            <w:tcW w:w="3685" w:type="dxa"/>
          </w:tcPr>
          <w:p w:rsidR="00F327C9" w:rsidRPr="00F327C9" w:rsidRDefault="00F327C9" w:rsidP="00F327C9">
            <w:pPr>
              <w:spacing w:before="40" w:after="40"/>
              <w:rPr>
                <w:sz w:val="17"/>
                <w:szCs w:val="20"/>
              </w:rPr>
            </w:pPr>
            <w:r w:rsidRPr="00F327C9">
              <w:rPr>
                <w:sz w:val="17"/>
                <w:szCs w:val="20"/>
              </w:rPr>
              <w:t>Zones and Subzones</w:t>
            </w:r>
          </w:p>
          <w:p w:rsidR="00F327C9" w:rsidRPr="00F327C9" w:rsidRDefault="00F327C9" w:rsidP="00F327C9">
            <w:pPr>
              <w:spacing w:after="40"/>
              <w:jc w:val="left"/>
              <w:rPr>
                <w:sz w:val="17"/>
                <w:szCs w:val="20"/>
              </w:rPr>
            </w:pPr>
            <w:r w:rsidRPr="00F327C9">
              <w:rPr>
                <w:sz w:val="17"/>
                <w:szCs w:val="20"/>
              </w:rPr>
              <w:t>Technical and Numeric Variations</w:t>
            </w:r>
          </w:p>
          <w:p w:rsidR="00F327C9" w:rsidRPr="00F327C9" w:rsidRDefault="00F327C9" w:rsidP="00F327C9">
            <w:pPr>
              <w:spacing w:after="40"/>
              <w:ind w:left="463" w:hanging="287"/>
              <w:jc w:val="left"/>
              <w:rPr>
                <w:sz w:val="17"/>
                <w:szCs w:val="20"/>
              </w:rPr>
            </w:pPr>
            <w:r w:rsidRPr="00F327C9">
              <w:rPr>
                <w:sz w:val="17"/>
                <w:szCs w:val="20"/>
              </w:rPr>
              <w:t>-</w:t>
            </w:r>
            <w:r w:rsidRPr="00F327C9">
              <w:rPr>
                <w:sz w:val="17"/>
                <w:szCs w:val="20"/>
              </w:rPr>
              <w:tab/>
              <w:t>Minimum Site Area</w:t>
            </w:r>
          </w:p>
          <w:p w:rsidR="00F327C9" w:rsidRPr="00F327C9" w:rsidRDefault="00F327C9" w:rsidP="00F327C9">
            <w:pPr>
              <w:spacing w:after="40"/>
              <w:jc w:val="left"/>
              <w:rPr>
                <w:sz w:val="17"/>
                <w:szCs w:val="20"/>
              </w:rPr>
            </w:pPr>
            <w:r w:rsidRPr="00F327C9">
              <w:rPr>
                <w:sz w:val="17"/>
                <w:szCs w:val="20"/>
              </w:rPr>
              <w:t>Overlays</w:t>
            </w:r>
          </w:p>
          <w:p w:rsidR="00F327C9" w:rsidRPr="00F327C9" w:rsidRDefault="00F327C9" w:rsidP="00F327C9">
            <w:pPr>
              <w:spacing w:after="40"/>
              <w:ind w:left="463" w:hanging="287"/>
              <w:jc w:val="left"/>
              <w:rPr>
                <w:sz w:val="17"/>
                <w:szCs w:val="20"/>
              </w:rPr>
            </w:pPr>
            <w:r w:rsidRPr="00F327C9">
              <w:rPr>
                <w:sz w:val="17"/>
                <w:szCs w:val="20"/>
              </w:rPr>
              <w:t>-</w:t>
            </w:r>
            <w:r w:rsidRPr="00F327C9">
              <w:rPr>
                <w:sz w:val="17"/>
                <w:szCs w:val="20"/>
              </w:rPr>
              <w:tab/>
              <w:t>Coastal Areas</w:t>
            </w:r>
          </w:p>
          <w:p w:rsidR="00F327C9" w:rsidRPr="00F327C9" w:rsidRDefault="00F327C9" w:rsidP="00F327C9">
            <w:pPr>
              <w:spacing w:after="40"/>
              <w:ind w:left="318" w:hanging="142"/>
              <w:jc w:val="left"/>
              <w:rPr>
                <w:sz w:val="17"/>
                <w:szCs w:val="20"/>
              </w:rPr>
            </w:pPr>
            <w:r w:rsidRPr="00F327C9">
              <w:rPr>
                <w:sz w:val="17"/>
                <w:szCs w:val="20"/>
              </w:rPr>
              <w:t>-</w:t>
            </w:r>
            <w:r w:rsidRPr="00F327C9">
              <w:rPr>
                <w:sz w:val="17"/>
                <w:szCs w:val="20"/>
              </w:rPr>
              <w:tab/>
              <w:t>Dwelling Excision</w:t>
            </w:r>
          </w:p>
          <w:p w:rsidR="00F327C9" w:rsidRPr="00F327C9" w:rsidRDefault="00F327C9" w:rsidP="00F327C9">
            <w:pPr>
              <w:spacing w:after="40"/>
              <w:ind w:left="463" w:hanging="287"/>
              <w:jc w:val="left"/>
              <w:rPr>
                <w:sz w:val="17"/>
                <w:szCs w:val="20"/>
              </w:rPr>
            </w:pPr>
            <w:r w:rsidRPr="00F327C9">
              <w:rPr>
                <w:sz w:val="17"/>
                <w:szCs w:val="20"/>
              </w:rPr>
              <w:t>-</w:t>
            </w:r>
            <w:r w:rsidRPr="00F327C9">
              <w:rPr>
                <w:sz w:val="17"/>
                <w:szCs w:val="20"/>
              </w:rPr>
              <w:tab/>
              <w:t>Hazard (Bushfire - Medium Risk)</w:t>
            </w:r>
          </w:p>
          <w:p w:rsidR="00F327C9" w:rsidRPr="00F327C9" w:rsidRDefault="00F327C9" w:rsidP="00F327C9">
            <w:pPr>
              <w:spacing w:after="40"/>
              <w:ind w:left="463" w:hanging="287"/>
              <w:jc w:val="left"/>
              <w:rPr>
                <w:sz w:val="17"/>
                <w:szCs w:val="20"/>
              </w:rPr>
            </w:pPr>
            <w:r w:rsidRPr="00F327C9">
              <w:rPr>
                <w:sz w:val="17"/>
                <w:szCs w:val="20"/>
              </w:rPr>
              <w:t>-</w:t>
            </w:r>
            <w:r w:rsidRPr="00F327C9">
              <w:rPr>
                <w:sz w:val="17"/>
                <w:szCs w:val="20"/>
              </w:rPr>
              <w:tab/>
              <w:t>Hazard (Bushfire - General Risk)</w:t>
            </w:r>
          </w:p>
          <w:p w:rsidR="00F327C9" w:rsidRPr="00F327C9" w:rsidRDefault="00F327C9" w:rsidP="00F327C9">
            <w:pPr>
              <w:spacing w:after="40"/>
              <w:ind w:left="463" w:hanging="287"/>
              <w:jc w:val="left"/>
              <w:rPr>
                <w:sz w:val="17"/>
                <w:szCs w:val="20"/>
              </w:rPr>
            </w:pPr>
            <w:r w:rsidRPr="00F327C9">
              <w:rPr>
                <w:sz w:val="17"/>
                <w:szCs w:val="20"/>
              </w:rPr>
              <w:t>-</w:t>
            </w:r>
            <w:r w:rsidRPr="00F327C9">
              <w:rPr>
                <w:sz w:val="17"/>
                <w:szCs w:val="20"/>
              </w:rPr>
              <w:tab/>
              <w:t>Limited Dwelling</w:t>
            </w:r>
          </w:p>
        </w:tc>
      </w:tr>
      <w:tr w:rsidR="00F327C9" w:rsidRPr="00F327C9" w:rsidTr="00F327C9">
        <w:trPr>
          <w:trHeight w:val="2178"/>
        </w:trPr>
        <w:tc>
          <w:tcPr>
            <w:tcW w:w="1980" w:type="dxa"/>
          </w:tcPr>
          <w:p w:rsidR="00F327C9" w:rsidRPr="00F327C9" w:rsidRDefault="00F327C9" w:rsidP="00F327C9">
            <w:pPr>
              <w:spacing w:before="40" w:after="0"/>
              <w:jc w:val="left"/>
              <w:rPr>
                <w:sz w:val="17"/>
                <w:szCs w:val="20"/>
              </w:rPr>
            </w:pPr>
            <w:r w:rsidRPr="00F327C9">
              <w:rPr>
                <w:sz w:val="17"/>
                <w:szCs w:val="20"/>
              </w:rPr>
              <w:t>Burra Eastern Districts</w:t>
            </w:r>
          </w:p>
        </w:tc>
        <w:tc>
          <w:tcPr>
            <w:tcW w:w="3685" w:type="dxa"/>
          </w:tcPr>
          <w:p w:rsidR="00F327C9" w:rsidRPr="00F327C9" w:rsidRDefault="00F327C9" w:rsidP="00F327C9">
            <w:pPr>
              <w:spacing w:before="40" w:after="40"/>
              <w:rPr>
                <w:sz w:val="17"/>
                <w:szCs w:val="20"/>
              </w:rPr>
            </w:pPr>
            <w:r w:rsidRPr="00F327C9">
              <w:rPr>
                <w:sz w:val="17"/>
                <w:szCs w:val="20"/>
              </w:rPr>
              <w:t>Zones and Subzones</w:t>
            </w:r>
          </w:p>
          <w:p w:rsidR="00F327C9" w:rsidRPr="00F327C9" w:rsidRDefault="00F327C9" w:rsidP="00F327C9">
            <w:pPr>
              <w:spacing w:after="40"/>
              <w:rPr>
                <w:sz w:val="17"/>
                <w:szCs w:val="20"/>
              </w:rPr>
            </w:pPr>
            <w:r w:rsidRPr="00F327C9">
              <w:rPr>
                <w:sz w:val="17"/>
                <w:szCs w:val="20"/>
              </w:rPr>
              <w:t>Technical and Numeric Variations</w:t>
            </w:r>
          </w:p>
          <w:p w:rsidR="00F327C9" w:rsidRPr="00F327C9" w:rsidRDefault="00F327C9" w:rsidP="00F327C9">
            <w:pPr>
              <w:spacing w:after="40"/>
              <w:ind w:left="463" w:hanging="287"/>
              <w:jc w:val="left"/>
              <w:rPr>
                <w:sz w:val="17"/>
                <w:szCs w:val="20"/>
              </w:rPr>
            </w:pPr>
            <w:r w:rsidRPr="00F327C9">
              <w:rPr>
                <w:sz w:val="17"/>
                <w:szCs w:val="20"/>
              </w:rPr>
              <w:t>-</w:t>
            </w:r>
            <w:r w:rsidRPr="00F327C9">
              <w:rPr>
                <w:sz w:val="17"/>
                <w:szCs w:val="20"/>
              </w:rPr>
              <w:tab/>
              <w:t>Dwelling Minimum</w:t>
            </w:r>
          </w:p>
          <w:p w:rsidR="00F327C9" w:rsidRPr="00F327C9" w:rsidRDefault="00F327C9" w:rsidP="00F327C9">
            <w:pPr>
              <w:spacing w:after="40"/>
              <w:ind w:left="463" w:hanging="287"/>
              <w:jc w:val="left"/>
              <w:rPr>
                <w:sz w:val="17"/>
                <w:szCs w:val="20"/>
              </w:rPr>
            </w:pPr>
            <w:r w:rsidRPr="00F327C9">
              <w:rPr>
                <w:sz w:val="17"/>
                <w:szCs w:val="20"/>
              </w:rPr>
              <w:t>-</w:t>
            </w:r>
            <w:r w:rsidRPr="00F327C9">
              <w:rPr>
                <w:sz w:val="17"/>
                <w:szCs w:val="20"/>
              </w:rPr>
              <w:tab/>
              <w:t>Minimum Site Area</w:t>
            </w:r>
          </w:p>
          <w:p w:rsidR="00F327C9" w:rsidRPr="00F327C9" w:rsidRDefault="00F327C9" w:rsidP="00F327C9">
            <w:pPr>
              <w:spacing w:after="40"/>
              <w:rPr>
                <w:sz w:val="17"/>
                <w:szCs w:val="20"/>
              </w:rPr>
            </w:pPr>
            <w:r w:rsidRPr="00F327C9">
              <w:rPr>
                <w:sz w:val="17"/>
                <w:szCs w:val="20"/>
              </w:rPr>
              <w:t>Overlays</w:t>
            </w:r>
          </w:p>
          <w:p w:rsidR="00F327C9" w:rsidRPr="00F327C9" w:rsidRDefault="00F327C9" w:rsidP="00F327C9">
            <w:pPr>
              <w:spacing w:after="40"/>
              <w:ind w:left="463" w:hanging="287"/>
              <w:jc w:val="left"/>
              <w:rPr>
                <w:sz w:val="17"/>
                <w:szCs w:val="20"/>
              </w:rPr>
            </w:pPr>
            <w:r w:rsidRPr="00F327C9">
              <w:rPr>
                <w:sz w:val="17"/>
                <w:szCs w:val="20"/>
              </w:rPr>
              <w:t>-</w:t>
            </w:r>
            <w:r w:rsidRPr="00F327C9">
              <w:rPr>
                <w:sz w:val="17"/>
                <w:szCs w:val="20"/>
              </w:rPr>
              <w:tab/>
              <w:t>Dwelling Excision</w:t>
            </w:r>
          </w:p>
          <w:p w:rsidR="00F327C9" w:rsidRPr="00F327C9" w:rsidRDefault="00F327C9" w:rsidP="00F327C9">
            <w:pPr>
              <w:spacing w:after="40"/>
              <w:ind w:left="463" w:hanging="287"/>
              <w:jc w:val="left"/>
              <w:rPr>
                <w:sz w:val="17"/>
                <w:szCs w:val="20"/>
              </w:rPr>
            </w:pPr>
            <w:r w:rsidRPr="00F327C9">
              <w:rPr>
                <w:sz w:val="17"/>
                <w:szCs w:val="20"/>
              </w:rPr>
              <w:t>-</w:t>
            </w:r>
            <w:r w:rsidRPr="00F327C9">
              <w:rPr>
                <w:sz w:val="17"/>
                <w:szCs w:val="20"/>
              </w:rPr>
              <w:tab/>
              <w:t>Hazard (Bushfire - General Risk)</w:t>
            </w:r>
          </w:p>
          <w:p w:rsidR="00F327C9" w:rsidRPr="00F327C9" w:rsidRDefault="00F327C9" w:rsidP="00F327C9">
            <w:pPr>
              <w:spacing w:after="40"/>
              <w:ind w:left="463" w:hanging="287"/>
              <w:jc w:val="left"/>
              <w:rPr>
                <w:sz w:val="17"/>
                <w:szCs w:val="20"/>
              </w:rPr>
            </w:pPr>
            <w:r w:rsidRPr="00F327C9">
              <w:rPr>
                <w:sz w:val="17"/>
                <w:szCs w:val="20"/>
              </w:rPr>
              <w:t>-</w:t>
            </w:r>
            <w:r w:rsidRPr="00F327C9">
              <w:rPr>
                <w:sz w:val="17"/>
                <w:szCs w:val="20"/>
              </w:rPr>
              <w:tab/>
              <w:t>Hazard (Bushfire - Regional)</w:t>
            </w:r>
          </w:p>
          <w:p w:rsidR="00F327C9" w:rsidRPr="00F327C9" w:rsidRDefault="00F327C9" w:rsidP="00F327C9">
            <w:pPr>
              <w:spacing w:after="40"/>
              <w:ind w:left="463" w:hanging="287"/>
              <w:jc w:val="left"/>
              <w:rPr>
                <w:sz w:val="17"/>
                <w:szCs w:val="20"/>
              </w:rPr>
            </w:pPr>
            <w:r w:rsidRPr="00F327C9">
              <w:rPr>
                <w:sz w:val="17"/>
                <w:szCs w:val="20"/>
              </w:rPr>
              <w:t>-</w:t>
            </w:r>
            <w:r w:rsidRPr="00F327C9">
              <w:rPr>
                <w:sz w:val="17"/>
                <w:szCs w:val="20"/>
              </w:rPr>
              <w:tab/>
              <w:t>Hazard (Bushfire - Outback)</w:t>
            </w:r>
          </w:p>
          <w:p w:rsidR="00F327C9" w:rsidRPr="00F327C9" w:rsidRDefault="00F327C9" w:rsidP="00F327C9">
            <w:pPr>
              <w:spacing w:after="40"/>
              <w:ind w:left="463" w:hanging="287"/>
              <w:jc w:val="left"/>
              <w:rPr>
                <w:sz w:val="17"/>
                <w:szCs w:val="20"/>
              </w:rPr>
            </w:pPr>
            <w:r w:rsidRPr="00F327C9">
              <w:rPr>
                <w:sz w:val="17"/>
                <w:szCs w:val="20"/>
              </w:rPr>
              <w:t>-</w:t>
            </w:r>
            <w:r w:rsidRPr="00F327C9">
              <w:rPr>
                <w:sz w:val="17"/>
                <w:szCs w:val="20"/>
              </w:rPr>
              <w:tab/>
              <w:t>Limited Land Division</w:t>
            </w:r>
          </w:p>
        </w:tc>
      </w:tr>
      <w:tr w:rsidR="00F327C9" w:rsidRPr="00F327C9" w:rsidTr="00F327C9">
        <w:trPr>
          <w:trHeight w:val="706"/>
        </w:trPr>
        <w:tc>
          <w:tcPr>
            <w:tcW w:w="1980" w:type="dxa"/>
          </w:tcPr>
          <w:p w:rsidR="00F327C9" w:rsidRPr="00F327C9" w:rsidRDefault="00F327C9" w:rsidP="00F327C9">
            <w:pPr>
              <w:spacing w:before="40" w:after="40"/>
              <w:rPr>
                <w:sz w:val="17"/>
                <w:szCs w:val="20"/>
              </w:rPr>
            </w:pPr>
            <w:r w:rsidRPr="00F327C9">
              <w:rPr>
                <w:sz w:val="17"/>
                <w:szCs w:val="20"/>
              </w:rPr>
              <w:t>Port Lincoln</w:t>
            </w:r>
          </w:p>
        </w:tc>
        <w:tc>
          <w:tcPr>
            <w:tcW w:w="3685" w:type="dxa"/>
          </w:tcPr>
          <w:p w:rsidR="00F327C9" w:rsidRPr="00F327C9" w:rsidRDefault="00F327C9" w:rsidP="00F327C9">
            <w:pPr>
              <w:spacing w:before="40" w:after="40"/>
              <w:rPr>
                <w:sz w:val="17"/>
                <w:szCs w:val="20"/>
              </w:rPr>
            </w:pPr>
            <w:r w:rsidRPr="00F327C9">
              <w:rPr>
                <w:sz w:val="17"/>
                <w:szCs w:val="20"/>
              </w:rPr>
              <w:t>Overlays</w:t>
            </w:r>
          </w:p>
          <w:p w:rsidR="00F327C9" w:rsidRPr="00F327C9" w:rsidRDefault="00F327C9" w:rsidP="00F327C9">
            <w:pPr>
              <w:spacing w:after="40"/>
              <w:ind w:left="463" w:hanging="287"/>
              <w:jc w:val="left"/>
              <w:rPr>
                <w:sz w:val="17"/>
                <w:szCs w:val="20"/>
              </w:rPr>
            </w:pPr>
            <w:r w:rsidRPr="00F327C9">
              <w:rPr>
                <w:sz w:val="17"/>
                <w:szCs w:val="20"/>
              </w:rPr>
              <w:t>-</w:t>
            </w:r>
            <w:r w:rsidRPr="00F327C9">
              <w:rPr>
                <w:sz w:val="17"/>
                <w:szCs w:val="20"/>
              </w:rPr>
              <w:tab/>
              <w:t>Hazard (Bushfire - Medium Risk)</w:t>
            </w:r>
          </w:p>
          <w:p w:rsidR="00F327C9" w:rsidRPr="00F327C9" w:rsidRDefault="00F327C9" w:rsidP="00F327C9">
            <w:pPr>
              <w:spacing w:after="40"/>
              <w:ind w:left="463" w:hanging="287"/>
              <w:jc w:val="left"/>
              <w:rPr>
                <w:sz w:val="17"/>
                <w:szCs w:val="20"/>
              </w:rPr>
            </w:pPr>
            <w:r w:rsidRPr="00F327C9">
              <w:rPr>
                <w:sz w:val="17"/>
                <w:szCs w:val="20"/>
              </w:rPr>
              <w:t>-</w:t>
            </w:r>
            <w:r w:rsidRPr="00F327C9">
              <w:rPr>
                <w:sz w:val="17"/>
                <w:szCs w:val="20"/>
              </w:rPr>
              <w:tab/>
              <w:t>Hazard (Bushfire - Urban Interface)</w:t>
            </w:r>
          </w:p>
        </w:tc>
      </w:tr>
      <w:tr w:rsidR="00F327C9" w:rsidRPr="00F327C9" w:rsidTr="00F327C9">
        <w:trPr>
          <w:trHeight w:val="2900"/>
        </w:trPr>
        <w:tc>
          <w:tcPr>
            <w:tcW w:w="1980" w:type="dxa"/>
          </w:tcPr>
          <w:p w:rsidR="00F327C9" w:rsidRPr="00F327C9" w:rsidRDefault="00F327C9" w:rsidP="00F327C9">
            <w:pPr>
              <w:spacing w:before="40" w:after="0"/>
              <w:jc w:val="left"/>
              <w:rPr>
                <w:sz w:val="17"/>
                <w:szCs w:val="20"/>
              </w:rPr>
            </w:pPr>
            <w:r w:rsidRPr="00F327C9">
              <w:rPr>
                <w:sz w:val="17"/>
                <w:szCs w:val="20"/>
              </w:rPr>
              <w:t>Clarence Gardens</w:t>
            </w:r>
          </w:p>
        </w:tc>
        <w:tc>
          <w:tcPr>
            <w:tcW w:w="3685" w:type="dxa"/>
          </w:tcPr>
          <w:p w:rsidR="00F327C9" w:rsidRPr="00F327C9" w:rsidRDefault="00F327C9" w:rsidP="00F327C9">
            <w:pPr>
              <w:spacing w:before="40" w:after="40"/>
              <w:rPr>
                <w:sz w:val="17"/>
                <w:szCs w:val="20"/>
              </w:rPr>
            </w:pPr>
            <w:r w:rsidRPr="00F327C9">
              <w:rPr>
                <w:sz w:val="17"/>
                <w:szCs w:val="20"/>
              </w:rPr>
              <w:t>Zones and Subzones</w:t>
            </w:r>
          </w:p>
          <w:p w:rsidR="00F327C9" w:rsidRPr="00F327C9" w:rsidRDefault="00F327C9" w:rsidP="00F327C9">
            <w:pPr>
              <w:spacing w:after="40"/>
              <w:rPr>
                <w:sz w:val="17"/>
                <w:szCs w:val="20"/>
              </w:rPr>
            </w:pPr>
            <w:r w:rsidRPr="00F327C9">
              <w:rPr>
                <w:sz w:val="17"/>
                <w:szCs w:val="20"/>
              </w:rPr>
              <w:t>Technical and Numeric Variations</w:t>
            </w:r>
          </w:p>
          <w:p w:rsidR="00F327C9" w:rsidRPr="00F327C9" w:rsidRDefault="00F327C9" w:rsidP="00F327C9">
            <w:pPr>
              <w:spacing w:after="40"/>
              <w:ind w:left="463" w:hanging="287"/>
              <w:jc w:val="left"/>
              <w:rPr>
                <w:sz w:val="17"/>
                <w:szCs w:val="20"/>
              </w:rPr>
            </w:pPr>
            <w:r w:rsidRPr="00F327C9">
              <w:rPr>
                <w:sz w:val="17"/>
                <w:szCs w:val="20"/>
              </w:rPr>
              <w:t>-</w:t>
            </w:r>
            <w:r w:rsidRPr="00F327C9">
              <w:rPr>
                <w:sz w:val="17"/>
                <w:szCs w:val="20"/>
              </w:rPr>
              <w:tab/>
              <w:t>Building Height (Metres)</w:t>
            </w:r>
          </w:p>
          <w:p w:rsidR="00F327C9" w:rsidRPr="00F327C9" w:rsidRDefault="00F327C9" w:rsidP="00F327C9">
            <w:pPr>
              <w:spacing w:after="40"/>
              <w:ind w:left="463" w:hanging="287"/>
              <w:jc w:val="left"/>
              <w:rPr>
                <w:sz w:val="17"/>
                <w:szCs w:val="20"/>
              </w:rPr>
            </w:pPr>
            <w:r w:rsidRPr="00F327C9">
              <w:rPr>
                <w:sz w:val="17"/>
                <w:szCs w:val="20"/>
              </w:rPr>
              <w:t>-</w:t>
            </w:r>
            <w:r w:rsidRPr="00F327C9">
              <w:rPr>
                <w:sz w:val="17"/>
                <w:szCs w:val="20"/>
              </w:rPr>
              <w:tab/>
              <w:t>Building Height (Levels)</w:t>
            </w:r>
          </w:p>
          <w:p w:rsidR="00F327C9" w:rsidRPr="00F327C9" w:rsidRDefault="00F327C9" w:rsidP="00F327C9">
            <w:pPr>
              <w:spacing w:after="40"/>
              <w:ind w:left="463" w:hanging="287"/>
              <w:jc w:val="left"/>
              <w:rPr>
                <w:sz w:val="17"/>
                <w:szCs w:val="20"/>
              </w:rPr>
            </w:pPr>
            <w:r w:rsidRPr="00F327C9">
              <w:rPr>
                <w:sz w:val="17"/>
                <w:szCs w:val="20"/>
              </w:rPr>
              <w:t>-</w:t>
            </w:r>
            <w:r w:rsidRPr="00F327C9">
              <w:rPr>
                <w:sz w:val="17"/>
                <w:szCs w:val="20"/>
              </w:rPr>
              <w:tab/>
              <w:t>Minimum Frontage</w:t>
            </w:r>
          </w:p>
          <w:p w:rsidR="00F327C9" w:rsidRPr="00F327C9" w:rsidRDefault="00F327C9" w:rsidP="00F327C9">
            <w:pPr>
              <w:spacing w:after="40"/>
              <w:ind w:left="463" w:hanging="287"/>
              <w:jc w:val="left"/>
              <w:rPr>
                <w:sz w:val="17"/>
                <w:szCs w:val="20"/>
              </w:rPr>
            </w:pPr>
            <w:r w:rsidRPr="00F327C9">
              <w:rPr>
                <w:sz w:val="17"/>
                <w:szCs w:val="20"/>
              </w:rPr>
              <w:t>-</w:t>
            </w:r>
            <w:r w:rsidRPr="00F327C9">
              <w:rPr>
                <w:sz w:val="17"/>
                <w:szCs w:val="20"/>
              </w:rPr>
              <w:tab/>
              <w:t>Minimum Site Area</w:t>
            </w:r>
          </w:p>
          <w:p w:rsidR="00F327C9" w:rsidRPr="00F327C9" w:rsidRDefault="00F327C9" w:rsidP="00F327C9">
            <w:pPr>
              <w:spacing w:after="40"/>
              <w:rPr>
                <w:sz w:val="17"/>
                <w:szCs w:val="20"/>
              </w:rPr>
            </w:pPr>
            <w:r w:rsidRPr="00F327C9">
              <w:rPr>
                <w:sz w:val="17"/>
                <w:szCs w:val="20"/>
              </w:rPr>
              <w:t>Overlays</w:t>
            </w:r>
          </w:p>
          <w:p w:rsidR="00F327C9" w:rsidRPr="00F327C9" w:rsidRDefault="00F327C9" w:rsidP="00F327C9">
            <w:pPr>
              <w:spacing w:after="40"/>
              <w:ind w:left="463" w:hanging="287"/>
              <w:jc w:val="left"/>
              <w:rPr>
                <w:sz w:val="17"/>
                <w:szCs w:val="20"/>
              </w:rPr>
            </w:pPr>
            <w:r w:rsidRPr="00F327C9">
              <w:rPr>
                <w:sz w:val="17"/>
                <w:szCs w:val="20"/>
              </w:rPr>
              <w:t>-</w:t>
            </w:r>
            <w:r w:rsidRPr="00F327C9">
              <w:rPr>
                <w:sz w:val="17"/>
                <w:szCs w:val="20"/>
              </w:rPr>
              <w:tab/>
              <w:t>Future Road Widening</w:t>
            </w:r>
          </w:p>
          <w:p w:rsidR="00F327C9" w:rsidRPr="00F327C9" w:rsidRDefault="00F327C9" w:rsidP="00F327C9">
            <w:pPr>
              <w:spacing w:after="40"/>
              <w:ind w:left="463" w:hanging="287"/>
              <w:jc w:val="left"/>
              <w:rPr>
                <w:sz w:val="17"/>
                <w:szCs w:val="20"/>
              </w:rPr>
            </w:pPr>
            <w:r w:rsidRPr="00F327C9">
              <w:rPr>
                <w:sz w:val="17"/>
                <w:szCs w:val="20"/>
              </w:rPr>
              <w:t>-</w:t>
            </w:r>
            <w:r w:rsidRPr="00F327C9">
              <w:rPr>
                <w:sz w:val="17"/>
                <w:szCs w:val="20"/>
              </w:rPr>
              <w:tab/>
              <w:t>Heritage Adjacency</w:t>
            </w:r>
          </w:p>
          <w:p w:rsidR="00F327C9" w:rsidRPr="00F327C9" w:rsidRDefault="00F327C9" w:rsidP="00F327C9">
            <w:pPr>
              <w:spacing w:after="40"/>
              <w:ind w:left="463" w:hanging="287"/>
              <w:jc w:val="left"/>
              <w:rPr>
                <w:sz w:val="17"/>
                <w:szCs w:val="20"/>
              </w:rPr>
            </w:pPr>
            <w:r w:rsidRPr="00F327C9">
              <w:rPr>
                <w:sz w:val="17"/>
                <w:szCs w:val="20"/>
              </w:rPr>
              <w:t>-</w:t>
            </w:r>
            <w:r w:rsidRPr="00F327C9">
              <w:rPr>
                <w:sz w:val="17"/>
                <w:szCs w:val="20"/>
              </w:rPr>
              <w:tab/>
              <w:t>Interface Management</w:t>
            </w:r>
          </w:p>
          <w:p w:rsidR="00F327C9" w:rsidRPr="00F327C9" w:rsidRDefault="00F327C9" w:rsidP="00F327C9">
            <w:pPr>
              <w:spacing w:after="40"/>
              <w:ind w:left="463" w:hanging="287"/>
              <w:jc w:val="left"/>
              <w:rPr>
                <w:sz w:val="17"/>
                <w:szCs w:val="20"/>
              </w:rPr>
            </w:pPr>
            <w:r w:rsidRPr="00F327C9">
              <w:rPr>
                <w:sz w:val="17"/>
                <w:szCs w:val="20"/>
              </w:rPr>
              <w:t>-</w:t>
            </w:r>
            <w:r w:rsidRPr="00F327C9">
              <w:rPr>
                <w:sz w:val="17"/>
                <w:szCs w:val="20"/>
              </w:rPr>
              <w:tab/>
              <w:t>Local Heritage Place</w:t>
            </w:r>
          </w:p>
          <w:p w:rsidR="00F327C9" w:rsidRPr="00F327C9" w:rsidRDefault="00F327C9" w:rsidP="00F327C9">
            <w:pPr>
              <w:spacing w:after="40"/>
              <w:ind w:left="463" w:hanging="287"/>
              <w:jc w:val="left"/>
              <w:rPr>
                <w:sz w:val="17"/>
                <w:szCs w:val="20"/>
              </w:rPr>
            </w:pPr>
            <w:r w:rsidRPr="00F327C9">
              <w:rPr>
                <w:sz w:val="17"/>
                <w:szCs w:val="20"/>
              </w:rPr>
              <w:t>-</w:t>
            </w:r>
            <w:r w:rsidRPr="00F327C9">
              <w:rPr>
                <w:sz w:val="17"/>
                <w:szCs w:val="20"/>
              </w:rPr>
              <w:tab/>
              <w:t>Major Urban Transport Routes</w:t>
            </w:r>
          </w:p>
          <w:p w:rsidR="00F327C9" w:rsidRPr="00F327C9" w:rsidRDefault="00F327C9" w:rsidP="00F327C9">
            <w:pPr>
              <w:spacing w:after="40"/>
              <w:ind w:left="463" w:hanging="287"/>
              <w:jc w:val="left"/>
              <w:rPr>
                <w:sz w:val="17"/>
                <w:szCs w:val="20"/>
              </w:rPr>
            </w:pPr>
            <w:r w:rsidRPr="00F327C9">
              <w:rPr>
                <w:sz w:val="17"/>
                <w:szCs w:val="20"/>
              </w:rPr>
              <w:t>-</w:t>
            </w:r>
            <w:r w:rsidRPr="00F327C9">
              <w:rPr>
                <w:sz w:val="17"/>
                <w:szCs w:val="20"/>
              </w:rPr>
              <w:tab/>
              <w:t>Stormwater Management</w:t>
            </w:r>
          </w:p>
          <w:p w:rsidR="00F327C9" w:rsidRPr="00F327C9" w:rsidRDefault="00F327C9" w:rsidP="00F327C9">
            <w:pPr>
              <w:spacing w:after="40"/>
              <w:ind w:left="463" w:hanging="287"/>
              <w:jc w:val="left"/>
              <w:rPr>
                <w:sz w:val="17"/>
                <w:szCs w:val="20"/>
              </w:rPr>
            </w:pPr>
            <w:r w:rsidRPr="00F327C9">
              <w:rPr>
                <w:sz w:val="17"/>
                <w:szCs w:val="20"/>
              </w:rPr>
              <w:t>-</w:t>
            </w:r>
            <w:r w:rsidRPr="00F327C9">
              <w:rPr>
                <w:sz w:val="17"/>
                <w:szCs w:val="20"/>
              </w:rPr>
              <w:tab/>
              <w:t>Urban Tree Canopy</w:t>
            </w:r>
          </w:p>
        </w:tc>
      </w:tr>
    </w:tbl>
    <w:p w:rsidR="00F327C9" w:rsidRPr="00F327C9" w:rsidRDefault="00F327C9" w:rsidP="00F327C9">
      <w:pPr>
        <w:spacing w:before="80"/>
        <w:ind w:left="993" w:hanging="142"/>
        <w:rPr>
          <w:rFonts w:ascii="Times New Roman" w:eastAsia="Times New Roman" w:hAnsi="Times New Roman"/>
          <w:sz w:val="17"/>
          <w:szCs w:val="20"/>
        </w:rPr>
      </w:pPr>
      <w:r w:rsidRPr="00F327C9">
        <w:rPr>
          <w:rFonts w:ascii="Times New Roman" w:eastAsia="Times New Roman" w:hAnsi="Times New Roman"/>
          <w:sz w:val="17"/>
          <w:szCs w:val="20"/>
        </w:rPr>
        <w:t>•</w:t>
      </w:r>
      <w:r w:rsidRPr="00F327C9">
        <w:rPr>
          <w:rFonts w:ascii="Times New Roman" w:eastAsia="Times New Roman" w:hAnsi="Times New Roman"/>
          <w:sz w:val="17"/>
          <w:szCs w:val="20"/>
        </w:rPr>
        <w:tab/>
      </w:r>
      <w:r w:rsidRPr="00F327C9">
        <w:rPr>
          <w:rFonts w:ascii="Times New Roman" w:eastAsia="Times New Roman" w:hAnsi="Times New Roman"/>
          <w:spacing w:val="-2"/>
          <w:sz w:val="17"/>
          <w:szCs w:val="20"/>
        </w:rPr>
        <w:t>Remedy minor miscellaneous gaps, overlaps and misalignments between parcel boundaries and Planning and Design Code data.</w:t>
      </w:r>
    </w:p>
    <w:p w:rsidR="00F327C9" w:rsidRPr="00F327C9" w:rsidRDefault="00F327C9" w:rsidP="00F327C9">
      <w:pPr>
        <w:ind w:left="851" w:hanging="284"/>
        <w:rPr>
          <w:rFonts w:ascii="Times New Roman" w:eastAsia="Times New Roman" w:hAnsi="Times New Roman"/>
          <w:sz w:val="17"/>
          <w:szCs w:val="20"/>
        </w:rPr>
      </w:pPr>
      <w:r w:rsidRPr="00F327C9">
        <w:rPr>
          <w:rFonts w:ascii="Times New Roman" w:eastAsia="Times New Roman" w:hAnsi="Times New Roman"/>
          <w:sz w:val="17"/>
          <w:szCs w:val="20"/>
        </w:rPr>
        <w:t>(b)</w:t>
      </w:r>
      <w:r w:rsidRPr="00F327C9">
        <w:rPr>
          <w:rFonts w:ascii="Times New Roman" w:eastAsia="Times New Roman" w:hAnsi="Times New Roman"/>
          <w:sz w:val="17"/>
          <w:szCs w:val="20"/>
        </w:rPr>
        <w:tab/>
        <w:t>Update the Table of Planning and Design Code Amendments (Part 13 - Table of Amendments), pursuant to this Section 76 Amendment.</w:t>
      </w:r>
    </w:p>
    <w:p w:rsidR="00F327C9" w:rsidRPr="00F327C9" w:rsidRDefault="00F327C9" w:rsidP="00F327C9">
      <w:pPr>
        <w:ind w:left="567" w:hanging="284"/>
        <w:rPr>
          <w:rFonts w:ascii="Times New Roman" w:eastAsia="Times New Roman" w:hAnsi="Times New Roman"/>
          <w:sz w:val="17"/>
          <w:szCs w:val="20"/>
        </w:rPr>
      </w:pPr>
      <w:r w:rsidRPr="00F327C9">
        <w:rPr>
          <w:rFonts w:ascii="Times New Roman" w:eastAsia="Times New Roman" w:hAnsi="Times New Roman"/>
          <w:sz w:val="17"/>
          <w:szCs w:val="20"/>
        </w:rPr>
        <w:t>2.</w:t>
      </w:r>
      <w:r w:rsidRPr="00F327C9">
        <w:rPr>
          <w:rFonts w:ascii="Times New Roman" w:eastAsia="Times New Roman" w:hAnsi="Times New Roman"/>
          <w:sz w:val="17"/>
          <w:szCs w:val="20"/>
        </w:rPr>
        <w:tab/>
        <w:t>Declare that the Section 76 Amendment will take effect upon being published on the SA planning portal.</w:t>
      </w:r>
    </w:p>
    <w:p w:rsidR="00F327C9" w:rsidRPr="00F327C9" w:rsidRDefault="00F327C9" w:rsidP="00F327C9">
      <w:pPr>
        <w:spacing w:after="0"/>
        <w:rPr>
          <w:rFonts w:ascii="Times New Roman" w:eastAsia="Times New Roman" w:hAnsi="Times New Roman"/>
          <w:sz w:val="17"/>
          <w:szCs w:val="17"/>
        </w:rPr>
      </w:pPr>
      <w:r w:rsidRPr="00F327C9">
        <w:rPr>
          <w:rFonts w:ascii="Times New Roman" w:eastAsia="Times New Roman" w:hAnsi="Times New Roman"/>
          <w:sz w:val="17"/>
          <w:szCs w:val="17"/>
        </w:rPr>
        <w:t>Dated: 12 October 2021</w:t>
      </w:r>
    </w:p>
    <w:p w:rsidR="00F327C9" w:rsidRPr="00F327C9" w:rsidRDefault="00F327C9" w:rsidP="00F327C9">
      <w:pPr>
        <w:spacing w:after="0"/>
        <w:jc w:val="right"/>
        <w:rPr>
          <w:rFonts w:ascii="Times New Roman" w:eastAsia="Times New Roman" w:hAnsi="Times New Roman"/>
          <w:smallCaps/>
          <w:sz w:val="17"/>
          <w:szCs w:val="20"/>
        </w:rPr>
      </w:pPr>
      <w:r w:rsidRPr="00F327C9">
        <w:rPr>
          <w:rFonts w:ascii="Times New Roman" w:eastAsia="Times New Roman" w:hAnsi="Times New Roman"/>
          <w:smallCaps/>
          <w:sz w:val="17"/>
          <w:szCs w:val="20"/>
        </w:rPr>
        <w:t>Sally Smith</w:t>
      </w:r>
    </w:p>
    <w:p w:rsidR="00F327C9" w:rsidRPr="00F327C9" w:rsidRDefault="00F327C9" w:rsidP="00F327C9">
      <w:pPr>
        <w:spacing w:after="0"/>
        <w:jc w:val="right"/>
        <w:rPr>
          <w:rFonts w:ascii="Times New Roman" w:eastAsia="Times New Roman" w:hAnsi="Times New Roman"/>
          <w:sz w:val="17"/>
          <w:szCs w:val="17"/>
        </w:rPr>
      </w:pPr>
      <w:r w:rsidRPr="00F327C9">
        <w:rPr>
          <w:rFonts w:ascii="Times New Roman" w:eastAsia="Times New Roman" w:hAnsi="Times New Roman"/>
          <w:sz w:val="17"/>
          <w:szCs w:val="17"/>
        </w:rPr>
        <w:t>Executive Director, Planning and Land Use Services</w:t>
      </w:r>
    </w:p>
    <w:p w:rsidR="00F327C9" w:rsidRPr="00F327C9" w:rsidRDefault="00F327C9" w:rsidP="00F327C9">
      <w:pPr>
        <w:spacing w:after="0"/>
        <w:jc w:val="right"/>
        <w:rPr>
          <w:rFonts w:ascii="Times New Roman" w:eastAsia="Times New Roman" w:hAnsi="Times New Roman"/>
          <w:sz w:val="17"/>
          <w:szCs w:val="17"/>
        </w:rPr>
      </w:pPr>
      <w:r w:rsidRPr="00F327C9">
        <w:rPr>
          <w:rFonts w:ascii="Times New Roman" w:eastAsia="Times New Roman" w:hAnsi="Times New Roman"/>
          <w:sz w:val="17"/>
          <w:szCs w:val="17"/>
        </w:rPr>
        <w:t>Attorney-General’s Department</w:t>
      </w:r>
    </w:p>
    <w:p w:rsidR="00F327C9" w:rsidRDefault="00F327C9" w:rsidP="00F327C9">
      <w:pPr>
        <w:spacing w:after="0"/>
        <w:jc w:val="right"/>
        <w:rPr>
          <w:rFonts w:ascii="Times New Roman" w:eastAsia="Times New Roman" w:hAnsi="Times New Roman"/>
          <w:sz w:val="17"/>
          <w:szCs w:val="17"/>
        </w:rPr>
      </w:pPr>
      <w:r w:rsidRPr="00F327C9">
        <w:rPr>
          <w:rFonts w:ascii="Times New Roman" w:eastAsia="Times New Roman" w:hAnsi="Times New Roman"/>
          <w:sz w:val="17"/>
          <w:szCs w:val="17"/>
        </w:rPr>
        <w:t>Delegate of Vickie Chapman MP, Minister for Planning and Local Government</w:t>
      </w:r>
    </w:p>
    <w:p w:rsidR="0000753B" w:rsidRDefault="0000753B" w:rsidP="0000753B">
      <w:pPr>
        <w:pBdr>
          <w:bottom w:val="single" w:sz="4" w:space="1" w:color="auto"/>
        </w:pBdr>
        <w:spacing w:after="0" w:line="52" w:lineRule="exact"/>
        <w:jc w:val="center"/>
        <w:rPr>
          <w:rFonts w:ascii="Times New Roman" w:eastAsia="Times New Roman" w:hAnsi="Times New Roman"/>
          <w:sz w:val="17"/>
          <w:szCs w:val="17"/>
        </w:rPr>
      </w:pPr>
    </w:p>
    <w:p w:rsidR="0000753B" w:rsidRDefault="0000753B" w:rsidP="0000753B">
      <w:pPr>
        <w:pBdr>
          <w:top w:val="single" w:sz="4" w:space="1" w:color="auto"/>
        </w:pBdr>
        <w:spacing w:before="34" w:after="0" w:line="14" w:lineRule="exact"/>
        <w:jc w:val="center"/>
        <w:rPr>
          <w:rFonts w:ascii="Times New Roman" w:eastAsia="Times New Roman" w:hAnsi="Times New Roman"/>
          <w:sz w:val="17"/>
          <w:szCs w:val="17"/>
        </w:rPr>
      </w:pPr>
    </w:p>
    <w:p w:rsidR="00972DCE" w:rsidRPr="00972DCE" w:rsidRDefault="00972DCE" w:rsidP="00972DCE">
      <w:pPr>
        <w:spacing w:after="0"/>
        <w:rPr>
          <w:rFonts w:ascii="Times New Roman" w:eastAsia="Times New Roman" w:hAnsi="Times New Roman"/>
          <w:sz w:val="17"/>
          <w:szCs w:val="20"/>
        </w:rPr>
      </w:pPr>
    </w:p>
    <w:p w:rsidR="00F96E1E" w:rsidRPr="00F96E1E" w:rsidRDefault="00F96E1E" w:rsidP="0000753B">
      <w:pPr>
        <w:pStyle w:val="Heading2"/>
      </w:pPr>
      <w:bookmarkStart w:id="39" w:name="_Toc85103625"/>
      <w:r w:rsidRPr="00F96E1E">
        <w:t>Planning, Development and Infrastructure (Transitional Provisions) Regulations 2017</w:t>
      </w:r>
      <w:bookmarkEnd w:id="39"/>
    </w:p>
    <w:p w:rsidR="00F96E1E" w:rsidRPr="00F96E1E" w:rsidRDefault="00F96E1E" w:rsidP="00F96E1E">
      <w:pPr>
        <w:jc w:val="center"/>
        <w:rPr>
          <w:rFonts w:ascii="Times New Roman" w:hAnsi="Times New Roman"/>
          <w:smallCaps/>
          <w:sz w:val="17"/>
          <w:szCs w:val="17"/>
        </w:rPr>
      </w:pPr>
      <w:r w:rsidRPr="00F96E1E">
        <w:rPr>
          <w:rFonts w:ascii="Times New Roman" w:hAnsi="Times New Roman"/>
          <w:smallCaps/>
          <w:sz w:val="17"/>
          <w:szCs w:val="17"/>
        </w:rPr>
        <w:t>Regulation 8(2)</w:t>
      </w:r>
    </w:p>
    <w:p w:rsidR="00F96E1E" w:rsidRPr="00F96E1E" w:rsidRDefault="00F96E1E" w:rsidP="00F96E1E">
      <w:pPr>
        <w:jc w:val="center"/>
        <w:rPr>
          <w:rFonts w:ascii="Times New Roman" w:hAnsi="Times New Roman"/>
          <w:i/>
          <w:sz w:val="17"/>
          <w:szCs w:val="17"/>
        </w:rPr>
      </w:pPr>
      <w:r w:rsidRPr="00F96E1E">
        <w:rPr>
          <w:rFonts w:ascii="Times New Roman" w:hAnsi="Times New Roman"/>
          <w:i/>
          <w:sz w:val="17"/>
          <w:szCs w:val="17"/>
        </w:rPr>
        <w:t>Port Adelaide Enfield Council—Corner of Days and Regency Roads, Croydon Park Development Plan Amendment</w:t>
      </w:r>
    </w:p>
    <w:p w:rsidR="00F96E1E" w:rsidRPr="00F96E1E" w:rsidRDefault="00F96E1E" w:rsidP="00F96E1E">
      <w:pPr>
        <w:rPr>
          <w:rFonts w:ascii="Times New Roman" w:eastAsia="Times New Roman" w:hAnsi="Times New Roman"/>
          <w:i/>
          <w:sz w:val="17"/>
          <w:szCs w:val="20"/>
        </w:rPr>
      </w:pPr>
      <w:r w:rsidRPr="00F96E1E">
        <w:rPr>
          <w:rFonts w:ascii="Times New Roman" w:eastAsia="Times New Roman" w:hAnsi="Times New Roman"/>
          <w:i/>
          <w:sz w:val="17"/>
          <w:szCs w:val="20"/>
        </w:rPr>
        <w:t>Preamble</w:t>
      </w:r>
    </w:p>
    <w:p w:rsidR="00F96E1E" w:rsidRPr="00F96E1E" w:rsidRDefault="00F96E1E" w:rsidP="00F96E1E">
      <w:pPr>
        <w:ind w:left="284" w:hanging="284"/>
        <w:rPr>
          <w:rFonts w:ascii="Times New Roman" w:eastAsia="Times New Roman" w:hAnsi="Times New Roman"/>
          <w:sz w:val="17"/>
          <w:szCs w:val="20"/>
        </w:rPr>
      </w:pPr>
      <w:r w:rsidRPr="00F96E1E">
        <w:rPr>
          <w:rFonts w:ascii="Times New Roman" w:eastAsia="Times New Roman" w:hAnsi="Times New Roman"/>
          <w:sz w:val="17"/>
          <w:szCs w:val="20"/>
        </w:rPr>
        <w:t>1.</w:t>
      </w:r>
      <w:r w:rsidRPr="00F96E1E">
        <w:rPr>
          <w:rFonts w:ascii="Times New Roman" w:eastAsia="Times New Roman" w:hAnsi="Times New Roman"/>
          <w:sz w:val="17"/>
          <w:szCs w:val="20"/>
        </w:rPr>
        <w:tab/>
        <w:t xml:space="preserve">The Corner of Days &amp; Regency Roads, Croydon Park Development Plan Amendment (the Amendment) by the City of Port Adelaide Enfield has been finalised in accordance with the provisions of the </w:t>
      </w:r>
      <w:r w:rsidRPr="00F96E1E">
        <w:rPr>
          <w:rFonts w:ascii="Times New Roman" w:eastAsia="Times New Roman" w:hAnsi="Times New Roman"/>
          <w:i/>
          <w:sz w:val="17"/>
          <w:szCs w:val="20"/>
        </w:rPr>
        <w:t>Planning, Development and Infrastructure (Transitional Provisions) Regulations 2017</w:t>
      </w:r>
      <w:r w:rsidRPr="00F96E1E">
        <w:rPr>
          <w:rFonts w:ascii="Times New Roman" w:eastAsia="Times New Roman" w:hAnsi="Times New Roman"/>
          <w:sz w:val="17"/>
          <w:szCs w:val="20"/>
        </w:rPr>
        <w:t>.</w:t>
      </w:r>
    </w:p>
    <w:p w:rsidR="00F96E1E" w:rsidRPr="00F96E1E" w:rsidRDefault="00F96E1E" w:rsidP="00F96E1E">
      <w:pPr>
        <w:ind w:left="284" w:hanging="284"/>
        <w:rPr>
          <w:rFonts w:ascii="Times New Roman" w:eastAsia="Times New Roman" w:hAnsi="Times New Roman"/>
          <w:sz w:val="17"/>
          <w:szCs w:val="20"/>
        </w:rPr>
      </w:pPr>
      <w:r w:rsidRPr="00F96E1E">
        <w:rPr>
          <w:rFonts w:ascii="Times New Roman" w:eastAsia="Times New Roman" w:hAnsi="Times New Roman"/>
          <w:sz w:val="17"/>
          <w:szCs w:val="20"/>
        </w:rPr>
        <w:t>2.</w:t>
      </w:r>
      <w:r w:rsidRPr="00F96E1E">
        <w:rPr>
          <w:rFonts w:ascii="Times New Roman" w:eastAsia="Times New Roman" w:hAnsi="Times New Roman"/>
          <w:sz w:val="17"/>
          <w:szCs w:val="20"/>
        </w:rPr>
        <w:tab/>
        <w:t>The Minister for Planning and Local Government has decided to adopt the Amendment.</w:t>
      </w:r>
    </w:p>
    <w:p w:rsidR="00F96E1E" w:rsidRPr="00F96E1E" w:rsidRDefault="00F96E1E" w:rsidP="00F96E1E">
      <w:pPr>
        <w:rPr>
          <w:rFonts w:ascii="Times New Roman" w:eastAsia="Times New Roman" w:hAnsi="Times New Roman"/>
          <w:sz w:val="17"/>
          <w:szCs w:val="20"/>
        </w:rPr>
      </w:pPr>
      <w:r w:rsidRPr="00F96E1E">
        <w:rPr>
          <w:rFonts w:ascii="Times New Roman" w:eastAsia="Times New Roman" w:hAnsi="Times New Roman"/>
          <w:sz w:val="17"/>
          <w:szCs w:val="20"/>
        </w:rPr>
        <w:t xml:space="preserve">Pursuant to Regulation 8 of the </w:t>
      </w:r>
      <w:r w:rsidRPr="00F96E1E">
        <w:rPr>
          <w:rFonts w:ascii="Times New Roman" w:eastAsia="Times New Roman" w:hAnsi="Times New Roman"/>
          <w:i/>
          <w:sz w:val="17"/>
          <w:szCs w:val="20"/>
        </w:rPr>
        <w:t>Planning, Development and Infrastructure (Transitional Provisions) Regulations 2017</w:t>
      </w:r>
      <w:r w:rsidRPr="00F96E1E">
        <w:rPr>
          <w:rFonts w:ascii="Times New Roman" w:eastAsia="Times New Roman" w:hAnsi="Times New Roman"/>
          <w:sz w:val="17"/>
          <w:szCs w:val="20"/>
        </w:rPr>
        <w:t>, I—</w:t>
      </w:r>
    </w:p>
    <w:p w:rsidR="00F96E1E" w:rsidRPr="00F96E1E" w:rsidRDefault="00F96E1E" w:rsidP="00F96E1E">
      <w:pPr>
        <w:ind w:left="567" w:hanging="283"/>
        <w:rPr>
          <w:rFonts w:ascii="Times New Roman" w:eastAsia="Times New Roman" w:hAnsi="Times New Roman"/>
          <w:sz w:val="17"/>
          <w:szCs w:val="20"/>
        </w:rPr>
      </w:pPr>
      <w:r w:rsidRPr="00F96E1E">
        <w:rPr>
          <w:rFonts w:ascii="Times New Roman" w:eastAsia="Times New Roman" w:hAnsi="Times New Roman"/>
          <w:sz w:val="17"/>
          <w:szCs w:val="20"/>
        </w:rPr>
        <w:t>(a)</w:t>
      </w:r>
      <w:r w:rsidRPr="00F96E1E">
        <w:rPr>
          <w:rFonts w:ascii="Times New Roman" w:eastAsia="Times New Roman" w:hAnsi="Times New Roman"/>
          <w:sz w:val="17"/>
          <w:szCs w:val="20"/>
        </w:rPr>
        <w:tab/>
        <w:t>adopt the Amendment; and</w:t>
      </w:r>
    </w:p>
    <w:p w:rsidR="00F96E1E" w:rsidRPr="00F96E1E" w:rsidRDefault="00F96E1E" w:rsidP="00F96E1E">
      <w:pPr>
        <w:ind w:left="567" w:hanging="283"/>
        <w:rPr>
          <w:rFonts w:ascii="Times New Roman" w:eastAsia="Times New Roman" w:hAnsi="Times New Roman"/>
          <w:sz w:val="17"/>
          <w:szCs w:val="20"/>
        </w:rPr>
      </w:pPr>
      <w:r w:rsidRPr="00F96E1E">
        <w:rPr>
          <w:rFonts w:ascii="Times New Roman" w:eastAsia="Times New Roman" w:hAnsi="Times New Roman"/>
          <w:sz w:val="17"/>
          <w:szCs w:val="20"/>
        </w:rPr>
        <w:t>(b)</w:t>
      </w:r>
      <w:r w:rsidRPr="00F96E1E">
        <w:rPr>
          <w:rFonts w:ascii="Times New Roman" w:eastAsia="Times New Roman" w:hAnsi="Times New Roman"/>
          <w:sz w:val="17"/>
          <w:szCs w:val="20"/>
        </w:rPr>
        <w:tab/>
        <w:t>fix the day on which the Amendment is published on the PlanSA—SA Planning Portal, as an amendment to the Planning and Design Code, as the day on which the Amendment will come into operation.</w:t>
      </w:r>
    </w:p>
    <w:p w:rsidR="00F96E1E" w:rsidRPr="00F96E1E" w:rsidRDefault="00F96E1E" w:rsidP="00F96E1E">
      <w:pPr>
        <w:rPr>
          <w:rFonts w:ascii="Times New Roman" w:eastAsia="Times New Roman" w:hAnsi="Times New Roman"/>
          <w:sz w:val="17"/>
          <w:szCs w:val="20"/>
        </w:rPr>
      </w:pPr>
      <w:r w:rsidRPr="00F96E1E">
        <w:rPr>
          <w:rFonts w:ascii="Times New Roman" w:eastAsia="Times New Roman" w:hAnsi="Times New Roman"/>
          <w:sz w:val="17"/>
          <w:szCs w:val="20"/>
        </w:rPr>
        <w:t>Dated: 8 October 2021</w:t>
      </w:r>
    </w:p>
    <w:p w:rsidR="00F96E1E" w:rsidRPr="00F96E1E" w:rsidRDefault="00F96E1E" w:rsidP="00F96E1E">
      <w:pPr>
        <w:spacing w:after="0"/>
        <w:jc w:val="right"/>
        <w:rPr>
          <w:rFonts w:ascii="Times New Roman" w:eastAsia="Times New Roman" w:hAnsi="Times New Roman"/>
          <w:smallCaps/>
          <w:sz w:val="17"/>
          <w:szCs w:val="20"/>
        </w:rPr>
      </w:pPr>
      <w:r w:rsidRPr="00F96E1E">
        <w:rPr>
          <w:rFonts w:ascii="Times New Roman" w:eastAsia="Times New Roman" w:hAnsi="Times New Roman"/>
          <w:smallCaps/>
          <w:sz w:val="17"/>
          <w:szCs w:val="20"/>
        </w:rPr>
        <w:t>Vickie Chapman MP</w:t>
      </w:r>
    </w:p>
    <w:p w:rsidR="00F96E1E" w:rsidRPr="00F96E1E" w:rsidRDefault="00F96E1E" w:rsidP="00F96E1E">
      <w:pPr>
        <w:spacing w:after="0"/>
        <w:jc w:val="right"/>
        <w:rPr>
          <w:rFonts w:ascii="Times New Roman" w:eastAsia="Times New Roman" w:hAnsi="Times New Roman"/>
          <w:sz w:val="17"/>
          <w:szCs w:val="17"/>
        </w:rPr>
      </w:pPr>
      <w:r w:rsidRPr="00F96E1E">
        <w:rPr>
          <w:rFonts w:ascii="Times New Roman" w:eastAsia="Times New Roman" w:hAnsi="Times New Roman"/>
          <w:sz w:val="17"/>
          <w:szCs w:val="17"/>
        </w:rPr>
        <w:t>Minister for Planning and Local Government</w:t>
      </w:r>
    </w:p>
    <w:p w:rsidR="00F96E1E" w:rsidRPr="00F96E1E" w:rsidRDefault="00F96E1E" w:rsidP="00F96E1E">
      <w:pPr>
        <w:pBdr>
          <w:top w:val="single" w:sz="4" w:space="1" w:color="auto"/>
        </w:pBdr>
        <w:spacing w:before="100" w:after="0" w:line="14" w:lineRule="exact"/>
        <w:jc w:val="center"/>
        <w:rPr>
          <w:rFonts w:ascii="Times New Roman" w:eastAsia="Times New Roman" w:hAnsi="Times New Roman"/>
          <w:sz w:val="17"/>
          <w:szCs w:val="20"/>
        </w:rPr>
      </w:pPr>
    </w:p>
    <w:p w:rsidR="00F96E1E" w:rsidRPr="00F96E1E" w:rsidRDefault="00F96E1E" w:rsidP="00F96E1E">
      <w:pPr>
        <w:spacing w:after="0"/>
        <w:rPr>
          <w:rFonts w:ascii="Times New Roman" w:eastAsia="Times New Roman" w:hAnsi="Times New Roman"/>
          <w:sz w:val="17"/>
          <w:szCs w:val="20"/>
        </w:rPr>
      </w:pPr>
    </w:p>
    <w:p w:rsidR="00F327C9" w:rsidRPr="00F327C9" w:rsidRDefault="00F327C9" w:rsidP="00F327C9">
      <w:pPr>
        <w:jc w:val="center"/>
        <w:rPr>
          <w:rFonts w:ascii="Times New Roman" w:hAnsi="Times New Roman"/>
          <w:caps/>
          <w:sz w:val="17"/>
          <w:szCs w:val="17"/>
        </w:rPr>
      </w:pPr>
      <w:r w:rsidRPr="00F327C9">
        <w:rPr>
          <w:rFonts w:ascii="Times New Roman" w:hAnsi="Times New Roman"/>
          <w:caps/>
          <w:sz w:val="17"/>
          <w:szCs w:val="17"/>
        </w:rPr>
        <w:lastRenderedPageBreak/>
        <w:t>Planning, Development and Infrastructure (Transitional Provisions) Regulations 2017</w:t>
      </w:r>
    </w:p>
    <w:p w:rsidR="00F327C9" w:rsidRPr="00F327C9" w:rsidRDefault="00F327C9" w:rsidP="00F327C9">
      <w:pPr>
        <w:jc w:val="center"/>
        <w:rPr>
          <w:rFonts w:ascii="Times New Roman" w:hAnsi="Times New Roman"/>
          <w:smallCaps/>
          <w:sz w:val="17"/>
          <w:szCs w:val="17"/>
        </w:rPr>
      </w:pPr>
      <w:r w:rsidRPr="00F327C9">
        <w:rPr>
          <w:rFonts w:ascii="Times New Roman" w:hAnsi="Times New Roman"/>
          <w:smallCaps/>
          <w:sz w:val="17"/>
          <w:szCs w:val="17"/>
        </w:rPr>
        <w:t>Regulation 8(2)</w:t>
      </w:r>
    </w:p>
    <w:p w:rsidR="00F327C9" w:rsidRPr="00F327C9" w:rsidRDefault="00F327C9" w:rsidP="00F327C9">
      <w:pPr>
        <w:jc w:val="center"/>
        <w:rPr>
          <w:rFonts w:ascii="Times New Roman" w:hAnsi="Times New Roman"/>
          <w:i/>
          <w:sz w:val="17"/>
          <w:szCs w:val="17"/>
        </w:rPr>
      </w:pPr>
      <w:r w:rsidRPr="00F327C9">
        <w:rPr>
          <w:rFonts w:ascii="Times New Roman" w:hAnsi="Times New Roman"/>
          <w:i/>
          <w:sz w:val="17"/>
          <w:szCs w:val="17"/>
        </w:rPr>
        <w:t>Town of Walkerville—Local Heritage in Transition Development Plan Amendment</w:t>
      </w:r>
    </w:p>
    <w:p w:rsidR="00F327C9" w:rsidRPr="00F327C9" w:rsidRDefault="00F327C9" w:rsidP="00F327C9">
      <w:pPr>
        <w:rPr>
          <w:rFonts w:ascii="Times New Roman" w:eastAsia="Times New Roman" w:hAnsi="Times New Roman"/>
          <w:i/>
          <w:sz w:val="17"/>
          <w:szCs w:val="20"/>
        </w:rPr>
      </w:pPr>
      <w:r w:rsidRPr="00F327C9">
        <w:rPr>
          <w:rFonts w:ascii="Times New Roman" w:eastAsia="Times New Roman" w:hAnsi="Times New Roman"/>
          <w:i/>
          <w:sz w:val="17"/>
          <w:szCs w:val="20"/>
        </w:rPr>
        <w:t>Preamble</w:t>
      </w:r>
    </w:p>
    <w:p w:rsidR="00F327C9" w:rsidRPr="00F327C9" w:rsidRDefault="00F327C9" w:rsidP="00F327C9">
      <w:pPr>
        <w:ind w:left="284" w:hanging="284"/>
        <w:rPr>
          <w:rFonts w:ascii="Times New Roman" w:eastAsia="Times New Roman" w:hAnsi="Times New Roman"/>
          <w:sz w:val="17"/>
          <w:szCs w:val="20"/>
        </w:rPr>
      </w:pPr>
      <w:r w:rsidRPr="00F327C9">
        <w:rPr>
          <w:rFonts w:ascii="Times New Roman" w:eastAsia="Times New Roman" w:hAnsi="Times New Roman"/>
          <w:sz w:val="17"/>
          <w:szCs w:val="20"/>
        </w:rPr>
        <w:t>1.</w:t>
      </w:r>
      <w:r w:rsidRPr="00F327C9">
        <w:rPr>
          <w:rFonts w:ascii="Times New Roman" w:eastAsia="Times New Roman" w:hAnsi="Times New Roman"/>
          <w:sz w:val="17"/>
          <w:szCs w:val="20"/>
        </w:rPr>
        <w:tab/>
        <w:t xml:space="preserve">The Local Heritage in Transition Development Plan Amendment (the Amendment) by the Town of Walkerville has been finalised in accordance with the provisions of the </w:t>
      </w:r>
      <w:r w:rsidRPr="00F327C9">
        <w:rPr>
          <w:rFonts w:ascii="Times New Roman" w:eastAsia="Times New Roman" w:hAnsi="Times New Roman"/>
          <w:i/>
          <w:sz w:val="17"/>
          <w:szCs w:val="20"/>
        </w:rPr>
        <w:t>Planning, Development and Infrastructure (Transitional Provisions) Regulations 2017</w:t>
      </w:r>
      <w:r w:rsidRPr="00F327C9">
        <w:rPr>
          <w:rFonts w:ascii="Times New Roman" w:eastAsia="Times New Roman" w:hAnsi="Times New Roman"/>
          <w:sz w:val="17"/>
          <w:szCs w:val="20"/>
        </w:rPr>
        <w:t>.</w:t>
      </w:r>
    </w:p>
    <w:p w:rsidR="00F327C9" w:rsidRPr="00F327C9" w:rsidRDefault="00F327C9" w:rsidP="00F327C9">
      <w:pPr>
        <w:ind w:left="284" w:hanging="284"/>
        <w:rPr>
          <w:rFonts w:ascii="Times New Roman" w:eastAsia="Times New Roman" w:hAnsi="Times New Roman"/>
          <w:sz w:val="17"/>
          <w:szCs w:val="20"/>
        </w:rPr>
      </w:pPr>
      <w:r w:rsidRPr="00F327C9">
        <w:rPr>
          <w:rFonts w:ascii="Times New Roman" w:eastAsia="Times New Roman" w:hAnsi="Times New Roman"/>
          <w:sz w:val="17"/>
          <w:szCs w:val="20"/>
        </w:rPr>
        <w:t>2.</w:t>
      </w:r>
      <w:r w:rsidRPr="00F327C9">
        <w:rPr>
          <w:rFonts w:ascii="Times New Roman" w:eastAsia="Times New Roman" w:hAnsi="Times New Roman"/>
          <w:sz w:val="17"/>
          <w:szCs w:val="20"/>
        </w:rPr>
        <w:tab/>
        <w:t>The Minister for Planning and Local Government has decided to adopt the Amendment.</w:t>
      </w:r>
    </w:p>
    <w:p w:rsidR="00F327C9" w:rsidRPr="00F327C9" w:rsidRDefault="00F327C9" w:rsidP="00F327C9">
      <w:pPr>
        <w:rPr>
          <w:rFonts w:ascii="Times New Roman" w:eastAsia="Times New Roman" w:hAnsi="Times New Roman"/>
          <w:sz w:val="17"/>
          <w:szCs w:val="20"/>
        </w:rPr>
      </w:pPr>
      <w:r w:rsidRPr="00F327C9">
        <w:rPr>
          <w:rFonts w:ascii="Times New Roman" w:eastAsia="Times New Roman" w:hAnsi="Times New Roman"/>
          <w:sz w:val="17"/>
          <w:szCs w:val="20"/>
        </w:rPr>
        <w:t xml:space="preserve">Pursuant to Regulation 8 of the </w:t>
      </w:r>
      <w:r w:rsidRPr="00F327C9">
        <w:rPr>
          <w:rFonts w:ascii="Times New Roman" w:eastAsia="Times New Roman" w:hAnsi="Times New Roman"/>
          <w:i/>
          <w:sz w:val="17"/>
          <w:szCs w:val="20"/>
        </w:rPr>
        <w:t>Planning, Development and Infrastructure (Transitional Provisions) Regulations 2017</w:t>
      </w:r>
      <w:r w:rsidRPr="00F327C9">
        <w:rPr>
          <w:rFonts w:ascii="Times New Roman" w:eastAsia="Times New Roman" w:hAnsi="Times New Roman"/>
          <w:sz w:val="17"/>
          <w:szCs w:val="20"/>
        </w:rPr>
        <w:t>, I—</w:t>
      </w:r>
    </w:p>
    <w:p w:rsidR="00F327C9" w:rsidRPr="00F327C9" w:rsidRDefault="00F327C9" w:rsidP="00F327C9">
      <w:pPr>
        <w:ind w:left="567" w:hanging="283"/>
        <w:rPr>
          <w:rFonts w:ascii="Times New Roman" w:eastAsia="Times New Roman" w:hAnsi="Times New Roman"/>
          <w:sz w:val="17"/>
          <w:szCs w:val="20"/>
        </w:rPr>
      </w:pPr>
      <w:r w:rsidRPr="00F327C9">
        <w:rPr>
          <w:rFonts w:ascii="Times New Roman" w:eastAsia="Times New Roman" w:hAnsi="Times New Roman"/>
          <w:sz w:val="17"/>
          <w:szCs w:val="20"/>
        </w:rPr>
        <w:t>(a)</w:t>
      </w:r>
      <w:r w:rsidRPr="00F327C9">
        <w:rPr>
          <w:rFonts w:ascii="Times New Roman" w:eastAsia="Times New Roman" w:hAnsi="Times New Roman"/>
          <w:sz w:val="17"/>
          <w:szCs w:val="20"/>
        </w:rPr>
        <w:tab/>
        <w:t>adopt the Amendment; and</w:t>
      </w:r>
    </w:p>
    <w:p w:rsidR="00F327C9" w:rsidRPr="00F327C9" w:rsidRDefault="00F327C9" w:rsidP="00F327C9">
      <w:pPr>
        <w:ind w:left="567" w:hanging="283"/>
        <w:rPr>
          <w:rFonts w:ascii="Times New Roman" w:eastAsia="Times New Roman" w:hAnsi="Times New Roman"/>
          <w:sz w:val="17"/>
          <w:szCs w:val="20"/>
        </w:rPr>
      </w:pPr>
      <w:r w:rsidRPr="00F327C9">
        <w:rPr>
          <w:rFonts w:ascii="Times New Roman" w:eastAsia="Times New Roman" w:hAnsi="Times New Roman"/>
          <w:sz w:val="17"/>
          <w:szCs w:val="20"/>
        </w:rPr>
        <w:t>(b)</w:t>
      </w:r>
      <w:r w:rsidRPr="00F327C9">
        <w:rPr>
          <w:rFonts w:ascii="Times New Roman" w:eastAsia="Times New Roman" w:hAnsi="Times New Roman"/>
          <w:sz w:val="17"/>
          <w:szCs w:val="20"/>
        </w:rPr>
        <w:tab/>
        <w:t>fix the day on which the Amendment is published on the PlanSA—SA Planning Portal, as an amendment to the Planning and Design Code, as the day on which the Amendment will come into operation.</w:t>
      </w:r>
    </w:p>
    <w:p w:rsidR="00F327C9" w:rsidRPr="00F327C9" w:rsidRDefault="00F327C9" w:rsidP="00F327C9">
      <w:pPr>
        <w:spacing w:after="0"/>
        <w:rPr>
          <w:rFonts w:ascii="Times New Roman" w:eastAsia="Times New Roman" w:hAnsi="Times New Roman"/>
          <w:sz w:val="17"/>
          <w:szCs w:val="17"/>
        </w:rPr>
      </w:pPr>
      <w:r w:rsidRPr="00F327C9">
        <w:rPr>
          <w:rFonts w:ascii="Times New Roman" w:eastAsia="Times New Roman" w:hAnsi="Times New Roman"/>
          <w:sz w:val="17"/>
          <w:szCs w:val="17"/>
        </w:rPr>
        <w:t>Dated: 11 October 2021</w:t>
      </w:r>
    </w:p>
    <w:p w:rsidR="00F327C9" w:rsidRPr="00F327C9" w:rsidRDefault="00F327C9" w:rsidP="00F327C9">
      <w:pPr>
        <w:spacing w:after="0"/>
        <w:jc w:val="right"/>
        <w:rPr>
          <w:rFonts w:ascii="Times New Roman" w:eastAsia="Times New Roman" w:hAnsi="Times New Roman"/>
          <w:smallCaps/>
          <w:sz w:val="17"/>
          <w:szCs w:val="20"/>
        </w:rPr>
      </w:pPr>
      <w:r w:rsidRPr="00F327C9">
        <w:rPr>
          <w:rFonts w:ascii="Times New Roman" w:eastAsia="Times New Roman" w:hAnsi="Times New Roman"/>
          <w:smallCaps/>
          <w:sz w:val="17"/>
          <w:szCs w:val="20"/>
        </w:rPr>
        <w:t>Vickie Chapman MP</w:t>
      </w:r>
    </w:p>
    <w:p w:rsidR="00F327C9" w:rsidRDefault="00F327C9" w:rsidP="00F327C9">
      <w:pPr>
        <w:spacing w:after="0"/>
        <w:jc w:val="right"/>
        <w:rPr>
          <w:rFonts w:ascii="Times New Roman" w:eastAsia="Times New Roman" w:hAnsi="Times New Roman"/>
          <w:sz w:val="17"/>
          <w:szCs w:val="17"/>
        </w:rPr>
      </w:pPr>
      <w:r w:rsidRPr="00F327C9">
        <w:rPr>
          <w:rFonts w:ascii="Times New Roman" w:eastAsia="Times New Roman" w:hAnsi="Times New Roman"/>
          <w:sz w:val="17"/>
          <w:szCs w:val="17"/>
        </w:rPr>
        <w:t>Minister for Planning and Local Government</w:t>
      </w:r>
    </w:p>
    <w:p w:rsidR="00F327C9" w:rsidRDefault="00F327C9" w:rsidP="00F327C9">
      <w:pPr>
        <w:pBdr>
          <w:bottom w:val="single" w:sz="4" w:space="1" w:color="auto"/>
        </w:pBdr>
        <w:spacing w:after="0" w:line="52" w:lineRule="exact"/>
        <w:jc w:val="center"/>
        <w:rPr>
          <w:rFonts w:ascii="Times New Roman" w:eastAsia="Times New Roman" w:hAnsi="Times New Roman"/>
          <w:sz w:val="17"/>
          <w:szCs w:val="17"/>
        </w:rPr>
      </w:pPr>
    </w:p>
    <w:p w:rsidR="00F327C9" w:rsidRDefault="00F327C9" w:rsidP="00F327C9">
      <w:pPr>
        <w:pBdr>
          <w:top w:val="single" w:sz="4" w:space="1" w:color="auto"/>
        </w:pBdr>
        <w:spacing w:before="34" w:after="0" w:line="14" w:lineRule="exact"/>
        <w:jc w:val="center"/>
        <w:rPr>
          <w:rFonts w:ascii="Times New Roman" w:eastAsia="Times New Roman" w:hAnsi="Times New Roman"/>
          <w:sz w:val="17"/>
          <w:szCs w:val="17"/>
        </w:rPr>
      </w:pPr>
    </w:p>
    <w:p w:rsidR="00F327C9" w:rsidRPr="00F327C9" w:rsidRDefault="00F327C9" w:rsidP="00F327C9">
      <w:pPr>
        <w:spacing w:after="0"/>
        <w:rPr>
          <w:rFonts w:ascii="Times New Roman" w:eastAsia="Times New Roman" w:hAnsi="Times New Roman"/>
          <w:sz w:val="17"/>
          <w:szCs w:val="20"/>
        </w:rPr>
      </w:pPr>
    </w:p>
    <w:p w:rsidR="00F327C9" w:rsidRPr="00F327C9" w:rsidRDefault="00F327C9" w:rsidP="0000753B">
      <w:pPr>
        <w:pStyle w:val="Heading2"/>
      </w:pPr>
      <w:bookmarkStart w:id="40" w:name="_Toc85103626"/>
      <w:r w:rsidRPr="00F327C9">
        <w:t>Professional Standards Act 2004</w:t>
      </w:r>
      <w:bookmarkEnd w:id="40"/>
    </w:p>
    <w:p w:rsidR="00F327C9" w:rsidRPr="00F327C9" w:rsidRDefault="00F327C9" w:rsidP="00F327C9">
      <w:pPr>
        <w:jc w:val="center"/>
        <w:rPr>
          <w:rFonts w:ascii="Times New Roman" w:hAnsi="Times New Roman"/>
          <w:i/>
          <w:sz w:val="17"/>
          <w:szCs w:val="17"/>
        </w:rPr>
      </w:pPr>
      <w:r w:rsidRPr="00F327C9">
        <w:rPr>
          <w:rFonts w:ascii="Times New Roman" w:hAnsi="Times New Roman"/>
          <w:i/>
          <w:sz w:val="17"/>
          <w:szCs w:val="17"/>
        </w:rPr>
        <w:t>The Institute of Public Accountants Professional Standards Scheme</w:t>
      </w:r>
    </w:p>
    <w:p w:rsidR="00F327C9" w:rsidRPr="00F327C9" w:rsidRDefault="00F327C9" w:rsidP="00F327C9">
      <w:pPr>
        <w:rPr>
          <w:rFonts w:ascii="Times New Roman" w:eastAsia="Times New Roman" w:hAnsi="Times New Roman"/>
          <w:sz w:val="17"/>
          <w:szCs w:val="17"/>
        </w:rPr>
      </w:pPr>
      <w:r w:rsidRPr="00F327C9">
        <w:rPr>
          <w:rFonts w:ascii="Times New Roman" w:eastAsia="Times New Roman" w:hAnsi="Times New Roman"/>
          <w:sz w:val="17"/>
          <w:szCs w:val="17"/>
        </w:rPr>
        <w:t xml:space="preserve">Pursuant to section 14 of the </w:t>
      </w:r>
      <w:r w:rsidRPr="00F327C9">
        <w:rPr>
          <w:rFonts w:ascii="Times New Roman" w:eastAsia="Times New Roman" w:hAnsi="Times New Roman"/>
          <w:i/>
          <w:sz w:val="17"/>
          <w:szCs w:val="17"/>
        </w:rPr>
        <w:t>Professional Standards Act 2004</w:t>
      </w:r>
      <w:r w:rsidRPr="00F327C9">
        <w:rPr>
          <w:rFonts w:ascii="Times New Roman" w:eastAsia="Times New Roman" w:hAnsi="Times New Roman"/>
          <w:sz w:val="17"/>
          <w:szCs w:val="17"/>
        </w:rPr>
        <w:t xml:space="preserve">, I authorise the publication in the </w:t>
      </w:r>
      <w:r w:rsidRPr="00B75D41">
        <w:rPr>
          <w:rFonts w:ascii="Times New Roman" w:eastAsia="Times New Roman" w:hAnsi="Times New Roman"/>
          <w:i/>
          <w:sz w:val="17"/>
          <w:szCs w:val="17"/>
        </w:rPr>
        <w:t>Gazette</w:t>
      </w:r>
      <w:r w:rsidRPr="00F327C9">
        <w:rPr>
          <w:rFonts w:ascii="Times New Roman" w:eastAsia="Times New Roman" w:hAnsi="Times New Roman"/>
          <w:sz w:val="17"/>
          <w:szCs w:val="17"/>
        </w:rPr>
        <w:t xml:space="preserve"> of the Institute of Public Accountants Professional Standards Scheme.</w:t>
      </w:r>
    </w:p>
    <w:p w:rsidR="00F327C9" w:rsidRPr="00F327C9" w:rsidRDefault="00F327C9" w:rsidP="00F327C9">
      <w:pPr>
        <w:rPr>
          <w:rFonts w:ascii="Times New Roman" w:eastAsia="Times New Roman" w:hAnsi="Times New Roman"/>
          <w:sz w:val="17"/>
          <w:szCs w:val="17"/>
        </w:rPr>
      </w:pPr>
      <w:r w:rsidRPr="00F327C9">
        <w:rPr>
          <w:rFonts w:ascii="Times New Roman" w:eastAsia="Times New Roman" w:hAnsi="Times New Roman"/>
          <w:sz w:val="17"/>
          <w:szCs w:val="17"/>
        </w:rPr>
        <w:t xml:space="preserve">Pursuant to section 15(1)(a) of the </w:t>
      </w:r>
      <w:r w:rsidRPr="00F327C9">
        <w:rPr>
          <w:rFonts w:ascii="Times New Roman" w:eastAsia="Times New Roman" w:hAnsi="Times New Roman"/>
          <w:i/>
          <w:sz w:val="17"/>
          <w:szCs w:val="17"/>
        </w:rPr>
        <w:t>Professional Standards Act 2004</w:t>
      </w:r>
      <w:r w:rsidRPr="00F327C9">
        <w:rPr>
          <w:rFonts w:ascii="Times New Roman" w:eastAsia="Times New Roman" w:hAnsi="Times New Roman"/>
          <w:sz w:val="17"/>
          <w:szCs w:val="17"/>
        </w:rPr>
        <w:t>, I specify 1 January 2022 as the date of commencement of the Institute of Public Accountants Professional Standards Scheme.</w:t>
      </w:r>
    </w:p>
    <w:p w:rsidR="00F327C9" w:rsidRPr="00F327C9" w:rsidRDefault="00F327C9" w:rsidP="00F327C9">
      <w:pPr>
        <w:spacing w:after="0"/>
        <w:rPr>
          <w:rFonts w:ascii="Times New Roman" w:eastAsia="Times New Roman" w:hAnsi="Times New Roman"/>
          <w:sz w:val="17"/>
          <w:szCs w:val="17"/>
        </w:rPr>
      </w:pPr>
      <w:r w:rsidRPr="00F327C9">
        <w:rPr>
          <w:rFonts w:ascii="Times New Roman" w:eastAsia="Times New Roman" w:hAnsi="Times New Roman"/>
          <w:sz w:val="17"/>
          <w:szCs w:val="17"/>
        </w:rPr>
        <w:t>Dated: 14 October 2021</w:t>
      </w:r>
    </w:p>
    <w:p w:rsidR="00F327C9" w:rsidRPr="00F327C9" w:rsidRDefault="00F327C9" w:rsidP="00F327C9">
      <w:pPr>
        <w:spacing w:after="0"/>
        <w:jc w:val="right"/>
        <w:rPr>
          <w:rFonts w:ascii="Times New Roman" w:eastAsia="Times New Roman" w:hAnsi="Times New Roman"/>
          <w:smallCaps/>
          <w:sz w:val="17"/>
          <w:szCs w:val="20"/>
        </w:rPr>
      </w:pPr>
      <w:r w:rsidRPr="00F327C9">
        <w:rPr>
          <w:rFonts w:ascii="Times New Roman" w:eastAsia="Times New Roman" w:hAnsi="Times New Roman"/>
          <w:smallCaps/>
          <w:sz w:val="17"/>
          <w:szCs w:val="20"/>
        </w:rPr>
        <w:t>Vickie Chapman</w:t>
      </w:r>
    </w:p>
    <w:p w:rsidR="00F327C9" w:rsidRPr="00F327C9" w:rsidRDefault="00F327C9" w:rsidP="00F327C9">
      <w:pPr>
        <w:spacing w:after="0"/>
        <w:jc w:val="right"/>
        <w:rPr>
          <w:rFonts w:ascii="Times New Roman" w:eastAsia="Times New Roman" w:hAnsi="Times New Roman"/>
          <w:sz w:val="17"/>
          <w:szCs w:val="17"/>
        </w:rPr>
      </w:pPr>
      <w:r w:rsidRPr="00F327C9">
        <w:rPr>
          <w:rFonts w:ascii="Times New Roman" w:eastAsia="Times New Roman" w:hAnsi="Times New Roman"/>
          <w:sz w:val="17"/>
          <w:szCs w:val="17"/>
        </w:rPr>
        <w:t>Attorney-General</w:t>
      </w:r>
    </w:p>
    <w:p w:rsidR="00F327C9" w:rsidRPr="00F327C9" w:rsidRDefault="00F327C9" w:rsidP="00F327C9">
      <w:pPr>
        <w:pBdr>
          <w:bottom w:val="single" w:sz="4" w:space="1" w:color="auto"/>
        </w:pBdr>
        <w:spacing w:before="100" w:line="14" w:lineRule="exact"/>
        <w:ind w:left="1077" w:right="1077"/>
        <w:jc w:val="center"/>
        <w:rPr>
          <w:rFonts w:ascii="Times New Roman" w:eastAsia="Times New Roman" w:hAnsi="Times New Roman"/>
          <w:sz w:val="17"/>
          <w:szCs w:val="20"/>
        </w:rPr>
      </w:pPr>
    </w:p>
    <w:p w:rsidR="00F327C9" w:rsidRPr="00F327C9" w:rsidRDefault="00F327C9" w:rsidP="00F327C9">
      <w:pPr>
        <w:jc w:val="center"/>
        <w:rPr>
          <w:rFonts w:ascii="Times New Roman" w:hAnsi="Times New Roman"/>
          <w:caps/>
          <w:sz w:val="17"/>
          <w:szCs w:val="17"/>
        </w:rPr>
      </w:pPr>
      <w:r w:rsidRPr="00F327C9">
        <w:rPr>
          <w:rFonts w:ascii="Times New Roman" w:hAnsi="Times New Roman"/>
          <w:caps/>
          <w:sz w:val="17"/>
          <w:szCs w:val="17"/>
        </w:rPr>
        <w:t>Professional Standards Act 2003 (Vic)</w:t>
      </w:r>
    </w:p>
    <w:p w:rsidR="00F327C9" w:rsidRPr="00F327C9" w:rsidRDefault="00F327C9" w:rsidP="00F327C9">
      <w:pPr>
        <w:jc w:val="center"/>
        <w:rPr>
          <w:rFonts w:ascii="Times New Roman" w:hAnsi="Times New Roman"/>
          <w:i/>
          <w:sz w:val="17"/>
          <w:szCs w:val="17"/>
        </w:rPr>
      </w:pPr>
      <w:r w:rsidRPr="00F327C9">
        <w:rPr>
          <w:rFonts w:ascii="Times New Roman" w:hAnsi="Times New Roman"/>
          <w:i/>
          <w:sz w:val="17"/>
          <w:szCs w:val="17"/>
        </w:rPr>
        <w:t>The Institute of Public Accountants Professional Standards Scheme</w:t>
      </w:r>
    </w:p>
    <w:p w:rsidR="00F327C9" w:rsidRPr="00F327C9" w:rsidRDefault="00F327C9" w:rsidP="00F327C9">
      <w:pPr>
        <w:rPr>
          <w:rFonts w:ascii="Times New Roman" w:eastAsia="Times New Roman" w:hAnsi="Times New Roman"/>
          <w:i/>
          <w:sz w:val="17"/>
          <w:szCs w:val="20"/>
        </w:rPr>
      </w:pPr>
      <w:r w:rsidRPr="00F327C9">
        <w:rPr>
          <w:rFonts w:ascii="Times New Roman" w:eastAsia="Times New Roman" w:hAnsi="Times New Roman"/>
          <w:i/>
          <w:sz w:val="17"/>
          <w:szCs w:val="20"/>
        </w:rPr>
        <w:t>Preamble</w:t>
      </w:r>
    </w:p>
    <w:p w:rsidR="00F327C9" w:rsidRPr="00F327C9" w:rsidRDefault="00F327C9" w:rsidP="00F327C9">
      <w:pPr>
        <w:ind w:left="284" w:hanging="284"/>
        <w:rPr>
          <w:rFonts w:ascii="Times New Roman" w:eastAsia="Times New Roman" w:hAnsi="Times New Roman"/>
          <w:sz w:val="17"/>
          <w:szCs w:val="20"/>
        </w:rPr>
      </w:pPr>
      <w:r w:rsidRPr="00F327C9">
        <w:rPr>
          <w:rFonts w:ascii="Times New Roman" w:eastAsia="Times New Roman" w:hAnsi="Times New Roman"/>
          <w:sz w:val="17"/>
          <w:szCs w:val="20"/>
        </w:rPr>
        <w:t>A.</w:t>
      </w:r>
      <w:r w:rsidRPr="00F327C9">
        <w:rPr>
          <w:rFonts w:ascii="Times New Roman" w:eastAsia="Times New Roman" w:hAnsi="Times New Roman"/>
          <w:sz w:val="17"/>
          <w:szCs w:val="20"/>
        </w:rPr>
        <w:tab/>
        <w:t>The Institute of Public Accountants Ltd (IPA) is a national occupational association.</w:t>
      </w:r>
    </w:p>
    <w:p w:rsidR="00F327C9" w:rsidRPr="00F327C9" w:rsidRDefault="00F327C9" w:rsidP="00F327C9">
      <w:pPr>
        <w:ind w:left="284" w:hanging="284"/>
        <w:rPr>
          <w:rFonts w:ascii="Times New Roman" w:eastAsia="Times New Roman" w:hAnsi="Times New Roman"/>
          <w:sz w:val="17"/>
          <w:szCs w:val="20"/>
        </w:rPr>
      </w:pPr>
      <w:r w:rsidRPr="00F327C9">
        <w:rPr>
          <w:rFonts w:ascii="Times New Roman" w:eastAsia="Times New Roman" w:hAnsi="Times New Roman"/>
          <w:sz w:val="17"/>
          <w:szCs w:val="20"/>
        </w:rPr>
        <w:t>B.</w:t>
      </w:r>
      <w:r w:rsidRPr="00F327C9">
        <w:rPr>
          <w:rFonts w:ascii="Times New Roman" w:eastAsia="Times New Roman" w:hAnsi="Times New Roman"/>
          <w:sz w:val="17"/>
          <w:szCs w:val="20"/>
        </w:rPr>
        <w:tab/>
        <w:t xml:space="preserve">The IPA has made an application to the Professional Standards Council (Council), established by the </w:t>
      </w:r>
      <w:r w:rsidRPr="00F327C9">
        <w:rPr>
          <w:rFonts w:ascii="Times New Roman" w:eastAsia="Times New Roman" w:hAnsi="Times New Roman"/>
          <w:i/>
          <w:sz w:val="17"/>
          <w:szCs w:val="20"/>
        </w:rPr>
        <w:t>Professional Standards Act 2003</w:t>
      </w:r>
      <w:r w:rsidRPr="00F327C9">
        <w:rPr>
          <w:rFonts w:ascii="Times New Roman" w:eastAsia="Times New Roman" w:hAnsi="Times New Roman"/>
          <w:sz w:val="17"/>
          <w:szCs w:val="20"/>
        </w:rPr>
        <w:t xml:space="preserve"> (Vic) (Act), for approval of a scheme under the Act (Scheme).</w:t>
      </w:r>
    </w:p>
    <w:p w:rsidR="00F327C9" w:rsidRPr="00F327C9" w:rsidRDefault="00F327C9" w:rsidP="00F327C9">
      <w:pPr>
        <w:ind w:left="284" w:hanging="284"/>
        <w:rPr>
          <w:rFonts w:ascii="Times New Roman" w:eastAsia="Times New Roman" w:hAnsi="Times New Roman"/>
          <w:sz w:val="17"/>
          <w:szCs w:val="20"/>
        </w:rPr>
      </w:pPr>
      <w:r w:rsidRPr="00F327C9">
        <w:rPr>
          <w:rFonts w:ascii="Times New Roman" w:eastAsia="Times New Roman" w:hAnsi="Times New Roman"/>
          <w:sz w:val="17"/>
          <w:szCs w:val="20"/>
        </w:rPr>
        <w:t>C.</w:t>
      </w:r>
      <w:r w:rsidRPr="00F327C9">
        <w:rPr>
          <w:rFonts w:ascii="Times New Roman" w:eastAsia="Times New Roman" w:hAnsi="Times New Roman"/>
          <w:sz w:val="17"/>
          <w:szCs w:val="20"/>
        </w:rPr>
        <w:tab/>
        <w:t>The Scheme has been prepared by the IPA for the purposes of limiting Occupational Liability to the extent to which such liability may be limited under the Act.</w:t>
      </w:r>
    </w:p>
    <w:p w:rsidR="00F327C9" w:rsidRPr="00F327C9" w:rsidRDefault="00F327C9" w:rsidP="00F327C9">
      <w:pPr>
        <w:ind w:left="284" w:hanging="284"/>
        <w:rPr>
          <w:rFonts w:ascii="Times New Roman" w:eastAsia="Times New Roman" w:hAnsi="Times New Roman"/>
          <w:sz w:val="17"/>
          <w:szCs w:val="20"/>
        </w:rPr>
      </w:pPr>
      <w:r w:rsidRPr="00F327C9">
        <w:rPr>
          <w:rFonts w:ascii="Times New Roman" w:eastAsia="Times New Roman" w:hAnsi="Times New Roman"/>
          <w:sz w:val="17"/>
          <w:szCs w:val="20"/>
        </w:rPr>
        <w:t>D.</w:t>
      </w:r>
      <w:r w:rsidRPr="00F327C9">
        <w:rPr>
          <w:rFonts w:ascii="Times New Roman" w:eastAsia="Times New Roman" w:hAnsi="Times New Roman"/>
          <w:sz w:val="17"/>
          <w:szCs w:val="20"/>
        </w:rPr>
        <w:tab/>
        <w:t>The Scheme is to apply to all participating members of the IPA who hold a current Professional Practice Certificate (PPC), and who are not otherwise exempted.</w:t>
      </w:r>
    </w:p>
    <w:p w:rsidR="00F327C9" w:rsidRPr="00F327C9" w:rsidRDefault="00F327C9" w:rsidP="00F327C9">
      <w:pPr>
        <w:ind w:left="284" w:hanging="284"/>
        <w:rPr>
          <w:rFonts w:ascii="Times New Roman" w:eastAsia="Times New Roman" w:hAnsi="Times New Roman"/>
          <w:sz w:val="17"/>
          <w:szCs w:val="20"/>
        </w:rPr>
      </w:pPr>
      <w:r w:rsidRPr="00F327C9">
        <w:rPr>
          <w:rFonts w:ascii="Times New Roman" w:eastAsia="Times New Roman" w:hAnsi="Times New Roman"/>
          <w:sz w:val="17"/>
          <w:szCs w:val="20"/>
        </w:rPr>
        <w:t>E.</w:t>
      </w:r>
      <w:r w:rsidRPr="00F327C9">
        <w:rPr>
          <w:rFonts w:ascii="Times New Roman" w:eastAsia="Times New Roman" w:hAnsi="Times New Roman"/>
          <w:sz w:val="17"/>
          <w:szCs w:val="20"/>
        </w:rPr>
        <w:tab/>
        <w:t>The Scheme does not affect Damages which are below the Monetary Ceiling specified in the Scheme for each person to whom the Scheme applies. Subject to clause 7.1 of the Scheme, the Scheme limits liability for Damages to the Monetary Ceiling specified for that person, provided that the person has insurance as required under s.23 of the Act.</w:t>
      </w:r>
    </w:p>
    <w:p w:rsidR="00F327C9" w:rsidRPr="00F327C9" w:rsidRDefault="00F327C9" w:rsidP="00F327C9">
      <w:pPr>
        <w:ind w:left="284" w:hanging="284"/>
        <w:rPr>
          <w:rFonts w:ascii="Times New Roman" w:eastAsia="Times New Roman" w:hAnsi="Times New Roman"/>
          <w:sz w:val="17"/>
          <w:szCs w:val="20"/>
        </w:rPr>
      </w:pPr>
      <w:r w:rsidRPr="00F327C9">
        <w:rPr>
          <w:rFonts w:ascii="Times New Roman" w:eastAsia="Times New Roman" w:hAnsi="Times New Roman"/>
          <w:sz w:val="17"/>
          <w:szCs w:val="20"/>
        </w:rPr>
        <w:t>F.</w:t>
      </w:r>
      <w:r w:rsidRPr="00F327C9">
        <w:rPr>
          <w:rFonts w:ascii="Times New Roman" w:eastAsia="Times New Roman" w:hAnsi="Times New Roman"/>
          <w:sz w:val="17"/>
          <w:szCs w:val="20"/>
        </w:rPr>
        <w:tab/>
        <w:t>The IPA has provided the Council with a detailed list of Risk Management Strategies in respect of its members and the means by which those strategies will be implemented.</w:t>
      </w:r>
    </w:p>
    <w:p w:rsidR="00F327C9" w:rsidRPr="00F327C9" w:rsidRDefault="00F327C9" w:rsidP="00F327C9">
      <w:pPr>
        <w:ind w:left="284" w:hanging="284"/>
        <w:rPr>
          <w:rFonts w:ascii="Times New Roman" w:eastAsia="Times New Roman" w:hAnsi="Times New Roman"/>
          <w:sz w:val="17"/>
          <w:szCs w:val="20"/>
        </w:rPr>
      </w:pPr>
      <w:r w:rsidRPr="00F327C9">
        <w:rPr>
          <w:rFonts w:ascii="Times New Roman" w:eastAsia="Times New Roman" w:hAnsi="Times New Roman"/>
          <w:sz w:val="17"/>
          <w:szCs w:val="20"/>
        </w:rPr>
        <w:t>G.</w:t>
      </w:r>
      <w:r w:rsidRPr="00F327C9">
        <w:rPr>
          <w:rFonts w:ascii="Times New Roman" w:eastAsia="Times New Roman" w:hAnsi="Times New Roman"/>
          <w:sz w:val="17"/>
          <w:szCs w:val="20"/>
        </w:rPr>
        <w:tab/>
        <w:t>The IPA will report annually to the Council on the implementation and monitoring of its Risk Management Strategies, the effect of those strategies, and any changes proposed to be made to them.</w:t>
      </w:r>
    </w:p>
    <w:p w:rsidR="00F327C9" w:rsidRPr="00F327C9" w:rsidRDefault="00F327C9" w:rsidP="00F327C9">
      <w:pPr>
        <w:ind w:left="284" w:hanging="284"/>
        <w:rPr>
          <w:rFonts w:ascii="Times New Roman" w:eastAsia="Times New Roman" w:hAnsi="Times New Roman"/>
          <w:sz w:val="17"/>
          <w:szCs w:val="20"/>
        </w:rPr>
      </w:pPr>
      <w:r w:rsidRPr="00F327C9">
        <w:rPr>
          <w:rFonts w:ascii="Times New Roman" w:eastAsia="Times New Roman" w:hAnsi="Times New Roman"/>
          <w:sz w:val="17"/>
          <w:szCs w:val="20"/>
        </w:rPr>
        <w:t>H.</w:t>
      </w:r>
      <w:r w:rsidRPr="00F327C9">
        <w:rPr>
          <w:rFonts w:ascii="Times New Roman" w:eastAsia="Times New Roman" w:hAnsi="Times New Roman"/>
          <w:sz w:val="17"/>
          <w:szCs w:val="20"/>
        </w:rPr>
        <w:tab/>
        <w:t>The IPA will report to the Council on such other matters as the Council may require pursuant to s.47 of the Act.</w:t>
      </w:r>
    </w:p>
    <w:p w:rsidR="00F327C9" w:rsidRPr="00F327C9" w:rsidRDefault="00F327C9" w:rsidP="00F327C9">
      <w:pPr>
        <w:ind w:left="284" w:hanging="284"/>
        <w:rPr>
          <w:rFonts w:ascii="Times New Roman" w:eastAsia="Times New Roman" w:hAnsi="Times New Roman"/>
          <w:sz w:val="17"/>
          <w:szCs w:val="20"/>
        </w:rPr>
      </w:pPr>
      <w:r w:rsidRPr="00F327C9">
        <w:rPr>
          <w:rFonts w:ascii="Times New Roman" w:eastAsia="Times New Roman" w:hAnsi="Times New Roman"/>
          <w:sz w:val="17"/>
          <w:szCs w:val="20"/>
        </w:rPr>
        <w:t>I.</w:t>
      </w:r>
      <w:r w:rsidRPr="00F327C9">
        <w:rPr>
          <w:rFonts w:ascii="Times New Roman" w:eastAsia="Times New Roman" w:hAnsi="Times New Roman"/>
          <w:sz w:val="17"/>
          <w:szCs w:val="20"/>
        </w:rPr>
        <w:tab/>
        <w:t>The Scheme is to commence on 1 January 2022 and remain in force for a period of five (5) years unless it is revoked, extended or ceases in accordance with the Act.</w:t>
      </w:r>
    </w:p>
    <w:p w:rsidR="00F327C9" w:rsidRPr="00F327C9" w:rsidRDefault="00F327C9" w:rsidP="00F327C9">
      <w:pPr>
        <w:ind w:left="284" w:hanging="284"/>
        <w:rPr>
          <w:rFonts w:ascii="Times New Roman" w:eastAsia="Times New Roman" w:hAnsi="Times New Roman"/>
          <w:sz w:val="17"/>
          <w:szCs w:val="20"/>
        </w:rPr>
      </w:pPr>
      <w:r w:rsidRPr="00F327C9">
        <w:rPr>
          <w:rFonts w:ascii="Times New Roman" w:eastAsia="Times New Roman" w:hAnsi="Times New Roman"/>
          <w:sz w:val="17"/>
          <w:szCs w:val="20"/>
        </w:rPr>
        <w:t>J.</w:t>
      </w:r>
      <w:r w:rsidRPr="00F327C9">
        <w:rPr>
          <w:rFonts w:ascii="Times New Roman" w:eastAsia="Times New Roman" w:hAnsi="Times New Roman"/>
          <w:sz w:val="17"/>
          <w:szCs w:val="20"/>
        </w:rPr>
        <w:tab/>
        <w:t>The Scheme is intended to apply in all Australian states and territories.</w:t>
      </w:r>
    </w:p>
    <w:p w:rsidR="00F327C9" w:rsidRPr="00F327C9" w:rsidRDefault="00F327C9" w:rsidP="00F327C9">
      <w:pPr>
        <w:ind w:left="284" w:hanging="284"/>
        <w:rPr>
          <w:rFonts w:ascii="Times New Roman" w:eastAsia="Times New Roman" w:hAnsi="Times New Roman"/>
          <w:sz w:val="17"/>
          <w:szCs w:val="20"/>
        </w:rPr>
      </w:pPr>
      <w:r w:rsidRPr="00F327C9">
        <w:rPr>
          <w:rFonts w:ascii="Times New Roman" w:eastAsia="Times New Roman" w:hAnsi="Times New Roman"/>
          <w:sz w:val="17"/>
          <w:szCs w:val="20"/>
        </w:rPr>
        <w:t>K.</w:t>
      </w:r>
      <w:r w:rsidRPr="00F327C9">
        <w:rPr>
          <w:rFonts w:ascii="Times New Roman" w:eastAsia="Times New Roman" w:hAnsi="Times New Roman"/>
          <w:sz w:val="17"/>
          <w:szCs w:val="20"/>
        </w:rPr>
        <w:tab/>
        <w:t>All participating members referred to in clause 2 of the Scheme are subject to disciplinary measures under the Constitution and By-laws of the IPA and are also subject to the professional indemnity insurance requirements under the By-laws of the IPA.</w:t>
      </w:r>
    </w:p>
    <w:p w:rsidR="00F327C9" w:rsidRPr="00F327C9" w:rsidRDefault="00F327C9" w:rsidP="00F327C9">
      <w:pPr>
        <w:ind w:left="284" w:hanging="284"/>
        <w:rPr>
          <w:rFonts w:ascii="Times New Roman" w:eastAsia="Times New Roman" w:hAnsi="Times New Roman"/>
          <w:sz w:val="17"/>
          <w:szCs w:val="20"/>
        </w:rPr>
      </w:pPr>
      <w:r w:rsidRPr="00F327C9">
        <w:rPr>
          <w:rFonts w:ascii="Times New Roman" w:eastAsia="Times New Roman" w:hAnsi="Times New Roman"/>
          <w:sz w:val="17"/>
          <w:szCs w:val="20"/>
        </w:rPr>
        <w:t>L.</w:t>
      </w:r>
      <w:r w:rsidRPr="00F327C9">
        <w:rPr>
          <w:rFonts w:ascii="Times New Roman" w:eastAsia="Times New Roman" w:hAnsi="Times New Roman"/>
          <w:sz w:val="17"/>
          <w:szCs w:val="20"/>
        </w:rPr>
        <w:tab/>
        <w:t xml:space="preserve">Section 12GNA(2) of </w:t>
      </w:r>
      <w:r w:rsidRPr="00F327C9">
        <w:rPr>
          <w:rFonts w:ascii="Times New Roman" w:eastAsia="Times New Roman" w:hAnsi="Times New Roman"/>
          <w:i/>
          <w:sz w:val="17"/>
          <w:szCs w:val="20"/>
        </w:rPr>
        <w:t>Australian Securities and Investments Commission Act 2001</w:t>
      </w:r>
      <w:r w:rsidRPr="00F327C9">
        <w:rPr>
          <w:rFonts w:ascii="Times New Roman" w:eastAsia="Times New Roman" w:hAnsi="Times New Roman"/>
          <w:sz w:val="17"/>
          <w:szCs w:val="20"/>
        </w:rPr>
        <w:t xml:space="preserve"> (Cth); section 137(2) of </w:t>
      </w:r>
      <w:r w:rsidRPr="00F327C9">
        <w:rPr>
          <w:rFonts w:ascii="Times New Roman" w:eastAsia="Times New Roman" w:hAnsi="Times New Roman"/>
          <w:i/>
          <w:sz w:val="17"/>
          <w:szCs w:val="20"/>
        </w:rPr>
        <w:t>Competition and Consumer Act 2010</w:t>
      </w:r>
      <w:r w:rsidRPr="00F327C9">
        <w:rPr>
          <w:rFonts w:ascii="Times New Roman" w:eastAsia="Times New Roman" w:hAnsi="Times New Roman"/>
          <w:sz w:val="17"/>
          <w:szCs w:val="20"/>
        </w:rPr>
        <w:t xml:space="preserve"> (Cth); and section</w:t>
      </w:r>
      <w:r w:rsidR="003F648F">
        <w:rPr>
          <w:rFonts w:ascii="Times New Roman" w:eastAsia="Times New Roman" w:hAnsi="Times New Roman"/>
          <w:sz w:val="17"/>
          <w:szCs w:val="20"/>
        </w:rPr>
        <w:t xml:space="preserve"> </w:t>
      </w:r>
      <w:r w:rsidRPr="00F327C9">
        <w:rPr>
          <w:rFonts w:ascii="Times New Roman" w:eastAsia="Times New Roman" w:hAnsi="Times New Roman"/>
          <w:sz w:val="17"/>
          <w:szCs w:val="20"/>
        </w:rPr>
        <w:t xml:space="preserve">1044B(2) of </w:t>
      </w:r>
      <w:r w:rsidRPr="00F327C9">
        <w:rPr>
          <w:rFonts w:ascii="Times New Roman" w:eastAsia="Times New Roman" w:hAnsi="Times New Roman"/>
          <w:i/>
          <w:sz w:val="17"/>
          <w:szCs w:val="20"/>
        </w:rPr>
        <w:t xml:space="preserve">Corporations Act 2001 </w:t>
      </w:r>
      <w:r w:rsidRPr="00F327C9">
        <w:rPr>
          <w:rFonts w:ascii="Times New Roman" w:eastAsia="Times New Roman" w:hAnsi="Times New Roman"/>
          <w:sz w:val="17"/>
          <w:szCs w:val="20"/>
        </w:rPr>
        <w:t>(Cth) provide for limited liability where a professional standards scheme is prescribed in the relevant regulation. The Scheme does not apply to limit any liability under a Commonwealth law unless it has been prescribed by the Commonwealth.</w:t>
      </w:r>
    </w:p>
    <w:p w:rsidR="00F327C9" w:rsidRPr="00F327C9" w:rsidRDefault="00F327C9" w:rsidP="00F327C9">
      <w:pPr>
        <w:jc w:val="center"/>
        <w:rPr>
          <w:rFonts w:ascii="Times New Roman" w:eastAsia="Times New Roman" w:hAnsi="Times New Roman"/>
          <w:b/>
          <w:sz w:val="17"/>
          <w:szCs w:val="20"/>
        </w:rPr>
      </w:pPr>
      <w:r w:rsidRPr="00F327C9">
        <w:rPr>
          <w:rFonts w:ascii="Times New Roman" w:eastAsia="Times New Roman" w:hAnsi="Times New Roman"/>
          <w:b/>
          <w:sz w:val="17"/>
          <w:szCs w:val="20"/>
        </w:rPr>
        <w:t>THE INSTITUTE OF PUBLIC ACCOUNTANTS PROFESSIONAL STANDARDS SCHEME</w:t>
      </w:r>
    </w:p>
    <w:p w:rsidR="00F327C9" w:rsidRPr="00F327C9" w:rsidRDefault="00F327C9" w:rsidP="00F327C9">
      <w:pPr>
        <w:ind w:left="284" w:hanging="284"/>
        <w:rPr>
          <w:rFonts w:ascii="Times New Roman" w:eastAsia="Times New Roman" w:hAnsi="Times New Roman"/>
          <w:b/>
          <w:sz w:val="17"/>
          <w:szCs w:val="20"/>
        </w:rPr>
      </w:pPr>
      <w:r w:rsidRPr="00F327C9">
        <w:rPr>
          <w:rFonts w:ascii="Times New Roman" w:eastAsia="Times New Roman" w:hAnsi="Times New Roman"/>
          <w:b/>
          <w:sz w:val="17"/>
          <w:szCs w:val="20"/>
        </w:rPr>
        <w:t>1</w:t>
      </w:r>
      <w:r w:rsidRPr="00F327C9">
        <w:rPr>
          <w:rFonts w:ascii="Times New Roman" w:eastAsia="Times New Roman" w:hAnsi="Times New Roman"/>
          <w:b/>
          <w:sz w:val="17"/>
          <w:szCs w:val="20"/>
        </w:rPr>
        <w:tab/>
        <w:t>Occupational Association</w:t>
      </w:r>
    </w:p>
    <w:p w:rsidR="00F327C9" w:rsidRPr="00F327C9" w:rsidRDefault="00F327C9" w:rsidP="00F327C9">
      <w:pPr>
        <w:ind w:left="709" w:hanging="425"/>
        <w:rPr>
          <w:rFonts w:ascii="Times New Roman" w:eastAsia="Times New Roman" w:hAnsi="Times New Roman"/>
          <w:sz w:val="17"/>
          <w:szCs w:val="20"/>
        </w:rPr>
      </w:pPr>
      <w:r w:rsidRPr="00F327C9">
        <w:rPr>
          <w:rFonts w:ascii="Times New Roman" w:eastAsia="Times New Roman" w:hAnsi="Times New Roman"/>
          <w:sz w:val="17"/>
          <w:szCs w:val="20"/>
        </w:rPr>
        <w:t>1.1</w:t>
      </w:r>
      <w:r w:rsidRPr="00F327C9">
        <w:rPr>
          <w:rFonts w:ascii="Times New Roman" w:eastAsia="Times New Roman" w:hAnsi="Times New Roman"/>
          <w:sz w:val="17"/>
          <w:szCs w:val="20"/>
        </w:rPr>
        <w:tab/>
        <w:t>The Institute of Public Accountants Professional Standards Scheme (Scheme) is a Scheme under the Act prepared by the IPA whose business address is:</w:t>
      </w:r>
    </w:p>
    <w:p w:rsidR="00F327C9" w:rsidRPr="00F327C9" w:rsidRDefault="00F327C9" w:rsidP="00F327C9">
      <w:pPr>
        <w:spacing w:after="0"/>
        <w:ind w:left="851"/>
        <w:rPr>
          <w:rFonts w:ascii="Times New Roman" w:eastAsia="Times New Roman" w:hAnsi="Times New Roman"/>
          <w:sz w:val="17"/>
          <w:szCs w:val="20"/>
        </w:rPr>
      </w:pPr>
      <w:r w:rsidRPr="00F327C9">
        <w:rPr>
          <w:rFonts w:ascii="Times New Roman" w:eastAsia="Times New Roman" w:hAnsi="Times New Roman"/>
          <w:sz w:val="17"/>
          <w:szCs w:val="20"/>
        </w:rPr>
        <w:t>Level 6, 555 Lonsdale Street</w:t>
      </w:r>
    </w:p>
    <w:p w:rsidR="00F327C9" w:rsidRPr="00F327C9" w:rsidRDefault="00F327C9" w:rsidP="00F327C9">
      <w:pPr>
        <w:ind w:left="851"/>
        <w:rPr>
          <w:rFonts w:ascii="Times New Roman" w:eastAsia="Times New Roman" w:hAnsi="Times New Roman"/>
          <w:sz w:val="17"/>
          <w:szCs w:val="20"/>
        </w:rPr>
      </w:pPr>
      <w:r w:rsidRPr="00F327C9">
        <w:rPr>
          <w:rFonts w:ascii="Times New Roman" w:eastAsia="Times New Roman" w:hAnsi="Times New Roman"/>
          <w:sz w:val="17"/>
          <w:szCs w:val="20"/>
        </w:rPr>
        <w:t>Melbourne Victoria 3000.</w:t>
      </w:r>
    </w:p>
    <w:p w:rsidR="00F327C9" w:rsidRPr="00F327C9" w:rsidRDefault="00F327C9" w:rsidP="00F327C9">
      <w:pPr>
        <w:ind w:left="709" w:hanging="425"/>
        <w:rPr>
          <w:rFonts w:ascii="Times New Roman" w:eastAsia="Times New Roman" w:hAnsi="Times New Roman"/>
          <w:sz w:val="17"/>
          <w:szCs w:val="20"/>
        </w:rPr>
      </w:pPr>
      <w:r w:rsidRPr="00F327C9">
        <w:rPr>
          <w:rFonts w:ascii="Times New Roman" w:eastAsia="Times New Roman" w:hAnsi="Times New Roman"/>
          <w:sz w:val="17"/>
          <w:szCs w:val="20"/>
        </w:rPr>
        <w:t>1.2</w:t>
      </w:r>
      <w:r w:rsidRPr="00F327C9">
        <w:rPr>
          <w:rFonts w:ascii="Times New Roman" w:eastAsia="Times New Roman" w:hAnsi="Times New Roman"/>
          <w:sz w:val="17"/>
          <w:szCs w:val="20"/>
        </w:rPr>
        <w:tab/>
        <w:t>The terms used in the Scheme are defined in the Scheme, including in clause 4.</w:t>
      </w:r>
    </w:p>
    <w:p w:rsidR="00F327C9" w:rsidRPr="00F327C9" w:rsidRDefault="00F327C9" w:rsidP="0047119A">
      <w:pPr>
        <w:spacing w:after="70"/>
        <w:ind w:left="284" w:hanging="284"/>
        <w:rPr>
          <w:rFonts w:ascii="Times New Roman" w:eastAsia="Times New Roman" w:hAnsi="Times New Roman"/>
          <w:sz w:val="17"/>
          <w:szCs w:val="20"/>
        </w:rPr>
      </w:pPr>
      <w:r w:rsidRPr="00F327C9">
        <w:rPr>
          <w:rFonts w:ascii="Times New Roman" w:eastAsia="Times New Roman" w:hAnsi="Times New Roman"/>
          <w:b/>
          <w:sz w:val="17"/>
          <w:szCs w:val="20"/>
        </w:rPr>
        <w:t>2</w:t>
      </w:r>
      <w:r w:rsidRPr="00F327C9">
        <w:rPr>
          <w:rFonts w:ascii="Times New Roman" w:eastAsia="Times New Roman" w:hAnsi="Times New Roman"/>
          <w:b/>
          <w:sz w:val="17"/>
          <w:szCs w:val="20"/>
        </w:rPr>
        <w:tab/>
        <w:t>Persons to Whom the Scheme Applies</w:t>
      </w:r>
    </w:p>
    <w:p w:rsidR="00F327C9" w:rsidRPr="00F327C9" w:rsidRDefault="00F327C9" w:rsidP="0047119A">
      <w:pPr>
        <w:spacing w:after="70"/>
        <w:ind w:left="709" w:hanging="425"/>
        <w:rPr>
          <w:rFonts w:ascii="Times New Roman" w:eastAsia="Times New Roman" w:hAnsi="Times New Roman"/>
          <w:sz w:val="17"/>
          <w:szCs w:val="20"/>
        </w:rPr>
      </w:pPr>
      <w:r w:rsidRPr="00F327C9">
        <w:rPr>
          <w:rFonts w:ascii="Times New Roman" w:eastAsia="Times New Roman" w:hAnsi="Times New Roman"/>
          <w:sz w:val="17"/>
          <w:szCs w:val="20"/>
        </w:rPr>
        <w:t>2.1</w:t>
      </w:r>
      <w:r w:rsidRPr="00F327C9">
        <w:rPr>
          <w:rFonts w:ascii="Times New Roman" w:eastAsia="Times New Roman" w:hAnsi="Times New Roman"/>
          <w:sz w:val="17"/>
          <w:szCs w:val="20"/>
        </w:rPr>
        <w:tab/>
        <w:t>The Scheme applies to:</w:t>
      </w:r>
    </w:p>
    <w:p w:rsidR="00F327C9" w:rsidRPr="00F327C9" w:rsidRDefault="00F327C9" w:rsidP="0047119A">
      <w:pPr>
        <w:spacing w:after="70"/>
        <w:ind w:left="993" w:hanging="284"/>
        <w:rPr>
          <w:rFonts w:ascii="Times New Roman" w:eastAsia="Times New Roman" w:hAnsi="Times New Roman"/>
          <w:sz w:val="17"/>
          <w:szCs w:val="20"/>
        </w:rPr>
      </w:pPr>
      <w:r w:rsidRPr="00F327C9">
        <w:rPr>
          <w:rFonts w:ascii="Times New Roman" w:eastAsia="Times New Roman" w:hAnsi="Times New Roman"/>
          <w:sz w:val="17"/>
          <w:szCs w:val="20"/>
        </w:rPr>
        <w:t>(a)</w:t>
      </w:r>
      <w:r w:rsidRPr="00F327C9">
        <w:rPr>
          <w:rFonts w:ascii="Times New Roman" w:eastAsia="Times New Roman" w:hAnsi="Times New Roman"/>
          <w:sz w:val="17"/>
          <w:szCs w:val="20"/>
        </w:rPr>
        <w:tab/>
        <w:t>all IPA members and IPA Entity Members who hold a current PPC issued by the IPA; and</w:t>
      </w:r>
    </w:p>
    <w:p w:rsidR="00F327C9" w:rsidRPr="00F327C9" w:rsidRDefault="00F327C9" w:rsidP="0047119A">
      <w:pPr>
        <w:spacing w:after="70"/>
        <w:ind w:left="993" w:hanging="284"/>
        <w:jc w:val="left"/>
        <w:rPr>
          <w:rFonts w:ascii="Times New Roman" w:eastAsia="Times New Roman" w:hAnsi="Times New Roman"/>
          <w:sz w:val="17"/>
          <w:szCs w:val="20"/>
        </w:rPr>
      </w:pPr>
      <w:r w:rsidRPr="00F327C9">
        <w:rPr>
          <w:rFonts w:ascii="Times New Roman" w:eastAsia="Times New Roman" w:hAnsi="Times New Roman"/>
          <w:sz w:val="17"/>
          <w:szCs w:val="20"/>
        </w:rPr>
        <w:lastRenderedPageBreak/>
        <w:t>(b)</w:t>
      </w:r>
      <w:r w:rsidRPr="00F327C9">
        <w:rPr>
          <w:rFonts w:ascii="Times New Roman" w:eastAsia="Times New Roman" w:hAnsi="Times New Roman"/>
          <w:sz w:val="17"/>
          <w:szCs w:val="20"/>
        </w:rPr>
        <w:tab/>
        <w:t>all persons to whom the Scheme applies, by virtue of the Act or the Corresponding Laws.</w:t>
      </w:r>
      <w:r w:rsidRPr="00F327C9">
        <w:rPr>
          <w:rFonts w:ascii="Times New Roman" w:eastAsia="Times New Roman" w:hAnsi="Times New Roman"/>
          <w:sz w:val="17"/>
          <w:szCs w:val="20"/>
        </w:rPr>
        <w:br/>
        <w:t>(collectively “</w:t>
      </w:r>
      <w:r w:rsidRPr="00F327C9">
        <w:rPr>
          <w:rFonts w:ascii="Times New Roman" w:eastAsia="Times New Roman" w:hAnsi="Times New Roman"/>
          <w:i/>
          <w:sz w:val="17"/>
          <w:szCs w:val="20"/>
        </w:rPr>
        <w:t>Participants”</w:t>
      </w:r>
      <w:r w:rsidRPr="00F327C9">
        <w:rPr>
          <w:rFonts w:ascii="Times New Roman" w:eastAsia="Times New Roman" w:hAnsi="Times New Roman"/>
          <w:sz w:val="17"/>
          <w:szCs w:val="20"/>
        </w:rPr>
        <w:t xml:space="preserve"> and each a “</w:t>
      </w:r>
      <w:r w:rsidRPr="00F327C9">
        <w:rPr>
          <w:rFonts w:ascii="Times New Roman" w:eastAsia="Times New Roman" w:hAnsi="Times New Roman"/>
          <w:i/>
          <w:sz w:val="17"/>
          <w:szCs w:val="20"/>
        </w:rPr>
        <w:t>Participant”</w:t>
      </w:r>
      <w:r w:rsidRPr="00F327C9">
        <w:rPr>
          <w:rFonts w:ascii="Times New Roman" w:eastAsia="Times New Roman" w:hAnsi="Times New Roman"/>
          <w:sz w:val="17"/>
          <w:szCs w:val="20"/>
        </w:rPr>
        <w:t>)</w:t>
      </w:r>
    </w:p>
    <w:p w:rsidR="00F327C9" w:rsidRPr="00F327C9" w:rsidRDefault="00F327C9" w:rsidP="0047119A">
      <w:pPr>
        <w:spacing w:after="70"/>
        <w:ind w:left="284" w:hanging="284"/>
        <w:rPr>
          <w:rFonts w:ascii="Times New Roman" w:eastAsia="Times New Roman" w:hAnsi="Times New Roman"/>
          <w:b/>
          <w:sz w:val="17"/>
          <w:szCs w:val="20"/>
        </w:rPr>
      </w:pPr>
      <w:r w:rsidRPr="00F327C9">
        <w:rPr>
          <w:rFonts w:ascii="Times New Roman" w:eastAsia="Times New Roman" w:hAnsi="Times New Roman"/>
          <w:b/>
          <w:sz w:val="17"/>
          <w:szCs w:val="20"/>
        </w:rPr>
        <w:t>3</w:t>
      </w:r>
      <w:r w:rsidRPr="00F327C9">
        <w:rPr>
          <w:rFonts w:ascii="Times New Roman" w:eastAsia="Times New Roman" w:hAnsi="Times New Roman"/>
          <w:b/>
          <w:sz w:val="17"/>
          <w:szCs w:val="20"/>
        </w:rPr>
        <w:tab/>
        <w:t>Exemption</w:t>
      </w:r>
    </w:p>
    <w:p w:rsidR="00F327C9" w:rsidRPr="00F327C9" w:rsidRDefault="00F327C9" w:rsidP="0047119A">
      <w:pPr>
        <w:spacing w:after="70"/>
        <w:ind w:left="709" w:hanging="425"/>
        <w:rPr>
          <w:rFonts w:ascii="Times New Roman" w:eastAsia="Times New Roman" w:hAnsi="Times New Roman"/>
          <w:sz w:val="17"/>
          <w:szCs w:val="20"/>
        </w:rPr>
      </w:pPr>
      <w:r w:rsidRPr="00F327C9">
        <w:rPr>
          <w:rFonts w:ascii="Times New Roman" w:eastAsia="Times New Roman" w:hAnsi="Times New Roman"/>
          <w:sz w:val="17"/>
          <w:szCs w:val="20"/>
        </w:rPr>
        <w:t>3.1</w:t>
      </w:r>
      <w:r w:rsidRPr="00F327C9">
        <w:rPr>
          <w:rFonts w:ascii="Times New Roman" w:eastAsia="Times New Roman" w:hAnsi="Times New Roman"/>
          <w:sz w:val="17"/>
          <w:szCs w:val="20"/>
        </w:rPr>
        <w:tab/>
        <w:t>No Participant to whom the Scheme applies may be exempted from the Scheme other than a Participant who, on application to the IPA Board of Directors</w:t>
      </w:r>
      <w:r w:rsidRPr="00F327C9">
        <w:rPr>
          <w:rFonts w:ascii="Times New Roman" w:eastAsia="Times New Roman" w:hAnsi="Times New Roman"/>
          <w:sz w:val="17"/>
          <w:szCs w:val="20"/>
          <w:vertAlign w:val="superscript"/>
        </w:rPr>
        <w:t>1</w:t>
      </w:r>
      <w:r w:rsidRPr="00F327C9">
        <w:rPr>
          <w:rFonts w:ascii="Times New Roman" w:eastAsia="Times New Roman" w:hAnsi="Times New Roman"/>
          <w:sz w:val="17"/>
          <w:szCs w:val="20"/>
        </w:rPr>
        <w:t>, is able to satisfy the Board that the Participant:</w:t>
      </w:r>
    </w:p>
    <w:p w:rsidR="00F327C9" w:rsidRPr="00F327C9" w:rsidRDefault="00F327C9" w:rsidP="0047119A">
      <w:pPr>
        <w:spacing w:after="70"/>
        <w:ind w:left="993" w:hanging="284"/>
        <w:rPr>
          <w:rFonts w:ascii="Times New Roman" w:eastAsia="Times New Roman" w:hAnsi="Times New Roman"/>
          <w:sz w:val="17"/>
          <w:szCs w:val="20"/>
        </w:rPr>
      </w:pPr>
      <w:r w:rsidRPr="00F327C9">
        <w:rPr>
          <w:rFonts w:ascii="Times New Roman" w:eastAsia="Times New Roman" w:hAnsi="Times New Roman"/>
          <w:sz w:val="17"/>
          <w:szCs w:val="20"/>
        </w:rPr>
        <w:t>(a)</w:t>
      </w:r>
      <w:r w:rsidRPr="00F327C9">
        <w:rPr>
          <w:rFonts w:ascii="Times New Roman" w:eastAsia="Times New Roman" w:hAnsi="Times New Roman"/>
          <w:sz w:val="17"/>
          <w:szCs w:val="20"/>
        </w:rPr>
        <w:tab/>
        <w:t>is also a participating member of another occupational association of accountants that is covered by a professional standards scheme, and has not been exempted from that scheme; or</w:t>
      </w:r>
    </w:p>
    <w:p w:rsidR="00F327C9" w:rsidRPr="00F327C9" w:rsidRDefault="00F327C9" w:rsidP="0047119A">
      <w:pPr>
        <w:spacing w:after="70"/>
        <w:ind w:left="993" w:hanging="284"/>
        <w:rPr>
          <w:rFonts w:ascii="Times New Roman" w:eastAsia="Times New Roman" w:hAnsi="Times New Roman"/>
          <w:sz w:val="17"/>
          <w:szCs w:val="20"/>
        </w:rPr>
      </w:pPr>
      <w:r w:rsidRPr="00F327C9">
        <w:rPr>
          <w:rFonts w:ascii="Times New Roman" w:eastAsia="Times New Roman" w:hAnsi="Times New Roman"/>
          <w:sz w:val="17"/>
          <w:szCs w:val="20"/>
        </w:rPr>
        <w:t>(b)</w:t>
      </w:r>
      <w:r w:rsidRPr="00F327C9">
        <w:rPr>
          <w:rFonts w:ascii="Times New Roman" w:eastAsia="Times New Roman" w:hAnsi="Times New Roman"/>
          <w:sz w:val="17"/>
          <w:szCs w:val="20"/>
        </w:rPr>
        <w:tab/>
        <w:t>would suffer financial hardship in meeting the business asset and/or professional indemnity insurance requirements to the levels required by this Scheme.</w:t>
      </w:r>
    </w:p>
    <w:p w:rsidR="00F327C9" w:rsidRPr="00F327C9" w:rsidRDefault="00F327C9" w:rsidP="0047119A">
      <w:pPr>
        <w:spacing w:after="70"/>
        <w:ind w:left="709" w:hanging="425"/>
        <w:rPr>
          <w:rFonts w:ascii="Times New Roman" w:eastAsia="Times New Roman" w:hAnsi="Times New Roman"/>
          <w:sz w:val="17"/>
          <w:szCs w:val="20"/>
        </w:rPr>
      </w:pPr>
      <w:r w:rsidRPr="00F327C9">
        <w:rPr>
          <w:rFonts w:ascii="Times New Roman" w:eastAsia="Times New Roman" w:hAnsi="Times New Roman"/>
          <w:sz w:val="17"/>
          <w:szCs w:val="20"/>
        </w:rPr>
        <w:t>3.2</w:t>
      </w:r>
      <w:r w:rsidRPr="00F327C9">
        <w:rPr>
          <w:rFonts w:ascii="Times New Roman" w:eastAsia="Times New Roman" w:hAnsi="Times New Roman"/>
          <w:sz w:val="17"/>
          <w:szCs w:val="20"/>
        </w:rPr>
        <w:tab/>
        <w:t>Clause 3.1 does not apply to a Participant who is a Participant by virtue of ss. 20, 21 or 22 of the Act or the equivalent provisions of the Corresponding Laws.</w:t>
      </w:r>
    </w:p>
    <w:p w:rsidR="00F327C9" w:rsidRPr="00F327C9" w:rsidRDefault="00F327C9" w:rsidP="0047119A">
      <w:pPr>
        <w:spacing w:after="70"/>
        <w:ind w:left="284" w:hanging="284"/>
        <w:rPr>
          <w:rFonts w:ascii="Times New Roman" w:eastAsia="Times New Roman" w:hAnsi="Times New Roman"/>
          <w:b/>
          <w:sz w:val="17"/>
          <w:szCs w:val="20"/>
        </w:rPr>
      </w:pPr>
      <w:r w:rsidRPr="00F327C9">
        <w:rPr>
          <w:rFonts w:ascii="Times New Roman" w:eastAsia="Times New Roman" w:hAnsi="Times New Roman"/>
          <w:b/>
          <w:sz w:val="17"/>
          <w:szCs w:val="20"/>
        </w:rPr>
        <w:t>4</w:t>
      </w:r>
      <w:r w:rsidRPr="00F327C9">
        <w:rPr>
          <w:rFonts w:ascii="Times New Roman" w:eastAsia="Times New Roman" w:hAnsi="Times New Roman"/>
          <w:b/>
          <w:sz w:val="17"/>
          <w:szCs w:val="20"/>
        </w:rPr>
        <w:tab/>
        <w:t>Definitions</w:t>
      </w:r>
    </w:p>
    <w:p w:rsidR="00F327C9" w:rsidRPr="00F327C9" w:rsidRDefault="00F327C9" w:rsidP="0047119A">
      <w:pPr>
        <w:spacing w:after="70"/>
        <w:ind w:left="709" w:hanging="425"/>
        <w:rPr>
          <w:rFonts w:ascii="Times New Roman" w:eastAsia="Times New Roman" w:hAnsi="Times New Roman"/>
          <w:sz w:val="17"/>
          <w:szCs w:val="20"/>
        </w:rPr>
      </w:pPr>
      <w:r w:rsidRPr="00F327C9">
        <w:rPr>
          <w:rFonts w:ascii="Times New Roman" w:eastAsia="Times New Roman" w:hAnsi="Times New Roman"/>
          <w:sz w:val="17"/>
          <w:szCs w:val="20"/>
        </w:rPr>
        <w:t>4.1</w:t>
      </w:r>
      <w:r w:rsidRPr="00F327C9">
        <w:rPr>
          <w:rFonts w:ascii="Times New Roman" w:eastAsia="Times New Roman" w:hAnsi="Times New Roman"/>
          <w:sz w:val="17"/>
          <w:szCs w:val="20"/>
        </w:rPr>
        <w:tab/>
        <w:t>In this Scheme, the following words and phrases have the following meanings:</w:t>
      </w:r>
    </w:p>
    <w:p w:rsidR="00F327C9" w:rsidRPr="00F327C9" w:rsidRDefault="00F327C9" w:rsidP="0047119A">
      <w:pPr>
        <w:spacing w:after="70"/>
        <w:ind w:left="709"/>
        <w:rPr>
          <w:rFonts w:ascii="Times New Roman" w:eastAsia="Times New Roman" w:hAnsi="Times New Roman"/>
          <w:sz w:val="17"/>
          <w:szCs w:val="20"/>
        </w:rPr>
      </w:pPr>
      <w:r w:rsidRPr="00F327C9">
        <w:rPr>
          <w:rFonts w:ascii="Times New Roman" w:eastAsia="Times New Roman" w:hAnsi="Times New Roman"/>
          <w:sz w:val="17"/>
          <w:szCs w:val="20"/>
        </w:rPr>
        <w:t xml:space="preserve">“Act” means the </w:t>
      </w:r>
      <w:r w:rsidRPr="00F327C9">
        <w:rPr>
          <w:rFonts w:ascii="Times New Roman" w:eastAsia="Times New Roman" w:hAnsi="Times New Roman"/>
          <w:i/>
          <w:sz w:val="17"/>
          <w:szCs w:val="20"/>
        </w:rPr>
        <w:t>Professional Standards Act 2003</w:t>
      </w:r>
      <w:r w:rsidRPr="00F327C9">
        <w:rPr>
          <w:rFonts w:ascii="Times New Roman" w:eastAsia="Times New Roman" w:hAnsi="Times New Roman"/>
          <w:sz w:val="17"/>
          <w:szCs w:val="20"/>
        </w:rPr>
        <w:t xml:space="preserve"> (Vic)</w:t>
      </w:r>
    </w:p>
    <w:p w:rsidR="00F327C9" w:rsidRPr="00F327C9" w:rsidRDefault="00F327C9" w:rsidP="0047119A">
      <w:pPr>
        <w:spacing w:after="70"/>
        <w:ind w:left="709"/>
        <w:rPr>
          <w:rFonts w:ascii="Times New Roman" w:eastAsia="Times New Roman" w:hAnsi="Times New Roman"/>
          <w:sz w:val="17"/>
          <w:szCs w:val="20"/>
        </w:rPr>
      </w:pPr>
      <w:r w:rsidRPr="00F327C9">
        <w:rPr>
          <w:rFonts w:ascii="Times New Roman" w:eastAsia="Times New Roman" w:hAnsi="Times New Roman"/>
          <w:sz w:val="17"/>
          <w:szCs w:val="20"/>
        </w:rPr>
        <w:t>“By-laws” means the IPA By-laws.</w:t>
      </w:r>
    </w:p>
    <w:p w:rsidR="00F327C9" w:rsidRPr="00F327C9" w:rsidRDefault="00F327C9" w:rsidP="0047119A">
      <w:pPr>
        <w:spacing w:after="70"/>
        <w:ind w:left="709"/>
        <w:rPr>
          <w:rFonts w:ascii="Times New Roman" w:eastAsia="Times New Roman" w:hAnsi="Times New Roman"/>
          <w:sz w:val="17"/>
          <w:szCs w:val="20"/>
        </w:rPr>
      </w:pPr>
      <w:r w:rsidRPr="00F327C9">
        <w:rPr>
          <w:rFonts w:ascii="Times New Roman" w:eastAsia="Times New Roman" w:hAnsi="Times New Roman"/>
          <w:sz w:val="17"/>
          <w:szCs w:val="20"/>
        </w:rPr>
        <w:t>“Corresponding Laws” means that state and territory professional standards legislation corresponding with the Act (other than the Act itself) as follows:</w:t>
      </w:r>
    </w:p>
    <w:p w:rsidR="00F327C9" w:rsidRPr="00F327C9" w:rsidRDefault="00F327C9" w:rsidP="0047119A">
      <w:pPr>
        <w:spacing w:after="70"/>
        <w:ind w:left="1134" w:hanging="284"/>
        <w:rPr>
          <w:rFonts w:ascii="Times New Roman" w:eastAsia="Times New Roman" w:hAnsi="Times New Roman"/>
          <w:sz w:val="17"/>
          <w:szCs w:val="20"/>
        </w:rPr>
      </w:pPr>
      <w:r w:rsidRPr="00F327C9">
        <w:rPr>
          <w:rFonts w:ascii="Times New Roman" w:eastAsia="Times New Roman" w:hAnsi="Times New Roman"/>
          <w:sz w:val="17"/>
          <w:szCs w:val="20"/>
        </w:rPr>
        <w:t>(a)</w:t>
      </w:r>
      <w:r w:rsidRPr="00F327C9">
        <w:rPr>
          <w:rFonts w:ascii="Times New Roman" w:eastAsia="Times New Roman" w:hAnsi="Times New Roman"/>
          <w:sz w:val="17"/>
          <w:szCs w:val="20"/>
        </w:rPr>
        <w:tab/>
      </w:r>
      <w:r w:rsidRPr="00F327C9">
        <w:rPr>
          <w:rFonts w:ascii="Times New Roman" w:eastAsia="Times New Roman" w:hAnsi="Times New Roman"/>
          <w:i/>
          <w:sz w:val="17"/>
          <w:szCs w:val="20"/>
        </w:rPr>
        <w:t>Professional Standards Act 1994</w:t>
      </w:r>
      <w:r w:rsidRPr="00F327C9">
        <w:rPr>
          <w:rFonts w:ascii="Times New Roman" w:eastAsia="Times New Roman" w:hAnsi="Times New Roman"/>
          <w:sz w:val="17"/>
          <w:szCs w:val="20"/>
        </w:rPr>
        <w:t xml:space="preserve"> (NSW);</w:t>
      </w:r>
    </w:p>
    <w:p w:rsidR="00F327C9" w:rsidRPr="00F327C9" w:rsidRDefault="00F327C9" w:rsidP="0047119A">
      <w:pPr>
        <w:spacing w:after="70"/>
        <w:ind w:left="1134" w:hanging="284"/>
        <w:rPr>
          <w:rFonts w:ascii="Times New Roman" w:eastAsia="Times New Roman" w:hAnsi="Times New Roman"/>
          <w:sz w:val="17"/>
          <w:szCs w:val="20"/>
        </w:rPr>
      </w:pPr>
      <w:r w:rsidRPr="00F327C9">
        <w:rPr>
          <w:rFonts w:ascii="Times New Roman" w:eastAsia="Times New Roman" w:hAnsi="Times New Roman"/>
          <w:sz w:val="17"/>
          <w:szCs w:val="20"/>
        </w:rPr>
        <w:t>(b)</w:t>
      </w:r>
      <w:r w:rsidRPr="00F327C9">
        <w:rPr>
          <w:rFonts w:ascii="Times New Roman" w:eastAsia="Times New Roman" w:hAnsi="Times New Roman"/>
          <w:sz w:val="17"/>
          <w:szCs w:val="20"/>
        </w:rPr>
        <w:tab/>
      </w:r>
      <w:r w:rsidRPr="00F327C9">
        <w:rPr>
          <w:rFonts w:ascii="Times New Roman" w:eastAsia="Times New Roman" w:hAnsi="Times New Roman"/>
          <w:i/>
          <w:sz w:val="17"/>
          <w:szCs w:val="20"/>
        </w:rPr>
        <w:t>Professional Standards Act 2004</w:t>
      </w:r>
      <w:r w:rsidRPr="00F327C9">
        <w:rPr>
          <w:rFonts w:ascii="Times New Roman" w:eastAsia="Times New Roman" w:hAnsi="Times New Roman"/>
          <w:sz w:val="17"/>
          <w:szCs w:val="20"/>
        </w:rPr>
        <w:t xml:space="preserve"> (Qld);</w:t>
      </w:r>
    </w:p>
    <w:p w:rsidR="00F327C9" w:rsidRPr="00F327C9" w:rsidRDefault="00F327C9" w:rsidP="0047119A">
      <w:pPr>
        <w:spacing w:after="70"/>
        <w:ind w:left="1134" w:hanging="284"/>
        <w:rPr>
          <w:rFonts w:ascii="Times New Roman" w:eastAsia="Times New Roman" w:hAnsi="Times New Roman"/>
          <w:sz w:val="17"/>
          <w:szCs w:val="20"/>
        </w:rPr>
      </w:pPr>
      <w:r w:rsidRPr="00F327C9">
        <w:rPr>
          <w:rFonts w:ascii="Times New Roman" w:eastAsia="Times New Roman" w:hAnsi="Times New Roman"/>
          <w:sz w:val="17"/>
          <w:szCs w:val="20"/>
        </w:rPr>
        <w:t>(c)</w:t>
      </w:r>
      <w:r w:rsidRPr="00F327C9">
        <w:rPr>
          <w:rFonts w:ascii="Times New Roman" w:eastAsia="Times New Roman" w:hAnsi="Times New Roman"/>
          <w:sz w:val="17"/>
          <w:szCs w:val="20"/>
        </w:rPr>
        <w:tab/>
      </w:r>
      <w:r w:rsidRPr="00F327C9">
        <w:rPr>
          <w:rFonts w:ascii="Times New Roman" w:eastAsia="Times New Roman" w:hAnsi="Times New Roman"/>
          <w:i/>
          <w:sz w:val="17"/>
          <w:szCs w:val="20"/>
        </w:rPr>
        <w:t>Professional Standards Act 2004</w:t>
      </w:r>
      <w:r w:rsidRPr="00F327C9">
        <w:rPr>
          <w:rFonts w:ascii="Times New Roman" w:eastAsia="Times New Roman" w:hAnsi="Times New Roman"/>
          <w:sz w:val="17"/>
          <w:szCs w:val="20"/>
        </w:rPr>
        <w:t xml:space="preserve"> (SA);</w:t>
      </w:r>
    </w:p>
    <w:p w:rsidR="00F327C9" w:rsidRPr="00F327C9" w:rsidRDefault="00F327C9" w:rsidP="0047119A">
      <w:pPr>
        <w:spacing w:after="70"/>
        <w:ind w:left="1134" w:hanging="284"/>
        <w:rPr>
          <w:rFonts w:ascii="Times New Roman" w:eastAsia="Times New Roman" w:hAnsi="Times New Roman"/>
          <w:sz w:val="17"/>
          <w:szCs w:val="20"/>
        </w:rPr>
      </w:pPr>
      <w:r w:rsidRPr="00F327C9">
        <w:rPr>
          <w:rFonts w:ascii="Times New Roman" w:eastAsia="Times New Roman" w:hAnsi="Times New Roman"/>
          <w:sz w:val="17"/>
          <w:szCs w:val="20"/>
        </w:rPr>
        <w:t>(d)</w:t>
      </w:r>
      <w:r w:rsidRPr="00F327C9">
        <w:rPr>
          <w:rFonts w:ascii="Times New Roman" w:eastAsia="Times New Roman" w:hAnsi="Times New Roman"/>
          <w:sz w:val="17"/>
          <w:szCs w:val="20"/>
        </w:rPr>
        <w:tab/>
        <w:t>Professional</w:t>
      </w:r>
      <w:r w:rsidRPr="00F327C9">
        <w:rPr>
          <w:rFonts w:ascii="Times New Roman" w:eastAsia="Times New Roman" w:hAnsi="Times New Roman"/>
          <w:i/>
          <w:sz w:val="17"/>
          <w:szCs w:val="20"/>
        </w:rPr>
        <w:t xml:space="preserve"> Standards Act 1997</w:t>
      </w:r>
      <w:r w:rsidRPr="00F327C9">
        <w:rPr>
          <w:rFonts w:ascii="Times New Roman" w:eastAsia="Times New Roman" w:hAnsi="Times New Roman"/>
          <w:sz w:val="17"/>
          <w:szCs w:val="20"/>
        </w:rPr>
        <w:t xml:space="preserve"> (WA);</w:t>
      </w:r>
    </w:p>
    <w:p w:rsidR="00F327C9" w:rsidRPr="00F327C9" w:rsidRDefault="00F327C9" w:rsidP="0047119A">
      <w:pPr>
        <w:spacing w:after="70"/>
        <w:ind w:left="1134" w:hanging="284"/>
        <w:rPr>
          <w:rFonts w:ascii="Times New Roman" w:eastAsia="Times New Roman" w:hAnsi="Times New Roman"/>
          <w:sz w:val="17"/>
          <w:szCs w:val="20"/>
        </w:rPr>
      </w:pPr>
      <w:r w:rsidRPr="00F327C9">
        <w:rPr>
          <w:rFonts w:ascii="Times New Roman" w:eastAsia="Times New Roman" w:hAnsi="Times New Roman"/>
          <w:sz w:val="17"/>
          <w:szCs w:val="20"/>
        </w:rPr>
        <w:t>(e)</w:t>
      </w:r>
      <w:r w:rsidRPr="00F327C9">
        <w:rPr>
          <w:rFonts w:ascii="Times New Roman" w:eastAsia="Times New Roman" w:hAnsi="Times New Roman"/>
          <w:sz w:val="17"/>
          <w:szCs w:val="20"/>
        </w:rPr>
        <w:tab/>
        <w:t>Professional</w:t>
      </w:r>
      <w:r w:rsidRPr="00F327C9">
        <w:rPr>
          <w:rFonts w:ascii="Times New Roman" w:eastAsia="Times New Roman" w:hAnsi="Times New Roman"/>
          <w:i/>
          <w:sz w:val="17"/>
          <w:szCs w:val="20"/>
        </w:rPr>
        <w:t xml:space="preserve"> Standards Act 2005</w:t>
      </w:r>
      <w:r w:rsidRPr="00F327C9">
        <w:rPr>
          <w:rFonts w:ascii="Times New Roman" w:eastAsia="Times New Roman" w:hAnsi="Times New Roman"/>
          <w:sz w:val="17"/>
          <w:szCs w:val="20"/>
        </w:rPr>
        <w:t xml:space="preserve"> (Tas);</w:t>
      </w:r>
    </w:p>
    <w:p w:rsidR="00F327C9" w:rsidRPr="00F327C9" w:rsidRDefault="00F327C9" w:rsidP="0047119A">
      <w:pPr>
        <w:spacing w:after="70"/>
        <w:ind w:left="1134" w:hanging="284"/>
        <w:rPr>
          <w:rFonts w:ascii="Times New Roman" w:eastAsia="Times New Roman" w:hAnsi="Times New Roman"/>
          <w:sz w:val="17"/>
          <w:szCs w:val="20"/>
        </w:rPr>
      </w:pPr>
      <w:r w:rsidRPr="00F327C9">
        <w:rPr>
          <w:rFonts w:ascii="Times New Roman" w:eastAsia="Times New Roman" w:hAnsi="Times New Roman"/>
          <w:sz w:val="17"/>
          <w:szCs w:val="20"/>
        </w:rPr>
        <w:t>(f)</w:t>
      </w:r>
      <w:r w:rsidRPr="00F327C9">
        <w:rPr>
          <w:rFonts w:ascii="Times New Roman" w:eastAsia="Times New Roman" w:hAnsi="Times New Roman"/>
          <w:sz w:val="17"/>
          <w:szCs w:val="20"/>
        </w:rPr>
        <w:tab/>
        <w:t>Professional</w:t>
      </w:r>
      <w:r w:rsidRPr="00F327C9">
        <w:rPr>
          <w:rFonts w:ascii="Times New Roman" w:eastAsia="Times New Roman" w:hAnsi="Times New Roman"/>
          <w:i/>
          <w:sz w:val="17"/>
          <w:szCs w:val="20"/>
        </w:rPr>
        <w:t xml:space="preserve"> Standards Act 2004</w:t>
      </w:r>
      <w:r w:rsidRPr="00F327C9">
        <w:rPr>
          <w:rFonts w:ascii="Times New Roman" w:eastAsia="Times New Roman" w:hAnsi="Times New Roman"/>
          <w:sz w:val="17"/>
          <w:szCs w:val="20"/>
        </w:rPr>
        <w:t xml:space="preserve"> (NT); and</w:t>
      </w:r>
    </w:p>
    <w:p w:rsidR="00F327C9" w:rsidRPr="00F327C9" w:rsidRDefault="00F327C9" w:rsidP="0047119A">
      <w:pPr>
        <w:spacing w:after="70"/>
        <w:ind w:left="1134" w:hanging="284"/>
        <w:rPr>
          <w:rFonts w:ascii="Times New Roman" w:eastAsia="Times New Roman" w:hAnsi="Times New Roman"/>
          <w:sz w:val="17"/>
          <w:szCs w:val="20"/>
        </w:rPr>
      </w:pPr>
      <w:r w:rsidRPr="00F327C9">
        <w:rPr>
          <w:rFonts w:ascii="Times New Roman" w:eastAsia="Times New Roman" w:hAnsi="Times New Roman"/>
          <w:sz w:val="17"/>
          <w:szCs w:val="20"/>
        </w:rPr>
        <w:t>(g)</w:t>
      </w:r>
      <w:r w:rsidRPr="00F327C9">
        <w:rPr>
          <w:rFonts w:ascii="Times New Roman" w:eastAsia="Times New Roman" w:hAnsi="Times New Roman"/>
          <w:sz w:val="17"/>
          <w:szCs w:val="20"/>
        </w:rPr>
        <w:tab/>
        <w:t>Civil</w:t>
      </w:r>
      <w:r w:rsidRPr="00F327C9">
        <w:rPr>
          <w:rFonts w:ascii="Times New Roman" w:eastAsia="Times New Roman" w:hAnsi="Times New Roman"/>
          <w:i/>
          <w:sz w:val="17"/>
          <w:szCs w:val="20"/>
        </w:rPr>
        <w:t xml:space="preserve"> Law (Wrongs) Act 2002</w:t>
      </w:r>
      <w:r w:rsidRPr="00F327C9">
        <w:rPr>
          <w:rFonts w:ascii="Times New Roman" w:eastAsia="Times New Roman" w:hAnsi="Times New Roman"/>
          <w:sz w:val="17"/>
          <w:szCs w:val="20"/>
        </w:rPr>
        <w:t xml:space="preserve"> (ACT);</w:t>
      </w:r>
    </w:p>
    <w:p w:rsidR="00F327C9" w:rsidRPr="00F327C9" w:rsidRDefault="00F327C9" w:rsidP="0047119A">
      <w:pPr>
        <w:spacing w:after="70"/>
        <w:ind w:left="709"/>
        <w:rPr>
          <w:rFonts w:ascii="Times New Roman" w:eastAsia="Times New Roman" w:hAnsi="Times New Roman"/>
          <w:sz w:val="17"/>
          <w:szCs w:val="20"/>
        </w:rPr>
      </w:pPr>
      <w:r w:rsidRPr="00F327C9">
        <w:rPr>
          <w:rFonts w:ascii="Times New Roman" w:eastAsia="Times New Roman" w:hAnsi="Times New Roman"/>
          <w:sz w:val="17"/>
          <w:szCs w:val="20"/>
        </w:rPr>
        <w:t xml:space="preserve">“Council” means the Professional Standards Council, established by the </w:t>
      </w:r>
      <w:r w:rsidRPr="00F327C9">
        <w:rPr>
          <w:rFonts w:ascii="Times New Roman" w:eastAsia="Times New Roman" w:hAnsi="Times New Roman"/>
          <w:i/>
          <w:sz w:val="17"/>
          <w:szCs w:val="20"/>
        </w:rPr>
        <w:t>Professional Standards Act 2003</w:t>
      </w:r>
      <w:r w:rsidRPr="00F327C9">
        <w:rPr>
          <w:rFonts w:ascii="Times New Roman" w:eastAsia="Times New Roman" w:hAnsi="Times New Roman"/>
          <w:sz w:val="17"/>
          <w:szCs w:val="20"/>
        </w:rPr>
        <w:t xml:space="preserve"> (Vic).</w:t>
      </w:r>
    </w:p>
    <w:p w:rsidR="00F327C9" w:rsidRPr="00F327C9" w:rsidRDefault="00F327C9" w:rsidP="0047119A">
      <w:pPr>
        <w:spacing w:after="70"/>
        <w:ind w:left="709"/>
        <w:rPr>
          <w:rFonts w:ascii="Times New Roman" w:eastAsia="Times New Roman" w:hAnsi="Times New Roman"/>
          <w:sz w:val="17"/>
          <w:szCs w:val="20"/>
        </w:rPr>
      </w:pPr>
      <w:r w:rsidRPr="00F327C9">
        <w:rPr>
          <w:rFonts w:ascii="Times New Roman" w:eastAsia="Times New Roman" w:hAnsi="Times New Roman"/>
          <w:sz w:val="17"/>
          <w:szCs w:val="20"/>
        </w:rPr>
        <w:t xml:space="preserve">“Damages” as defined in s.4 of the Act means: </w:t>
      </w:r>
    </w:p>
    <w:p w:rsidR="00F327C9" w:rsidRPr="00F327C9" w:rsidRDefault="00F327C9" w:rsidP="0047119A">
      <w:pPr>
        <w:spacing w:after="70"/>
        <w:ind w:left="1134" w:hanging="284"/>
        <w:rPr>
          <w:rFonts w:ascii="Times New Roman" w:eastAsia="Times New Roman" w:hAnsi="Times New Roman"/>
          <w:sz w:val="17"/>
          <w:szCs w:val="20"/>
        </w:rPr>
      </w:pPr>
      <w:r w:rsidRPr="00F327C9">
        <w:rPr>
          <w:rFonts w:ascii="Times New Roman" w:eastAsia="Times New Roman" w:hAnsi="Times New Roman"/>
          <w:sz w:val="17"/>
          <w:szCs w:val="20"/>
        </w:rPr>
        <w:t>(a)</w:t>
      </w:r>
      <w:r w:rsidRPr="00F327C9">
        <w:rPr>
          <w:rFonts w:ascii="Times New Roman" w:eastAsia="Times New Roman" w:hAnsi="Times New Roman"/>
          <w:sz w:val="17"/>
          <w:szCs w:val="20"/>
        </w:rPr>
        <w:tab/>
        <w:t>damages awarded in respect of a claim, counter-claim or by way of set-off; and</w:t>
      </w:r>
    </w:p>
    <w:p w:rsidR="00F327C9" w:rsidRPr="00F327C9" w:rsidRDefault="00F327C9" w:rsidP="0047119A">
      <w:pPr>
        <w:spacing w:after="70"/>
        <w:ind w:left="1134" w:hanging="284"/>
        <w:rPr>
          <w:rFonts w:ascii="Times New Roman" w:eastAsia="Times New Roman" w:hAnsi="Times New Roman"/>
          <w:sz w:val="17"/>
          <w:szCs w:val="20"/>
        </w:rPr>
      </w:pPr>
      <w:r w:rsidRPr="00F327C9">
        <w:rPr>
          <w:rFonts w:ascii="Times New Roman" w:eastAsia="Times New Roman" w:hAnsi="Times New Roman"/>
          <w:sz w:val="17"/>
          <w:szCs w:val="20"/>
        </w:rPr>
        <w:t>(b)</w:t>
      </w:r>
      <w:r w:rsidRPr="00F327C9">
        <w:rPr>
          <w:rFonts w:ascii="Times New Roman" w:eastAsia="Times New Roman" w:hAnsi="Times New Roman"/>
          <w:sz w:val="17"/>
          <w:szCs w:val="20"/>
        </w:rPr>
        <w:tab/>
        <w:t>costs in or in relation to the proceedings ordered to be paid in connection with such an award (other than costs incurred in enforcing a judgment or incurred on an appeal made by a defendant); and</w:t>
      </w:r>
    </w:p>
    <w:p w:rsidR="00F327C9" w:rsidRPr="00F327C9" w:rsidRDefault="00F327C9" w:rsidP="0047119A">
      <w:pPr>
        <w:spacing w:after="70"/>
        <w:ind w:left="1134" w:hanging="284"/>
        <w:rPr>
          <w:rFonts w:ascii="Times New Roman" w:eastAsia="Times New Roman" w:hAnsi="Times New Roman"/>
          <w:sz w:val="17"/>
          <w:szCs w:val="20"/>
        </w:rPr>
      </w:pPr>
      <w:r w:rsidRPr="00F327C9">
        <w:rPr>
          <w:rFonts w:ascii="Times New Roman" w:eastAsia="Times New Roman" w:hAnsi="Times New Roman"/>
          <w:sz w:val="17"/>
          <w:szCs w:val="20"/>
        </w:rPr>
        <w:t>(c)</w:t>
      </w:r>
      <w:r w:rsidRPr="00F327C9">
        <w:rPr>
          <w:rFonts w:ascii="Times New Roman" w:eastAsia="Times New Roman" w:hAnsi="Times New Roman"/>
          <w:sz w:val="17"/>
          <w:szCs w:val="20"/>
        </w:rPr>
        <w:tab/>
        <w:t>any interest payable on the amount of those damages or costs.</w:t>
      </w:r>
    </w:p>
    <w:p w:rsidR="00F327C9" w:rsidRPr="00F327C9" w:rsidRDefault="00F327C9" w:rsidP="0047119A">
      <w:pPr>
        <w:spacing w:after="70"/>
        <w:ind w:left="709"/>
        <w:rPr>
          <w:rFonts w:ascii="Times New Roman" w:eastAsia="Times New Roman" w:hAnsi="Times New Roman"/>
          <w:sz w:val="17"/>
          <w:szCs w:val="20"/>
        </w:rPr>
      </w:pPr>
      <w:r w:rsidRPr="00F327C9">
        <w:rPr>
          <w:rFonts w:ascii="Times New Roman" w:eastAsia="Times New Roman" w:hAnsi="Times New Roman"/>
          <w:sz w:val="17"/>
          <w:szCs w:val="20"/>
        </w:rPr>
        <w:t>“Fee” means a payment made to a Participant in exchange for services but excludes disbursements and goods and services tax. For the purpose of sub-clause 6.3 Fee is calculated in accordance with sub-clause 6.3.</w:t>
      </w:r>
    </w:p>
    <w:p w:rsidR="00F327C9" w:rsidRPr="00F327C9" w:rsidRDefault="00F327C9" w:rsidP="0047119A">
      <w:pPr>
        <w:spacing w:after="70"/>
        <w:ind w:left="709"/>
        <w:rPr>
          <w:rFonts w:ascii="Times New Roman" w:eastAsia="Times New Roman" w:hAnsi="Times New Roman"/>
          <w:sz w:val="17"/>
          <w:szCs w:val="20"/>
        </w:rPr>
      </w:pPr>
      <w:r w:rsidRPr="00F327C9">
        <w:rPr>
          <w:rFonts w:ascii="Times New Roman" w:eastAsia="Times New Roman" w:hAnsi="Times New Roman"/>
          <w:sz w:val="17"/>
          <w:szCs w:val="20"/>
        </w:rPr>
        <w:t>“Insurance Policy” means an insurance policy that complies with the By-laws and the Act.</w:t>
      </w:r>
    </w:p>
    <w:p w:rsidR="00F327C9" w:rsidRPr="00F327C9" w:rsidRDefault="00F327C9" w:rsidP="0047119A">
      <w:pPr>
        <w:spacing w:after="70"/>
        <w:ind w:left="709"/>
        <w:rPr>
          <w:rFonts w:ascii="Times New Roman" w:eastAsia="Times New Roman" w:hAnsi="Times New Roman"/>
          <w:sz w:val="17"/>
          <w:szCs w:val="20"/>
        </w:rPr>
      </w:pPr>
      <w:r w:rsidRPr="00F327C9">
        <w:rPr>
          <w:rFonts w:ascii="Times New Roman" w:eastAsia="Times New Roman" w:hAnsi="Times New Roman"/>
          <w:sz w:val="17"/>
          <w:szCs w:val="20"/>
        </w:rPr>
        <w:t>“IPA Entity Members” are entities permitted to join the IPA and hold an IPA PPC in accordance with By-laws and the relevant Membership Policy.</w:t>
      </w:r>
    </w:p>
    <w:p w:rsidR="00F327C9" w:rsidRPr="00F327C9" w:rsidRDefault="00F327C9" w:rsidP="0047119A">
      <w:pPr>
        <w:spacing w:after="70"/>
        <w:ind w:left="709"/>
        <w:rPr>
          <w:rFonts w:ascii="Times New Roman" w:eastAsia="Times New Roman" w:hAnsi="Times New Roman"/>
          <w:sz w:val="17"/>
          <w:szCs w:val="20"/>
        </w:rPr>
      </w:pPr>
      <w:r w:rsidRPr="00F327C9">
        <w:rPr>
          <w:rFonts w:ascii="Times New Roman" w:eastAsia="Times New Roman" w:hAnsi="Times New Roman"/>
          <w:sz w:val="17"/>
          <w:szCs w:val="20"/>
        </w:rPr>
        <w:t xml:space="preserve">“Occupational Liability” has the meaning given in s.4 of the Act </w:t>
      </w:r>
    </w:p>
    <w:p w:rsidR="00F327C9" w:rsidRPr="00F327C9" w:rsidRDefault="00F327C9" w:rsidP="0047119A">
      <w:pPr>
        <w:spacing w:after="70"/>
        <w:ind w:left="709"/>
        <w:rPr>
          <w:rFonts w:ascii="Times New Roman" w:eastAsia="Times New Roman" w:hAnsi="Times New Roman"/>
          <w:sz w:val="17"/>
          <w:szCs w:val="20"/>
        </w:rPr>
      </w:pPr>
      <w:r w:rsidRPr="00F327C9">
        <w:rPr>
          <w:rFonts w:ascii="Times New Roman" w:eastAsia="Times New Roman" w:hAnsi="Times New Roman"/>
          <w:sz w:val="17"/>
          <w:szCs w:val="20"/>
        </w:rPr>
        <w:t>“Professional Practice Certificate” or “PPC” means a certificate issued to an IPA member under the By-laws. A PPC is a certification, issued by the IPA to eligible members, which allows IPA members to offer professional accounting and/or related services to the public. The application and approval process for obtaining a PPC is governed by the IPA By-laws.</w:t>
      </w:r>
    </w:p>
    <w:p w:rsidR="00F327C9" w:rsidRPr="00F327C9" w:rsidRDefault="00F327C9" w:rsidP="0047119A">
      <w:pPr>
        <w:spacing w:after="70"/>
        <w:ind w:left="709"/>
        <w:rPr>
          <w:rFonts w:ascii="Times New Roman" w:eastAsia="Times New Roman" w:hAnsi="Times New Roman"/>
          <w:sz w:val="17"/>
          <w:szCs w:val="20"/>
        </w:rPr>
      </w:pPr>
      <w:r w:rsidRPr="00F327C9">
        <w:rPr>
          <w:rFonts w:ascii="Times New Roman" w:eastAsia="Times New Roman" w:hAnsi="Times New Roman"/>
          <w:sz w:val="17"/>
          <w:szCs w:val="20"/>
        </w:rPr>
        <w:t>“Relevant Time” is the time when an act or omission that has given rise to Occupational Liability occurred.</w:t>
      </w:r>
    </w:p>
    <w:p w:rsidR="00F327C9" w:rsidRPr="00F327C9" w:rsidRDefault="00F327C9" w:rsidP="0047119A">
      <w:pPr>
        <w:spacing w:after="70"/>
        <w:ind w:left="709"/>
        <w:rPr>
          <w:rFonts w:ascii="Times New Roman" w:eastAsia="Times New Roman" w:hAnsi="Times New Roman"/>
          <w:sz w:val="17"/>
          <w:szCs w:val="20"/>
        </w:rPr>
      </w:pPr>
      <w:r w:rsidRPr="00F327C9">
        <w:rPr>
          <w:rFonts w:ascii="Times New Roman" w:eastAsia="Times New Roman" w:hAnsi="Times New Roman"/>
          <w:sz w:val="17"/>
          <w:szCs w:val="20"/>
        </w:rPr>
        <w:t>“Risk Management Strategies” are those detailed in the application submitted by the IPA to the Council (Application). The Application includes sections on continuing occupational education, code of ethics/practice, complaints and disciplinary system, quality assurance and audit, and risk management.</w:t>
      </w:r>
    </w:p>
    <w:p w:rsidR="00F327C9" w:rsidRPr="00F327C9" w:rsidRDefault="00F327C9" w:rsidP="0047119A">
      <w:pPr>
        <w:spacing w:after="70"/>
        <w:ind w:left="284" w:hanging="284"/>
        <w:rPr>
          <w:rFonts w:ascii="Times New Roman" w:eastAsia="Times New Roman" w:hAnsi="Times New Roman"/>
          <w:b/>
          <w:sz w:val="17"/>
          <w:szCs w:val="20"/>
        </w:rPr>
      </w:pPr>
      <w:r w:rsidRPr="00F327C9">
        <w:rPr>
          <w:rFonts w:ascii="Times New Roman" w:eastAsia="Times New Roman" w:hAnsi="Times New Roman"/>
          <w:b/>
          <w:sz w:val="17"/>
          <w:szCs w:val="20"/>
        </w:rPr>
        <w:t>5</w:t>
      </w:r>
      <w:r w:rsidRPr="00F327C9">
        <w:rPr>
          <w:rFonts w:ascii="Times New Roman" w:eastAsia="Times New Roman" w:hAnsi="Times New Roman"/>
          <w:b/>
          <w:sz w:val="17"/>
          <w:szCs w:val="20"/>
        </w:rPr>
        <w:tab/>
        <w:t>Jurisdiction</w:t>
      </w:r>
    </w:p>
    <w:p w:rsidR="00F327C9" w:rsidRPr="00F327C9" w:rsidRDefault="00F327C9" w:rsidP="0047119A">
      <w:pPr>
        <w:spacing w:after="70"/>
        <w:ind w:left="709" w:hanging="425"/>
        <w:rPr>
          <w:rFonts w:ascii="Times New Roman" w:eastAsia="Times New Roman" w:hAnsi="Times New Roman"/>
          <w:sz w:val="17"/>
          <w:szCs w:val="20"/>
        </w:rPr>
      </w:pPr>
      <w:r w:rsidRPr="00F327C9">
        <w:rPr>
          <w:rFonts w:ascii="Times New Roman" w:eastAsia="Times New Roman" w:hAnsi="Times New Roman"/>
          <w:sz w:val="17"/>
          <w:szCs w:val="20"/>
        </w:rPr>
        <w:t>5.1</w:t>
      </w:r>
      <w:r w:rsidRPr="00F327C9">
        <w:rPr>
          <w:rFonts w:ascii="Times New Roman" w:eastAsia="Times New Roman" w:hAnsi="Times New Roman"/>
          <w:sz w:val="17"/>
          <w:szCs w:val="20"/>
        </w:rPr>
        <w:tab/>
        <w:t>The Scheme applies in Victoria in accordance with the Act.</w:t>
      </w:r>
    </w:p>
    <w:p w:rsidR="00F327C9" w:rsidRPr="00F327C9" w:rsidRDefault="00F327C9" w:rsidP="0047119A">
      <w:pPr>
        <w:spacing w:after="70"/>
        <w:ind w:left="709" w:hanging="425"/>
        <w:rPr>
          <w:rFonts w:ascii="Times New Roman" w:eastAsia="Times New Roman" w:hAnsi="Times New Roman"/>
          <w:sz w:val="17"/>
          <w:szCs w:val="20"/>
        </w:rPr>
      </w:pPr>
      <w:r w:rsidRPr="00F327C9">
        <w:rPr>
          <w:rFonts w:ascii="Times New Roman" w:eastAsia="Times New Roman" w:hAnsi="Times New Roman"/>
          <w:sz w:val="17"/>
          <w:szCs w:val="20"/>
        </w:rPr>
        <w:t>5.2</w:t>
      </w:r>
      <w:r w:rsidRPr="00F327C9">
        <w:rPr>
          <w:rFonts w:ascii="Times New Roman" w:eastAsia="Times New Roman" w:hAnsi="Times New Roman"/>
          <w:sz w:val="17"/>
          <w:szCs w:val="20"/>
        </w:rPr>
        <w:tab/>
        <w:t>In addition to Victoria, the Scheme is intended to operate in the Australian Capital Territory, New South Wales, Northern Territory, Queensland, South Australia, Tasmania, and Western Australia, in accordance with the professional standards legislation of those states and territories and subject to the requirements of the “Corresponding Laws”, so that references to a provision of the Act, the application of the Scheme to a liability, the limit of a liability under the Act or what constitutes Occupational Liability are intended to adopt the relevant provisions of the Corresponding Laws, applied mutatis mutandis, to the extent that is necessary for the application of the Scheme in any of those jurisdictions as an interstate Scheme.</w:t>
      </w:r>
    </w:p>
    <w:p w:rsidR="00F327C9" w:rsidRPr="00F327C9" w:rsidRDefault="00F327C9" w:rsidP="0047119A">
      <w:pPr>
        <w:spacing w:after="70"/>
        <w:ind w:left="284" w:hanging="284"/>
        <w:rPr>
          <w:rFonts w:ascii="Times New Roman" w:eastAsia="Times New Roman" w:hAnsi="Times New Roman"/>
          <w:b/>
          <w:sz w:val="17"/>
          <w:szCs w:val="20"/>
        </w:rPr>
      </w:pPr>
      <w:r w:rsidRPr="00F327C9">
        <w:rPr>
          <w:rFonts w:ascii="Times New Roman" w:eastAsia="Times New Roman" w:hAnsi="Times New Roman"/>
          <w:b/>
          <w:sz w:val="17"/>
          <w:szCs w:val="20"/>
        </w:rPr>
        <w:t>6</w:t>
      </w:r>
      <w:r w:rsidRPr="00F327C9">
        <w:rPr>
          <w:rFonts w:ascii="Times New Roman" w:eastAsia="Times New Roman" w:hAnsi="Times New Roman"/>
          <w:b/>
          <w:sz w:val="17"/>
          <w:szCs w:val="20"/>
        </w:rPr>
        <w:tab/>
        <w:t>Limitation of Liability</w:t>
      </w:r>
    </w:p>
    <w:p w:rsidR="00F327C9" w:rsidRPr="00F327C9" w:rsidRDefault="00F327C9" w:rsidP="0047119A">
      <w:pPr>
        <w:spacing w:after="70"/>
        <w:ind w:left="709" w:hanging="425"/>
        <w:rPr>
          <w:rFonts w:ascii="Times New Roman" w:eastAsia="Times New Roman" w:hAnsi="Times New Roman"/>
          <w:sz w:val="17"/>
          <w:szCs w:val="20"/>
        </w:rPr>
      </w:pPr>
      <w:r w:rsidRPr="00F327C9">
        <w:rPr>
          <w:rFonts w:ascii="Times New Roman" w:eastAsia="Times New Roman" w:hAnsi="Times New Roman"/>
          <w:sz w:val="17"/>
          <w:szCs w:val="20"/>
        </w:rPr>
        <w:t>6.1</w:t>
      </w:r>
      <w:r w:rsidRPr="00F327C9">
        <w:rPr>
          <w:rFonts w:ascii="Times New Roman" w:eastAsia="Times New Roman" w:hAnsi="Times New Roman"/>
          <w:sz w:val="17"/>
          <w:szCs w:val="20"/>
        </w:rPr>
        <w:tab/>
        <w:t>For the purposes of s.28 of the Act, this Scheme only affects a liability for Damages arising from a single cause of action to the extent to which the liability results in Damages exceeding $2,000,000.</w:t>
      </w:r>
    </w:p>
    <w:p w:rsidR="00F327C9" w:rsidRPr="00F327C9" w:rsidRDefault="00F327C9" w:rsidP="0047119A">
      <w:pPr>
        <w:spacing w:after="70"/>
        <w:ind w:left="709" w:hanging="425"/>
        <w:rPr>
          <w:rFonts w:ascii="Times New Roman" w:eastAsia="Times New Roman" w:hAnsi="Times New Roman"/>
          <w:sz w:val="17"/>
          <w:szCs w:val="20"/>
        </w:rPr>
      </w:pPr>
      <w:r w:rsidRPr="00F327C9">
        <w:rPr>
          <w:rFonts w:ascii="Times New Roman" w:eastAsia="Times New Roman" w:hAnsi="Times New Roman"/>
          <w:sz w:val="17"/>
          <w:szCs w:val="20"/>
        </w:rPr>
        <w:t>6.2</w:t>
      </w:r>
      <w:r w:rsidRPr="00F327C9">
        <w:rPr>
          <w:rFonts w:ascii="Times New Roman" w:eastAsia="Times New Roman" w:hAnsi="Times New Roman"/>
          <w:sz w:val="17"/>
          <w:szCs w:val="20"/>
        </w:rPr>
        <w:tab/>
        <w:t>If a Participant who is, or was at the time of the act or omission giving rise to Occupational Liability, a Participant to whom or to which the Scheme applies or applied, against whom a proceeding relating to Occupational Liability is brought, is able to satisfy the Court that such Participant has the benefit of an Insurance Policy:</w:t>
      </w:r>
    </w:p>
    <w:p w:rsidR="00F327C9" w:rsidRPr="00F327C9" w:rsidRDefault="00F327C9" w:rsidP="0047119A">
      <w:pPr>
        <w:spacing w:after="70"/>
        <w:ind w:left="993" w:hanging="284"/>
        <w:rPr>
          <w:rFonts w:ascii="Times New Roman" w:eastAsia="Times New Roman" w:hAnsi="Times New Roman"/>
          <w:sz w:val="17"/>
          <w:szCs w:val="20"/>
        </w:rPr>
      </w:pPr>
      <w:r w:rsidRPr="00F327C9">
        <w:rPr>
          <w:rFonts w:ascii="Times New Roman" w:eastAsia="Times New Roman" w:hAnsi="Times New Roman"/>
          <w:sz w:val="17"/>
          <w:szCs w:val="20"/>
        </w:rPr>
        <w:t>(a)</w:t>
      </w:r>
      <w:r w:rsidRPr="00F327C9">
        <w:rPr>
          <w:rFonts w:ascii="Times New Roman" w:eastAsia="Times New Roman" w:hAnsi="Times New Roman"/>
          <w:sz w:val="17"/>
          <w:szCs w:val="20"/>
        </w:rPr>
        <w:tab/>
        <w:t>which insures the Participant against the Occupational Liability to which the cause of action relates; and</w:t>
      </w:r>
    </w:p>
    <w:p w:rsidR="00F327C9" w:rsidRPr="00F327C9" w:rsidRDefault="00F327C9" w:rsidP="0047119A">
      <w:pPr>
        <w:spacing w:after="70"/>
        <w:ind w:left="993" w:hanging="284"/>
        <w:rPr>
          <w:rFonts w:ascii="Times New Roman" w:eastAsia="Times New Roman" w:hAnsi="Times New Roman"/>
          <w:sz w:val="17"/>
          <w:szCs w:val="20"/>
        </w:rPr>
      </w:pPr>
      <w:r w:rsidRPr="00F327C9">
        <w:rPr>
          <w:rFonts w:ascii="Times New Roman" w:eastAsia="Times New Roman" w:hAnsi="Times New Roman"/>
          <w:sz w:val="17"/>
          <w:szCs w:val="20"/>
        </w:rPr>
        <w:t>(b)</w:t>
      </w:r>
      <w:r w:rsidRPr="00F327C9">
        <w:rPr>
          <w:rFonts w:ascii="Times New Roman" w:eastAsia="Times New Roman" w:hAnsi="Times New Roman"/>
          <w:sz w:val="17"/>
          <w:szCs w:val="20"/>
        </w:rPr>
        <w:tab/>
        <w:t>under which the amount payable in respect of that Occupational Liability is not less than the amount of the applicable Monetary Ceiling specified in clause 6.3 of this Scheme (the “Monetary Ceiling” applicable to the Participant,</w:t>
      </w:r>
    </w:p>
    <w:p w:rsidR="0047119A" w:rsidRDefault="00F327C9" w:rsidP="0047119A">
      <w:pPr>
        <w:spacing w:after="70"/>
        <w:ind w:left="709"/>
        <w:rPr>
          <w:rFonts w:ascii="Times New Roman" w:eastAsia="Times New Roman" w:hAnsi="Times New Roman"/>
          <w:spacing w:val="-2"/>
          <w:sz w:val="17"/>
          <w:szCs w:val="20"/>
        </w:rPr>
      </w:pPr>
      <w:r w:rsidRPr="00F327C9">
        <w:rPr>
          <w:rFonts w:ascii="Times New Roman" w:eastAsia="Times New Roman" w:hAnsi="Times New Roman"/>
          <w:spacing w:val="-2"/>
          <w:sz w:val="17"/>
          <w:szCs w:val="20"/>
        </w:rPr>
        <w:t>then the Participant is not liable for Damages in relation to that cause of action above the Monetary Ceiling specified in clause 6.3.</w:t>
      </w:r>
    </w:p>
    <w:p w:rsidR="0047119A" w:rsidRDefault="0047119A">
      <w:pPr>
        <w:spacing w:after="0" w:line="240" w:lineRule="auto"/>
        <w:jc w:val="left"/>
        <w:rPr>
          <w:rFonts w:ascii="Times New Roman" w:eastAsia="Times New Roman" w:hAnsi="Times New Roman"/>
          <w:spacing w:val="-2"/>
          <w:sz w:val="17"/>
          <w:szCs w:val="20"/>
        </w:rPr>
      </w:pPr>
      <w:r>
        <w:rPr>
          <w:rFonts w:ascii="Times New Roman" w:eastAsia="Times New Roman" w:hAnsi="Times New Roman"/>
          <w:spacing w:val="-2"/>
          <w:sz w:val="17"/>
          <w:szCs w:val="20"/>
        </w:rPr>
        <w:br w:type="page"/>
      </w:r>
    </w:p>
    <w:p w:rsidR="00F327C9" w:rsidRPr="00F327C9" w:rsidRDefault="00F327C9" w:rsidP="00F327C9">
      <w:pPr>
        <w:ind w:left="709" w:hanging="425"/>
        <w:rPr>
          <w:rFonts w:ascii="Times New Roman" w:eastAsia="Times New Roman" w:hAnsi="Times New Roman"/>
          <w:sz w:val="17"/>
          <w:szCs w:val="20"/>
        </w:rPr>
      </w:pPr>
      <w:r w:rsidRPr="00F327C9">
        <w:rPr>
          <w:rFonts w:ascii="Times New Roman" w:eastAsia="Times New Roman" w:hAnsi="Times New Roman"/>
          <w:sz w:val="17"/>
          <w:szCs w:val="20"/>
        </w:rPr>
        <w:lastRenderedPageBreak/>
        <w:t>6.3</w:t>
      </w:r>
      <w:r w:rsidRPr="00F327C9">
        <w:rPr>
          <w:rFonts w:ascii="Times New Roman" w:eastAsia="Times New Roman" w:hAnsi="Times New Roman"/>
          <w:sz w:val="17"/>
          <w:szCs w:val="20"/>
        </w:rPr>
        <w:tab/>
      </w:r>
      <w:r w:rsidRPr="00F327C9">
        <w:rPr>
          <w:rFonts w:ascii="Times New Roman" w:eastAsia="Times New Roman" w:hAnsi="Times New Roman"/>
          <w:spacing w:val="-4"/>
          <w:sz w:val="17"/>
          <w:szCs w:val="20"/>
        </w:rPr>
        <w:t>The Monetary Ceiling (maximum amount of liability) for the purposes of the Scheme is the applicable amount specified in this table:</w:t>
      </w:r>
    </w:p>
    <w:tbl>
      <w:tblPr>
        <w:tblStyle w:val="TableGrid"/>
        <w:tblW w:w="0" w:type="auto"/>
        <w:tblInd w:w="704" w:type="dxa"/>
        <w:tblLayout w:type="fixed"/>
        <w:tblLook w:val="04A0" w:firstRow="1" w:lastRow="0" w:firstColumn="1" w:lastColumn="0" w:noHBand="0" w:noVBand="1"/>
      </w:tblPr>
      <w:tblGrid>
        <w:gridCol w:w="7513"/>
        <w:gridCol w:w="1133"/>
      </w:tblGrid>
      <w:tr w:rsidR="00F327C9" w:rsidRPr="00F327C9" w:rsidTr="00B51608">
        <w:trPr>
          <w:tblHeader/>
        </w:trPr>
        <w:tc>
          <w:tcPr>
            <w:tcW w:w="7513" w:type="dxa"/>
            <w:tcBorders>
              <w:left w:val="nil"/>
              <w:bottom w:val="single" w:sz="4" w:space="0" w:color="auto"/>
              <w:right w:val="nil"/>
            </w:tcBorders>
            <w:vAlign w:val="center"/>
          </w:tcPr>
          <w:p w:rsidR="00F327C9" w:rsidRPr="00F327C9" w:rsidRDefault="00F327C9" w:rsidP="00B51608">
            <w:pPr>
              <w:spacing w:before="40" w:after="40"/>
              <w:jc w:val="center"/>
              <w:rPr>
                <w:b/>
                <w:sz w:val="17"/>
                <w:szCs w:val="20"/>
              </w:rPr>
            </w:pPr>
            <w:r w:rsidRPr="00F327C9">
              <w:rPr>
                <w:b/>
                <w:sz w:val="17"/>
                <w:szCs w:val="20"/>
              </w:rPr>
              <w:t>Group</w:t>
            </w:r>
          </w:p>
        </w:tc>
        <w:tc>
          <w:tcPr>
            <w:tcW w:w="1133" w:type="dxa"/>
            <w:tcBorders>
              <w:left w:val="nil"/>
              <w:bottom w:val="single" w:sz="4" w:space="0" w:color="auto"/>
              <w:right w:val="nil"/>
            </w:tcBorders>
            <w:vAlign w:val="center"/>
          </w:tcPr>
          <w:p w:rsidR="00F327C9" w:rsidRPr="00F327C9" w:rsidRDefault="00F327C9" w:rsidP="00B51608">
            <w:pPr>
              <w:spacing w:before="40" w:after="40"/>
              <w:jc w:val="center"/>
              <w:rPr>
                <w:b/>
                <w:sz w:val="17"/>
                <w:szCs w:val="20"/>
              </w:rPr>
            </w:pPr>
            <w:r w:rsidRPr="00F327C9">
              <w:rPr>
                <w:b/>
                <w:sz w:val="17"/>
                <w:szCs w:val="20"/>
              </w:rPr>
              <w:t>Monetary Ceiling</w:t>
            </w:r>
          </w:p>
        </w:tc>
      </w:tr>
      <w:tr w:rsidR="00F327C9" w:rsidRPr="00F327C9" w:rsidTr="00F327C9">
        <w:tc>
          <w:tcPr>
            <w:tcW w:w="7513" w:type="dxa"/>
            <w:tcBorders>
              <w:left w:val="nil"/>
              <w:bottom w:val="nil"/>
              <w:right w:val="nil"/>
            </w:tcBorders>
          </w:tcPr>
          <w:p w:rsidR="00F327C9" w:rsidRPr="00F327C9" w:rsidRDefault="00F327C9" w:rsidP="00F327C9">
            <w:pPr>
              <w:spacing w:after="0" w:line="20" w:lineRule="exact"/>
              <w:jc w:val="center"/>
              <w:rPr>
                <w:b/>
                <w:sz w:val="17"/>
                <w:szCs w:val="20"/>
              </w:rPr>
            </w:pPr>
          </w:p>
        </w:tc>
        <w:tc>
          <w:tcPr>
            <w:tcW w:w="1133" w:type="dxa"/>
            <w:tcBorders>
              <w:left w:val="nil"/>
              <w:bottom w:val="nil"/>
              <w:right w:val="nil"/>
            </w:tcBorders>
          </w:tcPr>
          <w:p w:rsidR="00F327C9" w:rsidRPr="00F327C9" w:rsidRDefault="00F327C9" w:rsidP="00F327C9">
            <w:pPr>
              <w:spacing w:after="0" w:line="20" w:lineRule="exact"/>
              <w:jc w:val="center"/>
              <w:rPr>
                <w:b/>
                <w:sz w:val="17"/>
                <w:szCs w:val="20"/>
              </w:rPr>
            </w:pPr>
          </w:p>
        </w:tc>
      </w:tr>
      <w:tr w:rsidR="00F327C9" w:rsidRPr="00F327C9" w:rsidTr="00F327C9">
        <w:tc>
          <w:tcPr>
            <w:tcW w:w="7513" w:type="dxa"/>
            <w:tcBorders>
              <w:top w:val="nil"/>
              <w:left w:val="nil"/>
              <w:bottom w:val="nil"/>
              <w:right w:val="nil"/>
            </w:tcBorders>
          </w:tcPr>
          <w:p w:rsidR="00F327C9" w:rsidRPr="00F327C9" w:rsidRDefault="00F327C9" w:rsidP="00F327C9">
            <w:pPr>
              <w:rPr>
                <w:sz w:val="17"/>
                <w:szCs w:val="20"/>
              </w:rPr>
            </w:pPr>
            <w:r w:rsidRPr="00F327C9">
              <w:rPr>
                <w:sz w:val="17"/>
                <w:szCs w:val="20"/>
              </w:rPr>
              <w:t>Participants who at the Relevant Time generated annual Fee income (excluding goods and services tax) of less than $10 million for the financial year immediately preceding the Relevant Time</w:t>
            </w:r>
          </w:p>
        </w:tc>
        <w:tc>
          <w:tcPr>
            <w:tcW w:w="1133" w:type="dxa"/>
            <w:tcBorders>
              <w:top w:val="nil"/>
              <w:left w:val="nil"/>
              <w:bottom w:val="nil"/>
              <w:right w:val="nil"/>
            </w:tcBorders>
          </w:tcPr>
          <w:p w:rsidR="00F327C9" w:rsidRPr="00F327C9" w:rsidRDefault="00F327C9" w:rsidP="00F327C9">
            <w:pPr>
              <w:jc w:val="right"/>
              <w:rPr>
                <w:sz w:val="17"/>
                <w:szCs w:val="20"/>
              </w:rPr>
            </w:pPr>
            <w:r w:rsidRPr="00F327C9">
              <w:rPr>
                <w:sz w:val="17"/>
                <w:szCs w:val="20"/>
              </w:rPr>
              <w:t>$2 million</w:t>
            </w:r>
          </w:p>
        </w:tc>
      </w:tr>
      <w:tr w:rsidR="00F327C9" w:rsidRPr="00F327C9" w:rsidTr="00F327C9">
        <w:tc>
          <w:tcPr>
            <w:tcW w:w="7513" w:type="dxa"/>
            <w:tcBorders>
              <w:top w:val="nil"/>
              <w:left w:val="nil"/>
              <w:bottom w:val="single" w:sz="4" w:space="0" w:color="auto"/>
              <w:right w:val="nil"/>
            </w:tcBorders>
          </w:tcPr>
          <w:p w:rsidR="00F327C9" w:rsidRPr="00F327C9" w:rsidRDefault="00F327C9" w:rsidP="00F327C9">
            <w:pPr>
              <w:rPr>
                <w:sz w:val="17"/>
                <w:szCs w:val="20"/>
              </w:rPr>
            </w:pPr>
            <w:r w:rsidRPr="00F327C9">
              <w:rPr>
                <w:sz w:val="17"/>
                <w:szCs w:val="20"/>
              </w:rPr>
              <w:t>Participants who at the Relevant Time generated annual Fee income (excluding goods and services tax) of $10 million or more for the financial year immediately preceding the Relevant Time</w:t>
            </w:r>
          </w:p>
        </w:tc>
        <w:tc>
          <w:tcPr>
            <w:tcW w:w="1133" w:type="dxa"/>
            <w:tcBorders>
              <w:top w:val="nil"/>
              <w:left w:val="nil"/>
              <w:bottom w:val="single" w:sz="4" w:space="0" w:color="auto"/>
              <w:right w:val="nil"/>
            </w:tcBorders>
          </w:tcPr>
          <w:p w:rsidR="00F327C9" w:rsidRPr="00F327C9" w:rsidRDefault="00F327C9" w:rsidP="00F327C9">
            <w:pPr>
              <w:jc w:val="right"/>
              <w:rPr>
                <w:sz w:val="17"/>
                <w:szCs w:val="20"/>
              </w:rPr>
            </w:pPr>
            <w:r w:rsidRPr="00F327C9">
              <w:rPr>
                <w:sz w:val="17"/>
                <w:szCs w:val="20"/>
              </w:rPr>
              <w:t>$10 million</w:t>
            </w:r>
          </w:p>
        </w:tc>
      </w:tr>
      <w:tr w:rsidR="00F327C9" w:rsidRPr="00F327C9" w:rsidTr="00F327C9">
        <w:tc>
          <w:tcPr>
            <w:tcW w:w="7513" w:type="dxa"/>
            <w:tcBorders>
              <w:bottom w:val="nil"/>
              <w:right w:val="nil"/>
            </w:tcBorders>
          </w:tcPr>
          <w:p w:rsidR="00F327C9" w:rsidRPr="00F327C9" w:rsidRDefault="00F327C9" w:rsidP="00F327C9">
            <w:pPr>
              <w:spacing w:after="0" w:line="80" w:lineRule="exact"/>
              <w:rPr>
                <w:sz w:val="17"/>
                <w:szCs w:val="20"/>
              </w:rPr>
            </w:pPr>
          </w:p>
        </w:tc>
        <w:tc>
          <w:tcPr>
            <w:tcW w:w="1133" w:type="dxa"/>
            <w:tcBorders>
              <w:left w:val="nil"/>
              <w:bottom w:val="nil"/>
            </w:tcBorders>
          </w:tcPr>
          <w:p w:rsidR="00F327C9" w:rsidRPr="00F327C9" w:rsidRDefault="00F327C9" w:rsidP="00F327C9">
            <w:pPr>
              <w:spacing w:after="0" w:line="80" w:lineRule="exact"/>
              <w:jc w:val="right"/>
              <w:rPr>
                <w:sz w:val="17"/>
                <w:szCs w:val="20"/>
              </w:rPr>
            </w:pPr>
          </w:p>
        </w:tc>
      </w:tr>
    </w:tbl>
    <w:p w:rsidR="00F327C9" w:rsidRPr="00F327C9" w:rsidRDefault="00F327C9" w:rsidP="00F327C9">
      <w:pPr>
        <w:ind w:left="709" w:hanging="425"/>
        <w:rPr>
          <w:rFonts w:ascii="Times New Roman" w:eastAsia="Times New Roman" w:hAnsi="Times New Roman"/>
          <w:sz w:val="17"/>
          <w:szCs w:val="20"/>
        </w:rPr>
      </w:pPr>
      <w:r w:rsidRPr="00F327C9">
        <w:rPr>
          <w:rFonts w:ascii="Times New Roman" w:eastAsia="Times New Roman" w:hAnsi="Times New Roman"/>
          <w:sz w:val="17"/>
          <w:szCs w:val="20"/>
        </w:rPr>
        <w:t>6.4</w:t>
      </w:r>
      <w:r w:rsidRPr="00F327C9">
        <w:rPr>
          <w:rFonts w:ascii="Times New Roman" w:eastAsia="Times New Roman" w:hAnsi="Times New Roman"/>
          <w:sz w:val="17"/>
          <w:szCs w:val="20"/>
        </w:rPr>
        <w:tab/>
      </w:r>
      <w:r w:rsidRPr="00F327C9">
        <w:rPr>
          <w:rFonts w:ascii="Times New Roman" w:eastAsia="Times New Roman" w:hAnsi="Times New Roman"/>
          <w:spacing w:val="-2"/>
          <w:sz w:val="17"/>
          <w:szCs w:val="20"/>
        </w:rPr>
        <w:t>This Scheme limits the Occupational Liability in respect of a cause of action founded on an act or omission occurring during the period when the Scheme was in force, of any Participant to whom the Scheme applied at the time when the act or omission occurred.</w:t>
      </w:r>
    </w:p>
    <w:p w:rsidR="00F327C9" w:rsidRPr="00F327C9" w:rsidRDefault="00F327C9" w:rsidP="00F327C9">
      <w:pPr>
        <w:ind w:left="709" w:hanging="425"/>
        <w:rPr>
          <w:rFonts w:ascii="Times New Roman" w:eastAsia="Times New Roman" w:hAnsi="Times New Roman"/>
          <w:sz w:val="17"/>
          <w:szCs w:val="20"/>
        </w:rPr>
      </w:pPr>
      <w:r w:rsidRPr="00F327C9">
        <w:rPr>
          <w:rFonts w:ascii="Times New Roman" w:eastAsia="Times New Roman" w:hAnsi="Times New Roman"/>
          <w:sz w:val="17"/>
          <w:szCs w:val="20"/>
        </w:rPr>
        <w:t>6.5</w:t>
      </w:r>
      <w:r w:rsidRPr="00F327C9">
        <w:rPr>
          <w:rFonts w:ascii="Times New Roman" w:eastAsia="Times New Roman" w:hAnsi="Times New Roman"/>
          <w:sz w:val="17"/>
          <w:szCs w:val="20"/>
        </w:rPr>
        <w:tab/>
        <w:t>Notwithstanding anything to the contrary contained in this Scheme if, in particular circumstances giving rise to Occupational Liability, the liability of any Participant who is subject to this Scheme is capped both by this Scheme and also by any other Scheme under professional standards legislation (whether of this jurisdiction or under the law of any other Australian state or territory) and, if the amount of such caps should differ, then the cap on the liability of that Participant arising from such circumstances which is higher shall be the applicable cap.</w:t>
      </w:r>
    </w:p>
    <w:p w:rsidR="00F327C9" w:rsidRPr="00F327C9" w:rsidRDefault="00F327C9" w:rsidP="00F327C9">
      <w:pPr>
        <w:ind w:left="284" w:hanging="284"/>
        <w:rPr>
          <w:rFonts w:ascii="Times New Roman" w:eastAsia="Times New Roman" w:hAnsi="Times New Roman"/>
          <w:b/>
          <w:sz w:val="17"/>
          <w:szCs w:val="20"/>
        </w:rPr>
      </w:pPr>
      <w:r w:rsidRPr="00F327C9">
        <w:rPr>
          <w:rFonts w:ascii="Times New Roman" w:eastAsia="Times New Roman" w:hAnsi="Times New Roman"/>
          <w:b/>
          <w:sz w:val="17"/>
          <w:szCs w:val="20"/>
        </w:rPr>
        <w:t>7</w:t>
      </w:r>
      <w:r w:rsidRPr="00F327C9">
        <w:rPr>
          <w:rFonts w:ascii="Times New Roman" w:eastAsia="Times New Roman" w:hAnsi="Times New Roman"/>
          <w:b/>
          <w:sz w:val="17"/>
          <w:szCs w:val="20"/>
        </w:rPr>
        <w:tab/>
        <w:t>Conferral of Discretionary Authority</w:t>
      </w:r>
    </w:p>
    <w:p w:rsidR="00F327C9" w:rsidRPr="00F327C9" w:rsidRDefault="00F327C9" w:rsidP="00F327C9">
      <w:pPr>
        <w:ind w:left="709" w:hanging="425"/>
        <w:rPr>
          <w:rFonts w:ascii="Times New Roman" w:eastAsia="Times New Roman" w:hAnsi="Times New Roman"/>
          <w:sz w:val="17"/>
          <w:szCs w:val="20"/>
        </w:rPr>
      </w:pPr>
      <w:r w:rsidRPr="00F327C9">
        <w:rPr>
          <w:rFonts w:ascii="Times New Roman" w:eastAsia="Times New Roman" w:hAnsi="Times New Roman"/>
          <w:sz w:val="17"/>
          <w:szCs w:val="20"/>
        </w:rPr>
        <w:t>7.1</w:t>
      </w:r>
      <w:r w:rsidRPr="00F327C9">
        <w:rPr>
          <w:rFonts w:ascii="Times New Roman" w:eastAsia="Times New Roman" w:hAnsi="Times New Roman"/>
          <w:sz w:val="17"/>
          <w:szCs w:val="20"/>
        </w:rPr>
        <w:tab/>
        <w:t>Pursuant to s.26 of the Act, this Scheme confers on the IPA a discretionary authority to specify, on application by a Participant to whom the Scheme applies, a higher Monetary Ceiling (maximum amount of liability) not exceeding $75 million in relation to that Participant either in all cases or in any specified case or class of case.</w:t>
      </w:r>
    </w:p>
    <w:p w:rsidR="00F327C9" w:rsidRPr="00F327C9" w:rsidRDefault="00F327C9" w:rsidP="00F327C9">
      <w:pPr>
        <w:ind w:left="284" w:hanging="284"/>
        <w:rPr>
          <w:rFonts w:ascii="Times New Roman" w:eastAsia="Times New Roman" w:hAnsi="Times New Roman"/>
          <w:b/>
          <w:sz w:val="17"/>
          <w:szCs w:val="20"/>
        </w:rPr>
      </w:pPr>
      <w:r w:rsidRPr="00F327C9">
        <w:rPr>
          <w:rFonts w:ascii="Times New Roman" w:eastAsia="Times New Roman" w:hAnsi="Times New Roman"/>
          <w:b/>
          <w:sz w:val="17"/>
          <w:szCs w:val="20"/>
        </w:rPr>
        <w:t>8</w:t>
      </w:r>
      <w:r w:rsidRPr="00F327C9">
        <w:rPr>
          <w:rFonts w:ascii="Times New Roman" w:eastAsia="Times New Roman" w:hAnsi="Times New Roman"/>
          <w:b/>
          <w:sz w:val="17"/>
          <w:szCs w:val="20"/>
        </w:rPr>
        <w:tab/>
        <w:t>Commencement and Duration</w:t>
      </w:r>
    </w:p>
    <w:p w:rsidR="00F327C9" w:rsidRPr="00F327C9" w:rsidRDefault="00F327C9" w:rsidP="00F327C9">
      <w:pPr>
        <w:ind w:left="709" w:hanging="425"/>
        <w:rPr>
          <w:rFonts w:ascii="Times New Roman" w:eastAsia="Times New Roman" w:hAnsi="Times New Roman"/>
          <w:sz w:val="17"/>
          <w:szCs w:val="20"/>
        </w:rPr>
      </w:pPr>
      <w:r w:rsidRPr="00F327C9">
        <w:rPr>
          <w:rFonts w:ascii="Times New Roman" w:eastAsia="Times New Roman" w:hAnsi="Times New Roman"/>
          <w:sz w:val="17"/>
          <w:szCs w:val="20"/>
        </w:rPr>
        <w:t>8.1</w:t>
      </w:r>
      <w:r w:rsidRPr="00F327C9">
        <w:rPr>
          <w:rFonts w:ascii="Times New Roman" w:eastAsia="Times New Roman" w:hAnsi="Times New Roman"/>
          <w:sz w:val="17"/>
          <w:szCs w:val="20"/>
        </w:rPr>
        <w:tab/>
        <w:t>The Scheme will commence on the following day:</w:t>
      </w:r>
    </w:p>
    <w:p w:rsidR="00F327C9" w:rsidRPr="00F327C9" w:rsidRDefault="00F327C9" w:rsidP="00F327C9">
      <w:pPr>
        <w:ind w:left="993" w:hanging="284"/>
        <w:rPr>
          <w:rFonts w:ascii="Times New Roman" w:eastAsia="Times New Roman" w:hAnsi="Times New Roman"/>
          <w:sz w:val="17"/>
          <w:szCs w:val="20"/>
        </w:rPr>
      </w:pPr>
      <w:r w:rsidRPr="00F327C9">
        <w:rPr>
          <w:rFonts w:ascii="Times New Roman" w:eastAsia="Times New Roman" w:hAnsi="Times New Roman"/>
          <w:sz w:val="17"/>
          <w:szCs w:val="20"/>
        </w:rPr>
        <w:t>(a)</w:t>
      </w:r>
      <w:r w:rsidRPr="00F327C9">
        <w:rPr>
          <w:rFonts w:ascii="Times New Roman" w:eastAsia="Times New Roman" w:hAnsi="Times New Roman"/>
          <w:sz w:val="17"/>
          <w:szCs w:val="20"/>
        </w:rPr>
        <w:tab/>
        <w:t>In Victoria, New South Wales, the Northern Territory, Queensland, Western Australia and Tasmania, on 1 January 2022;</w:t>
      </w:r>
    </w:p>
    <w:p w:rsidR="00F327C9" w:rsidRPr="00F327C9" w:rsidRDefault="00F327C9" w:rsidP="00F327C9">
      <w:pPr>
        <w:ind w:left="993" w:hanging="284"/>
        <w:rPr>
          <w:rFonts w:ascii="Times New Roman" w:eastAsia="Times New Roman" w:hAnsi="Times New Roman"/>
          <w:sz w:val="17"/>
          <w:szCs w:val="20"/>
        </w:rPr>
      </w:pPr>
      <w:r w:rsidRPr="00F327C9">
        <w:rPr>
          <w:rFonts w:ascii="Times New Roman" w:eastAsia="Times New Roman" w:hAnsi="Times New Roman"/>
          <w:sz w:val="17"/>
          <w:szCs w:val="20"/>
        </w:rPr>
        <w:t>(b)</w:t>
      </w:r>
      <w:r w:rsidRPr="00F327C9">
        <w:rPr>
          <w:rFonts w:ascii="Times New Roman" w:eastAsia="Times New Roman" w:hAnsi="Times New Roman"/>
          <w:sz w:val="17"/>
          <w:szCs w:val="20"/>
        </w:rPr>
        <w:tab/>
        <w:t>In the Australian Capital Territory and South Australia:</w:t>
      </w:r>
    </w:p>
    <w:p w:rsidR="00F327C9" w:rsidRPr="00F327C9" w:rsidRDefault="00F327C9" w:rsidP="00F327C9">
      <w:pPr>
        <w:ind w:left="1276" w:hanging="284"/>
        <w:rPr>
          <w:rFonts w:ascii="Times New Roman" w:eastAsia="Times New Roman" w:hAnsi="Times New Roman"/>
          <w:sz w:val="17"/>
          <w:szCs w:val="20"/>
        </w:rPr>
      </w:pPr>
      <w:r w:rsidRPr="00F327C9">
        <w:rPr>
          <w:rFonts w:ascii="Times New Roman" w:eastAsia="Times New Roman" w:hAnsi="Times New Roman"/>
          <w:sz w:val="17"/>
          <w:szCs w:val="20"/>
        </w:rPr>
        <w:t>(i)</w:t>
      </w:r>
      <w:r w:rsidRPr="00F327C9">
        <w:rPr>
          <w:rFonts w:ascii="Times New Roman" w:eastAsia="Times New Roman" w:hAnsi="Times New Roman"/>
          <w:sz w:val="17"/>
          <w:szCs w:val="20"/>
        </w:rPr>
        <w:tab/>
        <w:t>on the date provided for in the Minister’s notice in relation to the Scheme, if a date is provided; or</w:t>
      </w:r>
    </w:p>
    <w:p w:rsidR="00F327C9" w:rsidRPr="00F327C9" w:rsidRDefault="00F327C9" w:rsidP="00F327C9">
      <w:pPr>
        <w:ind w:left="1276" w:hanging="284"/>
        <w:rPr>
          <w:rFonts w:ascii="Times New Roman" w:eastAsia="Times New Roman" w:hAnsi="Times New Roman"/>
          <w:sz w:val="17"/>
          <w:szCs w:val="20"/>
        </w:rPr>
      </w:pPr>
      <w:r w:rsidRPr="00F327C9">
        <w:rPr>
          <w:rFonts w:ascii="Times New Roman" w:eastAsia="Times New Roman" w:hAnsi="Times New Roman"/>
          <w:sz w:val="17"/>
          <w:szCs w:val="20"/>
        </w:rPr>
        <w:t>(ii)</w:t>
      </w:r>
      <w:r w:rsidRPr="00F327C9">
        <w:rPr>
          <w:rFonts w:ascii="Times New Roman" w:eastAsia="Times New Roman" w:hAnsi="Times New Roman"/>
          <w:sz w:val="17"/>
          <w:szCs w:val="20"/>
        </w:rPr>
        <w:tab/>
        <w:t>on the first day two months after the day on which notice was given, in any other case.</w:t>
      </w:r>
    </w:p>
    <w:p w:rsidR="00F327C9" w:rsidRPr="00F327C9" w:rsidRDefault="00F327C9" w:rsidP="00F327C9">
      <w:pPr>
        <w:ind w:left="709" w:hanging="425"/>
        <w:rPr>
          <w:rFonts w:ascii="Times New Roman" w:eastAsia="Times New Roman" w:hAnsi="Times New Roman"/>
          <w:sz w:val="17"/>
          <w:szCs w:val="20"/>
        </w:rPr>
      </w:pPr>
      <w:r w:rsidRPr="00F327C9">
        <w:rPr>
          <w:rFonts w:ascii="Times New Roman" w:eastAsia="Times New Roman" w:hAnsi="Times New Roman"/>
          <w:sz w:val="17"/>
          <w:szCs w:val="20"/>
        </w:rPr>
        <w:t>8.2</w:t>
      </w:r>
      <w:r w:rsidRPr="00F327C9">
        <w:rPr>
          <w:rFonts w:ascii="Times New Roman" w:eastAsia="Times New Roman" w:hAnsi="Times New Roman"/>
          <w:sz w:val="17"/>
          <w:szCs w:val="20"/>
        </w:rPr>
        <w:tab/>
        <w:t>The Scheme will operate, and is intended to remain in force, for a period of five years from the date of commencement unless it is revoked, is extended or ceases in accordance with s. 34 of the Act.</w:t>
      </w:r>
    </w:p>
    <w:p w:rsidR="00F327C9" w:rsidRPr="00F327C9" w:rsidRDefault="00F327C9" w:rsidP="00F327C9">
      <w:pPr>
        <w:ind w:left="709" w:hanging="425"/>
        <w:rPr>
          <w:rFonts w:ascii="Times New Roman" w:eastAsia="Times New Roman" w:hAnsi="Times New Roman"/>
          <w:sz w:val="17"/>
          <w:szCs w:val="20"/>
        </w:rPr>
      </w:pPr>
      <w:r w:rsidRPr="00F327C9">
        <w:rPr>
          <w:rFonts w:ascii="Times New Roman" w:eastAsia="Times New Roman" w:hAnsi="Times New Roman"/>
          <w:sz w:val="17"/>
          <w:szCs w:val="20"/>
        </w:rPr>
        <w:t>8.3</w:t>
      </w:r>
      <w:r w:rsidRPr="00F327C9">
        <w:rPr>
          <w:rFonts w:ascii="Times New Roman" w:eastAsia="Times New Roman" w:hAnsi="Times New Roman"/>
          <w:sz w:val="17"/>
          <w:szCs w:val="20"/>
        </w:rPr>
        <w:tab/>
        <w:t>The Scheme will cease to operate in a jurisdiction referred to in clause 5.2 if it is revoked or otherwise ceases in accordance with the Corresponding Law of that jurisdiction.</w:t>
      </w:r>
    </w:p>
    <w:p w:rsidR="00F327C9" w:rsidRPr="00F327C9" w:rsidRDefault="00F327C9" w:rsidP="00F327C9">
      <w:pPr>
        <w:pBdr>
          <w:bottom w:val="single" w:sz="4" w:space="1" w:color="auto"/>
        </w:pBdr>
        <w:spacing w:before="100" w:line="14" w:lineRule="exact"/>
        <w:ind w:right="7233"/>
        <w:jc w:val="center"/>
        <w:rPr>
          <w:rFonts w:ascii="Times New Roman" w:eastAsia="Times New Roman" w:hAnsi="Times New Roman"/>
          <w:sz w:val="17"/>
          <w:szCs w:val="20"/>
        </w:rPr>
      </w:pPr>
    </w:p>
    <w:p w:rsidR="00F327C9" w:rsidRPr="00F327C9" w:rsidRDefault="00F327C9" w:rsidP="00F327C9">
      <w:pPr>
        <w:spacing w:after="0" w:line="80" w:lineRule="exact"/>
        <w:rPr>
          <w:rFonts w:ascii="Times New Roman" w:eastAsia="Times New Roman" w:hAnsi="Times New Roman"/>
          <w:sz w:val="17"/>
          <w:szCs w:val="20"/>
        </w:rPr>
      </w:pPr>
    </w:p>
    <w:p w:rsidR="00F327C9" w:rsidRDefault="00F327C9" w:rsidP="00F327C9">
      <w:pPr>
        <w:ind w:left="142" w:hanging="142"/>
        <w:rPr>
          <w:rFonts w:ascii="Times New Roman" w:eastAsia="Times New Roman" w:hAnsi="Times New Roman"/>
          <w:sz w:val="17"/>
          <w:szCs w:val="20"/>
        </w:rPr>
      </w:pPr>
      <w:r w:rsidRPr="00F327C9">
        <w:rPr>
          <w:rFonts w:ascii="Times New Roman" w:eastAsia="Times New Roman" w:hAnsi="Times New Roman"/>
          <w:sz w:val="17"/>
          <w:szCs w:val="20"/>
          <w:vertAlign w:val="superscript"/>
        </w:rPr>
        <w:t>1</w:t>
      </w:r>
      <w:r w:rsidRPr="00F327C9">
        <w:rPr>
          <w:rFonts w:ascii="Times New Roman" w:eastAsia="Times New Roman" w:hAnsi="Times New Roman"/>
          <w:sz w:val="17"/>
          <w:szCs w:val="20"/>
        </w:rPr>
        <w:tab/>
        <w:t>Details on how the IPA Board of Directors manages membership can be found in the IPA's Constitution, By-laws and various IPA Membership Policies.</w:t>
      </w:r>
    </w:p>
    <w:p w:rsidR="00C15ACB" w:rsidRDefault="00C15ACB" w:rsidP="00C15ACB">
      <w:pPr>
        <w:pBdr>
          <w:bottom w:val="single" w:sz="4" w:space="1" w:color="auto"/>
        </w:pBdr>
        <w:spacing w:after="0" w:line="52" w:lineRule="exact"/>
        <w:jc w:val="center"/>
        <w:rPr>
          <w:rFonts w:ascii="Times New Roman" w:eastAsia="Times New Roman" w:hAnsi="Times New Roman"/>
          <w:sz w:val="17"/>
          <w:szCs w:val="20"/>
        </w:rPr>
      </w:pPr>
    </w:p>
    <w:p w:rsidR="00C15ACB" w:rsidRDefault="00C15ACB" w:rsidP="00C15ACB">
      <w:pPr>
        <w:pBdr>
          <w:top w:val="single" w:sz="4" w:space="1" w:color="auto"/>
        </w:pBdr>
        <w:spacing w:before="34" w:after="0" w:line="14" w:lineRule="exact"/>
        <w:jc w:val="center"/>
        <w:rPr>
          <w:rFonts w:ascii="Times New Roman" w:eastAsia="Times New Roman" w:hAnsi="Times New Roman"/>
          <w:sz w:val="17"/>
          <w:szCs w:val="20"/>
        </w:rPr>
      </w:pPr>
    </w:p>
    <w:p w:rsidR="00F327C9" w:rsidRDefault="00F327C9" w:rsidP="00F327C9">
      <w:pPr>
        <w:spacing w:after="0"/>
        <w:rPr>
          <w:rFonts w:ascii="Times New Roman" w:eastAsia="Times New Roman" w:hAnsi="Times New Roman"/>
          <w:sz w:val="17"/>
          <w:szCs w:val="20"/>
        </w:rPr>
      </w:pPr>
    </w:p>
    <w:p w:rsidR="00C15ACB" w:rsidRPr="00C15ACB" w:rsidRDefault="00C15ACB" w:rsidP="0000753B">
      <w:pPr>
        <w:pStyle w:val="Heading2"/>
      </w:pPr>
      <w:bookmarkStart w:id="41" w:name="_Toc85103627"/>
      <w:r w:rsidRPr="00C15ACB">
        <w:t>Roads (Opening and Closing) Act 1991</w:t>
      </w:r>
      <w:bookmarkEnd w:id="41"/>
    </w:p>
    <w:p w:rsidR="00C15ACB" w:rsidRPr="00C15ACB" w:rsidRDefault="00C15ACB" w:rsidP="00C15ACB">
      <w:pPr>
        <w:jc w:val="center"/>
        <w:rPr>
          <w:rFonts w:ascii="Times New Roman" w:hAnsi="Times New Roman"/>
          <w:smallCaps/>
          <w:sz w:val="17"/>
          <w:szCs w:val="17"/>
        </w:rPr>
      </w:pPr>
      <w:r w:rsidRPr="00C15ACB">
        <w:rPr>
          <w:rFonts w:ascii="Times New Roman" w:hAnsi="Times New Roman"/>
          <w:smallCaps/>
          <w:sz w:val="17"/>
          <w:szCs w:val="17"/>
        </w:rPr>
        <w:t>Section 24</w:t>
      </w:r>
    </w:p>
    <w:p w:rsidR="00C15ACB" w:rsidRPr="00C15ACB" w:rsidRDefault="00C15ACB" w:rsidP="00C15ACB">
      <w:pPr>
        <w:jc w:val="center"/>
        <w:rPr>
          <w:rFonts w:ascii="Times New Roman" w:hAnsi="Times New Roman"/>
          <w:i/>
          <w:sz w:val="17"/>
          <w:szCs w:val="17"/>
        </w:rPr>
      </w:pPr>
      <w:r w:rsidRPr="00C15ACB">
        <w:rPr>
          <w:rFonts w:ascii="Times New Roman" w:hAnsi="Times New Roman"/>
          <w:i/>
          <w:sz w:val="17"/>
          <w:szCs w:val="17"/>
        </w:rPr>
        <w:t>Notice of Confirmation of Road Process Order</w:t>
      </w:r>
    </w:p>
    <w:p w:rsidR="00C15ACB" w:rsidRPr="00C15ACB" w:rsidRDefault="00C15ACB" w:rsidP="00C15ACB">
      <w:pPr>
        <w:jc w:val="center"/>
        <w:rPr>
          <w:rFonts w:ascii="Times New Roman" w:hAnsi="Times New Roman"/>
          <w:i/>
          <w:sz w:val="17"/>
          <w:szCs w:val="17"/>
        </w:rPr>
      </w:pPr>
      <w:r w:rsidRPr="00C15ACB">
        <w:rPr>
          <w:rFonts w:ascii="Times New Roman" w:hAnsi="Times New Roman"/>
          <w:i/>
          <w:sz w:val="17"/>
          <w:szCs w:val="17"/>
        </w:rPr>
        <w:t>Road Opening and Closing—Pioneer Avenue, Lobethal</w:t>
      </w:r>
    </w:p>
    <w:p w:rsidR="00C15ACB" w:rsidRPr="00C15ACB" w:rsidRDefault="00C15ACB" w:rsidP="00C15ACB">
      <w:pPr>
        <w:rPr>
          <w:rFonts w:ascii="Times New Roman" w:eastAsia="Times New Roman" w:hAnsi="Times New Roman"/>
          <w:sz w:val="17"/>
          <w:szCs w:val="20"/>
        </w:rPr>
      </w:pPr>
      <w:r w:rsidRPr="00C15ACB">
        <w:rPr>
          <w:rFonts w:ascii="Times New Roman" w:eastAsia="Times New Roman" w:hAnsi="Times New Roman"/>
          <w:sz w:val="17"/>
          <w:szCs w:val="20"/>
        </w:rPr>
        <w:t>By Road Process Order made on 14 July 2021, the Adelaide Hills Council ordered that:</w:t>
      </w:r>
    </w:p>
    <w:p w:rsidR="00C15ACB" w:rsidRPr="00C15ACB" w:rsidRDefault="00C15ACB" w:rsidP="00C15ACB">
      <w:pPr>
        <w:ind w:left="426" w:hanging="284"/>
        <w:rPr>
          <w:rFonts w:ascii="Times New Roman" w:eastAsia="Times New Roman" w:hAnsi="Times New Roman"/>
          <w:sz w:val="17"/>
          <w:szCs w:val="20"/>
        </w:rPr>
      </w:pPr>
      <w:r w:rsidRPr="00C15ACB">
        <w:rPr>
          <w:rFonts w:ascii="Times New Roman" w:eastAsia="Times New Roman" w:hAnsi="Times New Roman"/>
          <w:sz w:val="17"/>
          <w:szCs w:val="20"/>
        </w:rPr>
        <w:t>1.</w:t>
      </w:r>
      <w:r w:rsidRPr="00C15ACB">
        <w:rPr>
          <w:rFonts w:ascii="Times New Roman" w:eastAsia="Times New Roman" w:hAnsi="Times New Roman"/>
          <w:sz w:val="17"/>
          <w:szCs w:val="20"/>
        </w:rPr>
        <w:tab/>
      </w:r>
      <w:r w:rsidRPr="00C15ACB">
        <w:rPr>
          <w:rFonts w:ascii="Times New Roman" w:eastAsia="Times New Roman" w:hAnsi="Times New Roman"/>
          <w:spacing w:val="-2"/>
          <w:sz w:val="17"/>
          <w:szCs w:val="20"/>
        </w:rPr>
        <w:t>Portion of Allotment 19 in Deposited Plan 4789, Lobethal, Hundred of Onkaparinga, more particularly delineated and numbered ‘1’ in Preliminary Plan 21/0010 be opened as road.</w:t>
      </w:r>
    </w:p>
    <w:p w:rsidR="00C15ACB" w:rsidRPr="00C15ACB" w:rsidRDefault="00C15ACB" w:rsidP="00C15ACB">
      <w:pPr>
        <w:ind w:left="426" w:hanging="284"/>
        <w:rPr>
          <w:rFonts w:ascii="Times New Roman" w:eastAsia="Times New Roman" w:hAnsi="Times New Roman"/>
          <w:sz w:val="17"/>
          <w:szCs w:val="20"/>
        </w:rPr>
      </w:pPr>
      <w:r w:rsidRPr="00C15ACB">
        <w:rPr>
          <w:rFonts w:ascii="Times New Roman" w:eastAsia="Times New Roman" w:hAnsi="Times New Roman"/>
          <w:sz w:val="17"/>
          <w:szCs w:val="20"/>
        </w:rPr>
        <w:t>2.</w:t>
      </w:r>
      <w:r w:rsidRPr="00C15ACB">
        <w:rPr>
          <w:rFonts w:ascii="Times New Roman" w:eastAsia="Times New Roman" w:hAnsi="Times New Roman"/>
          <w:sz w:val="17"/>
          <w:szCs w:val="20"/>
        </w:rPr>
        <w:tab/>
      </w:r>
      <w:r w:rsidRPr="00C15ACB">
        <w:rPr>
          <w:rFonts w:ascii="Times New Roman" w:eastAsia="Times New Roman" w:hAnsi="Times New Roman"/>
          <w:spacing w:val="-2"/>
          <w:sz w:val="17"/>
          <w:szCs w:val="20"/>
        </w:rPr>
        <w:t>Portion of Pioneer Avenue, Lobethal, situated adjoining the western boundary of Allotment 19 in Deposited Plan 4789, Hundred of Onkaparinga, more particularly delineated and lettered ‘A’ in Preliminary Plan 21/0010 be closed.</w:t>
      </w:r>
    </w:p>
    <w:p w:rsidR="00C15ACB" w:rsidRPr="00C15ACB" w:rsidRDefault="00C15ACB" w:rsidP="00C15ACB">
      <w:pPr>
        <w:ind w:left="426" w:hanging="284"/>
        <w:rPr>
          <w:rFonts w:ascii="Times New Roman" w:eastAsia="Times New Roman" w:hAnsi="Times New Roman"/>
          <w:sz w:val="17"/>
          <w:szCs w:val="20"/>
        </w:rPr>
      </w:pPr>
      <w:r w:rsidRPr="00C15ACB">
        <w:rPr>
          <w:rFonts w:ascii="Times New Roman" w:eastAsia="Times New Roman" w:hAnsi="Times New Roman"/>
          <w:sz w:val="17"/>
          <w:szCs w:val="20"/>
        </w:rPr>
        <w:t>3.</w:t>
      </w:r>
      <w:r w:rsidRPr="00C15ACB">
        <w:rPr>
          <w:rFonts w:ascii="Times New Roman" w:eastAsia="Times New Roman" w:hAnsi="Times New Roman"/>
          <w:sz w:val="17"/>
          <w:szCs w:val="20"/>
        </w:rPr>
        <w:tab/>
      </w:r>
      <w:r w:rsidRPr="00C15ACB">
        <w:rPr>
          <w:rFonts w:ascii="Times New Roman" w:eastAsia="Times New Roman" w:hAnsi="Times New Roman"/>
          <w:spacing w:val="-2"/>
          <w:sz w:val="17"/>
          <w:szCs w:val="20"/>
        </w:rPr>
        <w:t>Transfer the whole of the land subject to closure to Eric Leonard Thomas and Julie Annette Thomas in accordance with the Agreement for Exchange dated 30 June 2021 entered into between the Adelaide Hills Council and Eric Leonard Thomas and Julie Annette Thomas.</w:t>
      </w:r>
    </w:p>
    <w:p w:rsidR="00C15ACB" w:rsidRPr="00C15ACB" w:rsidRDefault="00C15ACB" w:rsidP="00C15ACB">
      <w:pPr>
        <w:rPr>
          <w:rFonts w:ascii="Times New Roman" w:eastAsia="Times New Roman" w:hAnsi="Times New Roman"/>
          <w:sz w:val="17"/>
          <w:szCs w:val="20"/>
        </w:rPr>
      </w:pPr>
      <w:r w:rsidRPr="00C15ACB">
        <w:rPr>
          <w:rFonts w:ascii="Times New Roman" w:eastAsia="Times New Roman" w:hAnsi="Times New Roman"/>
          <w:sz w:val="17"/>
          <w:szCs w:val="20"/>
        </w:rPr>
        <w:t>On 12 October 2021 that order was confirmed by the Attorney-General, conditionally upon the deposit by the Registrar-General of Deposited Plan 127763 being the authority for the new boundaries.</w:t>
      </w:r>
    </w:p>
    <w:p w:rsidR="00C15ACB" w:rsidRPr="00C15ACB" w:rsidRDefault="00C15ACB" w:rsidP="00C15ACB">
      <w:pPr>
        <w:rPr>
          <w:rFonts w:ascii="Times New Roman" w:eastAsia="Times New Roman" w:hAnsi="Times New Roman"/>
          <w:spacing w:val="-4"/>
          <w:sz w:val="17"/>
          <w:szCs w:val="20"/>
        </w:rPr>
      </w:pPr>
      <w:r w:rsidRPr="00C15ACB">
        <w:rPr>
          <w:rFonts w:ascii="Times New Roman" w:eastAsia="Times New Roman" w:hAnsi="Times New Roman"/>
          <w:spacing w:val="-4"/>
          <w:sz w:val="17"/>
          <w:szCs w:val="20"/>
        </w:rPr>
        <w:t xml:space="preserve">Pursuant to section 24 of the </w:t>
      </w:r>
      <w:r w:rsidRPr="00C15ACB">
        <w:rPr>
          <w:rFonts w:ascii="Times New Roman" w:eastAsia="Times New Roman" w:hAnsi="Times New Roman"/>
          <w:i/>
          <w:spacing w:val="-4"/>
          <w:sz w:val="17"/>
          <w:szCs w:val="20"/>
        </w:rPr>
        <w:t>Roads (Opening and Closing) Act 1991</w:t>
      </w:r>
      <w:r w:rsidRPr="00C15ACB">
        <w:rPr>
          <w:rFonts w:ascii="Times New Roman" w:eastAsia="Times New Roman" w:hAnsi="Times New Roman"/>
          <w:spacing w:val="-4"/>
          <w:sz w:val="17"/>
          <w:szCs w:val="20"/>
        </w:rPr>
        <w:t>, Notice of the Order referred to above and its confirmation is hereby given.</w:t>
      </w:r>
    </w:p>
    <w:p w:rsidR="00C15ACB" w:rsidRPr="00C15ACB" w:rsidRDefault="00C15ACB" w:rsidP="00C15ACB">
      <w:pPr>
        <w:spacing w:after="0"/>
        <w:rPr>
          <w:rFonts w:ascii="Times New Roman" w:eastAsia="Times New Roman" w:hAnsi="Times New Roman"/>
          <w:sz w:val="17"/>
          <w:szCs w:val="17"/>
        </w:rPr>
      </w:pPr>
      <w:r w:rsidRPr="00C15ACB">
        <w:rPr>
          <w:rFonts w:ascii="Times New Roman" w:eastAsia="Times New Roman" w:hAnsi="Times New Roman"/>
          <w:sz w:val="17"/>
          <w:szCs w:val="17"/>
        </w:rPr>
        <w:t>Dated: 14 October 2021</w:t>
      </w:r>
    </w:p>
    <w:p w:rsidR="00C15ACB" w:rsidRPr="00C15ACB" w:rsidRDefault="00C15ACB" w:rsidP="00C15ACB">
      <w:pPr>
        <w:spacing w:after="0"/>
        <w:jc w:val="right"/>
        <w:rPr>
          <w:rFonts w:ascii="Times New Roman" w:eastAsia="Times New Roman" w:hAnsi="Times New Roman"/>
          <w:smallCaps/>
          <w:sz w:val="17"/>
          <w:szCs w:val="20"/>
        </w:rPr>
      </w:pPr>
      <w:r w:rsidRPr="00C15ACB">
        <w:rPr>
          <w:rFonts w:ascii="Times New Roman" w:eastAsia="Times New Roman" w:hAnsi="Times New Roman"/>
          <w:smallCaps/>
          <w:sz w:val="17"/>
          <w:szCs w:val="20"/>
        </w:rPr>
        <w:t>M. P. Burdett</w:t>
      </w:r>
    </w:p>
    <w:p w:rsidR="00C15ACB" w:rsidRPr="00C15ACB" w:rsidRDefault="00C15ACB" w:rsidP="00C15ACB">
      <w:pPr>
        <w:spacing w:after="0"/>
        <w:jc w:val="right"/>
        <w:rPr>
          <w:rFonts w:ascii="Times New Roman" w:eastAsia="Times New Roman" w:hAnsi="Times New Roman"/>
          <w:sz w:val="17"/>
          <w:szCs w:val="17"/>
        </w:rPr>
      </w:pPr>
      <w:r w:rsidRPr="00C15ACB">
        <w:rPr>
          <w:rFonts w:ascii="Times New Roman" w:eastAsia="Times New Roman" w:hAnsi="Times New Roman"/>
          <w:sz w:val="17"/>
          <w:szCs w:val="17"/>
        </w:rPr>
        <w:t>Surveyor-General</w:t>
      </w:r>
    </w:p>
    <w:p w:rsidR="00C15ACB" w:rsidRPr="00C15ACB" w:rsidRDefault="00C15ACB" w:rsidP="00C15ACB">
      <w:pPr>
        <w:spacing w:after="0"/>
        <w:rPr>
          <w:rFonts w:ascii="Times New Roman" w:eastAsia="Times New Roman" w:hAnsi="Times New Roman"/>
          <w:sz w:val="17"/>
          <w:szCs w:val="17"/>
        </w:rPr>
      </w:pPr>
      <w:r w:rsidRPr="00C15ACB">
        <w:rPr>
          <w:rFonts w:ascii="Times New Roman" w:eastAsia="Times New Roman" w:hAnsi="Times New Roman"/>
          <w:sz w:val="17"/>
          <w:szCs w:val="17"/>
        </w:rPr>
        <w:t>DPTI: 2021/03810/01</w:t>
      </w:r>
    </w:p>
    <w:p w:rsidR="00C15ACB" w:rsidRPr="00C15ACB" w:rsidRDefault="00C15ACB" w:rsidP="00C15ACB">
      <w:pPr>
        <w:pBdr>
          <w:top w:val="single" w:sz="4" w:space="1" w:color="auto"/>
        </w:pBdr>
        <w:spacing w:before="100" w:after="0" w:line="14" w:lineRule="exact"/>
        <w:jc w:val="center"/>
        <w:rPr>
          <w:rFonts w:ascii="Times New Roman" w:eastAsia="Times New Roman" w:hAnsi="Times New Roman"/>
          <w:sz w:val="17"/>
          <w:szCs w:val="20"/>
        </w:rPr>
      </w:pPr>
    </w:p>
    <w:p w:rsidR="00C15ACB" w:rsidRPr="00F327C9" w:rsidRDefault="00C15ACB" w:rsidP="00F327C9">
      <w:pPr>
        <w:spacing w:after="0"/>
        <w:rPr>
          <w:rFonts w:ascii="Times New Roman" w:eastAsia="Times New Roman" w:hAnsi="Times New Roman"/>
          <w:sz w:val="17"/>
          <w:szCs w:val="20"/>
        </w:rPr>
      </w:pPr>
    </w:p>
    <w:p w:rsidR="00C15ACB" w:rsidRPr="00C15ACB" w:rsidRDefault="00C15ACB" w:rsidP="00C15ACB">
      <w:pPr>
        <w:jc w:val="center"/>
        <w:rPr>
          <w:rFonts w:ascii="Times New Roman" w:hAnsi="Times New Roman"/>
          <w:caps/>
          <w:sz w:val="17"/>
          <w:szCs w:val="17"/>
        </w:rPr>
      </w:pPr>
      <w:r w:rsidRPr="00C15ACB">
        <w:rPr>
          <w:rFonts w:ascii="Times New Roman" w:hAnsi="Times New Roman"/>
          <w:caps/>
          <w:sz w:val="17"/>
          <w:szCs w:val="17"/>
        </w:rPr>
        <w:t>Roads (Opening and Closing) Act 1991</w:t>
      </w:r>
    </w:p>
    <w:p w:rsidR="00C15ACB" w:rsidRPr="00C15ACB" w:rsidRDefault="00C15ACB" w:rsidP="00C15ACB">
      <w:pPr>
        <w:jc w:val="center"/>
        <w:rPr>
          <w:rFonts w:ascii="Times New Roman" w:hAnsi="Times New Roman"/>
          <w:smallCaps/>
          <w:sz w:val="17"/>
          <w:szCs w:val="17"/>
        </w:rPr>
      </w:pPr>
      <w:r w:rsidRPr="00C15ACB">
        <w:rPr>
          <w:rFonts w:ascii="Times New Roman" w:hAnsi="Times New Roman"/>
          <w:smallCaps/>
          <w:sz w:val="17"/>
          <w:szCs w:val="17"/>
        </w:rPr>
        <w:t>Section 24</w:t>
      </w:r>
    </w:p>
    <w:p w:rsidR="00C15ACB" w:rsidRPr="00C15ACB" w:rsidRDefault="00C15ACB" w:rsidP="00C15ACB">
      <w:pPr>
        <w:jc w:val="center"/>
        <w:rPr>
          <w:rFonts w:ascii="Times New Roman" w:hAnsi="Times New Roman"/>
          <w:i/>
          <w:sz w:val="17"/>
          <w:szCs w:val="17"/>
        </w:rPr>
      </w:pPr>
      <w:r w:rsidRPr="00C15ACB">
        <w:rPr>
          <w:rFonts w:ascii="Times New Roman" w:hAnsi="Times New Roman"/>
          <w:i/>
          <w:sz w:val="17"/>
          <w:szCs w:val="17"/>
        </w:rPr>
        <w:t>Notice of Confirmation of Road Process Order</w:t>
      </w:r>
    </w:p>
    <w:p w:rsidR="00C15ACB" w:rsidRPr="00C15ACB" w:rsidRDefault="00C15ACB" w:rsidP="00C15ACB">
      <w:pPr>
        <w:jc w:val="center"/>
        <w:rPr>
          <w:rFonts w:ascii="Times New Roman" w:hAnsi="Times New Roman"/>
          <w:i/>
          <w:sz w:val="17"/>
          <w:szCs w:val="17"/>
        </w:rPr>
      </w:pPr>
      <w:r w:rsidRPr="00C15ACB">
        <w:rPr>
          <w:rFonts w:ascii="Times New Roman" w:hAnsi="Times New Roman"/>
          <w:i/>
          <w:sz w:val="17"/>
          <w:szCs w:val="17"/>
        </w:rPr>
        <w:t>Road Closure—Heath Street, Solomontown</w:t>
      </w:r>
    </w:p>
    <w:p w:rsidR="00C15ACB" w:rsidRPr="00C15ACB" w:rsidRDefault="00C15ACB" w:rsidP="00C15ACB">
      <w:pPr>
        <w:rPr>
          <w:rFonts w:ascii="Times New Roman" w:eastAsia="Times New Roman" w:hAnsi="Times New Roman"/>
          <w:sz w:val="17"/>
          <w:szCs w:val="20"/>
        </w:rPr>
      </w:pPr>
      <w:r w:rsidRPr="00C15ACB">
        <w:rPr>
          <w:rFonts w:ascii="Times New Roman" w:eastAsia="Times New Roman" w:hAnsi="Times New Roman"/>
          <w:sz w:val="17"/>
          <w:szCs w:val="20"/>
        </w:rPr>
        <w:t>By Road Process Order made on 1 May 2021, the Port Pirie Regional Council ordered that:</w:t>
      </w:r>
    </w:p>
    <w:p w:rsidR="00C15ACB" w:rsidRPr="00C15ACB" w:rsidRDefault="00C15ACB" w:rsidP="00C15ACB">
      <w:pPr>
        <w:ind w:left="426" w:hanging="284"/>
        <w:rPr>
          <w:rFonts w:ascii="Times New Roman" w:eastAsia="Times New Roman" w:hAnsi="Times New Roman"/>
          <w:sz w:val="17"/>
          <w:szCs w:val="20"/>
        </w:rPr>
      </w:pPr>
      <w:r w:rsidRPr="00C15ACB">
        <w:rPr>
          <w:rFonts w:ascii="Times New Roman" w:eastAsia="Times New Roman" w:hAnsi="Times New Roman"/>
          <w:sz w:val="17"/>
          <w:szCs w:val="20"/>
        </w:rPr>
        <w:t>1.</w:t>
      </w:r>
      <w:r w:rsidRPr="00C15ACB">
        <w:rPr>
          <w:rFonts w:ascii="Times New Roman" w:eastAsia="Times New Roman" w:hAnsi="Times New Roman"/>
          <w:sz w:val="17"/>
          <w:szCs w:val="20"/>
        </w:rPr>
        <w:tab/>
        <w:t>The western portion of Heath Street, Solomontown, Hundred of Pirie, more particularly delineated and lettered ‘A’, ‘B’ and ‘C’ in Preliminary Plan 20/0046 be closed.</w:t>
      </w:r>
    </w:p>
    <w:p w:rsidR="009D4218" w:rsidRDefault="009D4218">
      <w:pPr>
        <w:spacing w:after="0" w:line="240" w:lineRule="auto"/>
        <w:jc w:val="left"/>
        <w:rPr>
          <w:rFonts w:ascii="Times New Roman" w:eastAsia="Times New Roman" w:hAnsi="Times New Roman"/>
          <w:sz w:val="17"/>
          <w:szCs w:val="20"/>
        </w:rPr>
      </w:pPr>
      <w:r>
        <w:rPr>
          <w:rFonts w:ascii="Times New Roman" w:eastAsia="Times New Roman" w:hAnsi="Times New Roman"/>
          <w:sz w:val="17"/>
          <w:szCs w:val="20"/>
        </w:rPr>
        <w:br w:type="page"/>
      </w:r>
    </w:p>
    <w:p w:rsidR="00C15ACB" w:rsidRPr="00C15ACB" w:rsidRDefault="00C15ACB" w:rsidP="00C15ACB">
      <w:pPr>
        <w:ind w:left="426" w:hanging="284"/>
        <w:rPr>
          <w:rFonts w:ascii="Times New Roman" w:eastAsia="Times New Roman" w:hAnsi="Times New Roman"/>
          <w:sz w:val="17"/>
          <w:szCs w:val="20"/>
        </w:rPr>
      </w:pPr>
      <w:r w:rsidRPr="00C15ACB">
        <w:rPr>
          <w:rFonts w:ascii="Times New Roman" w:eastAsia="Times New Roman" w:hAnsi="Times New Roman"/>
          <w:sz w:val="17"/>
          <w:szCs w:val="20"/>
        </w:rPr>
        <w:lastRenderedPageBreak/>
        <w:t>2.</w:t>
      </w:r>
      <w:r w:rsidRPr="00C15ACB">
        <w:rPr>
          <w:rFonts w:ascii="Times New Roman" w:eastAsia="Times New Roman" w:hAnsi="Times New Roman"/>
          <w:sz w:val="17"/>
          <w:szCs w:val="20"/>
        </w:rPr>
        <w:tab/>
        <w:t>Transfer portion of the land subject to closure lettered ‘A’ to Salvatore Gadaleta and Irvine’s Transport (Pt Pirie) Pty Ltd (ACN: 067 318 521) in accordance with the Agreement for Transfer dated 30 April 2021 entered into between the Port Pirie Regional Council and Salvatore Gadaleta and Irvine’s Transport (Pt Pirie) Pty Ltd (ACN: 067 318 521).</w:t>
      </w:r>
    </w:p>
    <w:p w:rsidR="00C15ACB" w:rsidRPr="00C15ACB" w:rsidRDefault="00C15ACB" w:rsidP="00C15ACB">
      <w:pPr>
        <w:ind w:left="426" w:hanging="284"/>
        <w:rPr>
          <w:rFonts w:ascii="Times New Roman" w:eastAsia="Times New Roman" w:hAnsi="Times New Roman"/>
          <w:sz w:val="17"/>
          <w:szCs w:val="20"/>
        </w:rPr>
      </w:pPr>
      <w:r w:rsidRPr="00C15ACB">
        <w:rPr>
          <w:rFonts w:ascii="Times New Roman" w:eastAsia="Times New Roman" w:hAnsi="Times New Roman"/>
          <w:sz w:val="17"/>
          <w:szCs w:val="20"/>
        </w:rPr>
        <w:t>3.</w:t>
      </w:r>
      <w:r w:rsidRPr="00C15ACB">
        <w:rPr>
          <w:rFonts w:ascii="Times New Roman" w:eastAsia="Times New Roman" w:hAnsi="Times New Roman"/>
          <w:sz w:val="17"/>
          <w:szCs w:val="20"/>
        </w:rPr>
        <w:tab/>
        <w:t>Transfer portion of the land subject to closure lettered ‘B’ to Barry Ramsay Constructions Pty Ltd (ACN: 109 748 647) in accordance with the Agreement for Transfer dated 30 April 2021 entered into between the Port Pirie Regional Council and Barry Ramsay Constructions Pty Ltd (ACN: 109 748 647).</w:t>
      </w:r>
    </w:p>
    <w:p w:rsidR="00C15ACB" w:rsidRPr="00C15ACB" w:rsidRDefault="00C15ACB" w:rsidP="00C15ACB">
      <w:pPr>
        <w:ind w:left="426" w:hanging="284"/>
        <w:rPr>
          <w:rFonts w:ascii="Times New Roman" w:eastAsia="Times New Roman" w:hAnsi="Times New Roman"/>
          <w:sz w:val="17"/>
          <w:szCs w:val="20"/>
        </w:rPr>
      </w:pPr>
      <w:r w:rsidRPr="00C15ACB">
        <w:rPr>
          <w:rFonts w:ascii="Times New Roman" w:eastAsia="Times New Roman" w:hAnsi="Times New Roman"/>
          <w:sz w:val="17"/>
          <w:szCs w:val="20"/>
        </w:rPr>
        <w:t>4.</w:t>
      </w:r>
      <w:r w:rsidRPr="00C15ACB">
        <w:rPr>
          <w:rFonts w:ascii="Times New Roman" w:eastAsia="Times New Roman" w:hAnsi="Times New Roman"/>
          <w:sz w:val="17"/>
          <w:szCs w:val="20"/>
        </w:rPr>
        <w:tab/>
        <w:t>Transfer portion of the land subject to closure lettered ‘C’ to Salvatore Gadaleta in accordance with the Agreement for Transfer dated 30 April 2021 entered into between the Port Pirie Regional Council and Salvatore Gadaleta.</w:t>
      </w:r>
    </w:p>
    <w:p w:rsidR="00C15ACB" w:rsidRPr="00C15ACB" w:rsidRDefault="00C15ACB" w:rsidP="00C15ACB">
      <w:pPr>
        <w:rPr>
          <w:rFonts w:ascii="Times New Roman" w:eastAsia="Times New Roman" w:hAnsi="Times New Roman"/>
          <w:sz w:val="17"/>
          <w:szCs w:val="20"/>
        </w:rPr>
      </w:pPr>
      <w:r w:rsidRPr="00C15ACB">
        <w:rPr>
          <w:rFonts w:ascii="Times New Roman" w:eastAsia="Times New Roman" w:hAnsi="Times New Roman"/>
          <w:sz w:val="17"/>
          <w:szCs w:val="20"/>
        </w:rPr>
        <w:t>On 12 October 2021 that order was confirmed by the Attorney-General conditionally upon the deposit by the Registrar-General of Deposited Plan 127658 being the authority for the new boundaries.</w:t>
      </w:r>
    </w:p>
    <w:p w:rsidR="00C15ACB" w:rsidRPr="00C15ACB" w:rsidRDefault="00C15ACB" w:rsidP="00C15ACB">
      <w:pPr>
        <w:rPr>
          <w:rFonts w:ascii="Times New Roman" w:eastAsia="Times New Roman" w:hAnsi="Times New Roman"/>
          <w:spacing w:val="-4"/>
          <w:sz w:val="17"/>
          <w:szCs w:val="20"/>
        </w:rPr>
      </w:pPr>
      <w:r w:rsidRPr="00C15ACB">
        <w:rPr>
          <w:rFonts w:ascii="Times New Roman" w:eastAsia="Times New Roman" w:hAnsi="Times New Roman"/>
          <w:spacing w:val="-4"/>
          <w:sz w:val="17"/>
          <w:szCs w:val="20"/>
        </w:rPr>
        <w:t xml:space="preserve">Pursuant to section 24 of the </w:t>
      </w:r>
      <w:r w:rsidRPr="00C15ACB">
        <w:rPr>
          <w:rFonts w:ascii="Times New Roman" w:eastAsia="Times New Roman" w:hAnsi="Times New Roman"/>
          <w:i/>
          <w:spacing w:val="-4"/>
          <w:sz w:val="17"/>
          <w:szCs w:val="20"/>
        </w:rPr>
        <w:t>Roads (Opening and Closing) Act 1991</w:t>
      </w:r>
      <w:r w:rsidRPr="00C15ACB">
        <w:rPr>
          <w:rFonts w:ascii="Times New Roman" w:eastAsia="Times New Roman" w:hAnsi="Times New Roman"/>
          <w:spacing w:val="-4"/>
          <w:sz w:val="17"/>
          <w:szCs w:val="20"/>
        </w:rPr>
        <w:t>, Notice of the Order referred to above and its confirmation is hereby given.</w:t>
      </w:r>
    </w:p>
    <w:p w:rsidR="00C15ACB" w:rsidRPr="00C15ACB" w:rsidRDefault="00C15ACB" w:rsidP="00C15ACB">
      <w:pPr>
        <w:spacing w:after="0"/>
        <w:rPr>
          <w:rFonts w:ascii="Times New Roman" w:eastAsia="Times New Roman" w:hAnsi="Times New Roman"/>
          <w:sz w:val="17"/>
          <w:szCs w:val="17"/>
        </w:rPr>
      </w:pPr>
      <w:r w:rsidRPr="00C15ACB">
        <w:rPr>
          <w:rFonts w:ascii="Times New Roman" w:eastAsia="Times New Roman" w:hAnsi="Times New Roman"/>
          <w:sz w:val="17"/>
          <w:szCs w:val="17"/>
        </w:rPr>
        <w:t>Dated: 14 October 2021</w:t>
      </w:r>
    </w:p>
    <w:p w:rsidR="00C15ACB" w:rsidRPr="00C15ACB" w:rsidRDefault="00C15ACB" w:rsidP="00C15ACB">
      <w:pPr>
        <w:spacing w:after="0"/>
        <w:jc w:val="right"/>
        <w:rPr>
          <w:rFonts w:ascii="Times New Roman" w:eastAsia="Times New Roman" w:hAnsi="Times New Roman"/>
          <w:smallCaps/>
          <w:sz w:val="17"/>
          <w:szCs w:val="20"/>
        </w:rPr>
      </w:pPr>
      <w:r w:rsidRPr="00C15ACB">
        <w:rPr>
          <w:rFonts w:ascii="Times New Roman" w:eastAsia="Times New Roman" w:hAnsi="Times New Roman"/>
          <w:smallCaps/>
          <w:sz w:val="17"/>
          <w:szCs w:val="20"/>
        </w:rPr>
        <w:t>M. P. Burdett</w:t>
      </w:r>
    </w:p>
    <w:p w:rsidR="00C15ACB" w:rsidRPr="00C15ACB" w:rsidRDefault="00C15ACB" w:rsidP="00C15ACB">
      <w:pPr>
        <w:spacing w:after="0"/>
        <w:jc w:val="right"/>
        <w:rPr>
          <w:rFonts w:ascii="Times New Roman" w:eastAsia="Times New Roman" w:hAnsi="Times New Roman"/>
          <w:sz w:val="17"/>
          <w:szCs w:val="17"/>
        </w:rPr>
      </w:pPr>
      <w:r w:rsidRPr="00C15ACB">
        <w:rPr>
          <w:rFonts w:ascii="Times New Roman" w:eastAsia="Times New Roman" w:hAnsi="Times New Roman"/>
          <w:sz w:val="17"/>
          <w:szCs w:val="17"/>
        </w:rPr>
        <w:t>Surveyor-General</w:t>
      </w:r>
    </w:p>
    <w:p w:rsidR="00C15ACB" w:rsidRPr="00C15ACB" w:rsidRDefault="00C15ACB" w:rsidP="00C15ACB">
      <w:pPr>
        <w:spacing w:after="0"/>
        <w:rPr>
          <w:rFonts w:ascii="Times New Roman" w:eastAsia="Times New Roman" w:hAnsi="Times New Roman"/>
          <w:sz w:val="17"/>
          <w:szCs w:val="17"/>
        </w:rPr>
      </w:pPr>
      <w:r w:rsidRPr="00C15ACB">
        <w:rPr>
          <w:rFonts w:ascii="Times New Roman" w:eastAsia="Times New Roman" w:hAnsi="Times New Roman"/>
          <w:sz w:val="17"/>
          <w:szCs w:val="17"/>
        </w:rPr>
        <w:t>DPTI: 2020/20516/01</w:t>
      </w:r>
    </w:p>
    <w:p w:rsidR="00C15ACB" w:rsidRPr="00C15ACB" w:rsidRDefault="00C15ACB" w:rsidP="00C15ACB">
      <w:pPr>
        <w:pBdr>
          <w:top w:val="single" w:sz="4" w:space="1" w:color="auto"/>
        </w:pBdr>
        <w:spacing w:before="100" w:after="0" w:line="14" w:lineRule="exact"/>
        <w:jc w:val="center"/>
        <w:rPr>
          <w:rFonts w:ascii="Times New Roman" w:eastAsia="Times New Roman" w:hAnsi="Times New Roman"/>
          <w:sz w:val="17"/>
          <w:szCs w:val="20"/>
        </w:rPr>
      </w:pPr>
    </w:p>
    <w:p w:rsidR="00C15ACB" w:rsidRPr="00C15ACB" w:rsidRDefault="00C15ACB" w:rsidP="00C15ACB">
      <w:pPr>
        <w:spacing w:after="0"/>
        <w:rPr>
          <w:rFonts w:ascii="Times New Roman" w:eastAsia="Times New Roman" w:hAnsi="Times New Roman"/>
          <w:sz w:val="17"/>
          <w:szCs w:val="20"/>
        </w:rPr>
      </w:pPr>
    </w:p>
    <w:p w:rsidR="00C15ACB" w:rsidRPr="00C15ACB" w:rsidRDefault="00C15ACB" w:rsidP="00C15ACB">
      <w:pPr>
        <w:jc w:val="center"/>
        <w:rPr>
          <w:rFonts w:ascii="Times New Roman" w:hAnsi="Times New Roman"/>
          <w:caps/>
          <w:sz w:val="17"/>
          <w:szCs w:val="17"/>
        </w:rPr>
      </w:pPr>
      <w:r w:rsidRPr="00C15ACB">
        <w:rPr>
          <w:rFonts w:ascii="Times New Roman" w:hAnsi="Times New Roman"/>
          <w:caps/>
          <w:sz w:val="17"/>
          <w:szCs w:val="17"/>
        </w:rPr>
        <w:t>Roads (Opening and Closing) Act 1991</w:t>
      </w:r>
    </w:p>
    <w:p w:rsidR="00C15ACB" w:rsidRPr="00C15ACB" w:rsidRDefault="00C15ACB" w:rsidP="00C15ACB">
      <w:pPr>
        <w:jc w:val="center"/>
        <w:rPr>
          <w:rFonts w:ascii="Times New Roman" w:hAnsi="Times New Roman"/>
          <w:smallCaps/>
          <w:sz w:val="17"/>
          <w:szCs w:val="17"/>
        </w:rPr>
      </w:pPr>
      <w:r w:rsidRPr="00C15ACB">
        <w:rPr>
          <w:rFonts w:ascii="Times New Roman" w:hAnsi="Times New Roman"/>
          <w:smallCaps/>
          <w:sz w:val="17"/>
          <w:szCs w:val="17"/>
        </w:rPr>
        <w:t>Section 24</w:t>
      </w:r>
    </w:p>
    <w:p w:rsidR="00C15ACB" w:rsidRPr="00C15ACB" w:rsidRDefault="00C15ACB" w:rsidP="00C15ACB">
      <w:pPr>
        <w:jc w:val="center"/>
        <w:rPr>
          <w:rFonts w:ascii="Times New Roman" w:hAnsi="Times New Roman"/>
          <w:i/>
          <w:sz w:val="17"/>
          <w:szCs w:val="17"/>
        </w:rPr>
      </w:pPr>
      <w:r w:rsidRPr="00C15ACB">
        <w:rPr>
          <w:rFonts w:ascii="Times New Roman" w:hAnsi="Times New Roman"/>
          <w:i/>
          <w:sz w:val="17"/>
          <w:szCs w:val="17"/>
        </w:rPr>
        <w:t>Notice of Confirmation of Road Process Order</w:t>
      </w:r>
    </w:p>
    <w:p w:rsidR="00C15ACB" w:rsidRPr="00C15ACB" w:rsidRDefault="00C15ACB" w:rsidP="00C15ACB">
      <w:pPr>
        <w:jc w:val="center"/>
        <w:rPr>
          <w:rFonts w:ascii="Times New Roman" w:hAnsi="Times New Roman"/>
          <w:i/>
          <w:sz w:val="17"/>
          <w:szCs w:val="17"/>
        </w:rPr>
      </w:pPr>
      <w:r w:rsidRPr="00C15ACB">
        <w:rPr>
          <w:rFonts w:ascii="Times New Roman" w:hAnsi="Times New Roman"/>
          <w:i/>
          <w:sz w:val="17"/>
          <w:szCs w:val="17"/>
        </w:rPr>
        <w:t>Road Closure—Temora Lane, Pallamana</w:t>
      </w:r>
    </w:p>
    <w:p w:rsidR="00C15ACB" w:rsidRPr="00C15ACB" w:rsidRDefault="00C15ACB" w:rsidP="00C15ACB">
      <w:pPr>
        <w:rPr>
          <w:rFonts w:ascii="Times New Roman" w:eastAsia="Times New Roman" w:hAnsi="Times New Roman"/>
          <w:sz w:val="17"/>
          <w:szCs w:val="20"/>
        </w:rPr>
      </w:pPr>
      <w:r w:rsidRPr="00C15ACB">
        <w:rPr>
          <w:rFonts w:ascii="Times New Roman" w:eastAsia="Times New Roman" w:hAnsi="Times New Roman"/>
          <w:sz w:val="17"/>
          <w:szCs w:val="20"/>
        </w:rPr>
        <w:t>By Road Process Order made on 28 July 2021, the Rural City of Murray Bridge ordered that:</w:t>
      </w:r>
    </w:p>
    <w:p w:rsidR="00C15ACB" w:rsidRPr="00C15ACB" w:rsidRDefault="00C15ACB" w:rsidP="00C15ACB">
      <w:pPr>
        <w:ind w:left="426" w:hanging="284"/>
        <w:rPr>
          <w:rFonts w:ascii="Times New Roman" w:eastAsia="Times New Roman" w:hAnsi="Times New Roman"/>
          <w:sz w:val="17"/>
          <w:szCs w:val="20"/>
        </w:rPr>
      </w:pPr>
      <w:r w:rsidRPr="00C15ACB">
        <w:rPr>
          <w:rFonts w:ascii="Times New Roman" w:eastAsia="Times New Roman" w:hAnsi="Times New Roman"/>
          <w:sz w:val="17"/>
          <w:szCs w:val="20"/>
        </w:rPr>
        <w:t>1.</w:t>
      </w:r>
      <w:r w:rsidRPr="00C15ACB">
        <w:rPr>
          <w:rFonts w:ascii="Times New Roman" w:eastAsia="Times New Roman" w:hAnsi="Times New Roman"/>
          <w:sz w:val="17"/>
          <w:szCs w:val="20"/>
        </w:rPr>
        <w:tab/>
        <w:t>Portion of Temora Lane, Pallamana, situated adjacent to Mannum Road and adjoining the southern boundary of Section 149, Hundred of Mobilong, more particularly delineated and lettered ‘A’ in Preliminary Plan 20/0049 be closed.</w:t>
      </w:r>
    </w:p>
    <w:p w:rsidR="00C15ACB" w:rsidRPr="00C15ACB" w:rsidRDefault="00C15ACB" w:rsidP="00C15ACB">
      <w:pPr>
        <w:ind w:left="426" w:hanging="284"/>
        <w:rPr>
          <w:rFonts w:ascii="Times New Roman" w:eastAsia="Times New Roman" w:hAnsi="Times New Roman"/>
          <w:sz w:val="17"/>
          <w:szCs w:val="20"/>
        </w:rPr>
      </w:pPr>
      <w:r w:rsidRPr="00C15ACB">
        <w:rPr>
          <w:rFonts w:ascii="Times New Roman" w:eastAsia="Times New Roman" w:hAnsi="Times New Roman"/>
          <w:sz w:val="17"/>
          <w:szCs w:val="20"/>
        </w:rPr>
        <w:t>2.</w:t>
      </w:r>
      <w:r w:rsidRPr="00C15ACB">
        <w:rPr>
          <w:rFonts w:ascii="Times New Roman" w:eastAsia="Times New Roman" w:hAnsi="Times New Roman"/>
          <w:sz w:val="17"/>
          <w:szCs w:val="20"/>
        </w:rPr>
        <w:tab/>
        <w:t>Transfer the whole of the land subject to closure to Thomas Foods International Murray Bridge Pty Ltd in accordance with the Agreement for Transfer dated 28 July 2021 entered into between the Rural City of Murray Bridge and Thomas Foods International Murray Bridge Pty Ltd.</w:t>
      </w:r>
    </w:p>
    <w:p w:rsidR="00C15ACB" w:rsidRPr="00C15ACB" w:rsidRDefault="00C15ACB" w:rsidP="00C15ACB">
      <w:pPr>
        <w:rPr>
          <w:rFonts w:ascii="Times New Roman" w:eastAsia="Times New Roman" w:hAnsi="Times New Roman"/>
          <w:sz w:val="17"/>
          <w:szCs w:val="20"/>
        </w:rPr>
      </w:pPr>
      <w:r w:rsidRPr="00C15ACB">
        <w:rPr>
          <w:rFonts w:ascii="Times New Roman" w:eastAsia="Times New Roman" w:hAnsi="Times New Roman"/>
          <w:sz w:val="17"/>
          <w:szCs w:val="20"/>
        </w:rPr>
        <w:t>On 12 October 2021 that order was confirmed by the Attorney-General conditionally upon the deposit by the Registrar-General of Deposited Plan 127965 being the authority for the new boundaries.</w:t>
      </w:r>
    </w:p>
    <w:p w:rsidR="00C15ACB" w:rsidRPr="00C15ACB" w:rsidRDefault="00C15ACB" w:rsidP="00C15ACB">
      <w:pPr>
        <w:rPr>
          <w:rFonts w:ascii="Times New Roman" w:eastAsia="Times New Roman" w:hAnsi="Times New Roman"/>
          <w:spacing w:val="-4"/>
          <w:sz w:val="17"/>
          <w:szCs w:val="20"/>
        </w:rPr>
      </w:pPr>
      <w:r w:rsidRPr="00C15ACB">
        <w:rPr>
          <w:rFonts w:ascii="Times New Roman" w:eastAsia="Times New Roman" w:hAnsi="Times New Roman"/>
          <w:spacing w:val="-4"/>
          <w:sz w:val="17"/>
          <w:szCs w:val="20"/>
        </w:rPr>
        <w:t xml:space="preserve">Pursuant to section 24 of the </w:t>
      </w:r>
      <w:r w:rsidRPr="00C15ACB">
        <w:rPr>
          <w:rFonts w:ascii="Times New Roman" w:eastAsia="Times New Roman" w:hAnsi="Times New Roman"/>
          <w:i/>
          <w:spacing w:val="-4"/>
          <w:sz w:val="17"/>
          <w:szCs w:val="20"/>
        </w:rPr>
        <w:t>Roads (Opening and Closing) Act 1991</w:t>
      </w:r>
      <w:r w:rsidRPr="00C15ACB">
        <w:rPr>
          <w:rFonts w:ascii="Times New Roman" w:eastAsia="Times New Roman" w:hAnsi="Times New Roman"/>
          <w:spacing w:val="-4"/>
          <w:sz w:val="17"/>
          <w:szCs w:val="20"/>
        </w:rPr>
        <w:t>, Notice of the Order referred to above and its confirmation is hereby given.</w:t>
      </w:r>
    </w:p>
    <w:p w:rsidR="00C15ACB" w:rsidRPr="00C15ACB" w:rsidRDefault="00C15ACB" w:rsidP="00C15ACB">
      <w:pPr>
        <w:spacing w:after="0"/>
        <w:rPr>
          <w:rFonts w:ascii="Times New Roman" w:eastAsia="Times New Roman" w:hAnsi="Times New Roman"/>
          <w:sz w:val="17"/>
          <w:szCs w:val="17"/>
        </w:rPr>
      </w:pPr>
      <w:r w:rsidRPr="00C15ACB">
        <w:rPr>
          <w:rFonts w:ascii="Times New Roman" w:eastAsia="Times New Roman" w:hAnsi="Times New Roman"/>
          <w:sz w:val="17"/>
          <w:szCs w:val="17"/>
        </w:rPr>
        <w:t>Dated: 14 October 2021</w:t>
      </w:r>
    </w:p>
    <w:p w:rsidR="00C15ACB" w:rsidRPr="00C15ACB" w:rsidRDefault="00C15ACB" w:rsidP="00C15ACB">
      <w:pPr>
        <w:spacing w:after="0"/>
        <w:jc w:val="right"/>
        <w:rPr>
          <w:rFonts w:ascii="Times New Roman" w:eastAsia="Times New Roman" w:hAnsi="Times New Roman"/>
          <w:smallCaps/>
          <w:sz w:val="17"/>
          <w:szCs w:val="20"/>
        </w:rPr>
      </w:pPr>
      <w:r w:rsidRPr="00C15ACB">
        <w:rPr>
          <w:rFonts w:ascii="Times New Roman" w:eastAsia="Times New Roman" w:hAnsi="Times New Roman"/>
          <w:smallCaps/>
          <w:sz w:val="17"/>
          <w:szCs w:val="20"/>
        </w:rPr>
        <w:t>M. P. Burdett</w:t>
      </w:r>
    </w:p>
    <w:p w:rsidR="00C15ACB" w:rsidRPr="00C15ACB" w:rsidRDefault="00C15ACB" w:rsidP="00C15ACB">
      <w:pPr>
        <w:spacing w:after="0"/>
        <w:jc w:val="right"/>
        <w:rPr>
          <w:rFonts w:ascii="Times New Roman" w:eastAsia="Times New Roman" w:hAnsi="Times New Roman"/>
          <w:sz w:val="17"/>
          <w:szCs w:val="17"/>
        </w:rPr>
      </w:pPr>
      <w:r w:rsidRPr="00C15ACB">
        <w:rPr>
          <w:rFonts w:ascii="Times New Roman" w:eastAsia="Times New Roman" w:hAnsi="Times New Roman"/>
          <w:sz w:val="17"/>
          <w:szCs w:val="17"/>
        </w:rPr>
        <w:t>Surveyor-General</w:t>
      </w:r>
    </w:p>
    <w:p w:rsidR="00C15ACB" w:rsidRDefault="00C15ACB" w:rsidP="00C15ACB">
      <w:pPr>
        <w:rPr>
          <w:rFonts w:ascii="Times New Roman" w:eastAsia="Times New Roman" w:hAnsi="Times New Roman"/>
          <w:sz w:val="17"/>
          <w:szCs w:val="20"/>
        </w:rPr>
      </w:pPr>
      <w:r w:rsidRPr="00C15ACB">
        <w:rPr>
          <w:rFonts w:ascii="Times New Roman" w:eastAsia="Times New Roman" w:hAnsi="Times New Roman"/>
          <w:sz w:val="17"/>
          <w:szCs w:val="20"/>
        </w:rPr>
        <w:t>DPTI: 2020/21081/01</w:t>
      </w:r>
    </w:p>
    <w:p w:rsidR="00C15ACB" w:rsidRDefault="00C15ACB" w:rsidP="00C15ACB">
      <w:pPr>
        <w:pBdr>
          <w:bottom w:val="single" w:sz="4" w:space="1" w:color="auto"/>
        </w:pBdr>
        <w:spacing w:after="0" w:line="52" w:lineRule="exact"/>
        <w:jc w:val="center"/>
        <w:rPr>
          <w:rFonts w:ascii="Times New Roman" w:eastAsia="Times New Roman" w:hAnsi="Times New Roman"/>
          <w:sz w:val="17"/>
          <w:szCs w:val="20"/>
        </w:rPr>
      </w:pPr>
    </w:p>
    <w:p w:rsidR="00C15ACB" w:rsidRDefault="00C15ACB" w:rsidP="00C15ACB">
      <w:pPr>
        <w:pBdr>
          <w:top w:val="single" w:sz="4" w:space="1" w:color="auto"/>
        </w:pBdr>
        <w:spacing w:before="34" w:after="0" w:line="14" w:lineRule="exact"/>
        <w:jc w:val="center"/>
        <w:rPr>
          <w:rFonts w:ascii="Times New Roman" w:eastAsia="Times New Roman" w:hAnsi="Times New Roman"/>
          <w:sz w:val="17"/>
          <w:szCs w:val="20"/>
        </w:rPr>
      </w:pPr>
    </w:p>
    <w:p w:rsidR="00C15ACB" w:rsidRPr="00C15ACB" w:rsidRDefault="00C15ACB" w:rsidP="00C15ACB">
      <w:pPr>
        <w:spacing w:after="0"/>
        <w:rPr>
          <w:rFonts w:ascii="Times New Roman" w:eastAsia="Times New Roman" w:hAnsi="Times New Roman"/>
          <w:sz w:val="17"/>
          <w:szCs w:val="20"/>
        </w:rPr>
      </w:pPr>
    </w:p>
    <w:p w:rsidR="00C15ACB" w:rsidRPr="00C15ACB" w:rsidRDefault="00C15ACB" w:rsidP="0000753B">
      <w:pPr>
        <w:pStyle w:val="Heading2"/>
      </w:pPr>
      <w:bookmarkStart w:id="42" w:name="_Toc85103628"/>
      <w:r w:rsidRPr="00C15ACB">
        <w:t>South Australian Public Health Act 2011</w:t>
      </w:r>
      <w:bookmarkEnd w:id="42"/>
    </w:p>
    <w:p w:rsidR="00C15ACB" w:rsidRPr="00C15ACB" w:rsidRDefault="00C15ACB" w:rsidP="00C15ACB">
      <w:pPr>
        <w:jc w:val="center"/>
        <w:rPr>
          <w:rFonts w:ascii="Times New Roman" w:hAnsi="Times New Roman"/>
          <w:smallCaps/>
          <w:sz w:val="17"/>
          <w:szCs w:val="17"/>
        </w:rPr>
      </w:pPr>
      <w:r w:rsidRPr="00C15ACB">
        <w:rPr>
          <w:rFonts w:ascii="Times New Roman" w:hAnsi="Times New Roman"/>
          <w:smallCaps/>
          <w:sz w:val="17"/>
          <w:szCs w:val="17"/>
        </w:rPr>
        <w:t>Section 63(3)</w:t>
      </w:r>
    </w:p>
    <w:p w:rsidR="00C15ACB" w:rsidRPr="00C15ACB" w:rsidRDefault="00C15ACB" w:rsidP="00C15ACB">
      <w:pPr>
        <w:jc w:val="center"/>
        <w:rPr>
          <w:rFonts w:ascii="Times New Roman" w:hAnsi="Times New Roman"/>
          <w:i/>
          <w:sz w:val="17"/>
          <w:szCs w:val="17"/>
        </w:rPr>
      </w:pPr>
      <w:r w:rsidRPr="00C15ACB">
        <w:rPr>
          <w:rFonts w:ascii="Times New Roman" w:hAnsi="Times New Roman"/>
          <w:i/>
          <w:sz w:val="17"/>
          <w:szCs w:val="17"/>
        </w:rPr>
        <w:t>Notice by the Minister—Revocation of Declaration</w:t>
      </w:r>
    </w:p>
    <w:p w:rsidR="00C15ACB" w:rsidRPr="00C15ACB" w:rsidRDefault="00C15ACB" w:rsidP="00C15ACB">
      <w:pPr>
        <w:rPr>
          <w:rFonts w:ascii="Times New Roman" w:eastAsia="Times New Roman" w:hAnsi="Times New Roman"/>
          <w:sz w:val="17"/>
          <w:szCs w:val="20"/>
        </w:rPr>
      </w:pPr>
      <w:r w:rsidRPr="00C15ACB">
        <w:rPr>
          <w:rFonts w:ascii="Times New Roman" w:eastAsia="Times New Roman" w:hAnsi="Times New Roman"/>
          <w:sz w:val="17"/>
          <w:szCs w:val="20"/>
        </w:rPr>
        <w:t xml:space="preserve">Take notice that, I Hon Stephen Wade MLC, Minister for Health and Wellbeing, pursuant to section 63(3) of the </w:t>
      </w:r>
      <w:r w:rsidRPr="00C15ACB">
        <w:rPr>
          <w:rFonts w:ascii="Times New Roman" w:eastAsia="Times New Roman" w:hAnsi="Times New Roman"/>
          <w:i/>
          <w:sz w:val="17"/>
          <w:szCs w:val="20"/>
        </w:rPr>
        <w:t>South Australian Public Health Act 2011</w:t>
      </w:r>
      <w:r w:rsidRPr="00C15ACB">
        <w:rPr>
          <w:rFonts w:ascii="Times New Roman" w:eastAsia="Times New Roman" w:hAnsi="Times New Roman"/>
          <w:sz w:val="17"/>
          <w:szCs w:val="20"/>
        </w:rPr>
        <w:t>, do hereby:</w:t>
      </w:r>
    </w:p>
    <w:p w:rsidR="00C15ACB" w:rsidRPr="00C15ACB" w:rsidRDefault="00C15ACB" w:rsidP="00C15ACB">
      <w:pPr>
        <w:ind w:left="142"/>
        <w:rPr>
          <w:rFonts w:ascii="Times New Roman" w:eastAsia="Times New Roman" w:hAnsi="Times New Roman"/>
          <w:sz w:val="17"/>
          <w:szCs w:val="20"/>
        </w:rPr>
      </w:pPr>
      <w:r w:rsidRPr="00C15ACB">
        <w:rPr>
          <w:rFonts w:ascii="Times New Roman" w:eastAsia="Times New Roman" w:hAnsi="Times New Roman"/>
          <w:sz w:val="17"/>
          <w:szCs w:val="20"/>
        </w:rPr>
        <w:t xml:space="preserve">Revoke the declaration of 13 April 2021 that an </w:t>
      </w:r>
      <w:r w:rsidRPr="00C15ACB">
        <w:rPr>
          <w:rFonts w:ascii="Times New Roman" w:eastAsia="Times New Roman" w:hAnsi="Times New Roman"/>
          <w:b/>
          <w:i/>
          <w:sz w:val="17"/>
          <w:szCs w:val="20"/>
        </w:rPr>
        <w:t>Adverse Event Following Immunisation</w:t>
      </w:r>
      <w:r w:rsidRPr="00C15ACB">
        <w:rPr>
          <w:rFonts w:ascii="Times New Roman" w:eastAsia="Times New Roman" w:hAnsi="Times New Roman"/>
          <w:sz w:val="17"/>
          <w:szCs w:val="20"/>
        </w:rPr>
        <w:t xml:space="preserve"> is a notifiable condition.</w:t>
      </w:r>
    </w:p>
    <w:p w:rsidR="00C15ACB" w:rsidRPr="00C15ACB" w:rsidRDefault="00C15ACB" w:rsidP="00C15ACB">
      <w:pPr>
        <w:rPr>
          <w:rFonts w:ascii="Times New Roman" w:eastAsia="Times New Roman" w:hAnsi="Times New Roman"/>
          <w:sz w:val="17"/>
          <w:szCs w:val="20"/>
        </w:rPr>
      </w:pPr>
      <w:r w:rsidRPr="00C15ACB">
        <w:rPr>
          <w:rFonts w:ascii="Times New Roman" w:eastAsia="Times New Roman" w:hAnsi="Times New Roman"/>
          <w:sz w:val="17"/>
          <w:szCs w:val="20"/>
        </w:rPr>
        <w:t xml:space="preserve">The revocation of this declaration takes effect on the date this notice is published in the </w:t>
      </w:r>
      <w:r w:rsidRPr="00C15ACB">
        <w:rPr>
          <w:rFonts w:ascii="Times New Roman" w:eastAsia="Times New Roman" w:hAnsi="Times New Roman"/>
          <w:i/>
          <w:sz w:val="17"/>
          <w:szCs w:val="20"/>
        </w:rPr>
        <w:t>Government Gazette</w:t>
      </w:r>
      <w:r w:rsidRPr="00C15ACB">
        <w:rPr>
          <w:rFonts w:ascii="Times New Roman" w:eastAsia="Times New Roman" w:hAnsi="Times New Roman"/>
          <w:sz w:val="17"/>
          <w:szCs w:val="20"/>
        </w:rPr>
        <w:t>.</w:t>
      </w:r>
    </w:p>
    <w:p w:rsidR="00C15ACB" w:rsidRPr="00C15ACB" w:rsidRDefault="00C15ACB" w:rsidP="00C15ACB">
      <w:pPr>
        <w:spacing w:after="0"/>
        <w:rPr>
          <w:rFonts w:ascii="Times New Roman" w:eastAsia="Times New Roman" w:hAnsi="Times New Roman"/>
          <w:sz w:val="17"/>
          <w:szCs w:val="17"/>
        </w:rPr>
      </w:pPr>
      <w:r w:rsidRPr="00C15ACB">
        <w:rPr>
          <w:rFonts w:ascii="Times New Roman" w:eastAsia="Times New Roman" w:hAnsi="Times New Roman"/>
          <w:sz w:val="17"/>
          <w:szCs w:val="17"/>
        </w:rPr>
        <w:t>Dated: 8 October 2021</w:t>
      </w:r>
    </w:p>
    <w:p w:rsidR="00C15ACB" w:rsidRPr="00C15ACB" w:rsidRDefault="00C15ACB" w:rsidP="00C15ACB">
      <w:pPr>
        <w:spacing w:after="0"/>
        <w:jc w:val="right"/>
        <w:rPr>
          <w:rFonts w:ascii="Times New Roman" w:eastAsia="Times New Roman" w:hAnsi="Times New Roman"/>
          <w:smallCaps/>
          <w:sz w:val="17"/>
          <w:szCs w:val="20"/>
        </w:rPr>
      </w:pPr>
      <w:r w:rsidRPr="00C15ACB">
        <w:rPr>
          <w:rFonts w:ascii="Times New Roman" w:eastAsia="Times New Roman" w:hAnsi="Times New Roman"/>
          <w:smallCaps/>
          <w:sz w:val="17"/>
          <w:szCs w:val="20"/>
        </w:rPr>
        <w:t>Stephen Wade MLC</w:t>
      </w:r>
    </w:p>
    <w:p w:rsidR="00C15ACB" w:rsidRDefault="00C15ACB" w:rsidP="00C15ACB">
      <w:pPr>
        <w:spacing w:after="0"/>
        <w:jc w:val="right"/>
        <w:rPr>
          <w:rFonts w:ascii="Times New Roman" w:eastAsia="Times New Roman" w:hAnsi="Times New Roman"/>
          <w:sz w:val="17"/>
          <w:szCs w:val="17"/>
        </w:rPr>
      </w:pPr>
      <w:r w:rsidRPr="00C15ACB">
        <w:rPr>
          <w:rFonts w:ascii="Times New Roman" w:eastAsia="Times New Roman" w:hAnsi="Times New Roman"/>
          <w:sz w:val="17"/>
          <w:szCs w:val="17"/>
        </w:rPr>
        <w:t>Minister for Health and Wellbeing</w:t>
      </w:r>
    </w:p>
    <w:p w:rsidR="00C15ACB" w:rsidRDefault="00C15ACB" w:rsidP="00C15ACB">
      <w:pPr>
        <w:pBdr>
          <w:bottom w:val="single" w:sz="4" w:space="1" w:color="auto"/>
        </w:pBdr>
        <w:spacing w:after="0" w:line="52" w:lineRule="exact"/>
        <w:jc w:val="center"/>
        <w:rPr>
          <w:rFonts w:ascii="Times New Roman" w:eastAsia="Times New Roman" w:hAnsi="Times New Roman"/>
          <w:sz w:val="17"/>
          <w:szCs w:val="17"/>
        </w:rPr>
      </w:pPr>
    </w:p>
    <w:p w:rsidR="00C15ACB" w:rsidRDefault="00C15ACB" w:rsidP="00C15ACB">
      <w:pPr>
        <w:pBdr>
          <w:top w:val="single" w:sz="4" w:space="1" w:color="auto"/>
        </w:pBdr>
        <w:spacing w:before="34" w:after="0" w:line="14" w:lineRule="exact"/>
        <w:jc w:val="center"/>
        <w:rPr>
          <w:rFonts w:ascii="Times New Roman" w:eastAsia="Times New Roman" w:hAnsi="Times New Roman"/>
          <w:sz w:val="17"/>
          <w:szCs w:val="17"/>
        </w:rPr>
      </w:pPr>
    </w:p>
    <w:p w:rsidR="00C15ACB" w:rsidRPr="00C15ACB" w:rsidRDefault="00C15ACB" w:rsidP="00C15ACB">
      <w:pPr>
        <w:spacing w:after="0"/>
        <w:rPr>
          <w:rFonts w:ascii="Times New Roman" w:eastAsia="Times New Roman" w:hAnsi="Times New Roman"/>
          <w:sz w:val="17"/>
          <w:szCs w:val="20"/>
        </w:rPr>
      </w:pPr>
    </w:p>
    <w:p w:rsidR="00C15ACB" w:rsidRPr="00C15ACB" w:rsidRDefault="00C15ACB" w:rsidP="0000753B">
      <w:pPr>
        <w:pStyle w:val="Heading2"/>
      </w:pPr>
      <w:bookmarkStart w:id="43" w:name="_Toc85103629"/>
      <w:r w:rsidRPr="00C15ACB">
        <w:t>South Australian Skills Act 2008</w:t>
      </w:r>
      <w:bookmarkEnd w:id="43"/>
    </w:p>
    <w:p w:rsidR="00C15ACB" w:rsidRPr="00C15ACB" w:rsidRDefault="00C15ACB" w:rsidP="00C15ACB">
      <w:pPr>
        <w:jc w:val="center"/>
        <w:rPr>
          <w:rFonts w:ascii="Times New Roman" w:hAnsi="Times New Roman"/>
          <w:i/>
          <w:sz w:val="17"/>
          <w:szCs w:val="17"/>
        </w:rPr>
      </w:pPr>
      <w:r w:rsidRPr="00C15ACB">
        <w:rPr>
          <w:rFonts w:ascii="Times New Roman" w:hAnsi="Times New Roman"/>
          <w:i/>
          <w:sz w:val="17"/>
          <w:szCs w:val="17"/>
        </w:rPr>
        <w:t>Part 4–Apprenticeships, Traineeships and Training Contracts</w:t>
      </w:r>
    </w:p>
    <w:p w:rsidR="00C15ACB" w:rsidRPr="00C15ACB" w:rsidRDefault="00C15ACB" w:rsidP="00C15ACB">
      <w:pPr>
        <w:rPr>
          <w:rFonts w:ascii="Times New Roman" w:eastAsia="Times New Roman" w:hAnsi="Times New Roman"/>
          <w:sz w:val="17"/>
          <w:szCs w:val="20"/>
        </w:rPr>
      </w:pPr>
      <w:r w:rsidRPr="00C15ACB">
        <w:rPr>
          <w:rFonts w:ascii="Times New Roman" w:eastAsia="Times New Roman" w:hAnsi="Times New Roman"/>
          <w:sz w:val="17"/>
          <w:szCs w:val="20"/>
        </w:rPr>
        <w:t xml:space="preserve">Pursuant to the provision of the </w:t>
      </w:r>
      <w:r w:rsidRPr="00C15ACB">
        <w:rPr>
          <w:rFonts w:ascii="Times New Roman" w:eastAsia="Times New Roman" w:hAnsi="Times New Roman"/>
          <w:i/>
          <w:sz w:val="17"/>
          <w:szCs w:val="20"/>
        </w:rPr>
        <w:t>South Australian Skills Act 2008</w:t>
      </w:r>
      <w:r w:rsidRPr="00C15ACB">
        <w:rPr>
          <w:rFonts w:ascii="Times New Roman" w:eastAsia="Times New Roman" w:hAnsi="Times New Roman"/>
          <w:sz w:val="17"/>
          <w:szCs w:val="20"/>
        </w:rPr>
        <w:t>, the South Australian Skills Commission (SASC) gives notice that determines the following Trades or Declare</w:t>
      </w:r>
      <w:r w:rsidR="00B75D41">
        <w:rPr>
          <w:rFonts w:ascii="Times New Roman" w:eastAsia="Times New Roman" w:hAnsi="Times New Roman"/>
          <w:sz w:val="17"/>
          <w:szCs w:val="20"/>
        </w:rPr>
        <w:t xml:space="preserve">d Vocations in addition to the </w:t>
      </w:r>
      <w:r w:rsidR="00B75D41" w:rsidRPr="00B75D41">
        <w:rPr>
          <w:rFonts w:ascii="Times New Roman" w:eastAsia="Times New Roman" w:hAnsi="Times New Roman"/>
          <w:i/>
          <w:sz w:val="17"/>
          <w:szCs w:val="20"/>
        </w:rPr>
        <w:t>G</w:t>
      </w:r>
      <w:r w:rsidRPr="00B75D41">
        <w:rPr>
          <w:rFonts w:ascii="Times New Roman" w:eastAsia="Times New Roman" w:hAnsi="Times New Roman"/>
          <w:i/>
          <w:sz w:val="17"/>
          <w:szCs w:val="20"/>
        </w:rPr>
        <w:t>azette</w:t>
      </w:r>
      <w:r w:rsidRPr="00C15ACB">
        <w:rPr>
          <w:rFonts w:ascii="Times New Roman" w:eastAsia="Times New Roman" w:hAnsi="Times New Roman"/>
          <w:sz w:val="17"/>
          <w:szCs w:val="20"/>
        </w:rPr>
        <w:t xml:space="preserve"> notices of:</w:t>
      </w:r>
    </w:p>
    <w:tbl>
      <w:tblPr>
        <w:tblW w:w="5000" w:type="pct"/>
        <w:jc w:val="center"/>
        <w:tblLook w:val="04A0" w:firstRow="1" w:lastRow="0" w:firstColumn="1" w:lastColumn="0" w:noHBand="0" w:noVBand="1"/>
      </w:tblPr>
      <w:tblGrid>
        <w:gridCol w:w="2337"/>
        <w:gridCol w:w="2338"/>
        <w:gridCol w:w="2347"/>
        <w:gridCol w:w="2338"/>
      </w:tblGrid>
      <w:tr w:rsidR="00C15ACB" w:rsidRPr="00C15ACB" w:rsidTr="00FC3E09">
        <w:trPr>
          <w:trHeight w:val="20"/>
          <w:jc w:val="center"/>
        </w:trPr>
        <w:tc>
          <w:tcPr>
            <w:tcW w:w="1248" w:type="pct"/>
            <w:tcBorders>
              <w:top w:val="nil"/>
              <w:left w:val="nil"/>
              <w:bottom w:val="nil"/>
              <w:right w:val="nil"/>
            </w:tcBorders>
            <w:shd w:val="clear" w:color="auto" w:fill="auto"/>
            <w:vAlign w:val="center"/>
            <w:hideMark/>
          </w:tcPr>
          <w:p w:rsidR="00C15ACB" w:rsidRPr="00C15ACB" w:rsidRDefault="00C15ACB" w:rsidP="00C15ACB">
            <w:pPr>
              <w:spacing w:after="20"/>
              <w:ind w:left="459" w:hanging="459"/>
              <w:jc w:val="left"/>
              <w:rPr>
                <w:rFonts w:ascii="Times New Roman" w:eastAsia="Times New Roman" w:hAnsi="Times New Roman"/>
                <w:sz w:val="17"/>
                <w:szCs w:val="17"/>
              </w:rPr>
            </w:pPr>
            <w:r w:rsidRPr="00C15ACB">
              <w:rPr>
                <w:rFonts w:ascii="Times New Roman" w:eastAsia="Times New Roman" w:hAnsi="Times New Roman"/>
                <w:sz w:val="17"/>
                <w:szCs w:val="17"/>
              </w:rPr>
              <w:t>1.</w:t>
            </w:r>
            <w:r w:rsidRPr="00C15ACB">
              <w:rPr>
                <w:rFonts w:ascii="Times New Roman" w:eastAsia="Times New Roman" w:hAnsi="Times New Roman"/>
                <w:sz w:val="17"/>
                <w:szCs w:val="17"/>
              </w:rPr>
              <w:tab/>
              <w:t>25 September 2008</w:t>
            </w:r>
          </w:p>
        </w:tc>
        <w:tc>
          <w:tcPr>
            <w:tcW w:w="1249" w:type="pct"/>
            <w:tcBorders>
              <w:top w:val="nil"/>
              <w:left w:val="nil"/>
              <w:bottom w:val="nil"/>
              <w:right w:val="nil"/>
            </w:tcBorders>
            <w:shd w:val="clear" w:color="auto" w:fill="auto"/>
            <w:vAlign w:val="center"/>
            <w:hideMark/>
          </w:tcPr>
          <w:p w:rsidR="00C15ACB" w:rsidRPr="00C15ACB" w:rsidRDefault="00C15ACB" w:rsidP="00C15ACB">
            <w:pPr>
              <w:spacing w:after="20"/>
              <w:ind w:left="459" w:hanging="459"/>
              <w:jc w:val="left"/>
              <w:rPr>
                <w:rFonts w:ascii="Times New Roman" w:eastAsia="Times New Roman" w:hAnsi="Times New Roman"/>
                <w:sz w:val="17"/>
                <w:szCs w:val="17"/>
              </w:rPr>
            </w:pPr>
            <w:r w:rsidRPr="00C15ACB">
              <w:rPr>
                <w:rFonts w:ascii="Times New Roman" w:eastAsia="Times New Roman" w:hAnsi="Times New Roman"/>
                <w:sz w:val="17"/>
                <w:szCs w:val="17"/>
              </w:rPr>
              <w:t>2.</w:t>
            </w:r>
            <w:r w:rsidRPr="00C15ACB">
              <w:rPr>
                <w:rFonts w:ascii="Times New Roman" w:eastAsia="Times New Roman" w:hAnsi="Times New Roman"/>
                <w:sz w:val="17"/>
                <w:szCs w:val="17"/>
              </w:rPr>
              <w:tab/>
              <w:t>23 October 2008</w:t>
            </w:r>
          </w:p>
        </w:tc>
        <w:tc>
          <w:tcPr>
            <w:tcW w:w="1254" w:type="pct"/>
            <w:tcBorders>
              <w:top w:val="nil"/>
              <w:left w:val="nil"/>
              <w:bottom w:val="nil"/>
              <w:right w:val="nil"/>
            </w:tcBorders>
            <w:shd w:val="clear" w:color="auto" w:fill="auto"/>
            <w:vAlign w:val="center"/>
            <w:hideMark/>
          </w:tcPr>
          <w:p w:rsidR="00C15ACB" w:rsidRPr="00C15ACB" w:rsidRDefault="00C15ACB" w:rsidP="00C15ACB">
            <w:pPr>
              <w:spacing w:after="20"/>
              <w:ind w:left="459" w:hanging="459"/>
              <w:jc w:val="left"/>
              <w:rPr>
                <w:rFonts w:ascii="Times New Roman" w:eastAsia="Times New Roman" w:hAnsi="Times New Roman"/>
                <w:sz w:val="17"/>
                <w:szCs w:val="17"/>
              </w:rPr>
            </w:pPr>
            <w:r w:rsidRPr="00C15ACB">
              <w:rPr>
                <w:rFonts w:ascii="Times New Roman" w:eastAsia="Times New Roman" w:hAnsi="Times New Roman"/>
                <w:sz w:val="17"/>
                <w:szCs w:val="17"/>
              </w:rPr>
              <w:t>3.</w:t>
            </w:r>
            <w:r w:rsidRPr="00C15ACB">
              <w:rPr>
                <w:rFonts w:ascii="Times New Roman" w:eastAsia="Times New Roman" w:hAnsi="Times New Roman"/>
                <w:sz w:val="17"/>
                <w:szCs w:val="17"/>
              </w:rPr>
              <w:tab/>
              <w:t>13 November 2008</w:t>
            </w:r>
          </w:p>
        </w:tc>
        <w:tc>
          <w:tcPr>
            <w:tcW w:w="1249" w:type="pct"/>
            <w:tcBorders>
              <w:top w:val="nil"/>
              <w:left w:val="nil"/>
              <w:bottom w:val="nil"/>
              <w:right w:val="nil"/>
            </w:tcBorders>
            <w:shd w:val="clear" w:color="auto" w:fill="auto"/>
            <w:vAlign w:val="center"/>
            <w:hideMark/>
          </w:tcPr>
          <w:p w:rsidR="00C15ACB" w:rsidRPr="00C15ACB" w:rsidRDefault="00C15ACB" w:rsidP="00C15ACB">
            <w:pPr>
              <w:spacing w:after="20"/>
              <w:ind w:left="459" w:hanging="459"/>
              <w:jc w:val="left"/>
              <w:rPr>
                <w:rFonts w:ascii="Times New Roman" w:eastAsia="Times New Roman" w:hAnsi="Times New Roman"/>
                <w:sz w:val="17"/>
                <w:szCs w:val="17"/>
              </w:rPr>
            </w:pPr>
            <w:r w:rsidRPr="00C15ACB">
              <w:rPr>
                <w:rFonts w:ascii="Times New Roman" w:eastAsia="Times New Roman" w:hAnsi="Times New Roman"/>
                <w:sz w:val="17"/>
                <w:szCs w:val="17"/>
              </w:rPr>
              <w:t>4.</w:t>
            </w:r>
            <w:r w:rsidRPr="00C15ACB">
              <w:rPr>
                <w:rFonts w:ascii="Times New Roman" w:eastAsia="Times New Roman" w:hAnsi="Times New Roman"/>
                <w:sz w:val="17"/>
                <w:szCs w:val="17"/>
              </w:rPr>
              <w:tab/>
              <w:t>4 December 2008</w:t>
            </w:r>
          </w:p>
        </w:tc>
      </w:tr>
      <w:tr w:rsidR="00C15ACB" w:rsidRPr="00C15ACB" w:rsidTr="00FC3E09">
        <w:trPr>
          <w:trHeight w:val="20"/>
          <w:jc w:val="center"/>
        </w:trPr>
        <w:tc>
          <w:tcPr>
            <w:tcW w:w="1248" w:type="pct"/>
            <w:tcBorders>
              <w:top w:val="nil"/>
              <w:left w:val="nil"/>
              <w:bottom w:val="nil"/>
              <w:right w:val="nil"/>
            </w:tcBorders>
            <w:shd w:val="clear" w:color="auto" w:fill="auto"/>
            <w:vAlign w:val="center"/>
            <w:hideMark/>
          </w:tcPr>
          <w:p w:rsidR="00C15ACB" w:rsidRPr="00C15ACB" w:rsidRDefault="00C15ACB" w:rsidP="00C15ACB">
            <w:pPr>
              <w:spacing w:after="20"/>
              <w:ind w:left="459" w:hanging="459"/>
              <w:jc w:val="left"/>
              <w:rPr>
                <w:rFonts w:ascii="Times New Roman" w:eastAsia="Times New Roman" w:hAnsi="Times New Roman"/>
                <w:sz w:val="17"/>
                <w:szCs w:val="17"/>
              </w:rPr>
            </w:pPr>
            <w:r w:rsidRPr="00C15ACB">
              <w:rPr>
                <w:rFonts w:ascii="Times New Roman" w:eastAsia="Times New Roman" w:hAnsi="Times New Roman"/>
                <w:sz w:val="17"/>
                <w:szCs w:val="17"/>
              </w:rPr>
              <w:t>5.</w:t>
            </w:r>
            <w:r w:rsidRPr="00C15ACB">
              <w:rPr>
                <w:rFonts w:ascii="Times New Roman" w:eastAsia="Times New Roman" w:hAnsi="Times New Roman"/>
                <w:sz w:val="17"/>
                <w:szCs w:val="17"/>
              </w:rPr>
              <w:tab/>
              <w:t>18 December 2008</w:t>
            </w:r>
          </w:p>
        </w:tc>
        <w:tc>
          <w:tcPr>
            <w:tcW w:w="1249" w:type="pct"/>
            <w:tcBorders>
              <w:top w:val="nil"/>
              <w:left w:val="nil"/>
              <w:bottom w:val="nil"/>
              <w:right w:val="nil"/>
            </w:tcBorders>
            <w:shd w:val="clear" w:color="auto" w:fill="auto"/>
            <w:vAlign w:val="center"/>
            <w:hideMark/>
          </w:tcPr>
          <w:p w:rsidR="00C15ACB" w:rsidRPr="00C15ACB" w:rsidRDefault="00C15ACB" w:rsidP="00C15ACB">
            <w:pPr>
              <w:spacing w:after="20"/>
              <w:ind w:left="459" w:hanging="459"/>
              <w:jc w:val="left"/>
              <w:rPr>
                <w:rFonts w:ascii="Times New Roman" w:eastAsia="Times New Roman" w:hAnsi="Times New Roman"/>
                <w:sz w:val="17"/>
                <w:szCs w:val="17"/>
              </w:rPr>
            </w:pPr>
            <w:r w:rsidRPr="00C15ACB">
              <w:rPr>
                <w:rFonts w:ascii="Times New Roman" w:eastAsia="Times New Roman" w:hAnsi="Times New Roman"/>
                <w:sz w:val="17"/>
                <w:szCs w:val="17"/>
              </w:rPr>
              <w:t>6.</w:t>
            </w:r>
            <w:r w:rsidRPr="00C15ACB">
              <w:rPr>
                <w:rFonts w:ascii="Times New Roman" w:eastAsia="Times New Roman" w:hAnsi="Times New Roman"/>
                <w:sz w:val="17"/>
                <w:szCs w:val="17"/>
              </w:rPr>
              <w:tab/>
              <w:t>29 January 2009</w:t>
            </w:r>
          </w:p>
        </w:tc>
        <w:tc>
          <w:tcPr>
            <w:tcW w:w="1254" w:type="pct"/>
            <w:tcBorders>
              <w:top w:val="nil"/>
              <w:left w:val="nil"/>
              <w:bottom w:val="nil"/>
              <w:right w:val="nil"/>
            </w:tcBorders>
            <w:shd w:val="clear" w:color="auto" w:fill="auto"/>
            <w:vAlign w:val="center"/>
            <w:hideMark/>
          </w:tcPr>
          <w:p w:rsidR="00C15ACB" w:rsidRPr="00C15ACB" w:rsidRDefault="00C15ACB" w:rsidP="00C15ACB">
            <w:pPr>
              <w:spacing w:after="20"/>
              <w:ind w:left="459" w:hanging="459"/>
              <w:jc w:val="left"/>
              <w:rPr>
                <w:rFonts w:ascii="Times New Roman" w:eastAsia="Times New Roman" w:hAnsi="Times New Roman"/>
                <w:sz w:val="17"/>
                <w:szCs w:val="17"/>
              </w:rPr>
            </w:pPr>
            <w:r w:rsidRPr="00C15ACB">
              <w:rPr>
                <w:rFonts w:ascii="Times New Roman" w:eastAsia="Times New Roman" w:hAnsi="Times New Roman"/>
                <w:sz w:val="17"/>
                <w:szCs w:val="17"/>
              </w:rPr>
              <w:t>7.</w:t>
            </w:r>
            <w:r w:rsidRPr="00C15ACB">
              <w:rPr>
                <w:rFonts w:ascii="Times New Roman" w:eastAsia="Times New Roman" w:hAnsi="Times New Roman"/>
                <w:sz w:val="17"/>
                <w:szCs w:val="17"/>
              </w:rPr>
              <w:tab/>
              <w:t>12 February 2009</w:t>
            </w:r>
          </w:p>
        </w:tc>
        <w:tc>
          <w:tcPr>
            <w:tcW w:w="1249" w:type="pct"/>
            <w:tcBorders>
              <w:top w:val="nil"/>
              <w:left w:val="nil"/>
              <w:bottom w:val="nil"/>
              <w:right w:val="nil"/>
            </w:tcBorders>
            <w:shd w:val="clear" w:color="auto" w:fill="auto"/>
            <w:vAlign w:val="center"/>
            <w:hideMark/>
          </w:tcPr>
          <w:p w:rsidR="00C15ACB" w:rsidRPr="00C15ACB" w:rsidRDefault="00C15ACB" w:rsidP="00C15ACB">
            <w:pPr>
              <w:spacing w:after="20"/>
              <w:ind w:left="459" w:hanging="459"/>
              <w:jc w:val="left"/>
              <w:rPr>
                <w:rFonts w:ascii="Times New Roman" w:eastAsia="Times New Roman" w:hAnsi="Times New Roman"/>
                <w:sz w:val="17"/>
                <w:szCs w:val="17"/>
              </w:rPr>
            </w:pPr>
            <w:r w:rsidRPr="00C15ACB">
              <w:rPr>
                <w:rFonts w:ascii="Times New Roman" w:eastAsia="Times New Roman" w:hAnsi="Times New Roman"/>
                <w:sz w:val="17"/>
                <w:szCs w:val="17"/>
              </w:rPr>
              <w:t>8.</w:t>
            </w:r>
            <w:r w:rsidRPr="00C15ACB">
              <w:rPr>
                <w:rFonts w:ascii="Times New Roman" w:eastAsia="Times New Roman" w:hAnsi="Times New Roman"/>
                <w:sz w:val="17"/>
                <w:szCs w:val="17"/>
              </w:rPr>
              <w:tab/>
              <w:t>5 March 2009</w:t>
            </w:r>
          </w:p>
        </w:tc>
      </w:tr>
      <w:tr w:rsidR="00C15ACB" w:rsidRPr="00C15ACB" w:rsidTr="00FC3E09">
        <w:trPr>
          <w:trHeight w:val="20"/>
          <w:jc w:val="center"/>
        </w:trPr>
        <w:tc>
          <w:tcPr>
            <w:tcW w:w="1248" w:type="pct"/>
            <w:tcBorders>
              <w:top w:val="nil"/>
              <w:left w:val="nil"/>
              <w:bottom w:val="nil"/>
              <w:right w:val="nil"/>
            </w:tcBorders>
            <w:shd w:val="clear" w:color="auto" w:fill="auto"/>
            <w:vAlign w:val="center"/>
            <w:hideMark/>
          </w:tcPr>
          <w:p w:rsidR="00C15ACB" w:rsidRPr="00C15ACB" w:rsidRDefault="00C15ACB" w:rsidP="00C15ACB">
            <w:pPr>
              <w:spacing w:after="20"/>
              <w:ind w:left="459" w:hanging="459"/>
              <w:jc w:val="left"/>
              <w:rPr>
                <w:rFonts w:ascii="Times New Roman" w:eastAsia="Times New Roman" w:hAnsi="Times New Roman"/>
                <w:sz w:val="17"/>
                <w:szCs w:val="17"/>
              </w:rPr>
            </w:pPr>
            <w:r w:rsidRPr="00C15ACB">
              <w:rPr>
                <w:rFonts w:ascii="Times New Roman" w:eastAsia="Times New Roman" w:hAnsi="Times New Roman"/>
                <w:sz w:val="17"/>
                <w:szCs w:val="17"/>
              </w:rPr>
              <w:t>9.</w:t>
            </w:r>
            <w:r w:rsidRPr="00C15ACB">
              <w:rPr>
                <w:rFonts w:ascii="Times New Roman" w:eastAsia="Times New Roman" w:hAnsi="Times New Roman"/>
                <w:sz w:val="17"/>
                <w:szCs w:val="17"/>
              </w:rPr>
              <w:tab/>
              <w:t>12 March 2009</w:t>
            </w:r>
          </w:p>
        </w:tc>
        <w:tc>
          <w:tcPr>
            <w:tcW w:w="1249" w:type="pct"/>
            <w:tcBorders>
              <w:top w:val="nil"/>
              <w:left w:val="nil"/>
              <w:bottom w:val="nil"/>
              <w:right w:val="nil"/>
            </w:tcBorders>
            <w:shd w:val="clear" w:color="auto" w:fill="auto"/>
            <w:vAlign w:val="center"/>
            <w:hideMark/>
          </w:tcPr>
          <w:p w:rsidR="00C15ACB" w:rsidRPr="00C15ACB" w:rsidRDefault="00C15ACB" w:rsidP="00C15ACB">
            <w:pPr>
              <w:spacing w:after="20"/>
              <w:ind w:left="459" w:hanging="459"/>
              <w:jc w:val="left"/>
              <w:rPr>
                <w:rFonts w:ascii="Times New Roman" w:eastAsia="Times New Roman" w:hAnsi="Times New Roman"/>
                <w:sz w:val="17"/>
                <w:szCs w:val="17"/>
              </w:rPr>
            </w:pPr>
            <w:r w:rsidRPr="00C15ACB">
              <w:rPr>
                <w:rFonts w:ascii="Times New Roman" w:eastAsia="Times New Roman" w:hAnsi="Times New Roman"/>
                <w:sz w:val="17"/>
                <w:szCs w:val="17"/>
              </w:rPr>
              <w:t>10.</w:t>
            </w:r>
            <w:r w:rsidRPr="00C15ACB">
              <w:rPr>
                <w:rFonts w:ascii="Times New Roman" w:eastAsia="Times New Roman" w:hAnsi="Times New Roman"/>
                <w:sz w:val="17"/>
                <w:szCs w:val="17"/>
              </w:rPr>
              <w:tab/>
              <w:t>26 March 2009</w:t>
            </w:r>
          </w:p>
        </w:tc>
        <w:tc>
          <w:tcPr>
            <w:tcW w:w="1254" w:type="pct"/>
            <w:tcBorders>
              <w:top w:val="nil"/>
              <w:left w:val="nil"/>
              <w:bottom w:val="nil"/>
              <w:right w:val="nil"/>
            </w:tcBorders>
            <w:shd w:val="clear" w:color="auto" w:fill="auto"/>
            <w:vAlign w:val="center"/>
            <w:hideMark/>
          </w:tcPr>
          <w:p w:rsidR="00C15ACB" w:rsidRPr="00C15ACB" w:rsidRDefault="00C15ACB" w:rsidP="00C15ACB">
            <w:pPr>
              <w:spacing w:after="20"/>
              <w:ind w:left="459" w:hanging="459"/>
              <w:jc w:val="left"/>
              <w:rPr>
                <w:rFonts w:ascii="Times New Roman" w:eastAsia="Times New Roman" w:hAnsi="Times New Roman"/>
                <w:sz w:val="17"/>
                <w:szCs w:val="17"/>
              </w:rPr>
            </w:pPr>
            <w:r w:rsidRPr="00C15ACB">
              <w:rPr>
                <w:rFonts w:ascii="Times New Roman" w:eastAsia="Times New Roman" w:hAnsi="Times New Roman"/>
                <w:sz w:val="17"/>
                <w:szCs w:val="17"/>
              </w:rPr>
              <w:t>11.</w:t>
            </w:r>
            <w:r w:rsidRPr="00C15ACB">
              <w:rPr>
                <w:rFonts w:ascii="Times New Roman" w:eastAsia="Times New Roman" w:hAnsi="Times New Roman"/>
                <w:sz w:val="17"/>
                <w:szCs w:val="17"/>
              </w:rPr>
              <w:tab/>
              <w:t>30 April 2009</w:t>
            </w:r>
          </w:p>
        </w:tc>
        <w:tc>
          <w:tcPr>
            <w:tcW w:w="1249" w:type="pct"/>
            <w:tcBorders>
              <w:top w:val="nil"/>
              <w:left w:val="nil"/>
              <w:bottom w:val="nil"/>
              <w:right w:val="nil"/>
            </w:tcBorders>
            <w:shd w:val="clear" w:color="auto" w:fill="auto"/>
            <w:vAlign w:val="center"/>
            <w:hideMark/>
          </w:tcPr>
          <w:p w:rsidR="00C15ACB" w:rsidRPr="00C15ACB" w:rsidRDefault="00C15ACB" w:rsidP="00C15ACB">
            <w:pPr>
              <w:spacing w:after="20"/>
              <w:ind w:left="459" w:hanging="459"/>
              <w:jc w:val="left"/>
              <w:rPr>
                <w:rFonts w:ascii="Times New Roman" w:eastAsia="Times New Roman" w:hAnsi="Times New Roman"/>
                <w:sz w:val="17"/>
                <w:szCs w:val="17"/>
              </w:rPr>
            </w:pPr>
            <w:r w:rsidRPr="00C15ACB">
              <w:rPr>
                <w:rFonts w:ascii="Times New Roman" w:eastAsia="Times New Roman" w:hAnsi="Times New Roman"/>
                <w:sz w:val="17"/>
                <w:szCs w:val="17"/>
              </w:rPr>
              <w:t>12.</w:t>
            </w:r>
            <w:r w:rsidRPr="00C15ACB">
              <w:rPr>
                <w:rFonts w:ascii="Times New Roman" w:eastAsia="Times New Roman" w:hAnsi="Times New Roman"/>
                <w:sz w:val="17"/>
                <w:szCs w:val="17"/>
              </w:rPr>
              <w:tab/>
              <w:t>18 June 2009</w:t>
            </w:r>
          </w:p>
        </w:tc>
      </w:tr>
      <w:tr w:rsidR="00C15ACB" w:rsidRPr="00C15ACB" w:rsidTr="00FC3E09">
        <w:trPr>
          <w:trHeight w:val="20"/>
          <w:jc w:val="center"/>
        </w:trPr>
        <w:tc>
          <w:tcPr>
            <w:tcW w:w="1248" w:type="pct"/>
            <w:tcBorders>
              <w:top w:val="nil"/>
              <w:left w:val="nil"/>
              <w:bottom w:val="nil"/>
              <w:right w:val="nil"/>
            </w:tcBorders>
            <w:shd w:val="clear" w:color="auto" w:fill="auto"/>
            <w:vAlign w:val="center"/>
            <w:hideMark/>
          </w:tcPr>
          <w:p w:rsidR="00C15ACB" w:rsidRPr="00C15ACB" w:rsidRDefault="00C15ACB" w:rsidP="00C15ACB">
            <w:pPr>
              <w:spacing w:after="20"/>
              <w:ind w:left="459" w:hanging="459"/>
              <w:jc w:val="left"/>
              <w:rPr>
                <w:rFonts w:ascii="Times New Roman" w:eastAsia="Times New Roman" w:hAnsi="Times New Roman"/>
                <w:sz w:val="17"/>
                <w:szCs w:val="17"/>
              </w:rPr>
            </w:pPr>
            <w:r w:rsidRPr="00C15ACB">
              <w:rPr>
                <w:rFonts w:ascii="Times New Roman" w:eastAsia="Times New Roman" w:hAnsi="Times New Roman"/>
                <w:sz w:val="17"/>
                <w:szCs w:val="17"/>
              </w:rPr>
              <w:t>13.</w:t>
            </w:r>
            <w:r w:rsidRPr="00C15ACB">
              <w:rPr>
                <w:rFonts w:ascii="Times New Roman" w:eastAsia="Times New Roman" w:hAnsi="Times New Roman"/>
                <w:sz w:val="17"/>
                <w:szCs w:val="17"/>
              </w:rPr>
              <w:tab/>
              <w:t>25 June 2009</w:t>
            </w:r>
          </w:p>
        </w:tc>
        <w:tc>
          <w:tcPr>
            <w:tcW w:w="1249" w:type="pct"/>
            <w:tcBorders>
              <w:top w:val="nil"/>
              <w:left w:val="nil"/>
              <w:bottom w:val="nil"/>
              <w:right w:val="nil"/>
            </w:tcBorders>
            <w:shd w:val="clear" w:color="auto" w:fill="auto"/>
            <w:vAlign w:val="center"/>
            <w:hideMark/>
          </w:tcPr>
          <w:p w:rsidR="00C15ACB" w:rsidRPr="00C15ACB" w:rsidRDefault="00C15ACB" w:rsidP="00C15ACB">
            <w:pPr>
              <w:spacing w:after="20"/>
              <w:ind w:left="459" w:hanging="459"/>
              <w:jc w:val="left"/>
              <w:rPr>
                <w:rFonts w:ascii="Times New Roman" w:eastAsia="Times New Roman" w:hAnsi="Times New Roman"/>
                <w:sz w:val="17"/>
                <w:szCs w:val="17"/>
              </w:rPr>
            </w:pPr>
            <w:r w:rsidRPr="00C15ACB">
              <w:rPr>
                <w:rFonts w:ascii="Times New Roman" w:eastAsia="Times New Roman" w:hAnsi="Times New Roman"/>
                <w:sz w:val="17"/>
                <w:szCs w:val="17"/>
              </w:rPr>
              <w:t>14.</w:t>
            </w:r>
            <w:r w:rsidRPr="00C15ACB">
              <w:rPr>
                <w:rFonts w:ascii="Times New Roman" w:eastAsia="Times New Roman" w:hAnsi="Times New Roman"/>
                <w:sz w:val="17"/>
                <w:szCs w:val="17"/>
              </w:rPr>
              <w:tab/>
              <w:t>27 August 2009</w:t>
            </w:r>
          </w:p>
        </w:tc>
        <w:tc>
          <w:tcPr>
            <w:tcW w:w="1254" w:type="pct"/>
            <w:tcBorders>
              <w:top w:val="nil"/>
              <w:left w:val="nil"/>
              <w:bottom w:val="nil"/>
              <w:right w:val="nil"/>
            </w:tcBorders>
            <w:shd w:val="clear" w:color="auto" w:fill="auto"/>
            <w:vAlign w:val="center"/>
            <w:hideMark/>
          </w:tcPr>
          <w:p w:rsidR="00C15ACB" w:rsidRPr="00C15ACB" w:rsidRDefault="00C15ACB" w:rsidP="00C15ACB">
            <w:pPr>
              <w:spacing w:after="20"/>
              <w:ind w:left="459" w:hanging="459"/>
              <w:jc w:val="left"/>
              <w:rPr>
                <w:rFonts w:ascii="Times New Roman" w:eastAsia="Times New Roman" w:hAnsi="Times New Roman"/>
                <w:sz w:val="17"/>
                <w:szCs w:val="17"/>
              </w:rPr>
            </w:pPr>
            <w:r w:rsidRPr="00C15ACB">
              <w:rPr>
                <w:rFonts w:ascii="Times New Roman" w:eastAsia="Times New Roman" w:hAnsi="Times New Roman"/>
                <w:sz w:val="17"/>
                <w:szCs w:val="17"/>
              </w:rPr>
              <w:t>15.</w:t>
            </w:r>
            <w:r w:rsidRPr="00C15ACB">
              <w:rPr>
                <w:rFonts w:ascii="Times New Roman" w:eastAsia="Times New Roman" w:hAnsi="Times New Roman"/>
                <w:sz w:val="17"/>
                <w:szCs w:val="17"/>
              </w:rPr>
              <w:tab/>
              <w:t>17 September 2009</w:t>
            </w:r>
          </w:p>
        </w:tc>
        <w:tc>
          <w:tcPr>
            <w:tcW w:w="1249" w:type="pct"/>
            <w:tcBorders>
              <w:top w:val="nil"/>
              <w:left w:val="nil"/>
              <w:bottom w:val="nil"/>
              <w:right w:val="nil"/>
            </w:tcBorders>
            <w:shd w:val="clear" w:color="auto" w:fill="auto"/>
            <w:vAlign w:val="center"/>
            <w:hideMark/>
          </w:tcPr>
          <w:p w:rsidR="00C15ACB" w:rsidRPr="00C15ACB" w:rsidRDefault="00C15ACB" w:rsidP="00C15ACB">
            <w:pPr>
              <w:spacing w:after="20"/>
              <w:ind w:left="459" w:hanging="459"/>
              <w:jc w:val="left"/>
              <w:rPr>
                <w:rFonts w:ascii="Times New Roman" w:eastAsia="Times New Roman" w:hAnsi="Times New Roman"/>
                <w:sz w:val="17"/>
                <w:szCs w:val="17"/>
              </w:rPr>
            </w:pPr>
            <w:r w:rsidRPr="00C15ACB">
              <w:rPr>
                <w:rFonts w:ascii="Times New Roman" w:eastAsia="Times New Roman" w:hAnsi="Times New Roman"/>
                <w:sz w:val="17"/>
                <w:szCs w:val="17"/>
              </w:rPr>
              <w:t>16.</w:t>
            </w:r>
            <w:r w:rsidRPr="00C15ACB">
              <w:rPr>
                <w:rFonts w:ascii="Times New Roman" w:eastAsia="Times New Roman" w:hAnsi="Times New Roman"/>
                <w:sz w:val="17"/>
                <w:szCs w:val="17"/>
              </w:rPr>
              <w:tab/>
              <w:t>24 September 2009</w:t>
            </w:r>
          </w:p>
        </w:tc>
      </w:tr>
      <w:tr w:rsidR="00C15ACB" w:rsidRPr="00C15ACB" w:rsidTr="00FC3E09">
        <w:trPr>
          <w:trHeight w:val="20"/>
          <w:jc w:val="center"/>
        </w:trPr>
        <w:tc>
          <w:tcPr>
            <w:tcW w:w="1248" w:type="pct"/>
            <w:tcBorders>
              <w:top w:val="nil"/>
              <w:left w:val="nil"/>
              <w:bottom w:val="nil"/>
              <w:right w:val="nil"/>
            </w:tcBorders>
            <w:shd w:val="clear" w:color="auto" w:fill="auto"/>
            <w:vAlign w:val="center"/>
            <w:hideMark/>
          </w:tcPr>
          <w:p w:rsidR="00C15ACB" w:rsidRPr="00C15ACB" w:rsidRDefault="00C15ACB" w:rsidP="00C15ACB">
            <w:pPr>
              <w:spacing w:after="20"/>
              <w:ind w:left="459" w:hanging="459"/>
              <w:jc w:val="left"/>
              <w:rPr>
                <w:rFonts w:ascii="Times New Roman" w:eastAsia="Times New Roman" w:hAnsi="Times New Roman"/>
                <w:sz w:val="17"/>
                <w:szCs w:val="17"/>
              </w:rPr>
            </w:pPr>
            <w:r w:rsidRPr="00C15ACB">
              <w:rPr>
                <w:rFonts w:ascii="Times New Roman" w:eastAsia="Times New Roman" w:hAnsi="Times New Roman"/>
                <w:sz w:val="17"/>
                <w:szCs w:val="17"/>
              </w:rPr>
              <w:t>17.</w:t>
            </w:r>
            <w:r w:rsidRPr="00C15ACB">
              <w:rPr>
                <w:rFonts w:ascii="Times New Roman" w:eastAsia="Times New Roman" w:hAnsi="Times New Roman"/>
                <w:sz w:val="17"/>
                <w:szCs w:val="17"/>
              </w:rPr>
              <w:tab/>
              <w:t>9 October 2009</w:t>
            </w:r>
          </w:p>
        </w:tc>
        <w:tc>
          <w:tcPr>
            <w:tcW w:w="1249" w:type="pct"/>
            <w:tcBorders>
              <w:top w:val="nil"/>
              <w:left w:val="nil"/>
              <w:bottom w:val="nil"/>
              <w:right w:val="nil"/>
            </w:tcBorders>
            <w:shd w:val="clear" w:color="auto" w:fill="auto"/>
            <w:vAlign w:val="center"/>
            <w:hideMark/>
          </w:tcPr>
          <w:p w:rsidR="00C15ACB" w:rsidRPr="00C15ACB" w:rsidRDefault="00C15ACB" w:rsidP="00C15ACB">
            <w:pPr>
              <w:spacing w:after="20"/>
              <w:ind w:left="459" w:hanging="459"/>
              <w:jc w:val="left"/>
              <w:rPr>
                <w:rFonts w:ascii="Times New Roman" w:eastAsia="Times New Roman" w:hAnsi="Times New Roman"/>
                <w:sz w:val="17"/>
                <w:szCs w:val="17"/>
              </w:rPr>
            </w:pPr>
            <w:r w:rsidRPr="00C15ACB">
              <w:rPr>
                <w:rFonts w:ascii="Times New Roman" w:eastAsia="Times New Roman" w:hAnsi="Times New Roman"/>
                <w:sz w:val="17"/>
                <w:szCs w:val="17"/>
              </w:rPr>
              <w:t>18.</w:t>
            </w:r>
            <w:r w:rsidRPr="00C15ACB">
              <w:rPr>
                <w:rFonts w:ascii="Times New Roman" w:eastAsia="Times New Roman" w:hAnsi="Times New Roman"/>
                <w:sz w:val="17"/>
                <w:szCs w:val="17"/>
              </w:rPr>
              <w:tab/>
              <w:t>22 October 2009</w:t>
            </w:r>
          </w:p>
        </w:tc>
        <w:tc>
          <w:tcPr>
            <w:tcW w:w="1254" w:type="pct"/>
            <w:tcBorders>
              <w:top w:val="nil"/>
              <w:left w:val="nil"/>
              <w:bottom w:val="nil"/>
              <w:right w:val="nil"/>
            </w:tcBorders>
            <w:shd w:val="clear" w:color="auto" w:fill="auto"/>
            <w:vAlign w:val="center"/>
            <w:hideMark/>
          </w:tcPr>
          <w:p w:rsidR="00C15ACB" w:rsidRPr="00C15ACB" w:rsidRDefault="00C15ACB" w:rsidP="00C15ACB">
            <w:pPr>
              <w:spacing w:after="20"/>
              <w:ind w:left="459" w:hanging="459"/>
              <w:jc w:val="left"/>
              <w:rPr>
                <w:rFonts w:ascii="Times New Roman" w:eastAsia="Times New Roman" w:hAnsi="Times New Roman"/>
                <w:sz w:val="17"/>
                <w:szCs w:val="17"/>
              </w:rPr>
            </w:pPr>
            <w:r w:rsidRPr="00C15ACB">
              <w:rPr>
                <w:rFonts w:ascii="Times New Roman" w:eastAsia="Times New Roman" w:hAnsi="Times New Roman"/>
                <w:sz w:val="17"/>
                <w:szCs w:val="17"/>
              </w:rPr>
              <w:t>19.</w:t>
            </w:r>
            <w:r w:rsidRPr="00C15ACB">
              <w:rPr>
                <w:rFonts w:ascii="Times New Roman" w:eastAsia="Times New Roman" w:hAnsi="Times New Roman"/>
                <w:sz w:val="17"/>
                <w:szCs w:val="17"/>
              </w:rPr>
              <w:tab/>
              <w:t>3 December 2009</w:t>
            </w:r>
          </w:p>
        </w:tc>
        <w:tc>
          <w:tcPr>
            <w:tcW w:w="1249" w:type="pct"/>
            <w:tcBorders>
              <w:top w:val="nil"/>
              <w:left w:val="nil"/>
              <w:bottom w:val="nil"/>
              <w:right w:val="nil"/>
            </w:tcBorders>
            <w:shd w:val="clear" w:color="auto" w:fill="auto"/>
            <w:vAlign w:val="center"/>
            <w:hideMark/>
          </w:tcPr>
          <w:p w:rsidR="00C15ACB" w:rsidRPr="00C15ACB" w:rsidRDefault="00C15ACB" w:rsidP="00C15ACB">
            <w:pPr>
              <w:spacing w:after="20"/>
              <w:ind w:left="459" w:hanging="459"/>
              <w:jc w:val="left"/>
              <w:rPr>
                <w:rFonts w:ascii="Times New Roman" w:eastAsia="Times New Roman" w:hAnsi="Times New Roman"/>
                <w:sz w:val="17"/>
                <w:szCs w:val="17"/>
              </w:rPr>
            </w:pPr>
            <w:r w:rsidRPr="00C15ACB">
              <w:rPr>
                <w:rFonts w:ascii="Times New Roman" w:eastAsia="Times New Roman" w:hAnsi="Times New Roman"/>
                <w:sz w:val="17"/>
                <w:szCs w:val="17"/>
              </w:rPr>
              <w:t>20.</w:t>
            </w:r>
            <w:r w:rsidRPr="00C15ACB">
              <w:rPr>
                <w:rFonts w:ascii="Times New Roman" w:eastAsia="Times New Roman" w:hAnsi="Times New Roman"/>
                <w:sz w:val="17"/>
                <w:szCs w:val="17"/>
              </w:rPr>
              <w:tab/>
              <w:t>17 December 2009</w:t>
            </w:r>
          </w:p>
        </w:tc>
      </w:tr>
      <w:tr w:rsidR="00C15ACB" w:rsidRPr="00C15ACB" w:rsidTr="00FC3E09">
        <w:trPr>
          <w:trHeight w:val="20"/>
          <w:jc w:val="center"/>
        </w:trPr>
        <w:tc>
          <w:tcPr>
            <w:tcW w:w="1248" w:type="pct"/>
            <w:tcBorders>
              <w:top w:val="nil"/>
              <w:left w:val="nil"/>
              <w:bottom w:val="nil"/>
              <w:right w:val="nil"/>
            </w:tcBorders>
            <w:shd w:val="clear" w:color="auto" w:fill="auto"/>
            <w:vAlign w:val="center"/>
            <w:hideMark/>
          </w:tcPr>
          <w:p w:rsidR="00C15ACB" w:rsidRPr="00C15ACB" w:rsidRDefault="00C15ACB" w:rsidP="00C15ACB">
            <w:pPr>
              <w:spacing w:after="20"/>
              <w:ind w:left="459" w:hanging="459"/>
              <w:jc w:val="left"/>
              <w:rPr>
                <w:rFonts w:ascii="Times New Roman" w:eastAsia="Times New Roman" w:hAnsi="Times New Roman"/>
                <w:sz w:val="17"/>
                <w:szCs w:val="17"/>
              </w:rPr>
            </w:pPr>
            <w:r w:rsidRPr="00C15ACB">
              <w:rPr>
                <w:rFonts w:ascii="Times New Roman" w:eastAsia="Times New Roman" w:hAnsi="Times New Roman"/>
                <w:sz w:val="17"/>
                <w:szCs w:val="17"/>
              </w:rPr>
              <w:t>21.</w:t>
            </w:r>
            <w:r w:rsidRPr="00C15ACB">
              <w:rPr>
                <w:rFonts w:ascii="Times New Roman" w:eastAsia="Times New Roman" w:hAnsi="Times New Roman"/>
                <w:sz w:val="17"/>
                <w:szCs w:val="17"/>
              </w:rPr>
              <w:tab/>
              <w:t>4 February 2010</w:t>
            </w:r>
          </w:p>
        </w:tc>
        <w:tc>
          <w:tcPr>
            <w:tcW w:w="1249" w:type="pct"/>
            <w:tcBorders>
              <w:top w:val="nil"/>
              <w:left w:val="nil"/>
              <w:bottom w:val="nil"/>
              <w:right w:val="nil"/>
            </w:tcBorders>
            <w:shd w:val="clear" w:color="auto" w:fill="auto"/>
            <w:vAlign w:val="center"/>
            <w:hideMark/>
          </w:tcPr>
          <w:p w:rsidR="00C15ACB" w:rsidRPr="00C15ACB" w:rsidRDefault="00C15ACB" w:rsidP="00C15ACB">
            <w:pPr>
              <w:spacing w:after="20"/>
              <w:ind w:left="459" w:hanging="459"/>
              <w:jc w:val="left"/>
              <w:rPr>
                <w:rFonts w:ascii="Times New Roman" w:eastAsia="Times New Roman" w:hAnsi="Times New Roman"/>
                <w:sz w:val="17"/>
                <w:szCs w:val="17"/>
              </w:rPr>
            </w:pPr>
            <w:r w:rsidRPr="00C15ACB">
              <w:rPr>
                <w:rFonts w:ascii="Times New Roman" w:eastAsia="Times New Roman" w:hAnsi="Times New Roman"/>
                <w:sz w:val="17"/>
                <w:szCs w:val="17"/>
              </w:rPr>
              <w:t>22.</w:t>
            </w:r>
            <w:r w:rsidRPr="00C15ACB">
              <w:rPr>
                <w:rFonts w:ascii="Times New Roman" w:eastAsia="Times New Roman" w:hAnsi="Times New Roman"/>
                <w:sz w:val="17"/>
                <w:szCs w:val="17"/>
              </w:rPr>
              <w:tab/>
              <w:t>11 February 2010</w:t>
            </w:r>
          </w:p>
        </w:tc>
        <w:tc>
          <w:tcPr>
            <w:tcW w:w="1254" w:type="pct"/>
            <w:tcBorders>
              <w:top w:val="nil"/>
              <w:left w:val="nil"/>
              <w:bottom w:val="nil"/>
              <w:right w:val="nil"/>
            </w:tcBorders>
            <w:shd w:val="clear" w:color="auto" w:fill="auto"/>
            <w:vAlign w:val="center"/>
            <w:hideMark/>
          </w:tcPr>
          <w:p w:rsidR="00C15ACB" w:rsidRPr="00C15ACB" w:rsidRDefault="00C15ACB" w:rsidP="00C15ACB">
            <w:pPr>
              <w:spacing w:after="20"/>
              <w:ind w:left="459" w:hanging="459"/>
              <w:jc w:val="left"/>
              <w:rPr>
                <w:rFonts w:ascii="Times New Roman" w:eastAsia="Times New Roman" w:hAnsi="Times New Roman"/>
                <w:sz w:val="17"/>
                <w:szCs w:val="17"/>
              </w:rPr>
            </w:pPr>
            <w:r w:rsidRPr="00C15ACB">
              <w:rPr>
                <w:rFonts w:ascii="Times New Roman" w:eastAsia="Times New Roman" w:hAnsi="Times New Roman"/>
                <w:sz w:val="17"/>
                <w:szCs w:val="17"/>
              </w:rPr>
              <w:t>23.</w:t>
            </w:r>
            <w:r w:rsidRPr="00C15ACB">
              <w:rPr>
                <w:rFonts w:ascii="Times New Roman" w:eastAsia="Times New Roman" w:hAnsi="Times New Roman"/>
                <w:sz w:val="17"/>
                <w:szCs w:val="17"/>
              </w:rPr>
              <w:tab/>
              <w:t>18 February 2010</w:t>
            </w:r>
          </w:p>
        </w:tc>
        <w:tc>
          <w:tcPr>
            <w:tcW w:w="1249" w:type="pct"/>
            <w:tcBorders>
              <w:top w:val="nil"/>
              <w:left w:val="nil"/>
              <w:bottom w:val="nil"/>
              <w:right w:val="nil"/>
            </w:tcBorders>
            <w:shd w:val="clear" w:color="auto" w:fill="auto"/>
            <w:vAlign w:val="center"/>
            <w:hideMark/>
          </w:tcPr>
          <w:p w:rsidR="00C15ACB" w:rsidRPr="00C15ACB" w:rsidRDefault="00C15ACB" w:rsidP="00C15ACB">
            <w:pPr>
              <w:spacing w:after="20"/>
              <w:ind w:left="459" w:hanging="459"/>
              <w:jc w:val="left"/>
              <w:rPr>
                <w:rFonts w:ascii="Times New Roman" w:eastAsia="Times New Roman" w:hAnsi="Times New Roman"/>
                <w:sz w:val="17"/>
                <w:szCs w:val="17"/>
              </w:rPr>
            </w:pPr>
            <w:r w:rsidRPr="00C15ACB">
              <w:rPr>
                <w:rFonts w:ascii="Times New Roman" w:eastAsia="Times New Roman" w:hAnsi="Times New Roman"/>
                <w:sz w:val="17"/>
                <w:szCs w:val="17"/>
              </w:rPr>
              <w:t>24.</w:t>
            </w:r>
            <w:r w:rsidRPr="00C15ACB">
              <w:rPr>
                <w:rFonts w:ascii="Times New Roman" w:eastAsia="Times New Roman" w:hAnsi="Times New Roman"/>
                <w:sz w:val="17"/>
                <w:szCs w:val="17"/>
              </w:rPr>
              <w:tab/>
              <w:t>18 March 2010</w:t>
            </w:r>
          </w:p>
        </w:tc>
      </w:tr>
      <w:tr w:rsidR="00C15ACB" w:rsidRPr="00C15ACB" w:rsidTr="00FC3E09">
        <w:trPr>
          <w:trHeight w:val="20"/>
          <w:jc w:val="center"/>
        </w:trPr>
        <w:tc>
          <w:tcPr>
            <w:tcW w:w="1248" w:type="pct"/>
            <w:tcBorders>
              <w:top w:val="nil"/>
              <w:left w:val="nil"/>
              <w:bottom w:val="nil"/>
              <w:right w:val="nil"/>
            </w:tcBorders>
            <w:shd w:val="clear" w:color="auto" w:fill="auto"/>
            <w:vAlign w:val="center"/>
            <w:hideMark/>
          </w:tcPr>
          <w:p w:rsidR="00C15ACB" w:rsidRPr="00C15ACB" w:rsidRDefault="00C15ACB" w:rsidP="00C15ACB">
            <w:pPr>
              <w:spacing w:after="20"/>
              <w:ind w:left="459" w:hanging="459"/>
              <w:jc w:val="left"/>
              <w:rPr>
                <w:rFonts w:ascii="Times New Roman" w:eastAsia="Times New Roman" w:hAnsi="Times New Roman"/>
                <w:sz w:val="17"/>
                <w:szCs w:val="17"/>
              </w:rPr>
            </w:pPr>
            <w:r w:rsidRPr="00C15ACB">
              <w:rPr>
                <w:rFonts w:ascii="Times New Roman" w:eastAsia="Times New Roman" w:hAnsi="Times New Roman"/>
                <w:sz w:val="17"/>
                <w:szCs w:val="17"/>
              </w:rPr>
              <w:t>25.</w:t>
            </w:r>
            <w:r w:rsidRPr="00C15ACB">
              <w:rPr>
                <w:rFonts w:ascii="Times New Roman" w:eastAsia="Times New Roman" w:hAnsi="Times New Roman"/>
                <w:sz w:val="17"/>
                <w:szCs w:val="17"/>
              </w:rPr>
              <w:tab/>
              <w:t>8 April 2010</w:t>
            </w:r>
          </w:p>
        </w:tc>
        <w:tc>
          <w:tcPr>
            <w:tcW w:w="1249" w:type="pct"/>
            <w:tcBorders>
              <w:top w:val="nil"/>
              <w:left w:val="nil"/>
              <w:bottom w:val="nil"/>
              <w:right w:val="nil"/>
            </w:tcBorders>
            <w:shd w:val="clear" w:color="auto" w:fill="auto"/>
            <w:vAlign w:val="center"/>
            <w:hideMark/>
          </w:tcPr>
          <w:p w:rsidR="00C15ACB" w:rsidRPr="00C15ACB" w:rsidRDefault="00C15ACB" w:rsidP="00C15ACB">
            <w:pPr>
              <w:spacing w:after="20"/>
              <w:ind w:left="459" w:hanging="459"/>
              <w:jc w:val="left"/>
              <w:rPr>
                <w:rFonts w:ascii="Times New Roman" w:eastAsia="Times New Roman" w:hAnsi="Times New Roman"/>
                <w:sz w:val="17"/>
                <w:szCs w:val="17"/>
              </w:rPr>
            </w:pPr>
            <w:r w:rsidRPr="00C15ACB">
              <w:rPr>
                <w:rFonts w:ascii="Times New Roman" w:eastAsia="Times New Roman" w:hAnsi="Times New Roman"/>
                <w:sz w:val="17"/>
                <w:szCs w:val="17"/>
              </w:rPr>
              <w:t>26.</w:t>
            </w:r>
            <w:r w:rsidRPr="00C15ACB">
              <w:rPr>
                <w:rFonts w:ascii="Times New Roman" w:eastAsia="Times New Roman" w:hAnsi="Times New Roman"/>
                <w:sz w:val="17"/>
                <w:szCs w:val="17"/>
              </w:rPr>
              <w:tab/>
              <w:t>6 May 2010</w:t>
            </w:r>
          </w:p>
        </w:tc>
        <w:tc>
          <w:tcPr>
            <w:tcW w:w="1254" w:type="pct"/>
            <w:tcBorders>
              <w:top w:val="nil"/>
              <w:left w:val="nil"/>
              <w:bottom w:val="nil"/>
              <w:right w:val="nil"/>
            </w:tcBorders>
            <w:shd w:val="clear" w:color="auto" w:fill="auto"/>
            <w:vAlign w:val="center"/>
            <w:hideMark/>
          </w:tcPr>
          <w:p w:rsidR="00C15ACB" w:rsidRPr="00C15ACB" w:rsidRDefault="00C15ACB" w:rsidP="00C15ACB">
            <w:pPr>
              <w:spacing w:after="20"/>
              <w:ind w:left="459" w:hanging="459"/>
              <w:jc w:val="left"/>
              <w:rPr>
                <w:rFonts w:ascii="Times New Roman" w:eastAsia="Times New Roman" w:hAnsi="Times New Roman"/>
                <w:sz w:val="17"/>
                <w:szCs w:val="17"/>
              </w:rPr>
            </w:pPr>
            <w:r w:rsidRPr="00C15ACB">
              <w:rPr>
                <w:rFonts w:ascii="Times New Roman" w:eastAsia="Times New Roman" w:hAnsi="Times New Roman"/>
                <w:sz w:val="17"/>
                <w:szCs w:val="17"/>
              </w:rPr>
              <w:t>27.</w:t>
            </w:r>
            <w:r w:rsidRPr="00C15ACB">
              <w:rPr>
                <w:rFonts w:ascii="Times New Roman" w:eastAsia="Times New Roman" w:hAnsi="Times New Roman"/>
                <w:sz w:val="17"/>
                <w:szCs w:val="17"/>
              </w:rPr>
              <w:tab/>
              <w:t>20 May 2010</w:t>
            </w:r>
          </w:p>
        </w:tc>
        <w:tc>
          <w:tcPr>
            <w:tcW w:w="1249" w:type="pct"/>
            <w:tcBorders>
              <w:top w:val="nil"/>
              <w:left w:val="nil"/>
              <w:bottom w:val="nil"/>
              <w:right w:val="nil"/>
            </w:tcBorders>
            <w:shd w:val="clear" w:color="auto" w:fill="auto"/>
            <w:vAlign w:val="center"/>
            <w:hideMark/>
          </w:tcPr>
          <w:p w:rsidR="00C15ACB" w:rsidRPr="00C15ACB" w:rsidRDefault="00C15ACB" w:rsidP="00C15ACB">
            <w:pPr>
              <w:spacing w:after="20"/>
              <w:ind w:left="459" w:hanging="459"/>
              <w:jc w:val="left"/>
              <w:rPr>
                <w:rFonts w:ascii="Times New Roman" w:eastAsia="Times New Roman" w:hAnsi="Times New Roman"/>
                <w:sz w:val="17"/>
                <w:szCs w:val="17"/>
              </w:rPr>
            </w:pPr>
            <w:r w:rsidRPr="00C15ACB">
              <w:rPr>
                <w:rFonts w:ascii="Times New Roman" w:eastAsia="Times New Roman" w:hAnsi="Times New Roman"/>
                <w:sz w:val="17"/>
                <w:szCs w:val="17"/>
              </w:rPr>
              <w:t>28.</w:t>
            </w:r>
            <w:r w:rsidRPr="00C15ACB">
              <w:rPr>
                <w:rFonts w:ascii="Times New Roman" w:eastAsia="Times New Roman" w:hAnsi="Times New Roman"/>
                <w:sz w:val="17"/>
                <w:szCs w:val="17"/>
              </w:rPr>
              <w:tab/>
              <w:t>3 June 2010</w:t>
            </w:r>
          </w:p>
        </w:tc>
      </w:tr>
      <w:tr w:rsidR="00C15ACB" w:rsidRPr="00C15ACB" w:rsidTr="00FC3E09">
        <w:trPr>
          <w:trHeight w:val="20"/>
          <w:jc w:val="center"/>
        </w:trPr>
        <w:tc>
          <w:tcPr>
            <w:tcW w:w="1248" w:type="pct"/>
            <w:tcBorders>
              <w:top w:val="nil"/>
              <w:left w:val="nil"/>
              <w:bottom w:val="nil"/>
              <w:right w:val="nil"/>
            </w:tcBorders>
            <w:shd w:val="clear" w:color="auto" w:fill="auto"/>
            <w:vAlign w:val="center"/>
            <w:hideMark/>
          </w:tcPr>
          <w:p w:rsidR="00C15ACB" w:rsidRPr="00C15ACB" w:rsidRDefault="00C15ACB" w:rsidP="00C15ACB">
            <w:pPr>
              <w:spacing w:after="20"/>
              <w:ind w:left="459" w:hanging="459"/>
              <w:jc w:val="left"/>
              <w:rPr>
                <w:rFonts w:ascii="Times New Roman" w:eastAsia="Times New Roman" w:hAnsi="Times New Roman"/>
                <w:sz w:val="17"/>
                <w:szCs w:val="17"/>
              </w:rPr>
            </w:pPr>
            <w:r w:rsidRPr="00C15ACB">
              <w:rPr>
                <w:rFonts w:ascii="Times New Roman" w:eastAsia="Times New Roman" w:hAnsi="Times New Roman"/>
                <w:sz w:val="17"/>
                <w:szCs w:val="17"/>
              </w:rPr>
              <w:t>29.</w:t>
            </w:r>
            <w:r w:rsidRPr="00C15ACB">
              <w:rPr>
                <w:rFonts w:ascii="Times New Roman" w:eastAsia="Times New Roman" w:hAnsi="Times New Roman"/>
                <w:sz w:val="17"/>
                <w:szCs w:val="17"/>
              </w:rPr>
              <w:tab/>
              <w:t>17 June 2010</w:t>
            </w:r>
          </w:p>
        </w:tc>
        <w:tc>
          <w:tcPr>
            <w:tcW w:w="1249" w:type="pct"/>
            <w:tcBorders>
              <w:top w:val="nil"/>
              <w:left w:val="nil"/>
              <w:bottom w:val="nil"/>
              <w:right w:val="nil"/>
            </w:tcBorders>
            <w:shd w:val="clear" w:color="auto" w:fill="auto"/>
            <w:vAlign w:val="center"/>
            <w:hideMark/>
          </w:tcPr>
          <w:p w:rsidR="00C15ACB" w:rsidRPr="00C15ACB" w:rsidRDefault="00C15ACB" w:rsidP="00C15ACB">
            <w:pPr>
              <w:spacing w:after="20"/>
              <w:ind w:left="459" w:hanging="459"/>
              <w:jc w:val="left"/>
              <w:rPr>
                <w:rFonts w:ascii="Times New Roman" w:eastAsia="Times New Roman" w:hAnsi="Times New Roman"/>
                <w:sz w:val="17"/>
                <w:szCs w:val="17"/>
              </w:rPr>
            </w:pPr>
            <w:r w:rsidRPr="00C15ACB">
              <w:rPr>
                <w:rFonts w:ascii="Times New Roman" w:eastAsia="Times New Roman" w:hAnsi="Times New Roman"/>
                <w:sz w:val="17"/>
                <w:szCs w:val="17"/>
              </w:rPr>
              <w:t>30.</w:t>
            </w:r>
            <w:r w:rsidRPr="00C15ACB">
              <w:rPr>
                <w:rFonts w:ascii="Times New Roman" w:eastAsia="Times New Roman" w:hAnsi="Times New Roman"/>
                <w:sz w:val="17"/>
                <w:szCs w:val="17"/>
              </w:rPr>
              <w:tab/>
              <w:t>24 June 2010</w:t>
            </w:r>
          </w:p>
        </w:tc>
        <w:tc>
          <w:tcPr>
            <w:tcW w:w="1254" w:type="pct"/>
            <w:tcBorders>
              <w:top w:val="nil"/>
              <w:left w:val="nil"/>
              <w:bottom w:val="nil"/>
              <w:right w:val="nil"/>
            </w:tcBorders>
            <w:shd w:val="clear" w:color="auto" w:fill="auto"/>
            <w:vAlign w:val="center"/>
            <w:hideMark/>
          </w:tcPr>
          <w:p w:rsidR="00C15ACB" w:rsidRPr="00C15ACB" w:rsidRDefault="00C15ACB" w:rsidP="00C15ACB">
            <w:pPr>
              <w:spacing w:after="20"/>
              <w:ind w:left="459" w:hanging="459"/>
              <w:jc w:val="left"/>
              <w:rPr>
                <w:rFonts w:ascii="Times New Roman" w:eastAsia="Times New Roman" w:hAnsi="Times New Roman"/>
                <w:sz w:val="17"/>
                <w:szCs w:val="17"/>
              </w:rPr>
            </w:pPr>
            <w:r w:rsidRPr="00C15ACB">
              <w:rPr>
                <w:rFonts w:ascii="Times New Roman" w:eastAsia="Times New Roman" w:hAnsi="Times New Roman"/>
                <w:sz w:val="17"/>
                <w:szCs w:val="17"/>
              </w:rPr>
              <w:t>31.</w:t>
            </w:r>
            <w:r w:rsidRPr="00C15ACB">
              <w:rPr>
                <w:rFonts w:ascii="Times New Roman" w:eastAsia="Times New Roman" w:hAnsi="Times New Roman"/>
                <w:sz w:val="17"/>
                <w:szCs w:val="17"/>
              </w:rPr>
              <w:tab/>
              <w:t>8 July 2010</w:t>
            </w:r>
          </w:p>
        </w:tc>
        <w:tc>
          <w:tcPr>
            <w:tcW w:w="1249" w:type="pct"/>
            <w:tcBorders>
              <w:top w:val="nil"/>
              <w:left w:val="nil"/>
              <w:bottom w:val="nil"/>
              <w:right w:val="nil"/>
            </w:tcBorders>
            <w:shd w:val="clear" w:color="auto" w:fill="auto"/>
            <w:vAlign w:val="center"/>
            <w:hideMark/>
          </w:tcPr>
          <w:p w:rsidR="00C15ACB" w:rsidRPr="00C15ACB" w:rsidRDefault="00C15ACB" w:rsidP="00C15ACB">
            <w:pPr>
              <w:spacing w:after="20"/>
              <w:ind w:left="459" w:hanging="459"/>
              <w:jc w:val="left"/>
              <w:rPr>
                <w:rFonts w:ascii="Times New Roman" w:eastAsia="Times New Roman" w:hAnsi="Times New Roman"/>
                <w:sz w:val="17"/>
                <w:szCs w:val="17"/>
              </w:rPr>
            </w:pPr>
            <w:r w:rsidRPr="00C15ACB">
              <w:rPr>
                <w:rFonts w:ascii="Times New Roman" w:eastAsia="Times New Roman" w:hAnsi="Times New Roman"/>
                <w:sz w:val="17"/>
                <w:szCs w:val="17"/>
              </w:rPr>
              <w:t>32.</w:t>
            </w:r>
            <w:r w:rsidRPr="00C15ACB">
              <w:rPr>
                <w:rFonts w:ascii="Times New Roman" w:eastAsia="Times New Roman" w:hAnsi="Times New Roman"/>
                <w:sz w:val="17"/>
                <w:szCs w:val="17"/>
              </w:rPr>
              <w:tab/>
              <w:t>9 September 2010</w:t>
            </w:r>
          </w:p>
        </w:tc>
      </w:tr>
      <w:tr w:rsidR="00C15ACB" w:rsidRPr="00C15ACB" w:rsidTr="00FC3E09">
        <w:trPr>
          <w:trHeight w:val="20"/>
          <w:jc w:val="center"/>
        </w:trPr>
        <w:tc>
          <w:tcPr>
            <w:tcW w:w="1248" w:type="pct"/>
            <w:tcBorders>
              <w:top w:val="nil"/>
              <w:left w:val="nil"/>
              <w:bottom w:val="nil"/>
              <w:right w:val="nil"/>
            </w:tcBorders>
            <w:shd w:val="clear" w:color="auto" w:fill="auto"/>
            <w:vAlign w:val="center"/>
            <w:hideMark/>
          </w:tcPr>
          <w:p w:rsidR="00C15ACB" w:rsidRPr="00C15ACB" w:rsidRDefault="00C15ACB" w:rsidP="00C15ACB">
            <w:pPr>
              <w:spacing w:after="20"/>
              <w:ind w:left="459" w:hanging="459"/>
              <w:jc w:val="left"/>
              <w:rPr>
                <w:rFonts w:ascii="Times New Roman" w:eastAsia="Times New Roman" w:hAnsi="Times New Roman"/>
                <w:sz w:val="17"/>
                <w:szCs w:val="17"/>
              </w:rPr>
            </w:pPr>
            <w:r w:rsidRPr="00C15ACB">
              <w:rPr>
                <w:rFonts w:ascii="Times New Roman" w:eastAsia="Times New Roman" w:hAnsi="Times New Roman"/>
                <w:sz w:val="17"/>
                <w:szCs w:val="17"/>
              </w:rPr>
              <w:t>33.</w:t>
            </w:r>
            <w:r w:rsidRPr="00C15ACB">
              <w:rPr>
                <w:rFonts w:ascii="Times New Roman" w:eastAsia="Times New Roman" w:hAnsi="Times New Roman"/>
                <w:sz w:val="17"/>
                <w:szCs w:val="17"/>
              </w:rPr>
              <w:tab/>
              <w:t>23 September 2010</w:t>
            </w:r>
          </w:p>
        </w:tc>
        <w:tc>
          <w:tcPr>
            <w:tcW w:w="1249" w:type="pct"/>
            <w:tcBorders>
              <w:top w:val="nil"/>
              <w:left w:val="nil"/>
              <w:bottom w:val="nil"/>
              <w:right w:val="nil"/>
            </w:tcBorders>
            <w:shd w:val="clear" w:color="auto" w:fill="auto"/>
            <w:vAlign w:val="center"/>
            <w:hideMark/>
          </w:tcPr>
          <w:p w:rsidR="00C15ACB" w:rsidRPr="00C15ACB" w:rsidRDefault="00C15ACB" w:rsidP="00C15ACB">
            <w:pPr>
              <w:spacing w:after="20"/>
              <w:ind w:left="459" w:hanging="459"/>
              <w:jc w:val="left"/>
              <w:rPr>
                <w:rFonts w:ascii="Times New Roman" w:eastAsia="Times New Roman" w:hAnsi="Times New Roman"/>
                <w:sz w:val="17"/>
                <w:szCs w:val="17"/>
              </w:rPr>
            </w:pPr>
            <w:r w:rsidRPr="00C15ACB">
              <w:rPr>
                <w:rFonts w:ascii="Times New Roman" w:eastAsia="Times New Roman" w:hAnsi="Times New Roman"/>
                <w:sz w:val="17"/>
                <w:szCs w:val="17"/>
              </w:rPr>
              <w:t>34.</w:t>
            </w:r>
            <w:r w:rsidRPr="00C15ACB">
              <w:rPr>
                <w:rFonts w:ascii="Times New Roman" w:eastAsia="Times New Roman" w:hAnsi="Times New Roman"/>
                <w:sz w:val="17"/>
                <w:szCs w:val="17"/>
              </w:rPr>
              <w:tab/>
              <w:t>4 November 2010</w:t>
            </w:r>
          </w:p>
        </w:tc>
        <w:tc>
          <w:tcPr>
            <w:tcW w:w="1254" w:type="pct"/>
            <w:tcBorders>
              <w:top w:val="nil"/>
              <w:left w:val="nil"/>
              <w:bottom w:val="nil"/>
              <w:right w:val="nil"/>
            </w:tcBorders>
            <w:shd w:val="clear" w:color="auto" w:fill="auto"/>
            <w:vAlign w:val="center"/>
            <w:hideMark/>
          </w:tcPr>
          <w:p w:rsidR="00C15ACB" w:rsidRPr="00C15ACB" w:rsidRDefault="00C15ACB" w:rsidP="00C15ACB">
            <w:pPr>
              <w:spacing w:after="20"/>
              <w:ind w:left="459" w:hanging="459"/>
              <w:jc w:val="left"/>
              <w:rPr>
                <w:rFonts w:ascii="Times New Roman" w:eastAsia="Times New Roman" w:hAnsi="Times New Roman"/>
                <w:sz w:val="17"/>
                <w:szCs w:val="17"/>
              </w:rPr>
            </w:pPr>
            <w:r w:rsidRPr="00C15ACB">
              <w:rPr>
                <w:rFonts w:ascii="Times New Roman" w:eastAsia="Times New Roman" w:hAnsi="Times New Roman"/>
                <w:sz w:val="17"/>
                <w:szCs w:val="17"/>
              </w:rPr>
              <w:t>35.</w:t>
            </w:r>
            <w:r w:rsidRPr="00C15ACB">
              <w:rPr>
                <w:rFonts w:ascii="Times New Roman" w:eastAsia="Times New Roman" w:hAnsi="Times New Roman"/>
                <w:sz w:val="17"/>
                <w:szCs w:val="17"/>
              </w:rPr>
              <w:tab/>
              <w:t>25 November 2010</w:t>
            </w:r>
          </w:p>
        </w:tc>
        <w:tc>
          <w:tcPr>
            <w:tcW w:w="1249" w:type="pct"/>
            <w:tcBorders>
              <w:top w:val="nil"/>
              <w:left w:val="nil"/>
              <w:bottom w:val="nil"/>
              <w:right w:val="nil"/>
            </w:tcBorders>
            <w:shd w:val="clear" w:color="auto" w:fill="auto"/>
            <w:vAlign w:val="center"/>
            <w:hideMark/>
          </w:tcPr>
          <w:p w:rsidR="00C15ACB" w:rsidRPr="00C15ACB" w:rsidRDefault="00C15ACB" w:rsidP="00C15ACB">
            <w:pPr>
              <w:spacing w:after="20"/>
              <w:ind w:left="459" w:hanging="459"/>
              <w:jc w:val="left"/>
              <w:rPr>
                <w:rFonts w:ascii="Times New Roman" w:eastAsia="Times New Roman" w:hAnsi="Times New Roman"/>
                <w:sz w:val="17"/>
                <w:szCs w:val="17"/>
              </w:rPr>
            </w:pPr>
            <w:r w:rsidRPr="00C15ACB">
              <w:rPr>
                <w:rFonts w:ascii="Times New Roman" w:eastAsia="Times New Roman" w:hAnsi="Times New Roman"/>
                <w:sz w:val="17"/>
                <w:szCs w:val="17"/>
              </w:rPr>
              <w:t>36.</w:t>
            </w:r>
            <w:r w:rsidRPr="00C15ACB">
              <w:rPr>
                <w:rFonts w:ascii="Times New Roman" w:eastAsia="Times New Roman" w:hAnsi="Times New Roman"/>
                <w:sz w:val="17"/>
                <w:szCs w:val="17"/>
              </w:rPr>
              <w:tab/>
              <w:t>16 December 2010</w:t>
            </w:r>
          </w:p>
        </w:tc>
      </w:tr>
      <w:tr w:rsidR="00C15ACB" w:rsidRPr="00C15ACB" w:rsidTr="00FC3E09">
        <w:trPr>
          <w:trHeight w:val="20"/>
          <w:jc w:val="center"/>
        </w:trPr>
        <w:tc>
          <w:tcPr>
            <w:tcW w:w="1248" w:type="pct"/>
            <w:tcBorders>
              <w:top w:val="nil"/>
              <w:left w:val="nil"/>
              <w:bottom w:val="nil"/>
              <w:right w:val="nil"/>
            </w:tcBorders>
            <w:shd w:val="clear" w:color="auto" w:fill="auto"/>
            <w:vAlign w:val="center"/>
            <w:hideMark/>
          </w:tcPr>
          <w:p w:rsidR="00C15ACB" w:rsidRPr="00C15ACB" w:rsidRDefault="00C15ACB" w:rsidP="00C15ACB">
            <w:pPr>
              <w:spacing w:after="20"/>
              <w:ind w:left="459" w:hanging="459"/>
              <w:jc w:val="left"/>
              <w:rPr>
                <w:rFonts w:ascii="Times New Roman" w:eastAsia="Times New Roman" w:hAnsi="Times New Roman"/>
                <w:sz w:val="17"/>
                <w:szCs w:val="17"/>
              </w:rPr>
            </w:pPr>
            <w:r w:rsidRPr="00C15ACB">
              <w:rPr>
                <w:rFonts w:ascii="Times New Roman" w:eastAsia="Times New Roman" w:hAnsi="Times New Roman"/>
                <w:sz w:val="17"/>
                <w:szCs w:val="17"/>
              </w:rPr>
              <w:t>37.</w:t>
            </w:r>
            <w:r w:rsidRPr="00C15ACB">
              <w:rPr>
                <w:rFonts w:ascii="Times New Roman" w:eastAsia="Times New Roman" w:hAnsi="Times New Roman"/>
                <w:sz w:val="17"/>
                <w:szCs w:val="17"/>
              </w:rPr>
              <w:tab/>
              <w:t>23 December 2010</w:t>
            </w:r>
          </w:p>
        </w:tc>
        <w:tc>
          <w:tcPr>
            <w:tcW w:w="1249" w:type="pct"/>
            <w:tcBorders>
              <w:top w:val="nil"/>
              <w:left w:val="nil"/>
              <w:bottom w:val="nil"/>
              <w:right w:val="nil"/>
            </w:tcBorders>
            <w:shd w:val="clear" w:color="auto" w:fill="auto"/>
            <w:vAlign w:val="center"/>
            <w:hideMark/>
          </w:tcPr>
          <w:p w:rsidR="00C15ACB" w:rsidRPr="00C15ACB" w:rsidRDefault="00C15ACB" w:rsidP="00C15ACB">
            <w:pPr>
              <w:spacing w:after="20"/>
              <w:ind w:left="459" w:hanging="459"/>
              <w:jc w:val="left"/>
              <w:rPr>
                <w:rFonts w:ascii="Times New Roman" w:eastAsia="Times New Roman" w:hAnsi="Times New Roman"/>
                <w:sz w:val="17"/>
                <w:szCs w:val="17"/>
              </w:rPr>
            </w:pPr>
            <w:r w:rsidRPr="00C15ACB">
              <w:rPr>
                <w:rFonts w:ascii="Times New Roman" w:eastAsia="Times New Roman" w:hAnsi="Times New Roman"/>
                <w:sz w:val="17"/>
                <w:szCs w:val="17"/>
              </w:rPr>
              <w:t>38.</w:t>
            </w:r>
            <w:r w:rsidRPr="00C15ACB">
              <w:rPr>
                <w:rFonts w:ascii="Times New Roman" w:eastAsia="Times New Roman" w:hAnsi="Times New Roman"/>
                <w:sz w:val="17"/>
                <w:szCs w:val="17"/>
              </w:rPr>
              <w:tab/>
              <w:t>17 March 2011</w:t>
            </w:r>
          </w:p>
        </w:tc>
        <w:tc>
          <w:tcPr>
            <w:tcW w:w="1254" w:type="pct"/>
            <w:tcBorders>
              <w:top w:val="nil"/>
              <w:left w:val="nil"/>
              <w:bottom w:val="nil"/>
              <w:right w:val="nil"/>
            </w:tcBorders>
            <w:shd w:val="clear" w:color="auto" w:fill="auto"/>
            <w:vAlign w:val="center"/>
            <w:hideMark/>
          </w:tcPr>
          <w:p w:rsidR="00C15ACB" w:rsidRPr="00C15ACB" w:rsidRDefault="00C15ACB" w:rsidP="00C15ACB">
            <w:pPr>
              <w:spacing w:after="20"/>
              <w:ind w:left="459" w:hanging="459"/>
              <w:jc w:val="left"/>
              <w:rPr>
                <w:rFonts w:ascii="Times New Roman" w:eastAsia="Times New Roman" w:hAnsi="Times New Roman"/>
                <w:sz w:val="17"/>
                <w:szCs w:val="17"/>
              </w:rPr>
            </w:pPr>
            <w:r w:rsidRPr="00C15ACB">
              <w:rPr>
                <w:rFonts w:ascii="Times New Roman" w:eastAsia="Times New Roman" w:hAnsi="Times New Roman"/>
                <w:sz w:val="17"/>
                <w:szCs w:val="17"/>
              </w:rPr>
              <w:t>39.</w:t>
            </w:r>
            <w:r w:rsidRPr="00C15ACB">
              <w:rPr>
                <w:rFonts w:ascii="Times New Roman" w:eastAsia="Times New Roman" w:hAnsi="Times New Roman"/>
                <w:sz w:val="17"/>
                <w:szCs w:val="17"/>
              </w:rPr>
              <w:tab/>
              <w:t>7 April 2011</w:t>
            </w:r>
          </w:p>
        </w:tc>
        <w:tc>
          <w:tcPr>
            <w:tcW w:w="1249" w:type="pct"/>
            <w:tcBorders>
              <w:top w:val="nil"/>
              <w:left w:val="nil"/>
              <w:bottom w:val="nil"/>
              <w:right w:val="nil"/>
            </w:tcBorders>
            <w:shd w:val="clear" w:color="auto" w:fill="auto"/>
            <w:vAlign w:val="center"/>
            <w:hideMark/>
          </w:tcPr>
          <w:p w:rsidR="00C15ACB" w:rsidRPr="00C15ACB" w:rsidRDefault="00C15ACB" w:rsidP="00C15ACB">
            <w:pPr>
              <w:spacing w:after="20"/>
              <w:ind w:left="459" w:hanging="459"/>
              <w:jc w:val="left"/>
              <w:rPr>
                <w:rFonts w:ascii="Times New Roman" w:eastAsia="Times New Roman" w:hAnsi="Times New Roman"/>
                <w:sz w:val="17"/>
                <w:szCs w:val="17"/>
              </w:rPr>
            </w:pPr>
            <w:r w:rsidRPr="00C15ACB">
              <w:rPr>
                <w:rFonts w:ascii="Times New Roman" w:eastAsia="Times New Roman" w:hAnsi="Times New Roman"/>
                <w:sz w:val="17"/>
                <w:szCs w:val="17"/>
              </w:rPr>
              <w:t>40.</w:t>
            </w:r>
            <w:r w:rsidRPr="00C15ACB">
              <w:rPr>
                <w:rFonts w:ascii="Times New Roman" w:eastAsia="Times New Roman" w:hAnsi="Times New Roman"/>
                <w:sz w:val="17"/>
                <w:szCs w:val="17"/>
              </w:rPr>
              <w:tab/>
              <w:t>21 April 2011</w:t>
            </w:r>
          </w:p>
        </w:tc>
      </w:tr>
    </w:tbl>
    <w:p w:rsidR="00FD42A6" w:rsidRDefault="00FD42A6">
      <w:r>
        <w:br w:type="page"/>
      </w:r>
    </w:p>
    <w:tbl>
      <w:tblPr>
        <w:tblW w:w="5000" w:type="pct"/>
        <w:jc w:val="center"/>
        <w:tblLook w:val="04A0" w:firstRow="1" w:lastRow="0" w:firstColumn="1" w:lastColumn="0" w:noHBand="0" w:noVBand="1"/>
      </w:tblPr>
      <w:tblGrid>
        <w:gridCol w:w="2337"/>
        <w:gridCol w:w="2338"/>
        <w:gridCol w:w="2347"/>
        <w:gridCol w:w="2338"/>
      </w:tblGrid>
      <w:tr w:rsidR="00C15ACB" w:rsidRPr="00C15ACB" w:rsidTr="00FC3E09">
        <w:trPr>
          <w:trHeight w:val="20"/>
          <w:jc w:val="center"/>
        </w:trPr>
        <w:tc>
          <w:tcPr>
            <w:tcW w:w="1248" w:type="pct"/>
            <w:tcBorders>
              <w:top w:val="nil"/>
              <w:left w:val="nil"/>
              <w:bottom w:val="nil"/>
              <w:right w:val="nil"/>
            </w:tcBorders>
            <w:shd w:val="clear" w:color="auto" w:fill="auto"/>
            <w:vAlign w:val="center"/>
            <w:hideMark/>
          </w:tcPr>
          <w:p w:rsidR="00C15ACB" w:rsidRPr="00C15ACB" w:rsidRDefault="00C15ACB" w:rsidP="00C15ACB">
            <w:pPr>
              <w:spacing w:after="20"/>
              <w:ind w:left="459" w:hanging="459"/>
              <w:jc w:val="left"/>
              <w:rPr>
                <w:rFonts w:ascii="Times New Roman" w:eastAsia="Times New Roman" w:hAnsi="Times New Roman"/>
                <w:sz w:val="17"/>
                <w:szCs w:val="17"/>
              </w:rPr>
            </w:pPr>
            <w:r w:rsidRPr="00C15ACB">
              <w:rPr>
                <w:rFonts w:ascii="Times New Roman" w:eastAsia="Times New Roman" w:hAnsi="Times New Roman"/>
                <w:sz w:val="17"/>
                <w:szCs w:val="17"/>
              </w:rPr>
              <w:lastRenderedPageBreak/>
              <w:t>41.</w:t>
            </w:r>
            <w:r w:rsidRPr="00C15ACB">
              <w:rPr>
                <w:rFonts w:ascii="Times New Roman" w:eastAsia="Times New Roman" w:hAnsi="Times New Roman"/>
                <w:sz w:val="17"/>
                <w:szCs w:val="17"/>
              </w:rPr>
              <w:tab/>
              <w:t>19 May 2011</w:t>
            </w:r>
          </w:p>
        </w:tc>
        <w:tc>
          <w:tcPr>
            <w:tcW w:w="1249" w:type="pct"/>
            <w:tcBorders>
              <w:top w:val="nil"/>
              <w:left w:val="nil"/>
              <w:bottom w:val="nil"/>
              <w:right w:val="nil"/>
            </w:tcBorders>
            <w:shd w:val="clear" w:color="auto" w:fill="auto"/>
            <w:vAlign w:val="center"/>
            <w:hideMark/>
          </w:tcPr>
          <w:p w:rsidR="00C15ACB" w:rsidRPr="00C15ACB" w:rsidRDefault="00C15ACB" w:rsidP="00C15ACB">
            <w:pPr>
              <w:spacing w:after="20"/>
              <w:ind w:left="459" w:hanging="459"/>
              <w:jc w:val="left"/>
              <w:rPr>
                <w:rFonts w:ascii="Times New Roman" w:eastAsia="Times New Roman" w:hAnsi="Times New Roman"/>
                <w:sz w:val="17"/>
                <w:szCs w:val="17"/>
              </w:rPr>
            </w:pPr>
            <w:r w:rsidRPr="00C15ACB">
              <w:rPr>
                <w:rFonts w:ascii="Times New Roman" w:eastAsia="Times New Roman" w:hAnsi="Times New Roman"/>
                <w:sz w:val="17"/>
                <w:szCs w:val="17"/>
              </w:rPr>
              <w:t>42.</w:t>
            </w:r>
            <w:r w:rsidRPr="00C15ACB">
              <w:rPr>
                <w:rFonts w:ascii="Times New Roman" w:eastAsia="Times New Roman" w:hAnsi="Times New Roman"/>
                <w:sz w:val="17"/>
                <w:szCs w:val="17"/>
              </w:rPr>
              <w:tab/>
              <w:t>30 June 2011</w:t>
            </w:r>
          </w:p>
        </w:tc>
        <w:tc>
          <w:tcPr>
            <w:tcW w:w="1254" w:type="pct"/>
            <w:tcBorders>
              <w:top w:val="nil"/>
              <w:left w:val="nil"/>
              <w:bottom w:val="nil"/>
              <w:right w:val="nil"/>
            </w:tcBorders>
            <w:shd w:val="clear" w:color="auto" w:fill="auto"/>
            <w:vAlign w:val="center"/>
            <w:hideMark/>
          </w:tcPr>
          <w:p w:rsidR="00C15ACB" w:rsidRPr="00C15ACB" w:rsidRDefault="00C15ACB" w:rsidP="00C15ACB">
            <w:pPr>
              <w:spacing w:after="20"/>
              <w:ind w:left="459" w:hanging="459"/>
              <w:jc w:val="left"/>
              <w:rPr>
                <w:rFonts w:ascii="Times New Roman" w:eastAsia="Times New Roman" w:hAnsi="Times New Roman"/>
                <w:sz w:val="17"/>
                <w:szCs w:val="17"/>
              </w:rPr>
            </w:pPr>
            <w:r w:rsidRPr="00C15ACB">
              <w:rPr>
                <w:rFonts w:ascii="Times New Roman" w:eastAsia="Times New Roman" w:hAnsi="Times New Roman"/>
                <w:sz w:val="17"/>
                <w:szCs w:val="17"/>
              </w:rPr>
              <w:t>43.</w:t>
            </w:r>
            <w:r w:rsidRPr="00C15ACB">
              <w:rPr>
                <w:rFonts w:ascii="Times New Roman" w:eastAsia="Times New Roman" w:hAnsi="Times New Roman"/>
                <w:sz w:val="17"/>
                <w:szCs w:val="17"/>
              </w:rPr>
              <w:tab/>
              <w:t>21 July 2011</w:t>
            </w:r>
          </w:p>
        </w:tc>
        <w:tc>
          <w:tcPr>
            <w:tcW w:w="1249" w:type="pct"/>
            <w:tcBorders>
              <w:top w:val="nil"/>
              <w:left w:val="nil"/>
              <w:bottom w:val="nil"/>
              <w:right w:val="nil"/>
            </w:tcBorders>
            <w:shd w:val="clear" w:color="auto" w:fill="auto"/>
            <w:vAlign w:val="center"/>
            <w:hideMark/>
          </w:tcPr>
          <w:p w:rsidR="00C15ACB" w:rsidRPr="00C15ACB" w:rsidRDefault="00C15ACB" w:rsidP="00C15ACB">
            <w:pPr>
              <w:spacing w:after="20"/>
              <w:ind w:left="459" w:hanging="459"/>
              <w:jc w:val="left"/>
              <w:rPr>
                <w:rFonts w:ascii="Times New Roman" w:eastAsia="Times New Roman" w:hAnsi="Times New Roman"/>
                <w:sz w:val="17"/>
                <w:szCs w:val="17"/>
              </w:rPr>
            </w:pPr>
            <w:r w:rsidRPr="00C15ACB">
              <w:rPr>
                <w:rFonts w:ascii="Times New Roman" w:eastAsia="Times New Roman" w:hAnsi="Times New Roman"/>
                <w:sz w:val="17"/>
                <w:szCs w:val="17"/>
              </w:rPr>
              <w:t>44.</w:t>
            </w:r>
            <w:r w:rsidRPr="00C15ACB">
              <w:rPr>
                <w:rFonts w:ascii="Times New Roman" w:eastAsia="Times New Roman" w:hAnsi="Times New Roman"/>
                <w:sz w:val="17"/>
                <w:szCs w:val="17"/>
              </w:rPr>
              <w:tab/>
              <w:t>8 September 2011</w:t>
            </w:r>
          </w:p>
        </w:tc>
      </w:tr>
      <w:tr w:rsidR="00C15ACB" w:rsidRPr="00C15ACB" w:rsidTr="00FC3E09">
        <w:trPr>
          <w:trHeight w:val="20"/>
          <w:jc w:val="center"/>
        </w:trPr>
        <w:tc>
          <w:tcPr>
            <w:tcW w:w="1248" w:type="pct"/>
            <w:tcBorders>
              <w:top w:val="nil"/>
              <w:left w:val="nil"/>
              <w:bottom w:val="nil"/>
              <w:right w:val="nil"/>
            </w:tcBorders>
            <w:shd w:val="clear" w:color="auto" w:fill="auto"/>
            <w:vAlign w:val="center"/>
            <w:hideMark/>
          </w:tcPr>
          <w:p w:rsidR="00C15ACB" w:rsidRPr="00C15ACB" w:rsidRDefault="00C15ACB" w:rsidP="00C15ACB">
            <w:pPr>
              <w:spacing w:after="20"/>
              <w:ind w:left="459" w:hanging="459"/>
              <w:jc w:val="left"/>
              <w:rPr>
                <w:rFonts w:ascii="Times New Roman" w:eastAsia="Times New Roman" w:hAnsi="Times New Roman"/>
                <w:sz w:val="17"/>
                <w:szCs w:val="17"/>
              </w:rPr>
            </w:pPr>
            <w:r w:rsidRPr="00C15ACB">
              <w:rPr>
                <w:rFonts w:ascii="Times New Roman" w:eastAsia="Times New Roman" w:hAnsi="Times New Roman"/>
                <w:sz w:val="17"/>
                <w:szCs w:val="17"/>
              </w:rPr>
              <w:t>45.</w:t>
            </w:r>
            <w:r w:rsidRPr="00C15ACB">
              <w:rPr>
                <w:rFonts w:ascii="Times New Roman" w:eastAsia="Times New Roman" w:hAnsi="Times New Roman"/>
                <w:sz w:val="17"/>
                <w:szCs w:val="17"/>
              </w:rPr>
              <w:tab/>
              <w:t>10 November 2011</w:t>
            </w:r>
          </w:p>
        </w:tc>
        <w:tc>
          <w:tcPr>
            <w:tcW w:w="1249" w:type="pct"/>
            <w:tcBorders>
              <w:top w:val="nil"/>
              <w:left w:val="nil"/>
              <w:bottom w:val="nil"/>
              <w:right w:val="nil"/>
            </w:tcBorders>
            <w:shd w:val="clear" w:color="auto" w:fill="auto"/>
            <w:vAlign w:val="center"/>
            <w:hideMark/>
          </w:tcPr>
          <w:p w:rsidR="00C15ACB" w:rsidRPr="00C15ACB" w:rsidRDefault="00C15ACB" w:rsidP="00C15ACB">
            <w:pPr>
              <w:spacing w:after="20"/>
              <w:ind w:left="459" w:hanging="459"/>
              <w:jc w:val="left"/>
              <w:rPr>
                <w:rFonts w:ascii="Times New Roman" w:eastAsia="Times New Roman" w:hAnsi="Times New Roman"/>
                <w:sz w:val="17"/>
                <w:szCs w:val="17"/>
              </w:rPr>
            </w:pPr>
            <w:r w:rsidRPr="00C15ACB">
              <w:rPr>
                <w:rFonts w:ascii="Times New Roman" w:eastAsia="Times New Roman" w:hAnsi="Times New Roman"/>
                <w:sz w:val="17"/>
                <w:szCs w:val="17"/>
              </w:rPr>
              <w:t>46.</w:t>
            </w:r>
            <w:r w:rsidRPr="00C15ACB">
              <w:rPr>
                <w:rFonts w:ascii="Times New Roman" w:eastAsia="Times New Roman" w:hAnsi="Times New Roman"/>
                <w:sz w:val="17"/>
                <w:szCs w:val="17"/>
              </w:rPr>
              <w:tab/>
              <w:t>24 November 2011</w:t>
            </w:r>
          </w:p>
        </w:tc>
        <w:tc>
          <w:tcPr>
            <w:tcW w:w="1254" w:type="pct"/>
            <w:tcBorders>
              <w:top w:val="nil"/>
              <w:left w:val="nil"/>
              <w:bottom w:val="nil"/>
              <w:right w:val="nil"/>
            </w:tcBorders>
            <w:shd w:val="clear" w:color="auto" w:fill="auto"/>
            <w:vAlign w:val="center"/>
            <w:hideMark/>
          </w:tcPr>
          <w:p w:rsidR="00C15ACB" w:rsidRPr="00C15ACB" w:rsidRDefault="00C15ACB" w:rsidP="00C15ACB">
            <w:pPr>
              <w:spacing w:after="20"/>
              <w:ind w:left="459" w:hanging="459"/>
              <w:jc w:val="left"/>
              <w:rPr>
                <w:rFonts w:ascii="Times New Roman" w:eastAsia="Times New Roman" w:hAnsi="Times New Roman"/>
                <w:sz w:val="17"/>
                <w:szCs w:val="17"/>
              </w:rPr>
            </w:pPr>
            <w:r w:rsidRPr="00C15ACB">
              <w:rPr>
                <w:rFonts w:ascii="Times New Roman" w:eastAsia="Times New Roman" w:hAnsi="Times New Roman"/>
                <w:sz w:val="17"/>
                <w:szCs w:val="17"/>
              </w:rPr>
              <w:t>47.</w:t>
            </w:r>
            <w:r w:rsidRPr="00C15ACB">
              <w:rPr>
                <w:rFonts w:ascii="Times New Roman" w:eastAsia="Times New Roman" w:hAnsi="Times New Roman"/>
                <w:sz w:val="17"/>
                <w:szCs w:val="17"/>
              </w:rPr>
              <w:tab/>
              <w:t>1 December 2011</w:t>
            </w:r>
          </w:p>
        </w:tc>
        <w:tc>
          <w:tcPr>
            <w:tcW w:w="1249" w:type="pct"/>
            <w:tcBorders>
              <w:top w:val="nil"/>
              <w:left w:val="nil"/>
              <w:bottom w:val="nil"/>
              <w:right w:val="nil"/>
            </w:tcBorders>
            <w:shd w:val="clear" w:color="auto" w:fill="auto"/>
            <w:vAlign w:val="center"/>
            <w:hideMark/>
          </w:tcPr>
          <w:p w:rsidR="00C15ACB" w:rsidRPr="00C15ACB" w:rsidRDefault="00C15ACB" w:rsidP="00C15ACB">
            <w:pPr>
              <w:spacing w:after="20"/>
              <w:ind w:left="459" w:hanging="459"/>
              <w:jc w:val="left"/>
              <w:rPr>
                <w:rFonts w:ascii="Times New Roman" w:eastAsia="Times New Roman" w:hAnsi="Times New Roman"/>
                <w:sz w:val="17"/>
                <w:szCs w:val="17"/>
              </w:rPr>
            </w:pPr>
            <w:r w:rsidRPr="00C15ACB">
              <w:rPr>
                <w:rFonts w:ascii="Times New Roman" w:eastAsia="Times New Roman" w:hAnsi="Times New Roman"/>
                <w:sz w:val="17"/>
                <w:szCs w:val="17"/>
              </w:rPr>
              <w:t>48.</w:t>
            </w:r>
            <w:r w:rsidRPr="00C15ACB">
              <w:rPr>
                <w:rFonts w:ascii="Times New Roman" w:eastAsia="Times New Roman" w:hAnsi="Times New Roman"/>
                <w:sz w:val="17"/>
                <w:szCs w:val="17"/>
              </w:rPr>
              <w:tab/>
              <w:t>8 December 2011</w:t>
            </w:r>
          </w:p>
        </w:tc>
      </w:tr>
      <w:tr w:rsidR="00C15ACB" w:rsidRPr="00C15ACB" w:rsidTr="00FC3E09">
        <w:trPr>
          <w:trHeight w:val="20"/>
          <w:jc w:val="center"/>
        </w:trPr>
        <w:tc>
          <w:tcPr>
            <w:tcW w:w="1248" w:type="pct"/>
            <w:tcBorders>
              <w:top w:val="nil"/>
              <w:left w:val="nil"/>
              <w:bottom w:val="nil"/>
              <w:right w:val="nil"/>
            </w:tcBorders>
            <w:shd w:val="clear" w:color="auto" w:fill="auto"/>
            <w:vAlign w:val="center"/>
            <w:hideMark/>
          </w:tcPr>
          <w:p w:rsidR="00C15ACB" w:rsidRPr="00C15ACB" w:rsidRDefault="00C15ACB" w:rsidP="00C15ACB">
            <w:pPr>
              <w:spacing w:after="20"/>
              <w:ind w:left="459" w:hanging="459"/>
              <w:jc w:val="left"/>
              <w:rPr>
                <w:rFonts w:ascii="Times New Roman" w:eastAsia="Times New Roman" w:hAnsi="Times New Roman"/>
                <w:sz w:val="17"/>
                <w:szCs w:val="17"/>
              </w:rPr>
            </w:pPr>
            <w:r w:rsidRPr="00C15ACB">
              <w:rPr>
                <w:rFonts w:ascii="Times New Roman" w:eastAsia="Times New Roman" w:hAnsi="Times New Roman"/>
                <w:sz w:val="17"/>
                <w:szCs w:val="17"/>
              </w:rPr>
              <w:t>49.</w:t>
            </w:r>
            <w:r w:rsidRPr="00C15ACB">
              <w:rPr>
                <w:rFonts w:ascii="Times New Roman" w:eastAsia="Times New Roman" w:hAnsi="Times New Roman"/>
                <w:sz w:val="17"/>
                <w:szCs w:val="17"/>
              </w:rPr>
              <w:tab/>
              <w:t>16 December 2011</w:t>
            </w:r>
          </w:p>
        </w:tc>
        <w:tc>
          <w:tcPr>
            <w:tcW w:w="1249" w:type="pct"/>
            <w:tcBorders>
              <w:top w:val="nil"/>
              <w:left w:val="nil"/>
              <w:bottom w:val="nil"/>
              <w:right w:val="nil"/>
            </w:tcBorders>
            <w:shd w:val="clear" w:color="auto" w:fill="auto"/>
            <w:vAlign w:val="center"/>
            <w:hideMark/>
          </w:tcPr>
          <w:p w:rsidR="00C15ACB" w:rsidRPr="00C15ACB" w:rsidRDefault="00C15ACB" w:rsidP="00C15ACB">
            <w:pPr>
              <w:spacing w:after="20"/>
              <w:ind w:left="459" w:hanging="459"/>
              <w:jc w:val="left"/>
              <w:rPr>
                <w:rFonts w:ascii="Times New Roman" w:eastAsia="Times New Roman" w:hAnsi="Times New Roman"/>
                <w:sz w:val="17"/>
                <w:szCs w:val="17"/>
              </w:rPr>
            </w:pPr>
            <w:r w:rsidRPr="00C15ACB">
              <w:rPr>
                <w:rFonts w:ascii="Times New Roman" w:eastAsia="Times New Roman" w:hAnsi="Times New Roman"/>
                <w:sz w:val="17"/>
                <w:szCs w:val="17"/>
              </w:rPr>
              <w:t>50.</w:t>
            </w:r>
            <w:r w:rsidRPr="00C15ACB">
              <w:rPr>
                <w:rFonts w:ascii="Times New Roman" w:eastAsia="Times New Roman" w:hAnsi="Times New Roman"/>
                <w:sz w:val="17"/>
                <w:szCs w:val="17"/>
              </w:rPr>
              <w:tab/>
              <w:t>22 December 2011</w:t>
            </w:r>
          </w:p>
        </w:tc>
        <w:tc>
          <w:tcPr>
            <w:tcW w:w="1254" w:type="pct"/>
            <w:tcBorders>
              <w:top w:val="nil"/>
              <w:left w:val="nil"/>
              <w:bottom w:val="nil"/>
              <w:right w:val="nil"/>
            </w:tcBorders>
            <w:shd w:val="clear" w:color="auto" w:fill="auto"/>
            <w:vAlign w:val="center"/>
            <w:hideMark/>
          </w:tcPr>
          <w:p w:rsidR="00C15ACB" w:rsidRPr="00C15ACB" w:rsidRDefault="00C15ACB" w:rsidP="00C15ACB">
            <w:pPr>
              <w:spacing w:after="20"/>
              <w:ind w:left="459" w:hanging="459"/>
              <w:jc w:val="left"/>
              <w:rPr>
                <w:rFonts w:ascii="Times New Roman" w:eastAsia="Times New Roman" w:hAnsi="Times New Roman"/>
                <w:sz w:val="17"/>
                <w:szCs w:val="17"/>
              </w:rPr>
            </w:pPr>
            <w:r w:rsidRPr="00C15ACB">
              <w:rPr>
                <w:rFonts w:ascii="Times New Roman" w:eastAsia="Times New Roman" w:hAnsi="Times New Roman"/>
                <w:sz w:val="17"/>
                <w:szCs w:val="17"/>
              </w:rPr>
              <w:t>51.</w:t>
            </w:r>
            <w:r w:rsidRPr="00C15ACB">
              <w:rPr>
                <w:rFonts w:ascii="Times New Roman" w:eastAsia="Times New Roman" w:hAnsi="Times New Roman"/>
                <w:sz w:val="17"/>
                <w:szCs w:val="17"/>
              </w:rPr>
              <w:tab/>
              <w:t>5 January 2012</w:t>
            </w:r>
          </w:p>
        </w:tc>
        <w:tc>
          <w:tcPr>
            <w:tcW w:w="1249" w:type="pct"/>
            <w:tcBorders>
              <w:top w:val="nil"/>
              <w:left w:val="nil"/>
              <w:bottom w:val="nil"/>
              <w:right w:val="nil"/>
            </w:tcBorders>
            <w:shd w:val="clear" w:color="auto" w:fill="auto"/>
            <w:vAlign w:val="center"/>
            <w:hideMark/>
          </w:tcPr>
          <w:p w:rsidR="00C15ACB" w:rsidRPr="00C15ACB" w:rsidRDefault="00C15ACB" w:rsidP="00C15ACB">
            <w:pPr>
              <w:spacing w:after="20"/>
              <w:ind w:left="459" w:hanging="459"/>
              <w:jc w:val="left"/>
              <w:rPr>
                <w:rFonts w:ascii="Times New Roman" w:eastAsia="Times New Roman" w:hAnsi="Times New Roman"/>
                <w:sz w:val="17"/>
                <w:szCs w:val="17"/>
              </w:rPr>
            </w:pPr>
            <w:r w:rsidRPr="00C15ACB">
              <w:rPr>
                <w:rFonts w:ascii="Times New Roman" w:eastAsia="Times New Roman" w:hAnsi="Times New Roman"/>
                <w:sz w:val="17"/>
                <w:szCs w:val="17"/>
              </w:rPr>
              <w:t>52.</w:t>
            </w:r>
            <w:r w:rsidRPr="00C15ACB">
              <w:rPr>
                <w:rFonts w:ascii="Times New Roman" w:eastAsia="Times New Roman" w:hAnsi="Times New Roman"/>
                <w:sz w:val="17"/>
                <w:szCs w:val="17"/>
              </w:rPr>
              <w:tab/>
              <w:t>19 January 2012</w:t>
            </w:r>
          </w:p>
        </w:tc>
      </w:tr>
      <w:tr w:rsidR="00C15ACB" w:rsidRPr="00C15ACB" w:rsidTr="00FC3E09">
        <w:trPr>
          <w:trHeight w:val="20"/>
          <w:jc w:val="center"/>
        </w:trPr>
        <w:tc>
          <w:tcPr>
            <w:tcW w:w="1248" w:type="pct"/>
            <w:tcBorders>
              <w:top w:val="nil"/>
              <w:left w:val="nil"/>
              <w:bottom w:val="nil"/>
              <w:right w:val="nil"/>
            </w:tcBorders>
            <w:shd w:val="clear" w:color="auto" w:fill="auto"/>
            <w:vAlign w:val="center"/>
            <w:hideMark/>
          </w:tcPr>
          <w:p w:rsidR="00C15ACB" w:rsidRPr="00C15ACB" w:rsidRDefault="00C15ACB" w:rsidP="00C15ACB">
            <w:pPr>
              <w:spacing w:after="20"/>
              <w:ind w:left="459" w:hanging="459"/>
              <w:jc w:val="left"/>
              <w:rPr>
                <w:rFonts w:ascii="Times New Roman" w:eastAsia="Times New Roman" w:hAnsi="Times New Roman"/>
                <w:sz w:val="17"/>
                <w:szCs w:val="17"/>
              </w:rPr>
            </w:pPr>
            <w:r w:rsidRPr="00C15ACB">
              <w:rPr>
                <w:rFonts w:ascii="Times New Roman" w:eastAsia="Times New Roman" w:hAnsi="Times New Roman"/>
                <w:sz w:val="17"/>
                <w:szCs w:val="17"/>
              </w:rPr>
              <w:t>53.</w:t>
            </w:r>
            <w:r w:rsidRPr="00C15ACB">
              <w:rPr>
                <w:rFonts w:ascii="Times New Roman" w:eastAsia="Times New Roman" w:hAnsi="Times New Roman"/>
                <w:sz w:val="17"/>
                <w:szCs w:val="17"/>
              </w:rPr>
              <w:tab/>
              <w:t>1 March 2012</w:t>
            </w:r>
          </w:p>
        </w:tc>
        <w:tc>
          <w:tcPr>
            <w:tcW w:w="1249" w:type="pct"/>
            <w:tcBorders>
              <w:top w:val="nil"/>
              <w:left w:val="nil"/>
              <w:bottom w:val="nil"/>
              <w:right w:val="nil"/>
            </w:tcBorders>
            <w:shd w:val="clear" w:color="auto" w:fill="auto"/>
            <w:vAlign w:val="center"/>
            <w:hideMark/>
          </w:tcPr>
          <w:p w:rsidR="00C15ACB" w:rsidRPr="00C15ACB" w:rsidRDefault="00C15ACB" w:rsidP="00C15ACB">
            <w:pPr>
              <w:spacing w:after="20"/>
              <w:ind w:left="459" w:hanging="459"/>
              <w:jc w:val="left"/>
              <w:rPr>
                <w:rFonts w:ascii="Times New Roman" w:eastAsia="Times New Roman" w:hAnsi="Times New Roman"/>
                <w:sz w:val="17"/>
                <w:szCs w:val="17"/>
              </w:rPr>
            </w:pPr>
            <w:r w:rsidRPr="00C15ACB">
              <w:rPr>
                <w:rFonts w:ascii="Times New Roman" w:eastAsia="Times New Roman" w:hAnsi="Times New Roman"/>
                <w:sz w:val="17"/>
                <w:szCs w:val="17"/>
              </w:rPr>
              <w:t>54.</w:t>
            </w:r>
            <w:r w:rsidRPr="00C15ACB">
              <w:rPr>
                <w:rFonts w:ascii="Times New Roman" w:eastAsia="Times New Roman" w:hAnsi="Times New Roman"/>
                <w:sz w:val="17"/>
                <w:szCs w:val="17"/>
              </w:rPr>
              <w:tab/>
              <w:t>29 March 2012</w:t>
            </w:r>
          </w:p>
        </w:tc>
        <w:tc>
          <w:tcPr>
            <w:tcW w:w="1254" w:type="pct"/>
            <w:tcBorders>
              <w:top w:val="nil"/>
              <w:left w:val="nil"/>
              <w:bottom w:val="nil"/>
              <w:right w:val="nil"/>
            </w:tcBorders>
            <w:shd w:val="clear" w:color="auto" w:fill="auto"/>
            <w:vAlign w:val="center"/>
            <w:hideMark/>
          </w:tcPr>
          <w:p w:rsidR="00C15ACB" w:rsidRPr="00C15ACB" w:rsidRDefault="00C15ACB" w:rsidP="00C15ACB">
            <w:pPr>
              <w:spacing w:after="20"/>
              <w:ind w:left="459" w:hanging="459"/>
              <w:jc w:val="left"/>
              <w:rPr>
                <w:rFonts w:ascii="Times New Roman" w:eastAsia="Times New Roman" w:hAnsi="Times New Roman"/>
                <w:sz w:val="17"/>
                <w:szCs w:val="17"/>
              </w:rPr>
            </w:pPr>
            <w:r w:rsidRPr="00C15ACB">
              <w:rPr>
                <w:rFonts w:ascii="Times New Roman" w:eastAsia="Times New Roman" w:hAnsi="Times New Roman"/>
                <w:sz w:val="17"/>
                <w:szCs w:val="17"/>
              </w:rPr>
              <w:t>55.</w:t>
            </w:r>
            <w:r w:rsidRPr="00C15ACB">
              <w:rPr>
                <w:rFonts w:ascii="Times New Roman" w:eastAsia="Times New Roman" w:hAnsi="Times New Roman"/>
                <w:sz w:val="17"/>
                <w:szCs w:val="17"/>
              </w:rPr>
              <w:tab/>
              <w:t>24 May 2012</w:t>
            </w:r>
          </w:p>
        </w:tc>
        <w:tc>
          <w:tcPr>
            <w:tcW w:w="1249" w:type="pct"/>
            <w:tcBorders>
              <w:top w:val="nil"/>
              <w:left w:val="nil"/>
              <w:bottom w:val="nil"/>
              <w:right w:val="nil"/>
            </w:tcBorders>
            <w:shd w:val="clear" w:color="auto" w:fill="auto"/>
            <w:vAlign w:val="center"/>
            <w:hideMark/>
          </w:tcPr>
          <w:p w:rsidR="00C15ACB" w:rsidRPr="00C15ACB" w:rsidRDefault="00C15ACB" w:rsidP="00C15ACB">
            <w:pPr>
              <w:spacing w:after="20"/>
              <w:ind w:left="459" w:hanging="459"/>
              <w:jc w:val="left"/>
              <w:rPr>
                <w:rFonts w:ascii="Times New Roman" w:eastAsia="Times New Roman" w:hAnsi="Times New Roman"/>
                <w:sz w:val="17"/>
                <w:szCs w:val="17"/>
              </w:rPr>
            </w:pPr>
            <w:r w:rsidRPr="00C15ACB">
              <w:rPr>
                <w:rFonts w:ascii="Times New Roman" w:eastAsia="Times New Roman" w:hAnsi="Times New Roman"/>
                <w:sz w:val="17"/>
                <w:szCs w:val="17"/>
              </w:rPr>
              <w:t>56.</w:t>
            </w:r>
            <w:r w:rsidRPr="00C15ACB">
              <w:rPr>
                <w:rFonts w:ascii="Times New Roman" w:eastAsia="Times New Roman" w:hAnsi="Times New Roman"/>
                <w:sz w:val="17"/>
                <w:szCs w:val="17"/>
              </w:rPr>
              <w:tab/>
              <w:t>31 May 2012</w:t>
            </w:r>
          </w:p>
        </w:tc>
      </w:tr>
      <w:tr w:rsidR="00C15ACB" w:rsidRPr="00C15ACB" w:rsidTr="00FC3E09">
        <w:trPr>
          <w:trHeight w:val="20"/>
          <w:jc w:val="center"/>
        </w:trPr>
        <w:tc>
          <w:tcPr>
            <w:tcW w:w="1248" w:type="pct"/>
            <w:tcBorders>
              <w:top w:val="nil"/>
              <w:left w:val="nil"/>
              <w:bottom w:val="nil"/>
              <w:right w:val="nil"/>
            </w:tcBorders>
            <w:shd w:val="clear" w:color="auto" w:fill="auto"/>
            <w:vAlign w:val="center"/>
            <w:hideMark/>
          </w:tcPr>
          <w:p w:rsidR="00C15ACB" w:rsidRPr="00C15ACB" w:rsidRDefault="00C15ACB" w:rsidP="00C15ACB">
            <w:pPr>
              <w:spacing w:after="20"/>
              <w:ind w:left="459" w:hanging="459"/>
              <w:jc w:val="left"/>
              <w:rPr>
                <w:rFonts w:ascii="Times New Roman" w:eastAsia="Times New Roman" w:hAnsi="Times New Roman"/>
                <w:sz w:val="17"/>
                <w:szCs w:val="17"/>
              </w:rPr>
            </w:pPr>
            <w:r w:rsidRPr="00C15ACB">
              <w:rPr>
                <w:rFonts w:ascii="Times New Roman" w:eastAsia="Times New Roman" w:hAnsi="Times New Roman"/>
                <w:sz w:val="17"/>
                <w:szCs w:val="17"/>
              </w:rPr>
              <w:t>57.</w:t>
            </w:r>
            <w:r w:rsidRPr="00C15ACB">
              <w:rPr>
                <w:rFonts w:ascii="Times New Roman" w:eastAsia="Times New Roman" w:hAnsi="Times New Roman"/>
                <w:sz w:val="17"/>
                <w:szCs w:val="17"/>
              </w:rPr>
              <w:tab/>
              <w:t>7 June 2012</w:t>
            </w:r>
          </w:p>
        </w:tc>
        <w:tc>
          <w:tcPr>
            <w:tcW w:w="1249" w:type="pct"/>
            <w:tcBorders>
              <w:top w:val="nil"/>
              <w:left w:val="nil"/>
              <w:bottom w:val="nil"/>
              <w:right w:val="nil"/>
            </w:tcBorders>
            <w:shd w:val="clear" w:color="auto" w:fill="auto"/>
            <w:vAlign w:val="center"/>
            <w:hideMark/>
          </w:tcPr>
          <w:p w:rsidR="00C15ACB" w:rsidRPr="00C15ACB" w:rsidRDefault="00C15ACB" w:rsidP="00C15ACB">
            <w:pPr>
              <w:spacing w:after="20"/>
              <w:ind w:left="459" w:hanging="459"/>
              <w:jc w:val="left"/>
              <w:rPr>
                <w:rFonts w:ascii="Times New Roman" w:eastAsia="Times New Roman" w:hAnsi="Times New Roman"/>
                <w:sz w:val="17"/>
                <w:szCs w:val="17"/>
              </w:rPr>
            </w:pPr>
            <w:r w:rsidRPr="00C15ACB">
              <w:rPr>
                <w:rFonts w:ascii="Times New Roman" w:eastAsia="Times New Roman" w:hAnsi="Times New Roman"/>
                <w:sz w:val="17"/>
                <w:szCs w:val="17"/>
              </w:rPr>
              <w:t>58.</w:t>
            </w:r>
            <w:r w:rsidRPr="00C15ACB">
              <w:rPr>
                <w:rFonts w:ascii="Times New Roman" w:eastAsia="Times New Roman" w:hAnsi="Times New Roman"/>
                <w:sz w:val="17"/>
                <w:szCs w:val="17"/>
              </w:rPr>
              <w:tab/>
              <w:t>14 June 2012</w:t>
            </w:r>
          </w:p>
        </w:tc>
        <w:tc>
          <w:tcPr>
            <w:tcW w:w="1254" w:type="pct"/>
            <w:tcBorders>
              <w:top w:val="nil"/>
              <w:left w:val="nil"/>
              <w:bottom w:val="nil"/>
              <w:right w:val="nil"/>
            </w:tcBorders>
            <w:shd w:val="clear" w:color="auto" w:fill="auto"/>
            <w:vAlign w:val="center"/>
            <w:hideMark/>
          </w:tcPr>
          <w:p w:rsidR="00C15ACB" w:rsidRPr="00C15ACB" w:rsidRDefault="00C15ACB" w:rsidP="00C15ACB">
            <w:pPr>
              <w:spacing w:after="20"/>
              <w:ind w:left="459" w:hanging="459"/>
              <w:jc w:val="left"/>
              <w:rPr>
                <w:rFonts w:ascii="Times New Roman" w:eastAsia="Times New Roman" w:hAnsi="Times New Roman"/>
                <w:sz w:val="17"/>
                <w:szCs w:val="17"/>
              </w:rPr>
            </w:pPr>
            <w:r w:rsidRPr="00C15ACB">
              <w:rPr>
                <w:rFonts w:ascii="Times New Roman" w:eastAsia="Times New Roman" w:hAnsi="Times New Roman"/>
                <w:sz w:val="17"/>
                <w:szCs w:val="17"/>
              </w:rPr>
              <w:t>59.</w:t>
            </w:r>
            <w:r w:rsidRPr="00C15ACB">
              <w:rPr>
                <w:rFonts w:ascii="Times New Roman" w:eastAsia="Times New Roman" w:hAnsi="Times New Roman"/>
                <w:sz w:val="17"/>
                <w:szCs w:val="17"/>
              </w:rPr>
              <w:tab/>
              <w:t>21 June 2012</w:t>
            </w:r>
          </w:p>
        </w:tc>
        <w:tc>
          <w:tcPr>
            <w:tcW w:w="1249" w:type="pct"/>
            <w:tcBorders>
              <w:top w:val="nil"/>
              <w:left w:val="nil"/>
              <w:bottom w:val="nil"/>
              <w:right w:val="nil"/>
            </w:tcBorders>
            <w:shd w:val="clear" w:color="auto" w:fill="auto"/>
            <w:vAlign w:val="center"/>
            <w:hideMark/>
          </w:tcPr>
          <w:p w:rsidR="00C15ACB" w:rsidRPr="00C15ACB" w:rsidRDefault="00C15ACB" w:rsidP="00C15ACB">
            <w:pPr>
              <w:spacing w:after="20"/>
              <w:ind w:left="459" w:hanging="459"/>
              <w:jc w:val="left"/>
              <w:rPr>
                <w:rFonts w:ascii="Times New Roman" w:eastAsia="Times New Roman" w:hAnsi="Times New Roman"/>
                <w:sz w:val="17"/>
                <w:szCs w:val="17"/>
              </w:rPr>
            </w:pPr>
            <w:r w:rsidRPr="00C15ACB">
              <w:rPr>
                <w:rFonts w:ascii="Times New Roman" w:eastAsia="Times New Roman" w:hAnsi="Times New Roman"/>
                <w:sz w:val="17"/>
                <w:szCs w:val="17"/>
              </w:rPr>
              <w:t>60.</w:t>
            </w:r>
            <w:r w:rsidRPr="00C15ACB">
              <w:rPr>
                <w:rFonts w:ascii="Times New Roman" w:eastAsia="Times New Roman" w:hAnsi="Times New Roman"/>
                <w:sz w:val="17"/>
                <w:szCs w:val="17"/>
              </w:rPr>
              <w:tab/>
              <w:t>28 June 2012</w:t>
            </w:r>
          </w:p>
        </w:tc>
      </w:tr>
      <w:tr w:rsidR="00C15ACB" w:rsidRPr="00C15ACB" w:rsidTr="00FC3E09">
        <w:trPr>
          <w:trHeight w:val="20"/>
          <w:jc w:val="center"/>
        </w:trPr>
        <w:tc>
          <w:tcPr>
            <w:tcW w:w="1248" w:type="pct"/>
            <w:tcBorders>
              <w:top w:val="nil"/>
              <w:left w:val="nil"/>
              <w:bottom w:val="nil"/>
              <w:right w:val="nil"/>
            </w:tcBorders>
            <w:shd w:val="clear" w:color="auto" w:fill="auto"/>
            <w:vAlign w:val="center"/>
            <w:hideMark/>
          </w:tcPr>
          <w:p w:rsidR="00C15ACB" w:rsidRPr="00C15ACB" w:rsidRDefault="00C15ACB" w:rsidP="00C15ACB">
            <w:pPr>
              <w:spacing w:after="20"/>
              <w:ind w:left="459" w:hanging="459"/>
              <w:jc w:val="left"/>
              <w:rPr>
                <w:rFonts w:ascii="Times New Roman" w:eastAsia="Times New Roman" w:hAnsi="Times New Roman"/>
                <w:sz w:val="17"/>
                <w:szCs w:val="17"/>
              </w:rPr>
            </w:pPr>
            <w:r w:rsidRPr="00C15ACB">
              <w:rPr>
                <w:rFonts w:ascii="Times New Roman" w:eastAsia="Times New Roman" w:hAnsi="Times New Roman"/>
                <w:sz w:val="17"/>
                <w:szCs w:val="17"/>
              </w:rPr>
              <w:t>61.</w:t>
            </w:r>
            <w:r w:rsidRPr="00C15ACB">
              <w:rPr>
                <w:rFonts w:ascii="Times New Roman" w:eastAsia="Times New Roman" w:hAnsi="Times New Roman"/>
                <w:sz w:val="17"/>
                <w:szCs w:val="17"/>
              </w:rPr>
              <w:tab/>
              <w:t>5 July 2012</w:t>
            </w:r>
          </w:p>
        </w:tc>
        <w:tc>
          <w:tcPr>
            <w:tcW w:w="1249" w:type="pct"/>
            <w:tcBorders>
              <w:top w:val="nil"/>
              <w:left w:val="nil"/>
              <w:bottom w:val="nil"/>
              <w:right w:val="nil"/>
            </w:tcBorders>
            <w:shd w:val="clear" w:color="auto" w:fill="auto"/>
            <w:vAlign w:val="center"/>
            <w:hideMark/>
          </w:tcPr>
          <w:p w:rsidR="00C15ACB" w:rsidRPr="00C15ACB" w:rsidRDefault="00C15ACB" w:rsidP="00C15ACB">
            <w:pPr>
              <w:spacing w:after="20"/>
              <w:ind w:left="459" w:hanging="459"/>
              <w:jc w:val="left"/>
              <w:rPr>
                <w:rFonts w:ascii="Times New Roman" w:eastAsia="Times New Roman" w:hAnsi="Times New Roman"/>
                <w:sz w:val="17"/>
                <w:szCs w:val="17"/>
              </w:rPr>
            </w:pPr>
            <w:r w:rsidRPr="00C15ACB">
              <w:rPr>
                <w:rFonts w:ascii="Times New Roman" w:eastAsia="Times New Roman" w:hAnsi="Times New Roman"/>
                <w:sz w:val="17"/>
                <w:szCs w:val="17"/>
              </w:rPr>
              <w:t>62.</w:t>
            </w:r>
            <w:r w:rsidRPr="00C15ACB">
              <w:rPr>
                <w:rFonts w:ascii="Times New Roman" w:eastAsia="Times New Roman" w:hAnsi="Times New Roman"/>
                <w:sz w:val="17"/>
                <w:szCs w:val="17"/>
              </w:rPr>
              <w:tab/>
              <w:t>12 July 2012</w:t>
            </w:r>
          </w:p>
        </w:tc>
        <w:tc>
          <w:tcPr>
            <w:tcW w:w="1254" w:type="pct"/>
            <w:tcBorders>
              <w:top w:val="nil"/>
              <w:left w:val="nil"/>
              <w:bottom w:val="nil"/>
              <w:right w:val="nil"/>
            </w:tcBorders>
            <w:shd w:val="clear" w:color="auto" w:fill="auto"/>
            <w:vAlign w:val="center"/>
            <w:hideMark/>
          </w:tcPr>
          <w:p w:rsidR="00C15ACB" w:rsidRPr="00C15ACB" w:rsidRDefault="00C15ACB" w:rsidP="00C15ACB">
            <w:pPr>
              <w:spacing w:after="20"/>
              <w:ind w:left="459" w:hanging="459"/>
              <w:jc w:val="left"/>
              <w:rPr>
                <w:rFonts w:ascii="Times New Roman" w:eastAsia="Times New Roman" w:hAnsi="Times New Roman"/>
                <w:sz w:val="17"/>
                <w:szCs w:val="17"/>
              </w:rPr>
            </w:pPr>
            <w:r w:rsidRPr="00C15ACB">
              <w:rPr>
                <w:rFonts w:ascii="Times New Roman" w:eastAsia="Times New Roman" w:hAnsi="Times New Roman"/>
                <w:sz w:val="17"/>
                <w:szCs w:val="17"/>
              </w:rPr>
              <w:t>63.</w:t>
            </w:r>
            <w:r w:rsidRPr="00C15ACB">
              <w:rPr>
                <w:rFonts w:ascii="Times New Roman" w:eastAsia="Times New Roman" w:hAnsi="Times New Roman"/>
                <w:sz w:val="17"/>
                <w:szCs w:val="17"/>
              </w:rPr>
              <w:tab/>
              <w:t>19 July 2012</w:t>
            </w:r>
          </w:p>
        </w:tc>
        <w:tc>
          <w:tcPr>
            <w:tcW w:w="1249" w:type="pct"/>
            <w:tcBorders>
              <w:top w:val="nil"/>
              <w:left w:val="nil"/>
              <w:bottom w:val="nil"/>
              <w:right w:val="nil"/>
            </w:tcBorders>
            <w:shd w:val="clear" w:color="auto" w:fill="auto"/>
            <w:vAlign w:val="center"/>
            <w:hideMark/>
          </w:tcPr>
          <w:p w:rsidR="00C15ACB" w:rsidRPr="00C15ACB" w:rsidRDefault="00C15ACB" w:rsidP="00C15ACB">
            <w:pPr>
              <w:spacing w:after="20"/>
              <w:ind w:left="459" w:hanging="459"/>
              <w:jc w:val="left"/>
              <w:rPr>
                <w:rFonts w:ascii="Times New Roman" w:eastAsia="Times New Roman" w:hAnsi="Times New Roman"/>
                <w:sz w:val="17"/>
                <w:szCs w:val="17"/>
              </w:rPr>
            </w:pPr>
            <w:r w:rsidRPr="00C15ACB">
              <w:rPr>
                <w:rFonts w:ascii="Times New Roman" w:eastAsia="Times New Roman" w:hAnsi="Times New Roman"/>
                <w:sz w:val="17"/>
                <w:szCs w:val="17"/>
              </w:rPr>
              <w:t>64.</w:t>
            </w:r>
            <w:r w:rsidRPr="00C15ACB">
              <w:rPr>
                <w:rFonts w:ascii="Times New Roman" w:eastAsia="Times New Roman" w:hAnsi="Times New Roman"/>
                <w:sz w:val="17"/>
                <w:szCs w:val="17"/>
              </w:rPr>
              <w:tab/>
              <w:t>2 August 2012</w:t>
            </w:r>
          </w:p>
        </w:tc>
      </w:tr>
      <w:tr w:rsidR="00C15ACB" w:rsidRPr="00C15ACB" w:rsidTr="00FC3E09">
        <w:trPr>
          <w:trHeight w:val="20"/>
          <w:jc w:val="center"/>
        </w:trPr>
        <w:tc>
          <w:tcPr>
            <w:tcW w:w="1248" w:type="pct"/>
            <w:tcBorders>
              <w:top w:val="nil"/>
              <w:left w:val="nil"/>
              <w:bottom w:val="nil"/>
              <w:right w:val="nil"/>
            </w:tcBorders>
            <w:shd w:val="clear" w:color="auto" w:fill="auto"/>
            <w:vAlign w:val="center"/>
            <w:hideMark/>
          </w:tcPr>
          <w:p w:rsidR="00C15ACB" w:rsidRPr="00C15ACB" w:rsidRDefault="00C15ACB" w:rsidP="00C15ACB">
            <w:pPr>
              <w:spacing w:after="20"/>
              <w:ind w:left="459" w:hanging="459"/>
              <w:jc w:val="left"/>
              <w:rPr>
                <w:rFonts w:ascii="Times New Roman" w:eastAsia="Times New Roman" w:hAnsi="Times New Roman"/>
                <w:sz w:val="17"/>
                <w:szCs w:val="17"/>
              </w:rPr>
            </w:pPr>
            <w:r w:rsidRPr="00C15ACB">
              <w:rPr>
                <w:rFonts w:ascii="Times New Roman" w:eastAsia="Times New Roman" w:hAnsi="Times New Roman"/>
                <w:sz w:val="17"/>
                <w:szCs w:val="17"/>
              </w:rPr>
              <w:t>65.</w:t>
            </w:r>
            <w:r w:rsidRPr="00C15ACB">
              <w:rPr>
                <w:rFonts w:ascii="Times New Roman" w:eastAsia="Times New Roman" w:hAnsi="Times New Roman"/>
                <w:sz w:val="17"/>
                <w:szCs w:val="17"/>
              </w:rPr>
              <w:tab/>
              <w:t>9 August 2012</w:t>
            </w:r>
          </w:p>
        </w:tc>
        <w:tc>
          <w:tcPr>
            <w:tcW w:w="1249" w:type="pct"/>
            <w:tcBorders>
              <w:top w:val="nil"/>
              <w:left w:val="nil"/>
              <w:bottom w:val="nil"/>
              <w:right w:val="nil"/>
            </w:tcBorders>
            <w:shd w:val="clear" w:color="auto" w:fill="auto"/>
            <w:vAlign w:val="center"/>
            <w:hideMark/>
          </w:tcPr>
          <w:p w:rsidR="00C15ACB" w:rsidRPr="00C15ACB" w:rsidRDefault="00C15ACB" w:rsidP="00C15ACB">
            <w:pPr>
              <w:spacing w:after="20"/>
              <w:ind w:left="459" w:hanging="459"/>
              <w:jc w:val="left"/>
              <w:rPr>
                <w:rFonts w:ascii="Times New Roman" w:eastAsia="Times New Roman" w:hAnsi="Times New Roman"/>
                <w:sz w:val="17"/>
                <w:szCs w:val="17"/>
              </w:rPr>
            </w:pPr>
            <w:r w:rsidRPr="00C15ACB">
              <w:rPr>
                <w:rFonts w:ascii="Times New Roman" w:eastAsia="Times New Roman" w:hAnsi="Times New Roman"/>
                <w:sz w:val="17"/>
                <w:szCs w:val="17"/>
              </w:rPr>
              <w:t>66.</w:t>
            </w:r>
            <w:r w:rsidRPr="00C15ACB">
              <w:rPr>
                <w:rFonts w:ascii="Times New Roman" w:eastAsia="Times New Roman" w:hAnsi="Times New Roman"/>
                <w:sz w:val="17"/>
                <w:szCs w:val="17"/>
              </w:rPr>
              <w:tab/>
              <w:t>30 August 2012</w:t>
            </w:r>
          </w:p>
        </w:tc>
        <w:tc>
          <w:tcPr>
            <w:tcW w:w="1254" w:type="pct"/>
            <w:tcBorders>
              <w:top w:val="nil"/>
              <w:left w:val="nil"/>
              <w:bottom w:val="nil"/>
              <w:right w:val="nil"/>
            </w:tcBorders>
            <w:shd w:val="clear" w:color="auto" w:fill="auto"/>
            <w:vAlign w:val="center"/>
            <w:hideMark/>
          </w:tcPr>
          <w:p w:rsidR="00C15ACB" w:rsidRPr="00C15ACB" w:rsidRDefault="00C15ACB" w:rsidP="00C15ACB">
            <w:pPr>
              <w:spacing w:after="20"/>
              <w:ind w:left="459" w:hanging="459"/>
              <w:jc w:val="left"/>
              <w:rPr>
                <w:rFonts w:ascii="Times New Roman" w:eastAsia="Times New Roman" w:hAnsi="Times New Roman"/>
                <w:sz w:val="17"/>
                <w:szCs w:val="17"/>
              </w:rPr>
            </w:pPr>
            <w:r w:rsidRPr="00C15ACB">
              <w:rPr>
                <w:rFonts w:ascii="Times New Roman" w:eastAsia="Times New Roman" w:hAnsi="Times New Roman"/>
                <w:sz w:val="17"/>
                <w:szCs w:val="17"/>
              </w:rPr>
              <w:t>67.</w:t>
            </w:r>
            <w:r w:rsidRPr="00C15ACB">
              <w:rPr>
                <w:rFonts w:ascii="Times New Roman" w:eastAsia="Times New Roman" w:hAnsi="Times New Roman"/>
                <w:sz w:val="17"/>
                <w:szCs w:val="17"/>
              </w:rPr>
              <w:tab/>
              <w:t>13 September 2012</w:t>
            </w:r>
          </w:p>
        </w:tc>
        <w:tc>
          <w:tcPr>
            <w:tcW w:w="1249" w:type="pct"/>
            <w:tcBorders>
              <w:top w:val="nil"/>
              <w:left w:val="nil"/>
              <w:bottom w:val="nil"/>
              <w:right w:val="nil"/>
            </w:tcBorders>
            <w:shd w:val="clear" w:color="auto" w:fill="auto"/>
            <w:vAlign w:val="center"/>
            <w:hideMark/>
          </w:tcPr>
          <w:p w:rsidR="00C15ACB" w:rsidRPr="00C15ACB" w:rsidRDefault="00C15ACB" w:rsidP="00C15ACB">
            <w:pPr>
              <w:spacing w:after="20"/>
              <w:ind w:left="459" w:hanging="459"/>
              <w:jc w:val="left"/>
              <w:rPr>
                <w:rFonts w:ascii="Times New Roman" w:eastAsia="Times New Roman" w:hAnsi="Times New Roman"/>
                <w:sz w:val="17"/>
                <w:szCs w:val="17"/>
              </w:rPr>
            </w:pPr>
            <w:r w:rsidRPr="00C15ACB">
              <w:rPr>
                <w:rFonts w:ascii="Times New Roman" w:eastAsia="Times New Roman" w:hAnsi="Times New Roman"/>
                <w:sz w:val="17"/>
                <w:szCs w:val="17"/>
              </w:rPr>
              <w:t>68.</w:t>
            </w:r>
            <w:r w:rsidRPr="00C15ACB">
              <w:rPr>
                <w:rFonts w:ascii="Times New Roman" w:eastAsia="Times New Roman" w:hAnsi="Times New Roman"/>
                <w:sz w:val="17"/>
                <w:szCs w:val="17"/>
              </w:rPr>
              <w:tab/>
              <w:t>4 October 2012</w:t>
            </w:r>
          </w:p>
        </w:tc>
      </w:tr>
      <w:tr w:rsidR="00C15ACB" w:rsidRPr="00C15ACB" w:rsidTr="00FC3E09">
        <w:trPr>
          <w:trHeight w:val="20"/>
          <w:jc w:val="center"/>
        </w:trPr>
        <w:tc>
          <w:tcPr>
            <w:tcW w:w="1248" w:type="pct"/>
            <w:tcBorders>
              <w:top w:val="nil"/>
              <w:left w:val="nil"/>
              <w:bottom w:val="nil"/>
              <w:right w:val="nil"/>
            </w:tcBorders>
            <w:shd w:val="clear" w:color="auto" w:fill="auto"/>
            <w:vAlign w:val="center"/>
            <w:hideMark/>
          </w:tcPr>
          <w:p w:rsidR="00C15ACB" w:rsidRPr="00C15ACB" w:rsidRDefault="00C15ACB" w:rsidP="00C15ACB">
            <w:pPr>
              <w:spacing w:after="20"/>
              <w:ind w:left="459" w:hanging="459"/>
              <w:jc w:val="left"/>
              <w:rPr>
                <w:rFonts w:ascii="Times New Roman" w:eastAsia="Times New Roman" w:hAnsi="Times New Roman"/>
                <w:sz w:val="17"/>
                <w:szCs w:val="17"/>
              </w:rPr>
            </w:pPr>
            <w:r w:rsidRPr="00C15ACB">
              <w:rPr>
                <w:rFonts w:ascii="Times New Roman" w:eastAsia="Times New Roman" w:hAnsi="Times New Roman"/>
                <w:sz w:val="17"/>
                <w:szCs w:val="17"/>
              </w:rPr>
              <w:t>69.</w:t>
            </w:r>
            <w:r w:rsidRPr="00C15ACB">
              <w:rPr>
                <w:rFonts w:ascii="Times New Roman" w:eastAsia="Times New Roman" w:hAnsi="Times New Roman"/>
                <w:sz w:val="17"/>
                <w:szCs w:val="17"/>
              </w:rPr>
              <w:tab/>
              <w:t>18 October 2012</w:t>
            </w:r>
          </w:p>
        </w:tc>
        <w:tc>
          <w:tcPr>
            <w:tcW w:w="1249" w:type="pct"/>
            <w:tcBorders>
              <w:top w:val="nil"/>
              <w:left w:val="nil"/>
              <w:bottom w:val="nil"/>
              <w:right w:val="nil"/>
            </w:tcBorders>
            <w:shd w:val="clear" w:color="auto" w:fill="auto"/>
            <w:vAlign w:val="center"/>
            <w:hideMark/>
          </w:tcPr>
          <w:p w:rsidR="00C15ACB" w:rsidRPr="00C15ACB" w:rsidRDefault="00C15ACB" w:rsidP="00C15ACB">
            <w:pPr>
              <w:spacing w:after="20"/>
              <w:ind w:left="459" w:hanging="459"/>
              <w:jc w:val="left"/>
              <w:rPr>
                <w:rFonts w:ascii="Times New Roman" w:eastAsia="Times New Roman" w:hAnsi="Times New Roman"/>
                <w:sz w:val="17"/>
                <w:szCs w:val="17"/>
              </w:rPr>
            </w:pPr>
            <w:r w:rsidRPr="00C15ACB">
              <w:rPr>
                <w:rFonts w:ascii="Times New Roman" w:eastAsia="Times New Roman" w:hAnsi="Times New Roman"/>
                <w:sz w:val="17"/>
                <w:szCs w:val="17"/>
              </w:rPr>
              <w:t>70.</w:t>
            </w:r>
            <w:r w:rsidRPr="00C15ACB">
              <w:rPr>
                <w:rFonts w:ascii="Times New Roman" w:eastAsia="Times New Roman" w:hAnsi="Times New Roman"/>
                <w:sz w:val="17"/>
                <w:szCs w:val="17"/>
              </w:rPr>
              <w:tab/>
              <w:t>25 October 2012</w:t>
            </w:r>
          </w:p>
        </w:tc>
        <w:tc>
          <w:tcPr>
            <w:tcW w:w="1254" w:type="pct"/>
            <w:tcBorders>
              <w:top w:val="nil"/>
              <w:left w:val="nil"/>
              <w:bottom w:val="nil"/>
              <w:right w:val="nil"/>
            </w:tcBorders>
            <w:shd w:val="clear" w:color="auto" w:fill="auto"/>
            <w:vAlign w:val="center"/>
            <w:hideMark/>
          </w:tcPr>
          <w:p w:rsidR="00C15ACB" w:rsidRPr="00C15ACB" w:rsidRDefault="00C15ACB" w:rsidP="00C15ACB">
            <w:pPr>
              <w:spacing w:after="20"/>
              <w:ind w:left="459" w:hanging="459"/>
              <w:jc w:val="left"/>
              <w:rPr>
                <w:rFonts w:ascii="Times New Roman" w:eastAsia="Times New Roman" w:hAnsi="Times New Roman"/>
                <w:sz w:val="17"/>
                <w:szCs w:val="17"/>
              </w:rPr>
            </w:pPr>
            <w:r w:rsidRPr="00C15ACB">
              <w:rPr>
                <w:rFonts w:ascii="Times New Roman" w:eastAsia="Times New Roman" w:hAnsi="Times New Roman"/>
                <w:sz w:val="17"/>
                <w:szCs w:val="17"/>
              </w:rPr>
              <w:t>71.</w:t>
            </w:r>
            <w:r w:rsidRPr="00C15ACB">
              <w:rPr>
                <w:rFonts w:ascii="Times New Roman" w:eastAsia="Times New Roman" w:hAnsi="Times New Roman"/>
                <w:sz w:val="17"/>
                <w:szCs w:val="17"/>
              </w:rPr>
              <w:tab/>
              <w:t>8 November 2012</w:t>
            </w:r>
          </w:p>
        </w:tc>
        <w:tc>
          <w:tcPr>
            <w:tcW w:w="1249" w:type="pct"/>
            <w:tcBorders>
              <w:top w:val="nil"/>
              <w:left w:val="nil"/>
              <w:bottom w:val="nil"/>
              <w:right w:val="nil"/>
            </w:tcBorders>
            <w:shd w:val="clear" w:color="auto" w:fill="auto"/>
            <w:vAlign w:val="center"/>
            <w:hideMark/>
          </w:tcPr>
          <w:p w:rsidR="00C15ACB" w:rsidRPr="00C15ACB" w:rsidRDefault="00C15ACB" w:rsidP="00C15ACB">
            <w:pPr>
              <w:spacing w:after="20"/>
              <w:ind w:left="459" w:hanging="459"/>
              <w:jc w:val="left"/>
              <w:rPr>
                <w:rFonts w:ascii="Times New Roman" w:eastAsia="Times New Roman" w:hAnsi="Times New Roman"/>
                <w:sz w:val="17"/>
                <w:szCs w:val="17"/>
              </w:rPr>
            </w:pPr>
            <w:r w:rsidRPr="00C15ACB">
              <w:rPr>
                <w:rFonts w:ascii="Times New Roman" w:eastAsia="Times New Roman" w:hAnsi="Times New Roman"/>
                <w:sz w:val="17"/>
                <w:szCs w:val="17"/>
              </w:rPr>
              <w:t>72.</w:t>
            </w:r>
            <w:r w:rsidRPr="00C15ACB">
              <w:rPr>
                <w:rFonts w:ascii="Times New Roman" w:eastAsia="Times New Roman" w:hAnsi="Times New Roman"/>
                <w:sz w:val="17"/>
                <w:szCs w:val="17"/>
              </w:rPr>
              <w:tab/>
              <w:t>29 November 2012</w:t>
            </w:r>
          </w:p>
        </w:tc>
      </w:tr>
      <w:tr w:rsidR="00C15ACB" w:rsidRPr="00C15ACB" w:rsidTr="00FC3E09">
        <w:trPr>
          <w:trHeight w:val="20"/>
          <w:jc w:val="center"/>
        </w:trPr>
        <w:tc>
          <w:tcPr>
            <w:tcW w:w="1248" w:type="pct"/>
            <w:tcBorders>
              <w:top w:val="nil"/>
              <w:left w:val="nil"/>
              <w:bottom w:val="nil"/>
              <w:right w:val="nil"/>
            </w:tcBorders>
            <w:shd w:val="clear" w:color="auto" w:fill="auto"/>
            <w:vAlign w:val="center"/>
            <w:hideMark/>
          </w:tcPr>
          <w:p w:rsidR="00C15ACB" w:rsidRPr="00C15ACB" w:rsidRDefault="00C15ACB" w:rsidP="00C15ACB">
            <w:pPr>
              <w:spacing w:after="20"/>
              <w:ind w:left="459" w:hanging="459"/>
              <w:jc w:val="left"/>
              <w:rPr>
                <w:rFonts w:ascii="Times New Roman" w:eastAsia="Times New Roman" w:hAnsi="Times New Roman"/>
                <w:sz w:val="17"/>
                <w:szCs w:val="17"/>
              </w:rPr>
            </w:pPr>
            <w:r w:rsidRPr="00C15ACB">
              <w:rPr>
                <w:rFonts w:ascii="Times New Roman" w:eastAsia="Times New Roman" w:hAnsi="Times New Roman"/>
                <w:sz w:val="17"/>
                <w:szCs w:val="17"/>
              </w:rPr>
              <w:t>73.</w:t>
            </w:r>
            <w:r w:rsidRPr="00C15ACB">
              <w:rPr>
                <w:rFonts w:ascii="Times New Roman" w:eastAsia="Times New Roman" w:hAnsi="Times New Roman"/>
                <w:sz w:val="17"/>
                <w:szCs w:val="17"/>
              </w:rPr>
              <w:tab/>
              <w:t>13 December 2012</w:t>
            </w:r>
          </w:p>
        </w:tc>
        <w:tc>
          <w:tcPr>
            <w:tcW w:w="1249" w:type="pct"/>
            <w:tcBorders>
              <w:top w:val="nil"/>
              <w:left w:val="nil"/>
              <w:bottom w:val="nil"/>
              <w:right w:val="nil"/>
            </w:tcBorders>
            <w:shd w:val="clear" w:color="auto" w:fill="auto"/>
            <w:vAlign w:val="center"/>
            <w:hideMark/>
          </w:tcPr>
          <w:p w:rsidR="00C15ACB" w:rsidRPr="00C15ACB" w:rsidRDefault="00C15ACB" w:rsidP="00C15ACB">
            <w:pPr>
              <w:spacing w:after="20"/>
              <w:ind w:left="459" w:hanging="459"/>
              <w:jc w:val="left"/>
              <w:rPr>
                <w:rFonts w:ascii="Times New Roman" w:eastAsia="Times New Roman" w:hAnsi="Times New Roman"/>
                <w:sz w:val="17"/>
                <w:szCs w:val="17"/>
              </w:rPr>
            </w:pPr>
            <w:r w:rsidRPr="00C15ACB">
              <w:rPr>
                <w:rFonts w:ascii="Times New Roman" w:eastAsia="Times New Roman" w:hAnsi="Times New Roman"/>
                <w:sz w:val="17"/>
                <w:szCs w:val="17"/>
              </w:rPr>
              <w:t>74.</w:t>
            </w:r>
            <w:r w:rsidRPr="00C15ACB">
              <w:rPr>
                <w:rFonts w:ascii="Times New Roman" w:eastAsia="Times New Roman" w:hAnsi="Times New Roman"/>
                <w:sz w:val="17"/>
                <w:szCs w:val="17"/>
              </w:rPr>
              <w:tab/>
              <w:t>25 January 2013</w:t>
            </w:r>
          </w:p>
        </w:tc>
        <w:tc>
          <w:tcPr>
            <w:tcW w:w="1254" w:type="pct"/>
            <w:tcBorders>
              <w:top w:val="nil"/>
              <w:left w:val="nil"/>
              <w:bottom w:val="nil"/>
              <w:right w:val="nil"/>
            </w:tcBorders>
            <w:shd w:val="clear" w:color="auto" w:fill="auto"/>
            <w:vAlign w:val="center"/>
            <w:hideMark/>
          </w:tcPr>
          <w:p w:rsidR="00C15ACB" w:rsidRPr="00C15ACB" w:rsidRDefault="00C15ACB" w:rsidP="00C15ACB">
            <w:pPr>
              <w:spacing w:after="20"/>
              <w:ind w:left="459" w:hanging="459"/>
              <w:jc w:val="left"/>
              <w:rPr>
                <w:rFonts w:ascii="Times New Roman" w:eastAsia="Times New Roman" w:hAnsi="Times New Roman"/>
                <w:sz w:val="17"/>
                <w:szCs w:val="17"/>
              </w:rPr>
            </w:pPr>
            <w:r w:rsidRPr="00C15ACB">
              <w:rPr>
                <w:rFonts w:ascii="Times New Roman" w:eastAsia="Times New Roman" w:hAnsi="Times New Roman"/>
                <w:sz w:val="17"/>
                <w:szCs w:val="17"/>
              </w:rPr>
              <w:t>75.</w:t>
            </w:r>
            <w:r w:rsidRPr="00C15ACB">
              <w:rPr>
                <w:rFonts w:ascii="Times New Roman" w:eastAsia="Times New Roman" w:hAnsi="Times New Roman"/>
                <w:sz w:val="17"/>
                <w:szCs w:val="17"/>
              </w:rPr>
              <w:tab/>
              <w:t>14 February 2013</w:t>
            </w:r>
          </w:p>
        </w:tc>
        <w:tc>
          <w:tcPr>
            <w:tcW w:w="1249" w:type="pct"/>
            <w:tcBorders>
              <w:top w:val="nil"/>
              <w:left w:val="nil"/>
              <w:bottom w:val="nil"/>
              <w:right w:val="nil"/>
            </w:tcBorders>
            <w:shd w:val="clear" w:color="auto" w:fill="auto"/>
            <w:vAlign w:val="center"/>
            <w:hideMark/>
          </w:tcPr>
          <w:p w:rsidR="00C15ACB" w:rsidRPr="00C15ACB" w:rsidRDefault="00C15ACB" w:rsidP="00C15ACB">
            <w:pPr>
              <w:spacing w:after="20"/>
              <w:ind w:left="459" w:hanging="459"/>
              <w:jc w:val="left"/>
              <w:rPr>
                <w:rFonts w:ascii="Times New Roman" w:eastAsia="Times New Roman" w:hAnsi="Times New Roman"/>
                <w:sz w:val="17"/>
                <w:szCs w:val="17"/>
              </w:rPr>
            </w:pPr>
            <w:r w:rsidRPr="00C15ACB">
              <w:rPr>
                <w:rFonts w:ascii="Times New Roman" w:eastAsia="Times New Roman" w:hAnsi="Times New Roman"/>
                <w:sz w:val="17"/>
                <w:szCs w:val="17"/>
              </w:rPr>
              <w:t>76.</w:t>
            </w:r>
            <w:r w:rsidRPr="00C15ACB">
              <w:rPr>
                <w:rFonts w:ascii="Times New Roman" w:eastAsia="Times New Roman" w:hAnsi="Times New Roman"/>
                <w:sz w:val="17"/>
                <w:szCs w:val="17"/>
              </w:rPr>
              <w:tab/>
              <w:t>21 February 2013</w:t>
            </w:r>
          </w:p>
        </w:tc>
      </w:tr>
      <w:tr w:rsidR="00C15ACB" w:rsidRPr="00C15ACB" w:rsidTr="00FC3E09">
        <w:trPr>
          <w:trHeight w:val="20"/>
          <w:jc w:val="center"/>
        </w:trPr>
        <w:tc>
          <w:tcPr>
            <w:tcW w:w="1248" w:type="pct"/>
            <w:tcBorders>
              <w:top w:val="nil"/>
              <w:left w:val="nil"/>
              <w:bottom w:val="nil"/>
              <w:right w:val="nil"/>
            </w:tcBorders>
            <w:shd w:val="clear" w:color="auto" w:fill="auto"/>
            <w:vAlign w:val="center"/>
            <w:hideMark/>
          </w:tcPr>
          <w:p w:rsidR="00C15ACB" w:rsidRPr="00C15ACB" w:rsidRDefault="00C15ACB" w:rsidP="00C15ACB">
            <w:pPr>
              <w:spacing w:after="20"/>
              <w:ind w:left="459" w:hanging="459"/>
              <w:jc w:val="left"/>
              <w:rPr>
                <w:rFonts w:ascii="Times New Roman" w:eastAsia="Times New Roman" w:hAnsi="Times New Roman"/>
                <w:sz w:val="17"/>
                <w:szCs w:val="17"/>
              </w:rPr>
            </w:pPr>
            <w:r w:rsidRPr="00C15ACB">
              <w:rPr>
                <w:rFonts w:ascii="Times New Roman" w:eastAsia="Times New Roman" w:hAnsi="Times New Roman"/>
                <w:sz w:val="17"/>
                <w:szCs w:val="17"/>
              </w:rPr>
              <w:t>77.</w:t>
            </w:r>
            <w:r w:rsidRPr="00C15ACB">
              <w:rPr>
                <w:rFonts w:ascii="Times New Roman" w:eastAsia="Times New Roman" w:hAnsi="Times New Roman"/>
                <w:sz w:val="17"/>
                <w:szCs w:val="17"/>
              </w:rPr>
              <w:tab/>
              <w:t>28 February 2013</w:t>
            </w:r>
          </w:p>
        </w:tc>
        <w:tc>
          <w:tcPr>
            <w:tcW w:w="1249" w:type="pct"/>
            <w:tcBorders>
              <w:top w:val="nil"/>
              <w:left w:val="nil"/>
              <w:bottom w:val="nil"/>
              <w:right w:val="nil"/>
            </w:tcBorders>
            <w:shd w:val="clear" w:color="auto" w:fill="auto"/>
            <w:vAlign w:val="center"/>
            <w:hideMark/>
          </w:tcPr>
          <w:p w:rsidR="00C15ACB" w:rsidRPr="00C15ACB" w:rsidRDefault="00C15ACB" w:rsidP="00C15ACB">
            <w:pPr>
              <w:spacing w:after="20"/>
              <w:ind w:left="459" w:hanging="459"/>
              <w:jc w:val="left"/>
              <w:rPr>
                <w:rFonts w:ascii="Times New Roman" w:eastAsia="Times New Roman" w:hAnsi="Times New Roman"/>
                <w:sz w:val="17"/>
                <w:szCs w:val="17"/>
              </w:rPr>
            </w:pPr>
            <w:r w:rsidRPr="00C15ACB">
              <w:rPr>
                <w:rFonts w:ascii="Times New Roman" w:eastAsia="Times New Roman" w:hAnsi="Times New Roman"/>
                <w:sz w:val="17"/>
                <w:szCs w:val="17"/>
              </w:rPr>
              <w:t>78.</w:t>
            </w:r>
            <w:r w:rsidRPr="00C15ACB">
              <w:rPr>
                <w:rFonts w:ascii="Times New Roman" w:eastAsia="Times New Roman" w:hAnsi="Times New Roman"/>
                <w:sz w:val="17"/>
                <w:szCs w:val="17"/>
              </w:rPr>
              <w:tab/>
              <w:t>7 March 2013</w:t>
            </w:r>
          </w:p>
        </w:tc>
        <w:tc>
          <w:tcPr>
            <w:tcW w:w="1254" w:type="pct"/>
            <w:tcBorders>
              <w:top w:val="nil"/>
              <w:left w:val="nil"/>
              <w:bottom w:val="nil"/>
              <w:right w:val="nil"/>
            </w:tcBorders>
            <w:shd w:val="clear" w:color="auto" w:fill="auto"/>
            <w:vAlign w:val="center"/>
            <w:hideMark/>
          </w:tcPr>
          <w:p w:rsidR="00C15ACB" w:rsidRPr="00C15ACB" w:rsidRDefault="00C15ACB" w:rsidP="00C15ACB">
            <w:pPr>
              <w:spacing w:after="20"/>
              <w:ind w:left="459" w:hanging="459"/>
              <w:jc w:val="left"/>
              <w:rPr>
                <w:rFonts w:ascii="Times New Roman" w:eastAsia="Times New Roman" w:hAnsi="Times New Roman"/>
                <w:sz w:val="17"/>
                <w:szCs w:val="17"/>
              </w:rPr>
            </w:pPr>
            <w:r w:rsidRPr="00C15ACB">
              <w:rPr>
                <w:rFonts w:ascii="Times New Roman" w:eastAsia="Times New Roman" w:hAnsi="Times New Roman"/>
                <w:sz w:val="17"/>
                <w:szCs w:val="17"/>
              </w:rPr>
              <w:t>79.</w:t>
            </w:r>
            <w:r w:rsidRPr="00C15ACB">
              <w:rPr>
                <w:rFonts w:ascii="Times New Roman" w:eastAsia="Times New Roman" w:hAnsi="Times New Roman"/>
                <w:sz w:val="17"/>
                <w:szCs w:val="17"/>
              </w:rPr>
              <w:tab/>
              <w:t>14 March 2013</w:t>
            </w:r>
          </w:p>
        </w:tc>
        <w:tc>
          <w:tcPr>
            <w:tcW w:w="1249" w:type="pct"/>
            <w:tcBorders>
              <w:top w:val="nil"/>
              <w:left w:val="nil"/>
              <w:bottom w:val="nil"/>
              <w:right w:val="nil"/>
            </w:tcBorders>
            <w:shd w:val="clear" w:color="auto" w:fill="auto"/>
            <w:vAlign w:val="center"/>
            <w:hideMark/>
          </w:tcPr>
          <w:p w:rsidR="00C15ACB" w:rsidRPr="00C15ACB" w:rsidRDefault="00C15ACB" w:rsidP="00C15ACB">
            <w:pPr>
              <w:spacing w:after="20"/>
              <w:ind w:left="459" w:hanging="459"/>
              <w:jc w:val="left"/>
              <w:rPr>
                <w:rFonts w:ascii="Times New Roman" w:eastAsia="Times New Roman" w:hAnsi="Times New Roman"/>
                <w:sz w:val="17"/>
                <w:szCs w:val="17"/>
              </w:rPr>
            </w:pPr>
            <w:r w:rsidRPr="00C15ACB">
              <w:rPr>
                <w:rFonts w:ascii="Times New Roman" w:eastAsia="Times New Roman" w:hAnsi="Times New Roman"/>
                <w:sz w:val="17"/>
                <w:szCs w:val="17"/>
              </w:rPr>
              <w:t>80.</w:t>
            </w:r>
            <w:r w:rsidRPr="00C15ACB">
              <w:rPr>
                <w:rFonts w:ascii="Times New Roman" w:eastAsia="Times New Roman" w:hAnsi="Times New Roman"/>
                <w:sz w:val="17"/>
                <w:szCs w:val="17"/>
              </w:rPr>
              <w:tab/>
              <w:t>21 March 2013</w:t>
            </w:r>
          </w:p>
        </w:tc>
      </w:tr>
      <w:tr w:rsidR="00C15ACB" w:rsidRPr="00C15ACB" w:rsidTr="00FC3E09">
        <w:trPr>
          <w:trHeight w:val="20"/>
          <w:jc w:val="center"/>
        </w:trPr>
        <w:tc>
          <w:tcPr>
            <w:tcW w:w="1248" w:type="pct"/>
            <w:tcBorders>
              <w:top w:val="nil"/>
              <w:left w:val="nil"/>
              <w:bottom w:val="nil"/>
              <w:right w:val="nil"/>
            </w:tcBorders>
            <w:shd w:val="clear" w:color="auto" w:fill="auto"/>
            <w:vAlign w:val="center"/>
            <w:hideMark/>
          </w:tcPr>
          <w:p w:rsidR="00C15ACB" w:rsidRPr="00C15ACB" w:rsidRDefault="00C15ACB" w:rsidP="00C15ACB">
            <w:pPr>
              <w:spacing w:after="20"/>
              <w:ind w:left="459" w:hanging="459"/>
              <w:jc w:val="left"/>
              <w:rPr>
                <w:rFonts w:ascii="Times New Roman" w:eastAsia="Times New Roman" w:hAnsi="Times New Roman"/>
                <w:sz w:val="17"/>
                <w:szCs w:val="17"/>
              </w:rPr>
            </w:pPr>
            <w:r w:rsidRPr="00C15ACB">
              <w:rPr>
                <w:rFonts w:ascii="Times New Roman" w:eastAsia="Times New Roman" w:hAnsi="Times New Roman"/>
                <w:sz w:val="17"/>
                <w:szCs w:val="17"/>
              </w:rPr>
              <w:t>81.</w:t>
            </w:r>
            <w:r w:rsidRPr="00C15ACB">
              <w:rPr>
                <w:rFonts w:ascii="Times New Roman" w:eastAsia="Times New Roman" w:hAnsi="Times New Roman"/>
                <w:sz w:val="17"/>
                <w:szCs w:val="17"/>
              </w:rPr>
              <w:tab/>
              <w:t>28 March 2013</w:t>
            </w:r>
          </w:p>
        </w:tc>
        <w:tc>
          <w:tcPr>
            <w:tcW w:w="1249" w:type="pct"/>
            <w:tcBorders>
              <w:top w:val="nil"/>
              <w:left w:val="nil"/>
              <w:bottom w:val="nil"/>
              <w:right w:val="nil"/>
            </w:tcBorders>
            <w:shd w:val="clear" w:color="auto" w:fill="auto"/>
            <w:vAlign w:val="center"/>
            <w:hideMark/>
          </w:tcPr>
          <w:p w:rsidR="00C15ACB" w:rsidRPr="00C15ACB" w:rsidRDefault="00C15ACB" w:rsidP="00C15ACB">
            <w:pPr>
              <w:spacing w:after="20"/>
              <w:ind w:left="459" w:hanging="459"/>
              <w:jc w:val="left"/>
              <w:rPr>
                <w:rFonts w:ascii="Times New Roman" w:eastAsia="Times New Roman" w:hAnsi="Times New Roman"/>
                <w:sz w:val="17"/>
                <w:szCs w:val="17"/>
              </w:rPr>
            </w:pPr>
            <w:r w:rsidRPr="00C15ACB">
              <w:rPr>
                <w:rFonts w:ascii="Times New Roman" w:eastAsia="Times New Roman" w:hAnsi="Times New Roman"/>
                <w:sz w:val="17"/>
                <w:szCs w:val="17"/>
              </w:rPr>
              <w:t>82.</w:t>
            </w:r>
            <w:r w:rsidRPr="00C15ACB">
              <w:rPr>
                <w:rFonts w:ascii="Times New Roman" w:eastAsia="Times New Roman" w:hAnsi="Times New Roman"/>
                <w:sz w:val="17"/>
                <w:szCs w:val="17"/>
              </w:rPr>
              <w:tab/>
              <w:t>26 April 2013</w:t>
            </w:r>
          </w:p>
        </w:tc>
        <w:tc>
          <w:tcPr>
            <w:tcW w:w="1254" w:type="pct"/>
            <w:tcBorders>
              <w:top w:val="nil"/>
              <w:left w:val="nil"/>
              <w:bottom w:val="nil"/>
              <w:right w:val="nil"/>
            </w:tcBorders>
            <w:shd w:val="clear" w:color="auto" w:fill="auto"/>
            <w:vAlign w:val="center"/>
            <w:hideMark/>
          </w:tcPr>
          <w:p w:rsidR="00C15ACB" w:rsidRPr="00C15ACB" w:rsidRDefault="00C15ACB" w:rsidP="00C15ACB">
            <w:pPr>
              <w:spacing w:after="20"/>
              <w:ind w:left="459" w:hanging="459"/>
              <w:jc w:val="left"/>
              <w:rPr>
                <w:rFonts w:ascii="Times New Roman" w:eastAsia="Times New Roman" w:hAnsi="Times New Roman"/>
                <w:sz w:val="17"/>
                <w:szCs w:val="17"/>
              </w:rPr>
            </w:pPr>
            <w:r w:rsidRPr="00C15ACB">
              <w:rPr>
                <w:rFonts w:ascii="Times New Roman" w:eastAsia="Times New Roman" w:hAnsi="Times New Roman"/>
                <w:sz w:val="17"/>
                <w:szCs w:val="17"/>
              </w:rPr>
              <w:t>83.</w:t>
            </w:r>
            <w:r w:rsidRPr="00C15ACB">
              <w:rPr>
                <w:rFonts w:ascii="Times New Roman" w:eastAsia="Times New Roman" w:hAnsi="Times New Roman"/>
                <w:sz w:val="17"/>
                <w:szCs w:val="17"/>
              </w:rPr>
              <w:tab/>
              <w:t>23 May 2013</w:t>
            </w:r>
          </w:p>
        </w:tc>
        <w:tc>
          <w:tcPr>
            <w:tcW w:w="1249" w:type="pct"/>
            <w:tcBorders>
              <w:top w:val="nil"/>
              <w:left w:val="nil"/>
              <w:bottom w:val="nil"/>
              <w:right w:val="nil"/>
            </w:tcBorders>
            <w:shd w:val="clear" w:color="auto" w:fill="auto"/>
            <w:vAlign w:val="center"/>
            <w:hideMark/>
          </w:tcPr>
          <w:p w:rsidR="00C15ACB" w:rsidRPr="00C15ACB" w:rsidRDefault="00C15ACB" w:rsidP="00C15ACB">
            <w:pPr>
              <w:spacing w:after="20"/>
              <w:ind w:left="459" w:hanging="459"/>
              <w:jc w:val="left"/>
              <w:rPr>
                <w:rFonts w:ascii="Times New Roman" w:eastAsia="Times New Roman" w:hAnsi="Times New Roman"/>
                <w:sz w:val="17"/>
                <w:szCs w:val="17"/>
              </w:rPr>
            </w:pPr>
            <w:r w:rsidRPr="00C15ACB">
              <w:rPr>
                <w:rFonts w:ascii="Times New Roman" w:eastAsia="Times New Roman" w:hAnsi="Times New Roman"/>
                <w:sz w:val="17"/>
                <w:szCs w:val="17"/>
              </w:rPr>
              <w:t>84.</w:t>
            </w:r>
            <w:r w:rsidRPr="00C15ACB">
              <w:rPr>
                <w:rFonts w:ascii="Times New Roman" w:eastAsia="Times New Roman" w:hAnsi="Times New Roman"/>
                <w:sz w:val="17"/>
                <w:szCs w:val="17"/>
              </w:rPr>
              <w:tab/>
              <w:t>30 May 2013</w:t>
            </w:r>
          </w:p>
        </w:tc>
      </w:tr>
      <w:tr w:rsidR="00C15ACB" w:rsidRPr="00C15ACB" w:rsidTr="00FC3E09">
        <w:trPr>
          <w:trHeight w:val="20"/>
          <w:jc w:val="center"/>
        </w:trPr>
        <w:tc>
          <w:tcPr>
            <w:tcW w:w="1248" w:type="pct"/>
            <w:tcBorders>
              <w:top w:val="nil"/>
              <w:left w:val="nil"/>
              <w:bottom w:val="nil"/>
              <w:right w:val="nil"/>
            </w:tcBorders>
            <w:shd w:val="clear" w:color="auto" w:fill="auto"/>
            <w:vAlign w:val="center"/>
            <w:hideMark/>
          </w:tcPr>
          <w:p w:rsidR="00C15ACB" w:rsidRPr="00C15ACB" w:rsidRDefault="00C15ACB" w:rsidP="00C15ACB">
            <w:pPr>
              <w:spacing w:after="20"/>
              <w:ind w:left="459" w:hanging="459"/>
              <w:jc w:val="left"/>
              <w:rPr>
                <w:rFonts w:ascii="Times New Roman" w:eastAsia="Times New Roman" w:hAnsi="Times New Roman"/>
                <w:sz w:val="17"/>
                <w:szCs w:val="17"/>
              </w:rPr>
            </w:pPr>
            <w:r w:rsidRPr="00C15ACB">
              <w:rPr>
                <w:rFonts w:ascii="Times New Roman" w:eastAsia="Times New Roman" w:hAnsi="Times New Roman"/>
                <w:sz w:val="17"/>
                <w:szCs w:val="17"/>
              </w:rPr>
              <w:t>85.</w:t>
            </w:r>
            <w:r w:rsidRPr="00C15ACB">
              <w:rPr>
                <w:rFonts w:ascii="Times New Roman" w:eastAsia="Times New Roman" w:hAnsi="Times New Roman"/>
                <w:sz w:val="17"/>
                <w:szCs w:val="17"/>
              </w:rPr>
              <w:tab/>
              <w:t>13 June 2013</w:t>
            </w:r>
          </w:p>
        </w:tc>
        <w:tc>
          <w:tcPr>
            <w:tcW w:w="1249" w:type="pct"/>
            <w:tcBorders>
              <w:top w:val="nil"/>
              <w:left w:val="nil"/>
              <w:bottom w:val="nil"/>
              <w:right w:val="nil"/>
            </w:tcBorders>
            <w:shd w:val="clear" w:color="auto" w:fill="auto"/>
            <w:vAlign w:val="center"/>
            <w:hideMark/>
          </w:tcPr>
          <w:p w:rsidR="00C15ACB" w:rsidRPr="00C15ACB" w:rsidRDefault="00C15ACB" w:rsidP="00C15ACB">
            <w:pPr>
              <w:spacing w:after="20"/>
              <w:ind w:left="459" w:hanging="459"/>
              <w:jc w:val="left"/>
              <w:rPr>
                <w:rFonts w:ascii="Times New Roman" w:eastAsia="Times New Roman" w:hAnsi="Times New Roman"/>
                <w:sz w:val="17"/>
                <w:szCs w:val="17"/>
              </w:rPr>
            </w:pPr>
            <w:r w:rsidRPr="00C15ACB">
              <w:rPr>
                <w:rFonts w:ascii="Times New Roman" w:eastAsia="Times New Roman" w:hAnsi="Times New Roman"/>
                <w:sz w:val="17"/>
                <w:szCs w:val="17"/>
              </w:rPr>
              <w:t>86.</w:t>
            </w:r>
            <w:r w:rsidRPr="00C15ACB">
              <w:rPr>
                <w:rFonts w:ascii="Times New Roman" w:eastAsia="Times New Roman" w:hAnsi="Times New Roman"/>
                <w:sz w:val="17"/>
                <w:szCs w:val="17"/>
              </w:rPr>
              <w:tab/>
              <w:t>20 June 2013</w:t>
            </w:r>
          </w:p>
        </w:tc>
        <w:tc>
          <w:tcPr>
            <w:tcW w:w="1254" w:type="pct"/>
            <w:tcBorders>
              <w:top w:val="nil"/>
              <w:left w:val="nil"/>
              <w:bottom w:val="nil"/>
              <w:right w:val="nil"/>
            </w:tcBorders>
            <w:shd w:val="clear" w:color="auto" w:fill="auto"/>
            <w:vAlign w:val="center"/>
            <w:hideMark/>
          </w:tcPr>
          <w:p w:rsidR="00C15ACB" w:rsidRPr="00C15ACB" w:rsidRDefault="00C15ACB" w:rsidP="00C15ACB">
            <w:pPr>
              <w:spacing w:after="20"/>
              <w:ind w:left="459" w:hanging="459"/>
              <w:jc w:val="left"/>
              <w:rPr>
                <w:rFonts w:ascii="Times New Roman" w:eastAsia="Times New Roman" w:hAnsi="Times New Roman"/>
                <w:sz w:val="17"/>
                <w:szCs w:val="17"/>
              </w:rPr>
            </w:pPr>
            <w:r w:rsidRPr="00C15ACB">
              <w:rPr>
                <w:rFonts w:ascii="Times New Roman" w:eastAsia="Times New Roman" w:hAnsi="Times New Roman"/>
                <w:sz w:val="17"/>
                <w:szCs w:val="17"/>
              </w:rPr>
              <w:t>87.</w:t>
            </w:r>
            <w:r w:rsidRPr="00C15ACB">
              <w:rPr>
                <w:rFonts w:ascii="Times New Roman" w:eastAsia="Times New Roman" w:hAnsi="Times New Roman"/>
                <w:sz w:val="17"/>
                <w:szCs w:val="17"/>
              </w:rPr>
              <w:tab/>
              <w:t>11 July 2013</w:t>
            </w:r>
          </w:p>
        </w:tc>
        <w:tc>
          <w:tcPr>
            <w:tcW w:w="1249" w:type="pct"/>
            <w:tcBorders>
              <w:top w:val="nil"/>
              <w:left w:val="nil"/>
              <w:bottom w:val="nil"/>
              <w:right w:val="nil"/>
            </w:tcBorders>
            <w:shd w:val="clear" w:color="auto" w:fill="auto"/>
            <w:vAlign w:val="center"/>
            <w:hideMark/>
          </w:tcPr>
          <w:p w:rsidR="00C15ACB" w:rsidRPr="00C15ACB" w:rsidRDefault="00C15ACB" w:rsidP="00C15ACB">
            <w:pPr>
              <w:spacing w:after="20"/>
              <w:ind w:left="459" w:hanging="459"/>
              <w:jc w:val="left"/>
              <w:rPr>
                <w:rFonts w:ascii="Times New Roman" w:eastAsia="Times New Roman" w:hAnsi="Times New Roman"/>
                <w:sz w:val="17"/>
                <w:szCs w:val="17"/>
              </w:rPr>
            </w:pPr>
            <w:r w:rsidRPr="00C15ACB">
              <w:rPr>
                <w:rFonts w:ascii="Times New Roman" w:eastAsia="Times New Roman" w:hAnsi="Times New Roman"/>
                <w:sz w:val="17"/>
                <w:szCs w:val="17"/>
              </w:rPr>
              <w:t>88.</w:t>
            </w:r>
            <w:r w:rsidRPr="00C15ACB">
              <w:rPr>
                <w:rFonts w:ascii="Times New Roman" w:eastAsia="Times New Roman" w:hAnsi="Times New Roman"/>
                <w:sz w:val="17"/>
                <w:szCs w:val="17"/>
              </w:rPr>
              <w:tab/>
              <w:t>1 August 2013</w:t>
            </w:r>
          </w:p>
        </w:tc>
      </w:tr>
      <w:tr w:rsidR="00C15ACB" w:rsidRPr="00C15ACB" w:rsidTr="00FC3E09">
        <w:trPr>
          <w:trHeight w:val="20"/>
          <w:jc w:val="center"/>
        </w:trPr>
        <w:tc>
          <w:tcPr>
            <w:tcW w:w="1248" w:type="pct"/>
            <w:tcBorders>
              <w:top w:val="nil"/>
              <w:left w:val="nil"/>
              <w:bottom w:val="nil"/>
              <w:right w:val="nil"/>
            </w:tcBorders>
            <w:shd w:val="clear" w:color="auto" w:fill="auto"/>
            <w:vAlign w:val="center"/>
            <w:hideMark/>
          </w:tcPr>
          <w:p w:rsidR="00C15ACB" w:rsidRPr="00C15ACB" w:rsidRDefault="00C15ACB" w:rsidP="00C15ACB">
            <w:pPr>
              <w:spacing w:after="20"/>
              <w:ind w:left="459" w:hanging="459"/>
              <w:jc w:val="left"/>
              <w:rPr>
                <w:rFonts w:ascii="Times New Roman" w:eastAsia="Times New Roman" w:hAnsi="Times New Roman"/>
                <w:sz w:val="17"/>
                <w:szCs w:val="17"/>
              </w:rPr>
            </w:pPr>
            <w:r w:rsidRPr="00C15ACB">
              <w:rPr>
                <w:rFonts w:ascii="Times New Roman" w:eastAsia="Times New Roman" w:hAnsi="Times New Roman"/>
                <w:sz w:val="17"/>
                <w:szCs w:val="17"/>
              </w:rPr>
              <w:t>89.</w:t>
            </w:r>
            <w:r w:rsidRPr="00C15ACB">
              <w:rPr>
                <w:rFonts w:ascii="Times New Roman" w:eastAsia="Times New Roman" w:hAnsi="Times New Roman"/>
                <w:sz w:val="17"/>
                <w:szCs w:val="17"/>
              </w:rPr>
              <w:tab/>
              <w:t>8 August 2013</w:t>
            </w:r>
          </w:p>
        </w:tc>
        <w:tc>
          <w:tcPr>
            <w:tcW w:w="1249" w:type="pct"/>
            <w:tcBorders>
              <w:top w:val="nil"/>
              <w:left w:val="nil"/>
              <w:bottom w:val="nil"/>
              <w:right w:val="nil"/>
            </w:tcBorders>
            <w:shd w:val="clear" w:color="auto" w:fill="auto"/>
            <w:vAlign w:val="center"/>
            <w:hideMark/>
          </w:tcPr>
          <w:p w:rsidR="00C15ACB" w:rsidRPr="00C15ACB" w:rsidRDefault="00C15ACB" w:rsidP="00C15ACB">
            <w:pPr>
              <w:spacing w:after="20"/>
              <w:ind w:left="459" w:hanging="459"/>
              <w:jc w:val="left"/>
              <w:rPr>
                <w:rFonts w:ascii="Times New Roman" w:eastAsia="Times New Roman" w:hAnsi="Times New Roman"/>
                <w:sz w:val="17"/>
                <w:szCs w:val="17"/>
              </w:rPr>
            </w:pPr>
            <w:r w:rsidRPr="00C15ACB">
              <w:rPr>
                <w:rFonts w:ascii="Times New Roman" w:eastAsia="Times New Roman" w:hAnsi="Times New Roman"/>
                <w:sz w:val="17"/>
                <w:szCs w:val="17"/>
              </w:rPr>
              <w:t>90.</w:t>
            </w:r>
            <w:r w:rsidRPr="00C15ACB">
              <w:rPr>
                <w:rFonts w:ascii="Times New Roman" w:eastAsia="Times New Roman" w:hAnsi="Times New Roman"/>
                <w:sz w:val="17"/>
                <w:szCs w:val="17"/>
              </w:rPr>
              <w:tab/>
              <w:t>15 August 2013</w:t>
            </w:r>
          </w:p>
        </w:tc>
        <w:tc>
          <w:tcPr>
            <w:tcW w:w="1254" w:type="pct"/>
            <w:tcBorders>
              <w:top w:val="nil"/>
              <w:left w:val="nil"/>
              <w:bottom w:val="nil"/>
              <w:right w:val="nil"/>
            </w:tcBorders>
            <w:shd w:val="clear" w:color="auto" w:fill="auto"/>
            <w:vAlign w:val="center"/>
            <w:hideMark/>
          </w:tcPr>
          <w:p w:rsidR="00C15ACB" w:rsidRPr="00C15ACB" w:rsidRDefault="00C15ACB" w:rsidP="00C15ACB">
            <w:pPr>
              <w:spacing w:after="20"/>
              <w:ind w:left="459" w:hanging="459"/>
              <w:jc w:val="left"/>
              <w:rPr>
                <w:rFonts w:ascii="Times New Roman" w:eastAsia="Times New Roman" w:hAnsi="Times New Roman"/>
                <w:sz w:val="17"/>
                <w:szCs w:val="17"/>
              </w:rPr>
            </w:pPr>
            <w:r w:rsidRPr="00C15ACB">
              <w:rPr>
                <w:rFonts w:ascii="Times New Roman" w:eastAsia="Times New Roman" w:hAnsi="Times New Roman"/>
                <w:sz w:val="17"/>
                <w:szCs w:val="17"/>
              </w:rPr>
              <w:t>91.</w:t>
            </w:r>
            <w:r w:rsidRPr="00C15ACB">
              <w:rPr>
                <w:rFonts w:ascii="Times New Roman" w:eastAsia="Times New Roman" w:hAnsi="Times New Roman"/>
                <w:sz w:val="17"/>
                <w:szCs w:val="17"/>
              </w:rPr>
              <w:tab/>
              <w:t>29 August 2013</w:t>
            </w:r>
          </w:p>
        </w:tc>
        <w:tc>
          <w:tcPr>
            <w:tcW w:w="1249" w:type="pct"/>
            <w:tcBorders>
              <w:top w:val="nil"/>
              <w:left w:val="nil"/>
              <w:bottom w:val="nil"/>
              <w:right w:val="nil"/>
            </w:tcBorders>
            <w:shd w:val="clear" w:color="auto" w:fill="auto"/>
            <w:vAlign w:val="center"/>
            <w:hideMark/>
          </w:tcPr>
          <w:p w:rsidR="00C15ACB" w:rsidRPr="00C15ACB" w:rsidRDefault="00C15ACB" w:rsidP="00C15ACB">
            <w:pPr>
              <w:spacing w:after="20"/>
              <w:ind w:left="459" w:hanging="459"/>
              <w:jc w:val="left"/>
              <w:rPr>
                <w:rFonts w:ascii="Times New Roman" w:eastAsia="Times New Roman" w:hAnsi="Times New Roman"/>
                <w:sz w:val="17"/>
                <w:szCs w:val="17"/>
              </w:rPr>
            </w:pPr>
            <w:r w:rsidRPr="00C15ACB">
              <w:rPr>
                <w:rFonts w:ascii="Times New Roman" w:eastAsia="Times New Roman" w:hAnsi="Times New Roman"/>
                <w:sz w:val="17"/>
                <w:szCs w:val="17"/>
              </w:rPr>
              <w:t>92.</w:t>
            </w:r>
            <w:r w:rsidRPr="00C15ACB">
              <w:rPr>
                <w:rFonts w:ascii="Times New Roman" w:eastAsia="Times New Roman" w:hAnsi="Times New Roman"/>
                <w:sz w:val="17"/>
                <w:szCs w:val="17"/>
              </w:rPr>
              <w:tab/>
              <w:t>6 February 2014</w:t>
            </w:r>
          </w:p>
        </w:tc>
      </w:tr>
      <w:tr w:rsidR="00C15ACB" w:rsidRPr="00C15ACB" w:rsidTr="00FC3E09">
        <w:trPr>
          <w:trHeight w:val="20"/>
          <w:jc w:val="center"/>
        </w:trPr>
        <w:tc>
          <w:tcPr>
            <w:tcW w:w="1248" w:type="pct"/>
            <w:tcBorders>
              <w:top w:val="nil"/>
              <w:left w:val="nil"/>
              <w:bottom w:val="nil"/>
              <w:right w:val="nil"/>
            </w:tcBorders>
            <w:shd w:val="clear" w:color="auto" w:fill="auto"/>
            <w:vAlign w:val="center"/>
            <w:hideMark/>
          </w:tcPr>
          <w:p w:rsidR="00C15ACB" w:rsidRPr="00C15ACB" w:rsidRDefault="00C15ACB" w:rsidP="00C15ACB">
            <w:pPr>
              <w:spacing w:after="20"/>
              <w:ind w:left="459" w:hanging="459"/>
              <w:jc w:val="left"/>
              <w:rPr>
                <w:rFonts w:ascii="Times New Roman" w:eastAsia="Times New Roman" w:hAnsi="Times New Roman"/>
                <w:sz w:val="17"/>
                <w:szCs w:val="17"/>
              </w:rPr>
            </w:pPr>
            <w:r w:rsidRPr="00C15ACB">
              <w:rPr>
                <w:rFonts w:ascii="Times New Roman" w:eastAsia="Times New Roman" w:hAnsi="Times New Roman"/>
                <w:sz w:val="17"/>
                <w:szCs w:val="17"/>
              </w:rPr>
              <w:t>93.</w:t>
            </w:r>
            <w:r w:rsidRPr="00C15ACB">
              <w:rPr>
                <w:rFonts w:ascii="Times New Roman" w:eastAsia="Times New Roman" w:hAnsi="Times New Roman"/>
                <w:sz w:val="17"/>
                <w:szCs w:val="17"/>
              </w:rPr>
              <w:tab/>
              <w:t>12 June 2014</w:t>
            </w:r>
          </w:p>
        </w:tc>
        <w:tc>
          <w:tcPr>
            <w:tcW w:w="1249" w:type="pct"/>
            <w:tcBorders>
              <w:top w:val="nil"/>
              <w:left w:val="nil"/>
              <w:bottom w:val="nil"/>
              <w:right w:val="nil"/>
            </w:tcBorders>
            <w:shd w:val="clear" w:color="auto" w:fill="auto"/>
            <w:vAlign w:val="center"/>
            <w:hideMark/>
          </w:tcPr>
          <w:p w:rsidR="00C15ACB" w:rsidRPr="00C15ACB" w:rsidRDefault="00C15ACB" w:rsidP="00C15ACB">
            <w:pPr>
              <w:spacing w:after="20"/>
              <w:ind w:left="459" w:hanging="459"/>
              <w:jc w:val="left"/>
              <w:rPr>
                <w:rFonts w:ascii="Times New Roman" w:eastAsia="Times New Roman" w:hAnsi="Times New Roman"/>
                <w:sz w:val="17"/>
                <w:szCs w:val="17"/>
              </w:rPr>
            </w:pPr>
            <w:r w:rsidRPr="00C15ACB">
              <w:rPr>
                <w:rFonts w:ascii="Times New Roman" w:eastAsia="Times New Roman" w:hAnsi="Times New Roman"/>
                <w:sz w:val="17"/>
                <w:szCs w:val="17"/>
              </w:rPr>
              <w:t>94.</w:t>
            </w:r>
            <w:r w:rsidRPr="00C15ACB">
              <w:rPr>
                <w:rFonts w:ascii="Times New Roman" w:eastAsia="Times New Roman" w:hAnsi="Times New Roman"/>
                <w:sz w:val="17"/>
                <w:szCs w:val="17"/>
              </w:rPr>
              <w:tab/>
              <w:t>28 August 2014</w:t>
            </w:r>
          </w:p>
        </w:tc>
        <w:tc>
          <w:tcPr>
            <w:tcW w:w="1254" w:type="pct"/>
            <w:tcBorders>
              <w:top w:val="nil"/>
              <w:left w:val="nil"/>
              <w:bottom w:val="nil"/>
              <w:right w:val="nil"/>
            </w:tcBorders>
            <w:shd w:val="clear" w:color="auto" w:fill="auto"/>
            <w:vAlign w:val="center"/>
            <w:hideMark/>
          </w:tcPr>
          <w:p w:rsidR="00C15ACB" w:rsidRPr="00C15ACB" w:rsidRDefault="00C15ACB" w:rsidP="00C15ACB">
            <w:pPr>
              <w:spacing w:after="20"/>
              <w:ind w:left="459" w:hanging="459"/>
              <w:jc w:val="left"/>
              <w:rPr>
                <w:rFonts w:ascii="Times New Roman" w:eastAsia="Times New Roman" w:hAnsi="Times New Roman"/>
                <w:sz w:val="17"/>
                <w:szCs w:val="17"/>
              </w:rPr>
            </w:pPr>
            <w:r w:rsidRPr="00C15ACB">
              <w:rPr>
                <w:rFonts w:ascii="Times New Roman" w:eastAsia="Times New Roman" w:hAnsi="Times New Roman"/>
                <w:sz w:val="17"/>
                <w:szCs w:val="17"/>
              </w:rPr>
              <w:t>95.</w:t>
            </w:r>
            <w:r w:rsidRPr="00C15ACB">
              <w:rPr>
                <w:rFonts w:ascii="Times New Roman" w:eastAsia="Times New Roman" w:hAnsi="Times New Roman"/>
                <w:sz w:val="17"/>
                <w:szCs w:val="17"/>
              </w:rPr>
              <w:tab/>
              <w:t>4 September 2014</w:t>
            </w:r>
          </w:p>
        </w:tc>
        <w:tc>
          <w:tcPr>
            <w:tcW w:w="1249" w:type="pct"/>
            <w:tcBorders>
              <w:top w:val="nil"/>
              <w:left w:val="nil"/>
              <w:bottom w:val="nil"/>
              <w:right w:val="nil"/>
            </w:tcBorders>
            <w:shd w:val="clear" w:color="auto" w:fill="auto"/>
            <w:vAlign w:val="center"/>
            <w:hideMark/>
          </w:tcPr>
          <w:p w:rsidR="00C15ACB" w:rsidRPr="00C15ACB" w:rsidRDefault="00C15ACB" w:rsidP="00C15ACB">
            <w:pPr>
              <w:spacing w:after="20"/>
              <w:ind w:left="459" w:hanging="459"/>
              <w:jc w:val="left"/>
              <w:rPr>
                <w:rFonts w:ascii="Times New Roman" w:eastAsia="Times New Roman" w:hAnsi="Times New Roman"/>
                <w:sz w:val="17"/>
                <w:szCs w:val="17"/>
              </w:rPr>
            </w:pPr>
            <w:r w:rsidRPr="00C15ACB">
              <w:rPr>
                <w:rFonts w:ascii="Times New Roman" w:eastAsia="Times New Roman" w:hAnsi="Times New Roman"/>
                <w:sz w:val="17"/>
                <w:szCs w:val="17"/>
              </w:rPr>
              <w:t>96.</w:t>
            </w:r>
            <w:r w:rsidRPr="00C15ACB">
              <w:rPr>
                <w:rFonts w:ascii="Times New Roman" w:eastAsia="Times New Roman" w:hAnsi="Times New Roman"/>
                <w:sz w:val="17"/>
                <w:szCs w:val="17"/>
              </w:rPr>
              <w:tab/>
              <w:t>16 October 2014</w:t>
            </w:r>
          </w:p>
        </w:tc>
      </w:tr>
      <w:tr w:rsidR="00C15ACB" w:rsidRPr="00C15ACB" w:rsidTr="00FC3E09">
        <w:trPr>
          <w:trHeight w:val="20"/>
          <w:jc w:val="center"/>
        </w:trPr>
        <w:tc>
          <w:tcPr>
            <w:tcW w:w="1248" w:type="pct"/>
            <w:tcBorders>
              <w:top w:val="nil"/>
              <w:left w:val="nil"/>
              <w:bottom w:val="nil"/>
              <w:right w:val="nil"/>
            </w:tcBorders>
            <w:shd w:val="clear" w:color="auto" w:fill="auto"/>
            <w:vAlign w:val="center"/>
            <w:hideMark/>
          </w:tcPr>
          <w:p w:rsidR="00C15ACB" w:rsidRPr="00C15ACB" w:rsidRDefault="00C15ACB" w:rsidP="00C15ACB">
            <w:pPr>
              <w:spacing w:after="20"/>
              <w:ind w:left="459" w:hanging="459"/>
              <w:jc w:val="left"/>
              <w:rPr>
                <w:rFonts w:ascii="Times New Roman" w:eastAsia="Times New Roman" w:hAnsi="Times New Roman"/>
                <w:sz w:val="17"/>
                <w:szCs w:val="17"/>
              </w:rPr>
            </w:pPr>
            <w:r w:rsidRPr="00C15ACB">
              <w:rPr>
                <w:rFonts w:ascii="Times New Roman" w:eastAsia="Times New Roman" w:hAnsi="Times New Roman"/>
                <w:sz w:val="17"/>
                <w:szCs w:val="17"/>
              </w:rPr>
              <w:t>97.</w:t>
            </w:r>
            <w:r w:rsidRPr="00C15ACB">
              <w:rPr>
                <w:rFonts w:ascii="Times New Roman" w:eastAsia="Times New Roman" w:hAnsi="Times New Roman"/>
                <w:sz w:val="17"/>
                <w:szCs w:val="17"/>
              </w:rPr>
              <w:tab/>
              <w:t>23 October 2014</w:t>
            </w:r>
          </w:p>
        </w:tc>
        <w:tc>
          <w:tcPr>
            <w:tcW w:w="1249" w:type="pct"/>
            <w:tcBorders>
              <w:top w:val="nil"/>
              <w:left w:val="nil"/>
              <w:bottom w:val="nil"/>
              <w:right w:val="nil"/>
            </w:tcBorders>
            <w:shd w:val="clear" w:color="auto" w:fill="auto"/>
            <w:vAlign w:val="center"/>
            <w:hideMark/>
          </w:tcPr>
          <w:p w:rsidR="00C15ACB" w:rsidRPr="00C15ACB" w:rsidRDefault="00C15ACB" w:rsidP="00C15ACB">
            <w:pPr>
              <w:spacing w:after="20"/>
              <w:ind w:left="459" w:hanging="459"/>
              <w:jc w:val="left"/>
              <w:rPr>
                <w:rFonts w:ascii="Times New Roman" w:eastAsia="Times New Roman" w:hAnsi="Times New Roman"/>
                <w:sz w:val="17"/>
                <w:szCs w:val="17"/>
              </w:rPr>
            </w:pPr>
            <w:r w:rsidRPr="00C15ACB">
              <w:rPr>
                <w:rFonts w:ascii="Times New Roman" w:eastAsia="Times New Roman" w:hAnsi="Times New Roman"/>
                <w:sz w:val="17"/>
                <w:szCs w:val="17"/>
              </w:rPr>
              <w:t>98.</w:t>
            </w:r>
            <w:r w:rsidRPr="00C15ACB">
              <w:rPr>
                <w:rFonts w:ascii="Times New Roman" w:eastAsia="Times New Roman" w:hAnsi="Times New Roman"/>
                <w:sz w:val="17"/>
                <w:szCs w:val="17"/>
              </w:rPr>
              <w:tab/>
              <w:t>5 February 2015</w:t>
            </w:r>
          </w:p>
        </w:tc>
        <w:tc>
          <w:tcPr>
            <w:tcW w:w="1254" w:type="pct"/>
            <w:tcBorders>
              <w:top w:val="nil"/>
              <w:left w:val="nil"/>
              <w:bottom w:val="nil"/>
              <w:right w:val="nil"/>
            </w:tcBorders>
            <w:shd w:val="clear" w:color="auto" w:fill="auto"/>
            <w:vAlign w:val="center"/>
            <w:hideMark/>
          </w:tcPr>
          <w:p w:rsidR="00C15ACB" w:rsidRPr="00C15ACB" w:rsidRDefault="00C15ACB" w:rsidP="00C15ACB">
            <w:pPr>
              <w:spacing w:after="20"/>
              <w:ind w:left="459" w:hanging="459"/>
              <w:jc w:val="left"/>
              <w:rPr>
                <w:rFonts w:ascii="Times New Roman" w:eastAsia="Times New Roman" w:hAnsi="Times New Roman"/>
                <w:sz w:val="17"/>
                <w:szCs w:val="17"/>
              </w:rPr>
            </w:pPr>
            <w:r w:rsidRPr="00C15ACB">
              <w:rPr>
                <w:rFonts w:ascii="Times New Roman" w:eastAsia="Times New Roman" w:hAnsi="Times New Roman"/>
                <w:sz w:val="17"/>
                <w:szCs w:val="17"/>
              </w:rPr>
              <w:t>99.</w:t>
            </w:r>
            <w:r w:rsidRPr="00C15ACB">
              <w:rPr>
                <w:rFonts w:ascii="Times New Roman" w:eastAsia="Times New Roman" w:hAnsi="Times New Roman"/>
                <w:sz w:val="17"/>
                <w:szCs w:val="17"/>
              </w:rPr>
              <w:tab/>
              <w:t>26 March 2015</w:t>
            </w:r>
          </w:p>
        </w:tc>
        <w:tc>
          <w:tcPr>
            <w:tcW w:w="1249" w:type="pct"/>
            <w:tcBorders>
              <w:top w:val="nil"/>
              <w:left w:val="nil"/>
              <w:bottom w:val="nil"/>
              <w:right w:val="nil"/>
            </w:tcBorders>
            <w:shd w:val="clear" w:color="auto" w:fill="auto"/>
            <w:vAlign w:val="center"/>
            <w:hideMark/>
          </w:tcPr>
          <w:p w:rsidR="00C15ACB" w:rsidRPr="00C15ACB" w:rsidRDefault="00C15ACB" w:rsidP="00C15ACB">
            <w:pPr>
              <w:spacing w:after="20"/>
              <w:ind w:left="459" w:hanging="459"/>
              <w:jc w:val="left"/>
              <w:rPr>
                <w:rFonts w:ascii="Times New Roman" w:eastAsia="Times New Roman" w:hAnsi="Times New Roman"/>
                <w:sz w:val="17"/>
                <w:szCs w:val="17"/>
              </w:rPr>
            </w:pPr>
            <w:r w:rsidRPr="00C15ACB">
              <w:rPr>
                <w:rFonts w:ascii="Times New Roman" w:eastAsia="Times New Roman" w:hAnsi="Times New Roman"/>
                <w:sz w:val="17"/>
                <w:szCs w:val="17"/>
              </w:rPr>
              <w:t>100.</w:t>
            </w:r>
            <w:r w:rsidRPr="00C15ACB">
              <w:rPr>
                <w:rFonts w:ascii="Times New Roman" w:eastAsia="Times New Roman" w:hAnsi="Times New Roman"/>
                <w:sz w:val="17"/>
                <w:szCs w:val="17"/>
              </w:rPr>
              <w:tab/>
              <w:t xml:space="preserve">16 April 2015 </w:t>
            </w:r>
          </w:p>
        </w:tc>
      </w:tr>
      <w:tr w:rsidR="00C15ACB" w:rsidRPr="00C15ACB" w:rsidTr="00FC3E09">
        <w:trPr>
          <w:trHeight w:val="20"/>
          <w:jc w:val="center"/>
        </w:trPr>
        <w:tc>
          <w:tcPr>
            <w:tcW w:w="1248" w:type="pct"/>
            <w:tcBorders>
              <w:top w:val="nil"/>
              <w:left w:val="nil"/>
              <w:bottom w:val="nil"/>
              <w:right w:val="nil"/>
            </w:tcBorders>
            <w:shd w:val="clear" w:color="auto" w:fill="auto"/>
            <w:vAlign w:val="center"/>
            <w:hideMark/>
          </w:tcPr>
          <w:p w:rsidR="00C15ACB" w:rsidRPr="00C15ACB" w:rsidRDefault="00C15ACB" w:rsidP="00C15ACB">
            <w:pPr>
              <w:spacing w:after="20"/>
              <w:ind w:left="459" w:hanging="459"/>
              <w:jc w:val="left"/>
              <w:rPr>
                <w:rFonts w:ascii="Times New Roman" w:eastAsia="Times New Roman" w:hAnsi="Times New Roman"/>
                <w:sz w:val="17"/>
                <w:szCs w:val="17"/>
              </w:rPr>
            </w:pPr>
            <w:r w:rsidRPr="00C15ACB">
              <w:rPr>
                <w:rFonts w:ascii="Times New Roman" w:eastAsia="Times New Roman" w:hAnsi="Times New Roman"/>
                <w:sz w:val="17"/>
                <w:szCs w:val="17"/>
              </w:rPr>
              <w:t>101.</w:t>
            </w:r>
            <w:r w:rsidRPr="00C15ACB">
              <w:rPr>
                <w:rFonts w:ascii="Times New Roman" w:eastAsia="Times New Roman" w:hAnsi="Times New Roman"/>
                <w:sz w:val="17"/>
                <w:szCs w:val="17"/>
              </w:rPr>
              <w:tab/>
              <w:t>27 May 2015</w:t>
            </w:r>
          </w:p>
        </w:tc>
        <w:tc>
          <w:tcPr>
            <w:tcW w:w="1249" w:type="pct"/>
            <w:tcBorders>
              <w:top w:val="nil"/>
              <w:left w:val="nil"/>
              <w:bottom w:val="nil"/>
              <w:right w:val="nil"/>
            </w:tcBorders>
            <w:shd w:val="clear" w:color="auto" w:fill="auto"/>
            <w:vAlign w:val="center"/>
            <w:hideMark/>
          </w:tcPr>
          <w:p w:rsidR="00C15ACB" w:rsidRPr="00C15ACB" w:rsidRDefault="00C15ACB" w:rsidP="00C15ACB">
            <w:pPr>
              <w:spacing w:after="20"/>
              <w:ind w:left="459" w:hanging="459"/>
              <w:jc w:val="left"/>
              <w:rPr>
                <w:rFonts w:ascii="Times New Roman" w:eastAsia="Times New Roman" w:hAnsi="Times New Roman"/>
                <w:sz w:val="17"/>
                <w:szCs w:val="17"/>
              </w:rPr>
            </w:pPr>
            <w:r w:rsidRPr="00C15ACB">
              <w:rPr>
                <w:rFonts w:ascii="Times New Roman" w:eastAsia="Times New Roman" w:hAnsi="Times New Roman"/>
                <w:sz w:val="17"/>
                <w:szCs w:val="17"/>
              </w:rPr>
              <w:t>102.</w:t>
            </w:r>
            <w:r w:rsidRPr="00C15ACB">
              <w:rPr>
                <w:rFonts w:ascii="Times New Roman" w:eastAsia="Times New Roman" w:hAnsi="Times New Roman"/>
                <w:sz w:val="17"/>
                <w:szCs w:val="17"/>
              </w:rPr>
              <w:tab/>
              <w:t>18 June 2015</w:t>
            </w:r>
          </w:p>
        </w:tc>
        <w:tc>
          <w:tcPr>
            <w:tcW w:w="1254" w:type="pct"/>
            <w:tcBorders>
              <w:top w:val="nil"/>
              <w:left w:val="nil"/>
              <w:bottom w:val="nil"/>
              <w:right w:val="nil"/>
            </w:tcBorders>
            <w:shd w:val="clear" w:color="auto" w:fill="auto"/>
            <w:vAlign w:val="center"/>
            <w:hideMark/>
          </w:tcPr>
          <w:p w:rsidR="00C15ACB" w:rsidRPr="00C15ACB" w:rsidRDefault="00C15ACB" w:rsidP="00C15ACB">
            <w:pPr>
              <w:spacing w:after="20"/>
              <w:ind w:left="459" w:hanging="459"/>
              <w:jc w:val="left"/>
              <w:rPr>
                <w:rFonts w:ascii="Times New Roman" w:eastAsia="Times New Roman" w:hAnsi="Times New Roman"/>
                <w:sz w:val="17"/>
                <w:szCs w:val="17"/>
              </w:rPr>
            </w:pPr>
            <w:r w:rsidRPr="00C15ACB">
              <w:rPr>
                <w:rFonts w:ascii="Times New Roman" w:eastAsia="Times New Roman" w:hAnsi="Times New Roman"/>
                <w:sz w:val="17"/>
                <w:szCs w:val="17"/>
              </w:rPr>
              <w:t>103.</w:t>
            </w:r>
            <w:r w:rsidRPr="00C15ACB">
              <w:rPr>
                <w:rFonts w:ascii="Times New Roman" w:eastAsia="Times New Roman" w:hAnsi="Times New Roman"/>
                <w:sz w:val="17"/>
                <w:szCs w:val="17"/>
              </w:rPr>
              <w:tab/>
              <w:t>3 December 2015</w:t>
            </w:r>
          </w:p>
        </w:tc>
        <w:tc>
          <w:tcPr>
            <w:tcW w:w="1249" w:type="pct"/>
            <w:tcBorders>
              <w:top w:val="nil"/>
              <w:left w:val="nil"/>
              <w:bottom w:val="nil"/>
              <w:right w:val="nil"/>
            </w:tcBorders>
            <w:shd w:val="clear" w:color="auto" w:fill="auto"/>
            <w:vAlign w:val="center"/>
            <w:hideMark/>
          </w:tcPr>
          <w:p w:rsidR="00C15ACB" w:rsidRPr="00C15ACB" w:rsidRDefault="00C15ACB" w:rsidP="00C15ACB">
            <w:pPr>
              <w:spacing w:after="20"/>
              <w:ind w:left="459" w:hanging="459"/>
              <w:jc w:val="left"/>
              <w:rPr>
                <w:rFonts w:ascii="Times New Roman" w:eastAsia="Times New Roman" w:hAnsi="Times New Roman"/>
                <w:sz w:val="17"/>
                <w:szCs w:val="17"/>
              </w:rPr>
            </w:pPr>
            <w:r w:rsidRPr="00C15ACB">
              <w:rPr>
                <w:rFonts w:ascii="Times New Roman" w:eastAsia="Times New Roman" w:hAnsi="Times New Roman"/>
                <w:sz w:val="17"/>
                <w:szCs w:val="17"/>
              </w:rPr>
              <w:t>104.</w:t>
            </w:r>
            <w:r w:rsidRPr="00C15ACB">
              <w:rPr>
                <w:rFonts w:ascii="Times New Roman" w:eastAsia="Times New Roman" w:hAnsi="Times New Roman"/>
                <w:sz w:val="17"/>
                <w:szCs w:val="17"/>
              </w:rPr>
              <w:tab/>
              <w:t>7 April 2016</w:t>
            </w:r>
          </w:p>
        </w:tc>
      </w:tr>
      <w:tr w:rsidR="00C15ACB" w:rsidRPr="00C15ACB" w:rsidTr="00FC3E09">
        <w:trPr>
          <w:trHeight w:val="20"/>
          <w:jc w:val="center"/>
        </w:trPr>
        <w:tc>
          <w:tcPr>
            <w:tcW w:w="1248" w:type="pct"/>
            <w:tcBorders>
              <w:top w:val="nil"/>
              <w:left w:val="nil"/>
              <w:bottom w:val="nil"/>
              <w:right w:val="nil"/>
            </w:tcBorders>
            <w:shd w:val="clear" w:color="auto" w:fill="auto"/>
            <w:vAlign w:val="center"/>
            <w:hideMark/>
          </w:tcPr>
          <w:p w:rsidR="00C15ACB" w:rsidRPr="00C15ACB" w:rsidRDefault="00C15ACB" w:rsidP="00C15ACB">
            <w:pPr>
              <w:spacing w:after="20"/>
              <w:ind w:left="459" w:hanging="459"/>
              <w:jc w:val="left"/>
              <w:rPr>
                <w:rFonts w:ascii="Times New Roman" w:eastAsia="Times New Roman" w:hAnsi="Times New Roman"/>
                <w:sz w:val="17"/>
                <w:szCs w:val="17"/>
              </w:rPr>
            </w:pPr>
            <w:r w:rsidRPr="00C15ACB">
              <w:rPr>
                <w:rFonts w:ascii="Times New Roman" w:eastAsia="Times New Roman" w:hAnsi="Times New Roman"/>
                <w:sz w:val="17"/>
                <w:szCs w:val="17"/>
              </w:rPr>
              <w:t>105.</w:t>
            </w:r>
            <w:r w:rsidRPr="00C15ACB">
              <w:rPr>
                <w:rFonts w:ascii="Times New Roman" w:eastAsia="Times New Roman" w:hAnsi="Times New Roman"/>
                <w:sz w:val="17"/>
                <w:szCs w:val="17"/>
              </w:rPr>
              <w:tab/>
              <w:t>30 June 2016</w:t>
            </w:r>
          </w:p>
        </w:tc>
        <w:tc>
          <w:tcPr>
            <w:tcW w:w="1249" w:type="pct"/>
            <w:tcBorders>
              <w:top w:val="nil"/>
              <w:left w:val="nil"/>
              <w:bottom w:val="nil"/>
              <w:right w:val="nil"/>
            </w:tcBorders>
            <w:shd w:val="clear" w:color="auto" w:fill="auto"/>
            <w:vAlign w:val="center"/>
            <w:hideMark/>
          </w:tcPr>
          <w:p w:rsidR="00C15ACB" w:rsidRPr="00C15ACB" w:rsidRDefault="00C15ACB" w:rsidP="00C15ACB">
            <w:pPr>
              <w:spacing w:after="20"/>
              <w:ind w:left="459" w:hanging="459"/>
              <w:jc w:val="left"/>
              <w:rPr>
                <w:rFonts w:ascii="Times New Roman" w:eastAsia="Times New Roman" w:hAnsi="Times New Roman"/>
                <w:sz w:val="17"/>
                <w:szCs w:val="17"/>
              </w:rPr>
            </w:pPr>
            <w:r w:rsidRPr="00C15ACB">
              <w:rPr>
                <w:rFonts w:ascii="Times New Roman" w:eastAsia="Times New Roman" w:hAnsi="Times New Roman"/>
                <w:sz w:val="17"/>
                <w:szCs w:val="17"/>
              </w:rPr>
              <w:t>106.</w:t>
            </w:r>
            <w:r w:rsidRPr="00C15ACB">
              <w:rPr>
                <w:rFonts w:ascii="Times New Roman" w:eastAsia="Times New Roman" w:hAnsi="Times New Roman"/>
                <w:sz w:val="17"/>
                <w:szCs w:val="17"/>
              </w:rPr>
              <w:tab/>
              <w:t>28 July 2016</w:t>
            </w:r>
          </w:p>
        </w:tc>
        <w:tc>
          <w:tcPr>
            <w:tcW w:w="1254" w:type="pct"/>
            <w:tcBorders>
              <w:top w:val="nil"/>
              <w:left w:val="nil"/>
              <w:bottom w:val="nil"/>
              <w:right w:val="nil"/>
            </w:tcBorders>
            <w:shd w:val="clear" w:color="auto" w:fill="auto"/>
            <w:vAlign w:val="center"/>
            <w:hideMark/>
          </w:tcPr>
          <w:p w:rsidR="00C15ACB" w:rsidRPr="00C15ACB" w:rsidRDefault="00C15ACB" w:rsidP="00C15ACB">
            <w:pPr>
              <w:spacing w:after="20"/>
              <w:ind w:left="459" w:hanging="459"/>
              <w:jc w:val="left"/>
              <w:rPr>
                <w:rFonts w:ascii="Times New Roman" w:eastAsia="Times New Roman" w:hAnsi="Times New Roman"/>
                <w:sz w:val="17"/>
                <w:szCs w:val="17"/>
              </w:rPr>
            </w:pPr>
            <w:r w:rsidRPr="00C15ACB">
              <w:rPr>
                <w:rFonts w:ascii="Times New Roman" w:eastAsia="Times New Roman" w:hAnsi="Times New Roman"/>
                <w:sz w:val="17"/>
                <w:szCs w:val="17"/>
              </w:rPr>
              <w:t>107.</w:t>
            </w:r>
            <w:r w:rsidRPr="00C15ACB">
              <w:rPr>
                <w:rFonts w:ascii="Times New Roman" w:eastAsia="Times New Roman" w:hAnsi="Times New Roman"/>
                <w:sz w:val="17"/>
                <w:szCs w:val="17"/>
              </w:rPr>
              <w:tab/>
              <w:t>8 September 2016</w:t>
            </w:r>
          </w:p>
        </w:tc>
        <w:tc>
          <w:tcPr>
            <w:tcW w:w="1249" w:type="pct"/>
            <w:tcBorders>
              <w:top w:val="nil"/>
              <w:left w:val="nil"/>
              <w:bottom w:val="nil"/>
              <w:right w:val="nil"/>
            </w:tcBorders>
            <w:shd w:val="clear" w:color="auto" w:fill="auto"/>
            <w:vAlign w:val="center"/>
            <w:hideMark/>
          </w:tcPr>
          <w:p w:rsidR="00C15ACB" w:rsidRPr="00C15ACB" w:rsidRDefault="00C15ACB" w:rsidP="00C15ACB">
            <w:pPr>
              <w:spacing w:after="20"/>
              <w:ind w:left="459" w:hanging="459"/>
              <w:jc w:val="left"/>
              <w:rPr>
                <w:rFonts w:ascii="Times New Roman" w:eastAsia="Times New Roman" w:hAnsi="Times New Roman"/>
                <w:sz w:val="17"/>
                <w:szCs w:val="17"/>
              </w:rPr>
            </w:pPr>
            <w:r w:rsidRPr="00C15ACB">
              <w:rPr>
                <w:rFonts w:ascii="Times New Roman" w:eastAsia="Times New Roman" w:hAnsi="Times New Roman"/>
                <w:sz w:val="17"/>
                <w:szCs w:val="17"/>
              </w:rPr>
              <w:t>108.</w:t>
            </w:r>
            <w:r w:rsidRPr="00C15ACB">
              <w:rPr>
                <w:rFonts w:ascii="Times New Roman" w:eastAsia="Times New Roman" w:hAnsi="Times New Roman"/>
                <w:sz w:val="17"/>
                <w:szCs w:val="17"/>
              </w:rPr>
              <w:tab/>
              <w:t>22 September 2016</w:t>
            </w:r>
          </w:p>
        </w:tc>
      </w:tr>
      <w:tr w:rsidR="00C15ACB" w:rsidRPr="00C15ACB" w:rsidTr="00FC3E09">
        <w:trPr>
          <w:trHeight w:val="20"/>
          <w:jc w:val="center"/>
        </w:trPr>
        <w:tc>
          <w:tcPr>
            <w:tcW w:w="1248" w:type="pct"/>
            <w:tcBorders>
              <w:top w:val="nil"/>
              <w:left w:val="nil"/>
              <w:bottom w:val="nil"/>
              <w:right w:val="nil"/>
            </w:tcBorders>
            <w:shd w:val="clear" w:color="auto" w:fill="auto"/>
            <w:vAlign w:val="center"/>
            <w:hideMark/>
          </w:tcPr>
          <w:p w:rsidR="00C15ACB" w:rsidRPr="00C15ACB" w:rsidRDefault="00C15ACB" w:rsidP="00C15ACB">
            <w:pPr>
              <w:spacing w:after="20"/>
              <w:ind w:left="459" w:hanging="459"/>
              <w:jc w:val="left"/>
              <w:rPr>
                <w:rFonts w:ascii="Times New Roman" w:eastAsia="Times New Roman" w:hAnsi="Times New Roman"/>
                <w:sz w:val="17"/>
                <w:szCs w:val="17"/>
              </w:rPr>
            </w:pPr>
            <w:r w:rsidRPr="00C15ACB">
              <w:rPr>
                <w:rFonts w:ascii="Times New Roman" w:eastAsia="Times New Roman" w:hAnsi="Times New Roman"/>
                <w:sz w:val="17"/>
                <w:szCs w:val="17"/>
              </w:rPr>
              <w:t>109.</w:t>
            </w:r>
            <w:r w:rsidRPr="00C15ACB">
              <w:rPr>
                <w:rFonts w:ascii="Times New Roman" w:eastAsia="Times New Roman" w:hAnsi="Times New Roman"/>
                <w:sz w:val="17"/>
                <w:szCs w:val="17"/>
              </w:rPr>
              <w:tab/>
              <w:t>27 October 2016</w:t>
            </w:r>
          </w:p>
        </w:tc>
        <w:tc>
          <w:tcPr>
            <w:tcW w:w="1249" w:type="pct"/>
            <w:tcBorders>
              <w:top w:val="nil"/>
              <w:left w:val="nil"/>
              <w:bottom w:val="nil"/>
              <w:right w:val="nil"/>
            </w:tcBorders>
            <w:shd w:val="clear" w:color="auto" w:fill="auto"/>
            <w:vAlign w:val="center"/>
            <w:hideMark/>
          </w:tcPr>
          <w:p w:rsidR="00C15ACB" w:rsidRPr="00C15ACB" w:rsidRDefault="00C15ACB" w:rsidP="00C15ACB">
            <w:pPr>
              <w:spacing w:after="20"/>
              <w:ind w:left="459" w:hanging="459"/>
              <w:jc w:val="left"/>
              <w:rPr>
                <w:rFonts w:ascii="Times New Roman" w:eastAsia="Times New Roman" w:hAnsi="Times New Roman"/>
                <w:sz w:val="17"/>
                <w:szCs w:val="17"/>
              </w:rPr>
            </w:pPr>
            <w:r w:rsidRPr="00C15ACB">
              <w:rPr>
                <w:rFonts w:ascii="Times New Roman" w:eastAsia="Times New Roman" w:hAnsi="Times New Roman"/>
                <w:sz w:val="17"/>
                <w:szCs w:val="17"/>
              </w:rPr>
              <w:t>110.</w:t>
            </w:r>
            <w:r w:rsidRPr="00C15ACB">
              <w:rPr>
                <w:rFonts w:ascii="Times New Roman" w:eastAsia="Times New Roman" w:hAnsi="Times New Roman"/>
                <w:sz w:val="17"/>
                <w:szCs w:val="17"/>
              </w:rPr>
              <w:tab/>
              <w:t>1 December 2016</w:t>
            </w:r>
          </w:p>
        </w:tc>
        <w:tc>
          <w:tcPr>
            <w:tcW w:w="1254" w:type="pct"/>
            <w:tcBorders>
              <w:top w:val="nil"/>
              <w:left w:val="nil"/>
              <w:bottom w:val="nil"/>
              <w:right w:val="nil"/>
            </w:tcBorders>
            <w:shd w:val="clear" w:color="auto" w:fill="auto"/>
            <w:vAlign w:val="center"/>
            <w:hideMark/>
          </w:tcPr>
          <w:p w:rsidR="00C15ACB" w:rsidRPr="00C15ACB" w:rsidRDefault="00C15ACB" w:rsidP="00C15ACB">
            <w:pPr>
              <w:spacing w:after="20"/>
              <w:ind w:left="459" w:hanging="459"/>
              <w:jc w:val="left"/>
              <w:rPr>
                <w:rFonts w:ascii="Times New Roman" w:eastAsia="Times New Roman" w:hAnsi="Times New Roman"/>
                <w:sz w:val="17"/>
                <w:szCs w:val="17"/>
              </w:rPr>
            </w:pPr>
            <w:r w:rsidRPr="00C15ACB">
              <w:rPr>
                <w:rFonts w:ascii="Times New Roman" w:eastAsia="Times New Roman" w:hAnsi="Times New Roman"/>
                <w:sz w:val="17"/>
                <w:szCs w:val="17"/>
              </w:rPr>
              <w:t>111.</w:t>
            </w:r>
            <w:r w:rsidRPr="00C15ACB">
              <w:rPr>
                <w:rFonts w:ascii="Times New Roman" w:eastAsia="Times New Roman" w:hAnsi="Times New Roman"/>
                <w:sz w:val="17"/>
                <w:szCs w:val="17"/>
              </w:rPr>
              <w:tab/>
              <w:t>15 December 2016</w:t>
            </w:r>
          </w:p>
        </w:tc>
        <w:tc>
          <w:tcPr>
            <w:tcW w:w="1249" w:type="pct"/>
            <w:tcBorders>
              <w:top w:val="nil"/>
              <w:left w:val="nil"/>
              <w:bottom w:val="nil"/>
              <w:right w:val="nil"/>
            </w:tcBorders>
            <w:shd w:val="clear" w:color="auto" w:fill="auto"/>
            <w:vAlign w:val="center"/>
            <w:hideMark/>
          </w:tcPr>
          <w:p w:rsidR="00C15ACB" w:rsidRPr="00C15ACB" w:rsidRDefault="00C15ACB" w:rsidP="00C15ACB">
            <w:pPr>
              <w:spacing w:after="20"/>
              <w:ind w:left="459" w:hanging="459"/>
              <w:jc w:val="left"/>
              <w:rPr>
                <w:rFonts w:ascii="Times New Roman" w:eastAsia="Times New Roman" w:hAnsi="Times New Roman"/>
                <w:sz w:val="17"/>
                <w:szCs w:val="17"/>
              </w:rPr>
            </w:pPr>
            <w:r w:rsidRPr="00C15ACB">
              <w:rPr>
                <w:rFonts w:ascii="Times New Roman" w:eastAsia="Times New Roman" w:hAnsi="Times New Roman"/>
                <w:sz w:val="17"/>
                <w:szCs w:val="17"/>
              </w:rPr>
              <w:t>112.</w:t>
            </w:r>
            <w:r w:rsidRPr="00C15ACB">
              <w:rPr>
                <w:rFonts w:ascii="Times New Roman" w:eastAsia="Times New Roman" w:hAnsi="Times New Roman"/>
                <w:sz w:val="17"/>
                <w:szCs w:val="17"/>
              </w:rPr>
              <w:tab/>
              <w:t>7 March 2017</w:t>
            </w:r>
          </w:p>
        </w:tc>
      </w:tr>
      <w:tr w:rsidR="00C15ACB" w:rsidRPr="00C15ACB" w:rsidTr="00FC3E09">
        <w:trPr>
          <w:trHeight w:val="20"/>
          <w:jc w:val="center"/>
        </w:trPr>
        <w:tc>
          <w:tcPr>
            <w:tcW w:w="1248" w:type="pct"/>
            <w:tcBorders>
              <w:top w:val="nil"/>
              <w:left w:val="nil"/>
              <w:bottom w:val="nil"/>
              <w:right w:val="nil"/>
            </w:tcBorders>
            <w:shd w:val="clear" w:color="auto" w:fill="auto"/>
            <w:vAlign w:val="center"/>
            <w:hideMark/>
          </w:tcPr>
          <w:p w:rsidR="00C15ACB" w:rsidRPr="00C15ACB" w:rsidRDefault="00C15ACB" w:rsidP="00C15ACB">
            <w:pPr>
              <w:spacing w:after="20"/>
              <w:ind w:left="459" w:hanging="459"/>
              <w:jc w:val="left"/>
              <w:rPr>
                <w:rFonts w:ascii="Times New Roman" w:eastAsia="Times New Roman" w:hAnsi="Times New Roman"/>
                <w:sz w:val="17"/>
                <w:szCs w:val="17"/>
              </w:rPr>
            </w:pPr>
            <w:r w:rsidRPr="00C15ACB">
              <w:rPr>
                <w:rFonts w:ascii="Times New Roman" w:eastAsia="Times New Roman" w:hAnsi="Times New Roman"/>
                <w:sz w:val="17"/>
                <w:szCs w:val="17"/>
              </w:rPr>
              <w:t>113.</w:t>
            </w:r>
            <w:r w:rsidRPr="00C15ACB">
              <w:rPr>
                <w:rFonts w:ascii="Times New Roman" w:eastAsia="Times New Roman" w:hAnsi="Times New Roman"/>
                <w:sz w:val="17"/>
                <w:szCs w:val="17"/>
              </w:rPr>
              <w:tab/>
              <w:t>21 March 2017</w:t>
            </w:r>
          </w:p>
        </w:tc>
        <w:tc>
          <w:tcPr>
            <w:tcW w:w="1249" w:type="pct"/>
            <w:tcBorders>
              <w:top w:val="nil"/>
              <w:left w:val="nil"/>
              <w:bottom w:val="nil"/>
              <w:right w:val="nil"/>
            </w:tcBorders>
            <w:shd w:val="clear" w:color="auto" w:fill="auto"/>
            <w:vAlign w:val="center"/>
            <w:hideMark/>
          </w:tcPr>
          <w:p w:rsidR="00C15ACB" w:rsidRPr="00C15ACB" w:rsidRDefault="00C15ACB" w:rsidP="00C15ACB">
            <w:pPr>
              <w:spacing w:after="20"/>
              <w:ind w:left="459" w:hanging="459"/>
              <w:jc w:val="left"/>
              <w:rPr>
                <w:rFonts w:ascii="Times New Roman" w:eastAsia="Times New Roman" w:hAnsi="Times New Roman"/>
                <w:sz w:val="17"/>
                <w:szCs w:val="17"/>
              </w:rPr>
            </w:pPr>
            <w:r w:rsidRPr="00C15ACB">
              <w:rPr>
                <w:rFonts w:ascii="Times New Roman" w:eastAsia="Times New Roman" w:hAnsi="Times New Roman"/>
                <w:sz w:val="17"/>
                <w:szCs w:val="17"/>
              </w:rPr>
              <w:t>114.</w:t>
            </w:r>
            <w:r w:rsidRPr="00C15ACB">
              <w:rPr>
                <w:rFonts w:ascii="Times New Roman" w:eastAsia="Times New Roman" w:hAnsi="Times New Roman"/>
                <w:sz w:val="17"/>
                <w:szCs w:val="17"/>
              </w:rPr>
              <w:tab/>
              <w:t>23 May 2017</w:t>
            </w:r>
          </w:p>
        </w:tc>
        <w:tc>
          <w:tcPr>
            <w:tcW w:w="1254" w:type="pct"/>
            <w:tcBorders>
              <w:top w:val="nil"/>
              <w:left w:val="nil"/>
              <w:bottom w:val="nil"/>
              <w:right w:val="nil"/>
            </w:tcBorders>
            <w:shd w:val="clear" w:color="auto" w:fill="auto"/>
            <w:vAlign w:val="center"/>
            <w:hideMark/>
          </w:tcPr>
          <w:p w:rsidR="00C15ACB" w:rsidRPr="00C15ACB" w:rsidRDefault="00C15ACB" w:rsidP="00C15ACB">
            <w:pPr>
              <w:spacing w:after="20"/>
              <w:ind w:left="459" w:hanging="459"/>
              <w:jc w:val="left"/>
              <w:rPr>
                <w:rFonts w:ascii="Times New Roman" w:eastAsia="Times New Roman" w:hAnsi="Times New Roman"/>
                <w:sz w:val="17"/>
                <w:szCs w:val="17"/>
              </w:rPr>
            </w:pPr>
            <w:r w:rsidRPr="00C15ACB">
              <w:rPr>
                <w:rFonts w:ascii="Times New Roman" w:eastAsia="Times New Roman" w:hAnsi="Times New Roman"/>
                <w:sz w:val="17"/>
                <w:szCs w:val="17"/>
              </w:rPr>
              <w:t>115.</w:t>
            </w:r>
            <w:r w:rsidRPr="00C15ACB">
              <w:rPr>
                <w:rFonts w:ascii="Times New Roman" w:eastAsia="Times New Roman" w:hAnsi="Times New Roman"/>
                <w:sz w:val="17"/>
                <w:szCs w:val="17"/>
              </w:rPr>
              <w:tab/>
              <w:t>13 June 2017</w:t>
            </w:r>
          </w:p>
        </w:tc>
        <w:tc>
          <w:tcPr>
            <w:tcW w:w="1249" w:type="pct"/>
            <w:tcBorders>
              <w:top w:val="nil"/>
              <w:left w:val="nil"/>
              <w:bottom w:val="nil"/>
              <w:right w:val="nil"/>
            </w:tcBorders>
            <w:shd w:val="clear" w:color="auto" w:fill="auto"/>
            <w:vAlign w:val="center"/>
            <w:hideMark/>
          </w:tcPr>
          <w:p w:rsidR="00C15ACB" w:rsidRPr="00C15ACB" w:rsidRDefault="00C15ACB" w:rsidP="00C15ACB">
            <w:pPr>
              <w:spacing w:after="20"/>
              <w:ind w:left="459" w:hanging="459"/>
              <w:jc w:val="left"/>
              <w:rPr>
                <w:rFonts w:ascii="Times New Roman" w:eastAsia="Times New Roman" w:hAnsi="Times New Roman"/>
                <w:sz w:val="17"/>
                <w:szCs w:val="17"/>
              </w:rPr>
            </w:pPr>
            <w:r w:rsidRPr="00C15ACB">
              <w:rPr>
                <w:rFonts w:ascii="Times New Roman" w:eastAsia="Times New Roman" w:hAnsi="Times New Roman"/>
                <w:sz w:val="17"/>
                <w:szCs w:val="17"/>
              </w:rPr>
              <w:t>116.</w:t>
            </w:r>
            <w:r w:rsidRPr="00C15ACB">
              <w:rPr>
                <w:rFonts w:ascii="Times New Roman" w:eastAsia="Times New Roman" w:hAnsi="Times New Roman"/>
                <w:sz w:val="17"/>
                <w:szCs w:val="17"/>
              </w:rPr>
              <w:tab/>
              <w:t>18 July 2017</w:t>
            </w:r>
          </w:p>
        </w:tc>
      </w:tr>
      <w:tr w:rsidR="00C15ACB" w:rsidRPr="00C15ACB" w:rsidTr="00FC3E09">
        <w:trPr>
          <w:trHeight w:val="20"/>
          <w:jc w:val="center"/>
        </w:trPr>
        <w:tc>
          <w:tcPr>
            <w:tcW w:w="1248" w:type="pct"/>
            <w:tcBorders>
              <w:top w:val="nil"/>
              <w:left w:val="nil"/>
              <w:bottom w:val="nil"/>
              <w:right w:val="nil"/>
            </w:tcBorders>
            <w:shd w:val="clear" w:color="auto" w:fill="auto"/>
            <w:vAlign w:val="center"/>
            <w:hideMark/>
          </w:tcPr>
          <w:p w:rsidR="00C15ACB" w:rsidRPr="00C15ACB" w:rsidRDefault="00C15ACB" w:rsidP="00C15ACB">
            <w:pPr>
              <w:spacing w:after="20"/>
              <w:ind w:left="459" w:hanging="459"/>
              <w:jc w:val="left"/>
              <w:rPr>
                <w:rFonts w:ascii="Times New Roman" w:eastAsia="Times New Roman" w:hAnsi="Times New Roman"/>
                <w:sz w:val="17"/>
                <w:szCs w:val="17"/>
              </w:rPr>
            </w:pPr>
            <w:r w:rsidRPr="00C15ACB">
              <w:rPr>
                <w:rFonts w:ascii="Times New Roman" w:eastAsia="Times New Roman" w:hAnsi="Times New Roman"/>
                <w:sz w:val="17"/>
                <w:szCs w:val="17"/>
              </w:rPr>
              <w:t>117.</w:t>
            </w:r>
            <w:r w:rsidRPr="00C15ACB">
              <w:rPr>
                <w:rFonts w:ascii="Times New Roman" w:eastAsia="Times New Roman" w:hAnsi="Times New Roman"/>
                <w:sz w:val="17"/>
                <w:szCs w:val="17"/>
              </w:rPr>
              <w:tab/>
              <w:t>19 September 2017</w:t>
            </w:r>
          </w:p>
        </w:tc>
        <w:tc>
          <w:tcPr>
            <w:tcW w:w="1249" w:type="pct"/>
            <w:tcBorders>
              <w:top w:val="nil"/>
              <w:left w:val="nil"/>
              <w:bottom w:val="nil"/>
              <w:right w:val="nil"/>
            </w:tcBorders>
            <w:shd w:val="clear" w:color="auto" w:fill="auto"/>
            <w:vAlign w:val="center"/>
            <w:hideMark/>
          </w:tcPr>
          <w:p w:rsidR="00C15ACB" w:rsidRPr="00C15ACB" w:rsidRDefault="00C15ACB" w:rsidP="00C15ACB">
            <w:pPr>
              <w:spacing w:after="20"/>
              <w:ind w:left="459" w:hanging="459"/>
              <w:jc w:val="left"/>
              <w:rPr>
                <w:rFonts w:ascii="Times New Roman" w:eastAsia="Times New Roman" w:hAnsi="Times New Roman"/>
                <w:sz w:val="17"/>
                <w:szCs w:val="17"/>
              </w:rPr>
            </w:pPr>
            <w:r w:rsidRPr="00C15ACB">
              <w:rPr>
                <w:rFonts w:ascii="Times New Roman" w:eastAsia="Times New Roman" w:hAnsi="Times New Roman"/>
                <w:sz w:val="17"/>
                <w:szCs w:val="17"/>
              </w:rPr>
              <w:t>118.</w:t>
            </w:r>
            <w:r w:rsidRPr="00C15ACB">
              <w:rPr>
                <w:rFonts w:ascii="Times New Roman" w:eastAsia="Times New Roman" w:hAnsi="Times New Roman"/>
                <w:sz w:val="17"/>
                <w:szCs w:val="17"/>
              </w:rPr>
              <w:tab/>
              <w:t>26 September 2017</w:t>
            </w:r>
          </w:p>
        </w:tc>
        <w:tc>
          <w:tcPr>
            <w:tcW w:w="1254" w:type="pct"/>
            <w:tcBorders>
              <w:top w:val="nil"/>
              <w:left w:val="nil"/>
              <w:bottom w:val="nil"/>
              <w:right w:val="nil"/>
            </w:tcBorders>
            <w:shd w:val="clear" w:color="auto" w:fill="auto"/>
            <w:vAlign w:val="center"/>
            <w:hideMark/>
          </w:tcPr>
          <w:p w:rsidR="00C15ACB" w:rsidRPr="00C15ACB" w:rsidRDefault="00C15ACB" w:rsidP="00C15ACB">
            <w:pPr>
              <w:spacing w:after="20"/>
              <w:ind w:left="459" w:hanging="459"/>
              <w:jc w:val="left"/>
              <w:rPr>
                <w:rFonts w:ascii="Times New Roman" w:eastAsia="Times New Roman" w:hAnsi="Times New Roman"/>
                <w:sz w:val="17"/>
                <w:szCs w:val="17"/>
              </w:rPr>
            </w:pPr>
            <w:r w:rsidRPr="00C15ACB">
              <w:rPr>
                <w:rFonts w:ascii="Times New Roman" w:eastAsia="Times New Roman" w:hAnsi="Times New Roman"/>
                <w:sz w:val="17"/>
                <w:szCs w:val="17"/>
              </w:rPr>
              <w:t>119.</w:t>
            </w:r>
            <w:r w:rsidRPr="00C15ACB">
              <w:rPr>
                <w:rFonts w:ascii="Times New Roman" w:eastAsia="Times New Roman" w:hAnsi="Times New Roman"/>
                <w:sz w:val="17"/>
                <w:szCs w:val="17"/>
              </w:rPr>
              <w:tab/>
              <w:t>17 October 2017</w:t>
            </w:r>
          </w:p>
        </w:tc>
        <w:tc>
          <w:tcPr>
            <w:tcW w:w="1249" w:type="pct"/>
            <w:tcBorders>
              <w:top w:val="nil"/>
              <w:left w:val="nil"/>
              <w:bottom w:val="nil"/>
              <w:right w:val="nil"/>
            </w:tcBorders>
            <w:shd w:val="clear" w:color="auto" w:fill="auto"/>
            <w:vAlign w:val="center"/>
            <w:hideMark/>
          </w:tcPr>
          <w:p w:rsidR="00C15ACB" w:rsidRPr="00C15ACB" w:rsidRDefault="00C15ACB" w:rsidP="00C15ACB">
            <w:pPr>
              <w:spacing w:after="20"/>
              <w:ind w:left="459" w:hanging="459"/>
              <w:jc w:val="left"/>
              <w:rPr>
                <w:rFonts w:ascii="Times New Roman" w:eastAsia="Times New Roman" w:hAnsi="Times New Roman"/>
                <w:sz w:val="17"/>
                <w:szCs w:val="17"/>
              </w:rPr>
            </w:pPr>
            <w:r w:rsidRPr="00C15ACB">
              <w:rPr>
                <w:rFonts w:ascii="Times New Roman" w:eastAsia="Times New Roman" w:hAnsi="Times New Roman"/>
                <w:sz w:val="17"/>
                <w:szCs w:val="17"/>
              </w:rPr>
              <w:t>120.</w:t>
            </w:r>
            <w:r w:rsidRPr="00C15ACB">
              <w:rPr>
                <w:rFonts w:ascii="Times New Roman" w:eastAsia="Times New Roman" w:hAnsi="Times New Roman"/>
                <w:sz w:val="17"/>
                <w:szCs w:val="17"/>
              </w:rPr>
              <w:tab/>
              <w:t>3 January 2018</w:t>
            </w:r>
          </w:p>
        </w:tc>
      </w:tr>
      <w:tr w:rsidR="00C15ACB" w:rsidRPr="00C15ACB" w:rsidTr="00FC3E09">
        <w:trPr>
          <w:trHeight w:val="20"/>
          <w:jc w:val="center"/>
        </w:trPr>
        <w:tc>
          <w:tcPr>
            <w:tcW w:w="1248" w:type="pct"/>
            <w:tcBorders>
              <w:top w:val="nil"/>
              <w:left w:val="nil"/>
              <w:bottom w:val="nil"/>
              <w:right w:val="nil"/>
            </w:tcBorders>
            <w:shd w:val="clear" w:color="auto" w:fill="auto"/>
            <w:vAlign w:val="center"/>
            <w:hideMark/>
          </w:tcPr>
          <w:p w:rsidR="00C15ACB" w:rsidRPr="00C15ACB" w:rsidRDefault="00C15ACB" w:rsidP="00C15ACB">
            <w:pPr>
              <w:spacing w:after="20"/>
              <w:ind w:left="459" w:hanging="459"/>
              <w:jc w:val="left"/>
              <w:rPr>
                <w:rFonts w:ascii="Times New Roman" w:eastAsia="Times New Roman" w:hAnsi="Times New Roman"/>
                <w:sz w:val="17"/>
                <w:szCs w:val="17"/>
              </w:rPr>
            </w:pPr>
            <w:r w:rsidRPr="00C15ACB">
              <w:rPr>
                <w:rFonts w:ascii="Times New Roman" w:eastAsia="Times New Roman" w:hAnsi="Times New Roman"/>
                <w:sz w:val="17"/>
                <w:szCs w:val="17"/>
              </w:rPr>
              <w:t>121.</w:t>
            </w:r>
            <w:r w:rsidRPr="00C15ACB">
              <w:rPr>
                <w:rFonts w:ascii="Times New Roman" w:eastAsia="Times New Roman" w:hAnsi="Times New Roman"/>
                <w:sz w:val="17"/>
                <w:szCs w:val="17"/>
              </w:rPr>
              <w:tab/>
              <w:t>23 January 2018</w:t>
            </w:r>
          </w:p>
        </w:tc>
        <w:tc>
          <w:tcPr>
            <w:tcW w:w="1249" w:type="pct"/>
            <w:tcBorders>
              <w:top w:val="nil"/>
              <w:left w:val="nil"/>
              <w:bottom w:val="nil"/>
              <w:right w:val="nil"/>
            </w:tcBorders>
            <w:shd w:val="clear" w:color="auto" w:fill="auto"/>
            <w:vAlign w:val="center"/>
            <w:hideMark/>
          </w:tcPr>
          <w:p w:rsidR="00C15ACB" w:rsidRPr="00C15ACB" w:rsidRDefault="00C15ACB" w:rsidP="00C15ACB">
            <w:pPr>
              <w:spacing w:after="20"/>
              <w:ind w:left="459" w:hanging="459"/>
              <w:jc w:val="left"/>
              <w:rPr>
                <w:rFonts w:ascii="Times New Roman" w:eastAsia="Times New Roman" w:hAnsi="Times New Roman"/>
                <w:sz w:val="17"/>
                <w:szCs w:val="17"/>
              </w:rPr>
            </w:pPr>
            <w:r w:rsidRPr="00C15ACB">
              <w:rPr>
                <w:rFonts w:ascii="Times New Roman" w:eastAsia="Times New Roman" w:hAnsi="Times New Roman"/>
                <w:sz w:val="17"/>
                <w:szCs w:val="17"/>
              </w:rPr>
              <w:t>122.</w:t>
            </w:r>
            <w:r w:rsidRPr="00C15ACB">
              <w:rPr>
                <w:rFonts w:ascii="Times New Roman" w:eastAsia="Times New Roman" w:hAnsi="Times New Roman"/>
                <w:sz w:val="17"/>
                <w:szCs w:val="17"/>
              </w:rPr>
              <w:tab/>
              <w:t>14 March 2018</w:t>
            </w:r>
          </w:p>
        </w:tc>
        <w:tc>
          <w:tcPr>
            <w:tcW w:w="1254" w:type="pct"/>
            <w:tcBorders>
              <w:top w:val="nil"/>
              <w:left w:val="nil"/>
              <w:bottom w:val="nil"/>
              <w:right w:val="nil"/>
            </w:tcBorders>
            <w:shd w:val="clear" w:color="auto" w:fill="auto"/>
            <w:vAlign w:val="center"/>
            <w:hideMark/>
          </w:tcPr>
          <w:p w:rsidR="00C15ACB" w:rsidRPr="00C15ACB" w:rsidRDefault="00C15ACB" w:rsidP="00C15ACB">
            <w:pPr>
              <w:spacing w:after="20"/>
              <w:ind w:left="459" w:hanging="459"/>
              <w:jc w:val="left"/>
              <w:rPr>
                <w:rFonts w:ascii="Times New Roman" w:eastAsia="Times New Roman" w:hAnsi="Times New Roman"/>
                <w:sz w:val="17"/>
                <w:szCs w:val="17"/>
              </w:rPr>
            </w:pPr>
            <w:r w:rsidRPr="00C15ACB">
              <w:rPr>
                <w:rFonts w:ascii="Times New Roman" w:eastAsia="Times New Roman" w:hAnsi="Times New Roman"/>
                <w:sz w:val="17"/>
                <w:szCs w:val="17"/>
              </w:rPr>
              <w:t>123.</w:t>
            </w:r>
            <w:r w:rsidRPr="00C15ACB">
              <w:rPr>
                <w:rFonts w:ascii="Times New Roman" w:eastAsia="Times New Roman" w:hAnsi="Times New Roman"/>
                <w:sz w:val="17"/>
                <w:szCs w:val="17"/>
              </w:rPr>
              <w:tab/>
              <w:t>14 June 2018</w:t>
            </w:r>
          </w:p>
        </w:tc>
        <w:tc>
          <w:tcPr>
            <w:tcW w:w="1249" w:type="pct"/>
            <w:tcBorders>
              <w:top w:val="nil"/>
              <w:left w:val="nil"/>
              <w:bottom w:val="nil"/>
              <w:right w:val="nil"/>
            </w:tcBorders>
            <w:shd w:val="clear" w:color="auto" w:fill="auto"/>
            <w:vAlign w:val="center"/>
            <w:hideMark/>
          </w:tcPr>
          <w:p w:rsidR="00C15ACB" w:rsidRPr="00C15ACB" w:rsidRDefault="00C15ACB" w:rsidP="00C15ACB">
            <w:pPr>
              <w:spacing w:after="20"/>
              <w:ind w:left="459" w:hanging="459"/>
              <w:jc w:val="left"/>
              <w:rPr>
                <w:rFonts w:ascii="Times New Roman" w:eastAsia="Times New Roman" w:hAnsi="Times New Roman"/>
                <w:sz w:val="17"/>
                <w:szCs w:val="17"/>
              </w:rPr>
            </w:pPr>
            <w:r w:rsidRPr="00C15ACB">
              <w:rPr>
                <w:rFonts w:ascii="Times New Roman" w:eastAsia="Times New Roman" w:hAnsi="Times New Roman"/>
                <w:sz w:val="17"/>
                <w:szCs w:val="17"/>
              </w:rPr>
              <w:t>124.</w:t>
            </w:r>
            <w:r w:rsidRPr="00C15ACB">
              <w:rPr>
                <w:rFonts w:ascii="Times New Roman" w:eastAsia="Times New Roman" w:hAnsi="Times New Roman"/>
                <w:sz w:val="17"/>
                <w:szCs w:val="17"/>
              </w:rPr>
              <w:tab/>
              <w:t>5 July 2018</w:t>
            </w:r>
          </w:p>
        </w:tc>
      </w:tr>
      <w:tr w:rsidR="00C15ACB" w:rsidRPr="00C15ACB" w:rsidTr="00FC3E09">
        <w:trPr>
          <w:trHeight w:val="20"/>
          <w:jc w:val="center"/>
        </w:trPr>
        <w:tc>
          <w:tcPr>
            <w:tcW w:w="1248" w:type="pct"/>
            <w:tcBorders>
              <w:top w:val="nil"/>
              <w:left w:val="nil"/>
              <w:bottom w:val="nil"/>
              <w:right w:val="nil"/>
            </w:tcBorders>
            <w:shd w:val="clear" w:color="auto" w:fill="auto"/>
            <w:vAlign w:val="center"/>
            <w:hideMark/>
          </w:tcPr>
          <w:p w:rsidR="00C15ACB" w:rsidRPr="00C15ACB" w:rsidRDefault="00C15ACB" w:rsidP="00C15ACB">
            <w:pPr>
              <w:spacing w:after="20"/>
              <w:ind w:left="459" w:hanging="459"/>
              <w:jc w:val="left"/>
              <w:rPr>
                <w:rFonts w:ascii="Times New Roman" w:eastAsia="Times New Roman" w:hAnsi="Times New Roman"/>
                <w:sz w:val="17"/>
                <w:szCs w:val="17"/>
              </w:rPr>
            </w:pPr>
            <w:r w:rsidRPr="00C15ACB">
              <w:rPr>
                <w:rFonts w:ascii="Times New Roman" w:eastAsia="Times New Roman" w:hAnsi="Times New Roman"/>
                <w:sz w:val="17"/>
                <w:szCs w:val="17"/>
              </w:rPr>
              <w:t>125.</w:t>
            </w:r>
            <w:r w:rsidRPr="00C15ACB">
              <w:rPr>
                <w:rFonts w:ascii="Times New Roman" w:eastAsia="Times New Roman" w:hAnsi="Times New Roman"/>
                <w:sz w:val="17"/>
                <w:szCs w:val="17"/>
              </w:rPr>
              <w:tab/>
              <w:t>2 August 2018</w:t>
            </w:r>
          </w:p>
        </w:tc>
        <w:tc>
          <w:tcPr>
            <w:tcW w:w="1249" w:type="pct"/>
            <w:tcBorders>
              <w:top w:val="nil"/>
              <w:left w:val="nil"/>
              <w:bottom w:val="nil"/>
              <w:right w:val="nil"/>
            </w:tcBorders>
            <w:shd w:val="clear" w:color="auto" w:fill="auto"/>
            <w:vAlign w:val="center"/>
            <w:hideMark/>
          </w:tcPr>
          <w:p w:rsidR="00C15ACB" w:rsidRPr="00C15ACB" w:rsidRDefault="00C15ACB" w:rsidP="00C15ACB">
            <w:pPr>
              <w:spacing w:after="20"/>
              <w:ind w:left="459" w:hanging="459"/>
              <w:jc w:val="left"/>
              <w:rPr>
                <w:rFonts w:ascii="Times New Roman" w:eastAsia="Times New Roman" w:hAnsi="Times New Roman"/>
                <w:sz w:val="17"/>
                <w:szCs w:val="17"/>
              </w:rPr>
            </w:pPr>
            <w:r w:rsidRPr="00C15ACB">
              <w:rPr>
                <w:rFonts w:ascii="Times New Roman" w:eastAsia="Times New Roman" w:hAnsi="Times New Roman"/>
                <w:sz w:val="17"/>
                <w:szCs w:val="17"/>
              </w:rPr>
              <w:t>126.</w:t>
            </w:r>
            <w:r w:rsidRPr="00C15ACB">
              <w:rPr>
                <w:rFonts w:ascii="Times New Roman" w:eastAsia="Times New Roman" w:hAnsi="Times New Roman"/>
                <w:sz w:val="17"/>
                <w:szCs w:val="17"/>
              </w:rPr>
              <w:tab/>
              <w:t>9 August 2018</w:t>
            </w:r>
          </w:p>
        </w:tc>
        <w:tc>
          <w:tcPr>
            <w:tcW w:w="1254" w:type="pct"/>
            <w:tcBorders>
              <w:top w:val="nil"/>
              <w:left w:val="nil"/>
              <w:bottom w:val="nil"/>
              <w:right w:val="nil"/>
            </w:tcBorders>
            <w:shd w:val="clear" w:color="auto" w:fill="auto"/>
            <w:vAlign w:val="center"/>
            <w:hideMark/>
          </w:tcPr>
          <w:p w:rsidR="00C15ACB" w:rsidRPr="00C15ACB" w:rsidRDefault="00C15ACB" w:rsidP="00C15ACB">
            <w:pPr>
              <w:spacing w:after="20"/>
              <w:ind w:left="459" w:hanging="459"/>
              <w:jc w:val="left"/>
              <w:rPr>
                <w:rFonts w:ascii="Times New Roman" w:eastAsia="Times New Roman" w:hAnsi="Times New Roman"/>
                <w:sz w:val="17"/>
                <w:szCs w:val="17"/>
              </w:rPr>
            </w:pPr>
            <w:r w:rsidRPr="00C15ACB">
              <w:rPr>
                <w:rFonts w:ascii="Times New Roman" w:eastAsia="Times New Roman" w:hAnsi="Times New Roman"/>
                <w:sz w:val="17"/>
                <w:szCs w:val="17"/>
              </w:rPr>
              <w:t>127.</w:t>
            </w:r>
            <w:r w:rsidRPr="00C15ACB">
              <w:rPr>
                <w:rFonts w:ascii="Times New Roman" w:eastAsia="Times New Roman" w:hAnsi="Times New Roman"/>
                <w:sz w:val="17"/>
                <w:szCs w:val="17"/>
              </w:rPr>
              <w:tab/>
              <w:t>16 August 2018</w:t>
            </w:r>
          </w:p>
        </w:tc>
        <w:tc>
          <w:tcPr>
            <w:tcW w:w="1249" w:type="pct"/>
            <w:tcBorders>
              <w:top w:val="nil"/>
              <w:left w:val="nil"/>
              <w:bottom w:val="nil"/>
              <w:right w:val="nil"/>
            </w:tcBorders>
            <w:shd w:val="clear" w:color="auto" w:fill="auto"/>
            <w:vAlign w:val="center"/>
            <w:hideMark/>
          </w:tcPr>
          <w:p w:rsidR="00C15ACB" w:rsidRPr="00C15ACB" w:rsidRDefault="00C15ACB" w:rsidP="00C15ACB">
            <w:pPr>
              <w:spacing w:after="20"/>
              <w:ind w:left="459" w:hanging="459"/>
              <w:jc w:val="left"/>
              <w:rPr>
                <w:rFonts w:ascii="Times New Roman" w:eastAsia="Times New Roman" w:hAnsi="Times New Roman"/>
                <w:sz w:val="17"/>
                <w:szCs w:val="17"/>
              </w:rPr>
            </w:pPr>
            <w:r w:rsidRPr="00C15ACB">
              <w:rPr>
                <w:rFonts w:ascii="Times New Roman" w:eastAsia="Times New Roman" w:hAnsi="Times New Roman"/>
                <w:sz w:val="17"/>
                <w:szCs w:val="17"/>
              </w:rPr>
              <w:t>128.</w:t>
            </w:r>
            <w:r w:rsidRPr="00C15ACB">
              <w:rPr>
                <w:rFonts w:ascii="Times New Roman" w:eastAsia="Times New Roman" w:hAnsi="Times New Roman"/>
                <w:sz w:val="17"/>
                <w:szCs w:val="17"/>
              </w:rPr>
              <w:tab/>
              <w:t>30 August 2018</w:t>
            </w:r>
          </w:p>
        </w:tc>
      </w:tr>
      <w:tr w:rsidR="00C15ACB" w:rsidRPr="00C15ACB" w:rsidTr="00FC3E09">
        <w:trPr>
          <w:trHeight w:val="20"/>
          <w:jc w:val="center"/>
        </w:trPr>
        <w:tc>
          <w:tcPr>
            <w:tcW w:w="1248" w:type="pct"/>
            <w:tcBorders>
              <w:top w:val="nil"/>
              <w:left w:val="nil"/>
              <w:bottom w:val="nil"/>
              <w:right w:val="nil"/>
            </w:tcBorders>
            <w:shd w:val="clear" w:color="auto" w:fill="auto"/>
            <w:vAlign w:val="center"/>
            <w:hideMark/>
          </w:tcPr>
          <w:p w:rsidR="00C15ACB" w:rsidRPr="00C15ACB" w:rsidRDefault="00C15ACB" w:rsidP="00C15ACB">
            <w:pPr>
              <w:spacing w:after="20"/>
              <w:ind w:left="459" w:hanging="459"/>
              <w:jc w:val="left"/>
              <w:rPr>
                <w:rFonts w:ascii="Times New Roman" w:eastAsia="Times New Roman" w:hAnsi="Times New Roman"/>
                <w:sz w:val="17"/>
                <w:szCs w:val="17"/>
              </w:rPr>
            </w:pPr>
            <w:r w:rsidRPr="00C15ACB">
              <w:rPr>
                <w:rFonts w:ascii="Times New Roman" w:eastAsia="Times New Roman" w:hAnsi="Times New Roman"/>
                <w:sz w:val="17"/>
                <w:szCs w:val="17"/>
              </w:rPr>
              <w:t>129.</w:t>
            </w:r>
            <w:r w:rsidRPr="00C15ACB">
              <w:rPr>
                <w:rFonts w:ascii="Times New Roman" w:eastAsia="Times New Roman" w:hAnsi="Times New Roman"/>
                <w:sz w:val="17"/>
                <w:szCs w:val="17"/>
              </w:rPr>
              <w:tab/>
              <w:t>27 September 2018</w:t>
            </w:r>
          </w:p>
        </w:tc>
        <w:tc>
          <w:tcPr>
            <w:tcW w:w="1249" w:type="pct"/>
            <w:tcBorders>
              <w:top w:val="nil"/>
              <w:left w:val="nil"/>
              <w:bottom w:val="nil"/>
              <w:right w:val="nil"/>
            </w:tcBorders>
            <w:shd w:val="clear" w:color="auto" w:fill="auto"/>
            <w:vAlign w:val="center"/>
            <w:hideMark/>
          </w:tcPr>
          <w:p w:rsidR="00C15ACB" w:rsidRPr="00C15ACB" w:rsidRDefault="00C15ACB" w:rsidP="00C15ACB">
            <w:pPr>
              <w:spacing w:after="20"/>
              <w:ind w:left="459" w:hanging="459"/>
              <w:jc w:val="left"/>
              <w:rPr>
                <w:rFonts w:ascii="Times New Roman" w:eastAsia="Times New Roman" w:hAnsi="Times New Roman"/>
                <w:sz w:val="17"/>
                <w:szCs w:val="17"/>
              </w:rPr>
            </w:pPr>
            <w:r w:rsidRPr="00C15ACB">
              <w:rPr>
                <w:rFonts w:ascii="Times New Roman" w:eastAsia="Times New Roman" w:hAnsi="Times New Roman"/>
                <w:sz w:val="17"/>
                <w:szCs w:val="17"/>
              </w:rPr>
              <w:t>130.</w:t>
            </w:r>
            <w:r w:rsidRPr="00C15ACB">
              <w:rPr>
                <w:rFonts w:ascii="Times New Roman" w:eastAsia="Times New Roman" w:hAnsi="Times New Roman"/>
                <w:sz w:val="17"/>
                <w:szCs w:val="17"/>
              </w:rPr>
              <w:tab/>
              <w:t>4 October 2018</w:t>
            </w:r>
          </w:p>
        </w:tc>
        <w:tc>
          <w:tcPr>
            <w:tcW w:w="1254" w:type="pct"/>
            <w:tcBorders>
              <w:top w:val="nil"/>
              <w:left w:val="nil"/>
              <w:bottom w:val="nil"/>
              <w:right w:val="nil"/>
            </w:tcBorders>
            <w:shd w:val="clear" w:color="auto" w:fill="auto"/>
            <w:vAlign w:val="center"/>
            <w:hideMark/>
          </w:tcPr>
          <w:p w:rsidR="00C15ACB" w:rsidRPr="00C15ACB" w:rsidRDefault="00C15ACB" w:rsidP="00C15ACB">
            <w:pPr>
              <w:spacing w:after="20"/>
              <w:ind w:left="459" w:hanging="459"/>
              <w:jc w:val="left"/>
              <w:rPr>
                <w:rFonts w:ascii="Times New Roman" w:eastAsia="Times New Roman" w:hAnsi="Times New Roman"/>
                <w:sz w:val="17"/>
                <w:szCs w:val="17"/>
              </w:rPr>
            </w:pPr>
            <w:r w:rsidRPr="00C15ACB">
              <w:rPr>
                <w:rFonts w:ascii="Times New Roman" w:eastAsia="Times New Roman" w:hAnsi="Times New Roman"/>
                <w:sz w:val="17"/>
                <w:szCs w:val="17"/>
              </w:rPr>
              <w:t>131.</w:t>
            </w:r>
            <w:r w:rsidRPr="00C15ACB">
              <w:rPr>
                <w:rFonts w:ascii="Times New Roman" w:eastAsia="Times New Roman" w:hAnsi="Times New Roman"/>
                <w:sz w:val="17"/>
                <w:szCs w:val="17"/>
              </w:rPr>
              <w:tab/>
              <w:t>18 October 2018</w:t>
            </w:r>
          </w:p>
        </w:tc>
        <w:tc>
          <w:tcPr>
            <w:tcW w:w="1249" w:type="pct"/>
            <w:tcBorders>
              <w:top w:val="nil"/>
              <w:left w:val="nil"/>
              <w:bottom w:val="nil"/>
              <w:right w:val="nil"/>
            </w:tcBorders>
            <w:shd w:val="clear" w:color="auto" w:fill="auto"/>
            <w:vAlign w:val="center"/>
            <w:hideMark/>
          </w:tcPr>
          <w:p w:rsidR="00C15ACB" w:rsidRPr="00C15ACB" w:rsidRDefault="00C15ACB" w:rsidP="00C15ACB">
            <w:pPr>
              <w:spacing w:after="20"/>
              <w:ind w:left="459" w:hanging="459"/>
              <w:jc w:val="left"/>
              <w:rPr>
                <w:rFonts w:ascii="Times New Roman" w:eastAsia="Times New Roman" w:hAnsi="Times New Roman"/>
                <w:sz w:val="17"/>
                <w:szCs w:val="17"/>
              </w:rPr>
            </w:pPr>
            <w:r w:rsidRPr="00C15ACB">
              <w:rPr>
                <w:rFonts w:ascii="Times New Roman" w:eastAsia="Times New Roman" w:hAnsi="Times New Roman"/>
                <w:sz w:val="17"/>
                <w:szCs w:val="17"/>
              </w:rPr>
              <w:t>132.</w:t>
            </w:r>
            <w:r w:rsidRPr="00C15ACB">
              <w:rPr>
                <w:rFonts w:ascii="Times New Roman" w:eastAsia="Times New Roman" w:hAnsi="Times New Roman"/>
                <w:sz w:val="17"/>
                <w:szCs w:val="17"/>
              </w:rPr>
              <w:tab/>
              <w:t>1 November 2018</w:t>
            </w:r>
          </w:p>
        </w:tc>
      </w:tr>
      <w:tr w:rsidR="00C15ACB" w:rsidRPr="00C15ACB" w:rsidTr="00FC3E09">
        <w:trPr>
          <w:trHeight w:val="20"/>
          <w:jc w:val="center"/>
        </w:trPr>
        <w:tc>
          <w:tcPr>
            <w:tcW w:w="1248" w:type="pct"/>
            <w:tcBorders>
              <w:top w:val="nil"/>
              <w:left w:val="nil"/>
              <w:bottom w:val="nil"/>
              <w:right w:val="nil"/>
            </w:tcBorders>
            <w:shd w:val="clear" w:color="auto" w:fill="auto"/>
            <w:vAlign w:val="center"/>
            <w:hideMark/>
          </w:tcPr>
          <w:p w:rsidR="00C15ACB" w:rsidRPr="00C15ACB" w:rsidRDefault="00C15ACB" w:rsidP="00C15ACB">
            <w:pPr>
              <w:spacing w:after="20"/>
              <w:ind w:left="459" w:hanging="459"/>
              <w:jc w:val="left"/>
              <w:rPr>
                <w:rFonts w:ascii="Times New Roman" w:eastAsia="Times New Roman" w:hAnsi="Times New Roman"/>
                <w:sz w:val="17"/>
                <w:szCs w:val="17"/>
              </w:rPr>
            </w:pPr>
            <w:r w:rsidRPr="00C15ACB">
              <w:rPr>
                <w:rFonts w:ascii="Times New Roman" w:eastAsia="Times New Roman" w:hAnsi="Times New Roman"/>
                <w:sz w:val="17"/>
                <w:szCs w:val="17"/>
              </w:rPr>
              <w:t>133.</w:t>
            </w:r>
            <w:r w:rsidRPr="00C15ACB">
              <w:rPr>
                <w:rFonts w:ascii="Times New Roman" w:eastAsia="Times New Roman" w:hAnsi="Times New Roman"/>
                <w:sz w:val="17"/>
                <w:szCs w:val="17"/>
              </w:rPr>
              <w:tab/>
              <w:t>15 November 2018</w:t>
            </w:r>
          </w:p>
        </w:tc>
        <w:tc>
          <w:tcPr>
            <w:tcW w:w="1249" w:type="pct"/>
            <w:tcBorders>
              <w:top w:val="nil"/>
              <w:left w:val="nil"/>
              <w:bottom w:val="nil"/>
              <w:right w:val="nil"/>
            </w:tcBorders>
            <w:shd w:val="clear" w:color="auto" w:fill="auto"/>
            <w:vAlign w:val="center"/>
            <w:hideMark/>
          </w:tcPr>
          <w:p w:rsidR="00C15ACB" w:rsidRPr="00C15ACB" w:rsidRDefault="00C15ACB" w:rsidP="00C15ACB">
            <w:pPr>
              <w:spacing w:after="20"/>
              <w:ind w:left="459" w:hanging="459"/>
              <w:jc w:val="left"/>
              <w:rPr>
                <w:rFonts w:ascii="Times New Roman" w:eastAsia="Times New Roman" w:hAnsi="Times New Roman"/>
                <w:sz w:val="17"/>
                <w:szCs w:val="17"/>
              </w:rPr>
            </w:pPr>
            <w:r w:rsidRPr="00C15ACB">
              <w:rPr>
                <w:rFonts w:ascii="Times New Roman" w:eastAsia="Times New Roman" w:hAnsi="Times New Roman"/>
                <w:sz w:val="17"/>
                <w:szCs w:val="17"/>
              </w:rPr>
              <w:t>134.</w:t>
            </w:r>
            <w:r w:rsidRPr="00C15ACB">
              <w:rPr>
                <w:rFonts w:ascii="Times New Roman" w:eastAsia="Times New Roman" w:hAnsi="Times New Roman"/>
                <w:sz w:val="17"/>
                <w:szCs w:val="17"/>
              </w:rPr>
              <w:tab/>
              <w:t>22 November 2018</w:t>
            </w:r>
          </w:p>
        </w:tc>
        <w:tc>
          <w:tcPr>
            <w:tcW w:w="1254" w:type="pct"/>
            <w:tcBorders>
              <w:top w:val="nil"/>
              <w:left w:val="nil"/>
              <w:bottom w:val="nil"/>
              <w:right w:val="nil"/>
            </w:tcBorders>
            <w:shd w:val="clear" w:color="auto" w:fill="auto"/>
            <w:vAlign w:val="center"/>
            <w:hideMark/>
          </w:tcPr>
          <w:p w:rsidR="00C15ACB" w:rsidRPr="00C15ACB" w:rsidRDefault="00C15ACB" w:rsidP="00C15ACB">
            <w:pPr>
              <w:spacing w:after="20"/>
              <w:ind w:left="459" w:hanging="459"/>
              <w:jc w:val="left"/>
              <w:rPr>
                <w:rFonts w:ascii="Times New Roman" w:eastAsia="Times New Roman" w:hAnsi="Times New Roman"/>
                <w:sz w:val="17"/>
                <w:szCs w:val="17"/>
              </w:rPr>
            </w:pPr>
            <w:r w:rsidRPr="00C15ACB">
              <w:rPr>
                <w:rFonts w:ascii="Times New Roman" w:eastAsia="Times New Roman" w:hAnsi="Times New Roman"/>
                <w:sz w:val="17"/>
                <w:szCs w:val="17"/>
              </w:rPr>
              <w:t>135.</w:t>
            </w:r>
            <w:r w:rsidRPr="00C15ACB">
              <w:rPr>
                <w:rFonts w:ascii="Times New Roman" w:eastAsia="Times New Roman" w:hAnsi="Times New Roman"/>
                <w:sz w:val="17"/>
                <w:szCs w:val="17"/>
              </w:rPr>
              <w:tab/>
              <w:t>29 November 2018</w:t>
            </w:r>
          </w:p>
        </w:tc>
        <w:tc>
          <w:tcPr>
            <w:tcW w:w="1249" w:type="pct"/>
            <w:tcBorders>
              <w:top w:val="nil"/>
              <w:left w:val="nil"/>
              <w:bottom w:val="nil"/>
              <w:right w:val="nil"/>
            </w:tcBorders>
            <w:shd w:val="clear" w:color="auto" w:fill="auto"/>
            <w:vAlign w:val="center"/>
            <w:hideMark/>
          </w:tcPr>
          <w:p w:rsidR="00C15ACB" w:rsidRPr="00C15ACB" w:rsidRDefault="00C15ACB" w:rsidP="00C15ACB">
            <w:pPr>
              <w:spacing w:after="20"/>
              <w:ind w:left="459" w:hanging="459"/>
              <w:jc w:val="left"/>
              <w:rPr>
                <w:rFonts w:ascii="Times New Roman" w:eastAsia="Times New Roman" w:hAnsi="Times New Roman"/>
                <w:sz w:val="17"/>
                <w:szCs w:val="17"/>
              </w:rPr>
            </w:pPr>
            <w:r w:rsidRPr="00C15ACB">
              <w:rPr>
                <w:rFonts w:ascii="Times New Roman" w:eastAsia="Times New Roman" w:hAnsi="Times New Roman"/>
                <w:sz w:val="17"/>
                <w:szCs w:val="17"/>
              </w:rPr>
              <w:t>136.</w:t>
            </w:r>
            <w:r w:rsidRPr="00C15ACB">
              <w:rPr>
                <w:rFonts w:ascii="Times New Roman" w:eastAsia="Times New Roman" w:hAnsi="Times New Roman"/>
                <w:sz w:val="17"/>
                <w:szCs w:val="17"/>
              </w:rPr>
              <w:tab/>
              <w:t>6 December 2018</w:t>
            </w:r>
          </w:p>
        </w:tc>
      </w:tr>
      <w:tr w:rsidR="00C15ACB" w:rsidRPr="00C15ACB" w:rsidTr="00FC3E09">
        <w:trPr>
          <w:trHeight w:val="20"/>
          <w:jc w:val="center"/>
        </w:trPr>
        <w:tc>
          <w:tcPr>
            <w:tcW w:w="1248" w:type="pct"/>
            <w:tcBorders>
              <w:top w:val="nil"/>
              <w:left w:val="nil"/>
              <w:bottom w:val="nil"/>
              <w:right w:val="nil"/>
            </w:tcBorders>
            <w:shd w:val="clear" w:color="auto" w:fill="auto"/>
            <w:vAlign w:val="center"/>
            <w:hideMark/>
          </w:tcPr>
          <w:p w:rsidR="00C15ACB" w:rsidRPr="00C15ACB" w:rsidRDefault="00C15ACB" w:rsidP="00C15ACB">
            <w:pPr>
              <w:spacing w:after="20"/>
              <w:ind w:left="459" w:hanging="459"/>
              <w:jc w:val="left"/>
              <w:rPr>
                <w:rFonts w:ascii="Times New Roman" w:eastAsia="Times New Roman" w:hAnsi="Times New Roman"/>
                <w:sz w:val="17"/>
                <w:szCs w:val="17"/>
              </w:rPr>
            </w:pPr>
            <w:r w:rsidRPr="00C15ACB">
              <w:rPr>
                <w:rFonts w:ascii="Times New Roman" w:eastAsia="Times New Roman" w:hAnsi="Times New Roman"/>
                <w:sz w:val="17"/>
                <w:szCs w:val="17"/>
              </w:rPr>
              <w:t>137.</w:t>
            </w:r>
            <w:r w:rsidRPr="00C15ACB">
              <w:rPr>
                <w:rFonts w:ascii="Times New Roman" w:eastAsia="Times New Roman" w:hAnsi="Times New Roman"/>
                <w:sz w:val="17"/>
                <w:szCs w:val="17"/>
              </w:rPr>
              <w:tab/>
              <w:t>20 December 2018</w:t>
            </w:r>
          </w:p>
        </w:tc>
        <w:tc>
          <w:tcPr>
            <w:tcW w:w="1249" w:type="pct"/>
            <w:tcBorders>
              <w:top w:val="nil"/>
              <w:left w:val="nil"/>
              <w:bottom w:val="nil"/>
              <w:right w:val="nil"/>
            </w:tcBorders>
            <w:shd w:val="clear" w:color="auto" w:fill="auto"/>
            <w:vAlign w:val="center"/>
            <w:hideMark/>
          </w:tcPr>
          <w:p w:rsidR="00C15ACB" w:rsidRPr="00C15ACB" w:rsidRDefault="00C15ACB" w:rsidP="00C15ACB">
            <w:pPr>
              <w:spacing w:after="20"/>
              <w:ind w:left="459" w:hanging="459"/>
              <w:jc w:val="left"/>
              <w:rPr>
                <w:rFonts w:ascii="Times New Roman" w:eastAsia="Times New Roman" w:hAnsi="Times New Roman"/>
                <w:sz w:val="17"/>
                <w:szCs w:val="17"/>
              </w:rPr>
            </w:pPr>
            <w:r w:rsidRPr="00C15ACB">
              <w:rPr>
                <w:rFonts w:ascii="Times New Roman" w:eastAsia="Times New Roman" w:hAnsi="Times New Roman"/>
                <w:sz w:val="17"/>
                <w:szCs w:val="17"/>
              </w:rPr>
              <w:t>138.</w:t>
            </w:r>
            <w:r w:rsidRPr="00C15ACB">
              <w:rPr>
                <w:rFonts w:ascii="Times New Roman" w:eastAsia="Times New Roman" w:hAnsi="Times New Roman"/>
                <w:sz w:val="17"/>
                <w:szCs w:val="17"/>
              </w:rPr>
              <w:tab/>
              <w:t>24 January 2019</w:t>
            </w:r>
          </w:p>
        </w:tc>
        <w:tc>
          <w:tcPr>
            <w:tcW w:w="1254" w:type="pct"/>
            <w:tcBorders>
              <w:top w:val="nil"/>
              <w:left w:val="nil"/>
              <w:bottom w:val="nil"/>
              <w:right w:val="nil"/>
            </w:tcBorders>
            <w:shd w:val="clear" w:color="auto" w:fill="auto"/>
            <w:vAlign w:val="center"/>
            <w:hideMark/>
          </w:tcPr>
          <w:p w:rsidR="00C15ACB" w:rsidRPr="00C15ACB" w:rsidRDefault="00C15ACB" w:rsidP="00C15ACB">
            <w:pPr>
              <w:spacing w:after="20"/>
              <w:ind w:left="459" w:hanging="459"/>
              <w:jc w:val="left"/>
              <w:rPr>
                <w:rFonts w:ascii="Times New Roman" w:eastAsia="Times New Roman" w:hAnsi="Times New Roman"/>
                <w:sz w:val="17"/>
                <w:szCs w:val="17"/>
              </w:rPr>
            </w:pPr>
            <w:r w:rsidRPr="00C15ACB">
              <w:rPr>
                <w:rFonts w:ascii="Times New Roman" w:eastAsia="Times New Roman" w:hAnsi="Times New Roman"/>
                <w:sz w:val="17"/>
                <w:szCs w:val="17"/>
              </w:rPr>
              <w:t>139.</w:t>
            </w:r>
            <w:r w:rsidRPr="00C15ACB">
              <w:rPr>
                <w:rFonts w:ascii="Times New Roman" w:eastAsia="Times New Roman" w:hAnsi="Times New Roman"/>
                <w:sz w:val="17"/>
                <w:szCs w:val="17"/>
              </w:rPr>
              <w:tab/>
              <w:t>14 February 2019</w:t>
            </w:r>
          </w:p>
        </w:tc>
        <w:tc>
          <w:tcPr>
            <w:tcW w:w="1249" w:type="pct"/>
            <w:tcBorders>
              <w:top w:val="nil"/>
              <w:left w:val="nil"/>
              <w:bottom w:val="nil"/>
              <w:right w:val="nil"/>
            </w:tcBorders>
            <w:shd w:val="clear" w:color="auto" w:fill="auto"/>
            <w:vAlign w:val="center"/>
            <w:hideMark/>
          </w:tcPr>
          <w:p w:rsidR="00C15ACB" w:rsidRPr="00C15ACB" w:rsidRDefault="00C15ACB" w:rsidP="00C15ACB">
            <w:pPr>
              <w:spacing w:after="20"/>
              <w:ind w:left="459" w:hanging="459"/>
              <w:jc w:val="left"/>
              <w:rPr>
                <w:rFonts w:ascii="Times New Roman" w:eastAsia="Times New Roman" w:hAnsi="Times New Roman"/>
                <w:sz w:val="17"/>
                <w:szCs w:val="17"/>
              </w:rPr>
            </w:pPr>
            <w:r w:rsidRPr="00C15ACB">
              <w:rPr>
                <w:rFonts w:ascii="Times New Roman" w:eastAsia="Times New Roman" w:hAnsi="Times New Roman"/>
                <w:sz w:val="17"/>
                <w:szCs w:val="17"/>
              </w:rPr>
              <w:t>140.</w:t>
            </w:r>
            <w:r w:rsidRPr="00C15ACB">
              <w:rPr>
                <w:rFonts w:ascii="Times New Roman" w:eastAsia="Times New Roman" w:hAnsi="Times New Roman"/>
                <w:sz w:val="17"/>
                <w:szCs w:val="17"/>
              </w:rPr>
              <w:tab/>
              <w:t>30 May 2019</w:t>
            </w:r>
          </w:p>
        </w:tc>
      </w:tr>
      <w:tr w:rsidR="00C15ACB" w:rsidRPr="00C15ACB" w:rsidTr="00FC3E09">
        <w:trPr>
          <w:trHeight w:val="20"/>
          <w:jc w:val="center"/>
        </w:trPr>
        <w:tc>
          <w:tcPr>
            <w:tcW w:w="1248" w:type="pct"/>
            <w:tcBorders>
              <w:top w:val="nil"/>
              <w:left w:val="nil"/>
              <w:bottom w:val="nil"/>
              <w:right w:val="nil"/>
            </w:tcBorders>
            <w:shd w:val="clear" w:color="auto" w:fill="auto"/>
            <w:vAlign w:val="center"/>
            <w:hideMark/>
          </w:tcPr>
          <w:p w:rsidR="00C15ACB" w:rsidRPr="00C15ACB" w:rsidRDefault="00C15ACB" w:rsidP="00C15ACB">
            <w:pPr>
              <w:spacing w:after="20"/>
              <w:ind w:left="459" w:hanging="459"/>
              <w:jc w:val="left"/>
              <w:rPr>
                <w:rFonts w:ascii="Times New Roman" w:eastAsia="Times New Roman" w:hAnsi="Times New Roman"/>
                <w:sz w:val="17"/>
                <w:szCs w:val="17"/>
              </w:rPr>
            </w:pPr>
            <w:r w:rsidRPr="00C15ACB">
              <w:rPr>
                <w:rFonts w:ascii="Times New Roman" w:eastAsia="Times New Roman" w:hAnsi="Times New Roman"/>
                <w:sz w:val="17"/>
                <w:szCs w:val="17"/>
              </w:rPr>
              <w:t>141.</w:t>
            </w:r>
            <w:r w:rsidRPr="00C15ACB">
              <w:rPr>
                <w:rFonts w:ascii="Times New Roman" w:eastAsia="Times New Roman" w:hAnsi="Times New Roman"/>
                <w:sz w:val="17"/>
                <w:szCs w:val="17"/>
              </w:rPr>
              <w:tab/>
              <w:t>6 June 2019</w:t>
            </w:r>
          </w:p>
        </w:tc>
        <w:tc>
          <w:tcPr>
            <w:tcW w:w="1249" w:type="pct"/>
            <w:tcBorders>
              <w:top w:val="nil"/>
              <w:left w:val="nil"/>
              <w:bottom w:val="nil"/>
              <w:right w:val="nil"/>
            </w:tcBorders>
            <w:shd w:val="clear" w:color="auto" w:fill="auto"/>
            <w:vAlign w:val="center"/>
            <w:hideMark/>
          </w:tcPr>
          <w:p w:rsidR="00C15ACB" w:rsidRPr="00C15ACB" w:rsidRDefault="00C15ACB" w:rsidP="00C15ACB">
            <w:pPr>
              <w:spacing w:after="20"/>
              <w:ind w:left="459" w:hanging="459"/>
              <w:jc w:val="left"/>
              <w:rPr>
                <w:rFonts w:ascii="Times New Roman" w:eastAsia="Times New Roman" w:hAnsi="Times New Roman"/>
                <w:sz w:val="17"/>
                <w:szCs w:val="17"/>
              </w:rPr>
            </w:pPr>
            <w:r w:rsidRPr="00C15ACB">
              <w:rPr>
                <w:rFonts w:ascii="Times New Roman" w:eastAsia="Times New Roman" w:hAnsi="Times New Roman"/>
                <w:sz w:val="17"/>
                <w:szCs w:val="17"/>
              </w:rPr>
              <w:t>142.</w:t>
            </w:r>
            <w:r w:rsidRPr="00C15ACB">
              <w:rPr>
                <w:rFonts w:ascii="Times New Roman" w:eastAsia="Times New Roman" w:hAnsi="Times New Roman"/>
                <w:sz w:val="17"/>
                <w:szCs w:val="17"/>
              </w:rPr>
              <w:tab/>
              <w:t>13 June 2019</w:t>
            </w:r>
          </w:p>
        </w:tc>
        <w:tc>
          <w:tcPr>
            <w:tcW w:w="1254" w:type="pct"/>
            <w:tcBorders>
              <w:top w:val="nil"/>
              <w:left w:val="nil"/>
              <w:bottom w:val="nil"/>
              <w:right w:val="nil"/>
            </w:tcBorders>
            <w:shd w:val="clear" w:color="auto" w:fill="auto"/>
            <w:vAlign w:val="center"/>
            <w:hideMark/>
          </w:tcPr>
          <w:p w:rsidR="00C15ACB" w:rsidRPr="00C15ACB" w:rsidRDefault="00C15ACB" w:rsidP="00C15ACB">
            <w:pPr>
              <w:spacing w:after="20"/>
              <w:ind w:left="459" w:hanging="459"/>
              <w:jc w:val="left"/>
              <w:rPr>
                <w:rFonts w:ascii="Times New Roman" w:eastAsia="Times New Roman" w:hAnsi="Times New Roman"/>
                <w:sz w:val="17"/>
                <w:szCs w:val="17"/>
              </w:rPr>
            </w:pPr>
            <w:r w:rsidRPr="00C15ACB">
              <w:rPr>
                <w:rFonts w:ascii="Times New Roman" w:eastAsia="Times New Roman" w:hAnsi="Times New Roman"/>
                <w:sz w:val="17"/>
                <w:szCs w:val="17"/>
              </w:rPr>
              <w:t>143.</w:t>
            </w:r>
            <w:r w:rsidRPr="00C15ACB">
              <w:rPr>
                <w:rFonts w:ascii="Times New Roman" w:eastAsia="Times New Roman" w:hAnsi="Times New Roman"/>
                <w:sz w:val="17"/>
                <w:szCs w:val="17"/>
              </w:rPr>
              <w:tab/>
              <w:t>20 June 2019</w:t>
            </w:r>
          </w:p>
        </w:tc>
        <w:tc>
          <w:tcPr>
            <w:tcW w:w="1249" w:type="pct"/>
            <w:tcBorders>
              <w:top w:val="nil"/>
              <w:left w:val="nil"/>
              <w:bottom w:val="nil"/>
              <w:right w:val="nil"/>
            </w:tcBorders>
            <w:shd w:val="clear" w:color="auto" w:fill="auto"/>
            <w:vAlign w:val="center"/>
            <w:hideMark/>
          </w:tcPr>
          <w:p w:rsidR="00C15ACB" w:rsidRPr="00C15ACB" w:rsidRDefault="00C15ACB" w:rsidP="00C15ACB">
            <w:pPr>
              <w:spacing w:after="20"/>
              <w:ind w:left="459" w:hanging="459"/>
              <w:jc w:val="left"/>
              <w:rPr>
                <w:rFonts w:ascii="Times New Roman" w:eastAsia="Times New Roman" w:hAnsi="Times New Roman"/>
                <w:sz w:val="17"/>
                <w:szCs w:val="17"/>
              </w:rPr>
            </w:pPr>
            <w:r w:rsidRPr="00C15ACB">
              <w:rPr>
                <w:rFonts w:ascii="Times New Roman" w:eastAsia="Times New Roman" w:hAnsi="Times New Roman"/>
                <w:sz w:val="17"/>
                <w:szCs w:val="17"/>
              </w:rPr>
              <w:t>144.</w:t>
            </w:r>
            <w:r w:rsidRPr="00C15ACB">
              <w:rPr>
                <w:rFonts w:ascii="Times New Roman" w:eastAsia="Times New Roman" w:hAnsi="Times New Roman"/>
                <w:sz w:val="17"/>
                <w:szCs w:val="17"/>
              </w:rPr>
              <w:tab/>
              <w:t>27 June 2019</w:t>
            </w:r>
          </w:p>
        </w:tc>
      </w:tr>
      <w:tr w:rsidR="00C15ACB" w:rsidRPr="00C15ACB" w:rsidTr="00FC3E09">
        <w:trPr>
          <w:trHeight w:val="20"/>
          <w:jc w:val="center"/>
        </w:trPr>
        <w:tc>
          <w:tcPr>
            <w:tcW w:w="1248" w:type="pct"/>
            <w:tcBorders>
              <w:top w:val="nil"/>
              <w:left w:val="nil"/>
              <w:bottom w:val="nil"/>
              <w:right w:val="nil"/>
            </w:tcBorders>
            <w:shd w:val="clear" w:color="auto" w:fill="auto"/>
            <w:vAlign w:val="center"/>
            <w:hideMark/>
          </w:tcPr>
          <w:p w:rsidR="00C15ACB" w:rsidRPr="00C15ACB" w:rsidRDefault="00C15ACB" w:rsidP="00C15ACB">
            <w:pPr>
              <w:spacing w:after="20"/>
              <w:ind w:left="459" w:hanging="459"/>
              <w:jc w:val="left"/>
              <w:rPr>
                <w:rFonts w:ascii="Times New Roman" w:eastAsia="Times New Roman" w:hAnsi="Times New Roman"/>
                <w:sz w:val="17"/>
                <w:szCs w:val="17"/>
              </w:rPr>
            </w:pPr>
            <w:r w:rsidRPr="00C15ACB">
              <w:rPr>
                <w:rFonts w:ascii="Times New Roman" w:eastAsia="Times New Roman" w:hAnsi="Times New Roman"/>
                <w:sz w:val="17"/>
                <w:szCs w:val="17"/>
              </w:rPr>
              <w:t>145.</w:t>
            </w:r>
            <w:r w:rsidRPr="00C15ACB">
              <w:rPr>
                <w:rFonts w:ascii="Times New Roman" w:eastAsia="Times New Roman" w:hAnsi="Times New Roman"/>
                <w:sz w:val="17"/>
                <w:szCs w:val="17"/>
              </w:rPr>
              <w:tab/>
              <w:t>11 July 2019</w:t>
            </w:r>
          </w:p>
        </w:tc>
        <w:tc>
          <w:tcPr>
            <w:tcW w:w="1249" w:type="pct"/>
            <w:tcBorders>
              <w:top w:val="nil"/>
              <w:left w:val="nil"/>
              <w:bottom w:val="nil"/>
              <w:right w:val="nil"/>
            </w:tcBorders>
            <w:shd w:val="clear" w:color="auto" w:fill="auto"/>
            <w:vAlign w:val="center"/>
            <w:hideMark/>
          </w:tcPr>
          <w:p w:rsidR="00C15ACB" w:rsidRPr="00C15ACB" w:rsidRDefault="00C15ACB" w:rsidP="00C15ACB">
            <w:pPr>
              <w:spacing w:after="20"/>
              <w:ind w:left="459" w:hanging="459"/>
              <w:jc w:val="left"/>
              <w:rPr>
                <w:rFonts w:ascii="Times New Roman" w:eastAsia="Times New Roman" w:hAnsi="Times New Roman"/>
                <w:sz w:val="17"/>
                <w:szCs w:val="17"/>
              </w:rPr>
            </w:pPr>
            <w:r w:rsidRPr="00C15ACB">
              <w:rPr>
                <w:rFonts w:ascii="Times New Roman" w:eastAsia="Times New Roman" w:hAnsi="Times New Roman"/>
                <w:sz w:val="17"/>
                <w:szCs w:val="17"/>
              </w:rPr>
              <w:t>146.</w:t>
            </w:r>
            <w:r w:rsidRPr="00C15ACB">
              <w:rPr>
                <w:rFonts w:ascii="Times New Roman" w:eastAsia="Times New Roman" w:hAnsi="Times New Roman"/>
                <w:sz w:val="17"/>
                <w:szCs w:val="17"/>
              </w:rPr>
              <w:tab/>
              <w:t>8 August 2019</w:t>
            </w:r>
          </w:p>
        </w:tc>
        <w:tc>
          <w:tcPr>
            <w:tcW w:w="1254" w:type="pct"/>
            <w:tcBorders>
              <w:top w:val="nil"/>
              <w:left w:val="nil"/>
              <w:bottom w:val="nil"/>
              <w:right w:val="nil"/>
            </w:tcBorders>
            <w:shd w:val="clear" w:color="auto" w:fill="auto"/>
            <w:vAlign w:val="center"/>
            <w:hideMark/>
          </w:tcPr>
          <w:p w:rsidR="00C15ACB" w:rsidRPr="00C15ACB" w:rsidRDefault="00C15ACB" w:rsidP="00C15ACB">
            <w:pPr>
              <w:spacing w:after="20"/>
              <w:ind w:left="459" w:hanging="459"/>
              <w:jc w:val="left"/>
              <w:rPr>
                <w:rFonts w:ascii="Times New Roman" w:eastAsia="Times New Roman" w:hAnsi="Times New Roman"/>
                <w:sz w:val="17"/>
                <w:szCs w:val="17"/>
              </w:rPr>
            </w:pPr>
            <w:r w:rsidRPr="00C15ACB">
              <w:rPr>
                <w:rFonts w:ascii="Times New Roman" w:eastAsia="Times New Roman" w:hAnsi="Times New Roman"/>
                <w:sz w:val="17"/>
                <w:szCs w:val="17"/>
              </w:rPr>
              <w:t>147.</w:t>
            </w:r>
            <w:r w:rsidRPr="00C15ACB">
              <w:rPr>
                <w:rFonts w:ascii="Times New Roman" w:eastAsia="Times New Roman" w:hAnsi="Times New Roman"/>
                <w:sz w:val="17"/>
                <w:szCs w:val="17"/>
              </w:rPr>
              <w:tab/>
              <w:t>22 August 2019</w:t>
            </w:r>
          </w:p>
        </w:tc>
        <w:tc>
          <w:tcPr>
            <w:tcW w:w="1249" w:type="pct"/>
            <w:tcBorders>
              <w:top w:val="nil"/>
              <w:left w:val="nil"/>
              <w:bottom w:val="nil"/>
              <w:right w:val="nil"/>
            </w:tcBorders>
            <w:shd w:val="clear" w:color="auto" w:fill="auto"/>
            <w:vAlign w:val="center"/>
            <w:hideMark/>
          </w:tcPr>
          <w:p w:rsidR="00C15ACB" w:rsidRPr="00C15ACB" w:rsidRDefault="00C15ACB" w:rsidP="00C15ACB">
            <w:pPr>
              <w:spacing w:after="20"/>
              <w:ind w:left="459" w:hanging="459"/>
              <w:jc w:val="left"/>
              <w:rPr>
                <w:rFonts w:ascii="Times New Roman" w:eastAsia="Times New Roman" w:hAnsi="Times New Roman"/>
                <w:sz w:val="17"/>
                <w:szCs w:val="17"/>
              </w:rPr>
            </w:pPr>
            <w:r w:rsidRPr="00C15ACB">
              <w:rPr>
                <w:rFonts w:ascii="Times New Roman" w:eastAsia="Times New Roman" w:hAnsi="Times New Roman"/>
                <w:sz w:val="17"/>
                <w:szCs w:val="17"/>
              </w:rPr>
              <w:t>148.</w:t>
            </w:r>
            <w:r w:rsidRPr="00C15ACB">
              <w:rPr>
                <w:rFonts w:ascii="Times New Roman" w:eastAsia="Times New Roman" w:hAnsi="Times New Roman"/>
                <w:sz w:val="17"/>
                <w:szCs w:val="17"/>
              </w:rPr>
              <w:tab/>
              <w:t>12 September 2019</w:t>
            </w:r>
          </w:p>
        </w:tc>
      </w:tr>
      <w:tr w:rsidR="00C15ACB" w:rsidRPr="00C15ACB" w:rsidTr="00FC3E09">
        <w:trPr>
          <w:trHeight w:val="20"/>
          <w:jc w:val="center"/>
        </w:trPr>
        <w:tc>
          <w:tcPr>
            <w:tcW w:w="1248" w:type="pct"/>
            <w:tcBorders>
              <w:top w:val="nil"/>
              <w:left w:val="nil"/>
              <w:bottom w:val="nil"/>
              <w:right w:val="nil"/>
            </w:tcBorders>
            <w:shd w:val="clear" w:color="auto" w:fill="auto"/>
            <w:vAlign w:val="center"/>
            <w:hideMark/>
          </w:tcPr>
          <w:p w:rsidR="00C15ACB" w:rsidRPr="00C15ACB" w:rsidRDefault="00C15ACB" w:rsidP="00C15ACB">
            <w:pPr>
              <w:spacing w:after="20"/>
              <w:ind w:left="459" w:hanging="459"/>
              <w:jc w:val="left"/>
              <w:rPr>
                <w:rFonts w:ascii="Times New Roman" w:eastAsia="Times New Roman" w:hAnsi="Times New Roman"/>
                <w:sz w:val="17"/>
                <w:szCs w:val="17"/>
              </w:rPr>
            </w:pPr>
            <w:r w:rsidRPr="00C15ACB">
              <w:rPr>
                <w:rFonts w:ascii="Times New Roman" w:eastAsia="Times New Roman" w:hAnsi="Times New Roman"/>
                <w:sz w:val="17"/>
                <w:szCs w:val="17"/>
              </w:rPr>
              <w:t>149.</w:t>
            </w:r>
            <w:r w:rsidRPr="00C15ACB">
              <w:rPr>
                <w:rFonts w:ascii="Times New Roman" w:eastAsia="Times New Roman" w:hAnsi="Times New Roman"/>
                <w:sz w:val="17"/>
                <w:szCs w:val="17"/>
              </w:rPr>
              <w:tab/>
              <w:t>19 September 2019</w:t>
            </w:r>
          </w:p>
        </w:tc>
        <w:tc>
          <w:tcPr>
            <w:tcW w:w="1249" w:type="pct"/>
            <w:tcBorders>
              <w:top w:val="nil"/>
              <w:left w:val="nil"/>
              <w:bottom w:val="nil"/>
              <w:right w:val="nil"/>
            </w:tcBorders>
            <w:shd w:val="clear" w:color="auto" w:fill="auto"/>
            <w:vAlign w:val="center"/>
            <w:hideMark/>
          </w:tcPr>
          <w:p w:rsidR="00C15ACB" w:rsidRPr="00C15ACB" w:rsidRDefault="00C15ACB" w:rsidP="00C15ACB">
            <w:pPr>
              <w:spacing w:after="20"/>
              <w:ind w:left="459" w:hanging="459"/>
              <w:jc w:val="left"/>
              <w:rPr>
                <w:rFonts w:ascii="Times New Roman" w:eastAsia="Times New Roman" w:hAnsi="Times New Roman"/>
                <w:sz w:val="17"/>
                <w:szCs w:val="17"/>
              </w:rPr>
            </w:pPr>
            <w:r w:rsidRPr="00C15ACB">
              <w:rPr>
                <w:rFonts w:ascii="Times New Roman" w:eastAsia="Times New Roman" w:hAnsi="Times New Roman"/>
                <w:sz w:val="17"/>
                <w:szCs w:val="17"/>
              </w:rPr>
              <w:t>150.</w:t>
            </w:r>
            <w:r w:rsidRPr="00C15ACB">
              <w:rPr>
                <w:rFonts w:ascii="Times New Roman" w:eastAsia="Times New Roman" w:hAnsi="Times New Roman"/>
                <w:sz w:val="17"/>
                <w:szCs w:val="17"/>
              </w:rPr>
              <w:tab/>
              <w:t>14 November 2019</w:t>
            </w:r>
          </w:p>
        </w:tc>
        <w:tc>
          <w:tcPr>
            <w:tcW w:w="1254" w:type="pct"/>
            <w:tcBorders>
              <w:top w:val="nil"/>
              <w:left w:val="nil"/>
              <w:bottom w:val="nil"/>
              <w:right w:val="nil"/>
            </w:tcBorders>
            <w:shd w:val="clear" w:color="auto" w:fill="auto"/>
            <w:vAlign w:val="center"/>
            <w:hideMark/>
          </w:tcPr>
          <w:p w:rsidR="00C15ACB" w:rsidRPr="00C15ACB" w:rsidRDefault="00C15ACB" w:rsidP="00C15ACB">
            <w:pPr>
              <w:spacing w:after="20"/>
              <w:ind w:left="459" w:hanging="459"/>
              <w:jc w:val="left"/>
              <w:rPr>
                <w:rFonts w:ascii="Times New Roman" w:eastAsia="Times New Roman" w:hAnsi="Times New Roman"/>
                <w:sz w:val="17"/>
                <w:szCs w:val="17"/>
              </w:rPr>
            </w:pPr>
            <w:r w:rsidRPr="00C15ACB">
              <w:rPr>
                <w:rFonts w:ascii="Times New Roman" w:eastAsia="Times New Roman" w:hAnsi="Times New Roman"/>
                <w:sz w:val="17"/>
                <w:szCs w:val="17"/>
              </w:rPr>
              <w:t>151.</w:t>
            </w:r>
            <w:r w:rsidRPr="00C15ACB">
              <w:rPr>
                <w:rFonts w:ascii="Times New Roman" w:eastAsia="Times New Roman" w:hAnsi="Times New Roman"/>
                <w:sz w:val="17"/>
                <w:szCs w:val="17"/>
              </w:rPr>
              <w:tab/>
              <w:t>28 November 2019</w:t>
            </w:r>
          </w:p>
        </w:tc>
        <w:tc>
          <w:tcPr>
            <w:tcW w:w="1249" w:type="pct"/>
            <w:tcBorders>
              <w:top w:val="nil"/>
              <w:left w:val="nil"/>
              <w:bottom w:val="nil"/>
              <w:right w:val="nil"/>
            </w:tcBorders>
            <w:shd w:val="clear" w:color="auto" w:fill="auto"/>
            <w:vAlign w:val="center"/>
            <w:hideMark/>
          </w:tcPr>
          <w:p w:rsidR="00C15ACB" w:rsidRPr="00C15ACB" w:rsidRDefault="00C15ACB" w:rsidP="00C15ACB">
            <w:pPr>
              <w:spacing w:after="20"/>
              <w:ind w:left="459" w:hanging="459"/>
              <w:jc w:val="left"/>
              <w:rPr>
                <w:rFonts w:ascii="Times New Roman" w:eastAsia="Times New Roman" w:hAnsi="Times New Roman"/>
                <w:sz w:val="17"/>
                <w:szCs w:val="17"/>
              </w:rPr>
            </w:pPr>
            <w:r w:rsidRPr="00C15ACB">
              <w:rPr>
                <w:rFonts w:ascii="Times New Roman" w:eastAsia="Times New Roman" w:hAnsi="Times New Roman"/>
                <w:sz w:val="17"/>
                <w:szCs w:val="17"/>
              </w:rPr>
              <w:t>152.</w:t>
            </w:r>
            <w:r w:rsidRPr="00C15ACB">
              <w:rPr>
                <w:rFonts w:ascii="Times New Roman" w:eastAsia="Times New Roman" w:hAnsi="Times New Roman"/>
                <w:sz w:val="17"/>
                <w:szCs w:val="17"/>
              </w:rPr>
              <w:tab/>
              <w:t>12 December 2019</w:t>
            </w:r>
          </w:p>
        </w:tc>
      </w:tr>
      <w:tr w:rsidR="00C15ACB" w:rsidRPr="00C15ACB" w:rsidTr="00FC3E09">
        <w:trPr>
          <w:trHeight w:val="20"/>
          <w:jc w:val="center"/>
        </w:trPr>
        <w:tc>
          <w:tcPr>
            <w:tcW w:w="1248" w:type="pct"/>
            <w:tcBorders>
              <w:top w:val="nil"/>
              <w:left w:val="nil"/>
              <w:bottom w:val="nil"/>
              <w:right w:val="nil"/>
            </w:tcBorders>
            <w:shd w:val="clear" w:color="auto" w:fill="auto"/>
            <w:vAlign w:val="center"/>
            <w:hideMark/>
          </w:tcPr>
          <w:p w:rsidR="00C15ACB" w:rsidRPr="00C15ACB" w:rsidRDefault="00C15ACB" w:rsidP="00C15ACB">
            <w:pPr>
              <w:spacing w:after="20"/>
              <w:ind w:left="459" w:hanging="459"/>
              <w:jc w:val="left"/>
              <w:rPr>
                <w:rFonts w:ascii="Times New Roman" w:eastAsia="Times New Roman" w:hAnsi="Times New Roman"/>
                <w:sz w:val="17"/>
                <w:szCs w:val="17"/>
              </w:rPr>
            </w:pPr>
            <w:r w:rsidRPr="00C15ACB">
              <w:rPr>
                <w:rFonts w:ascii="Times New Roman" w:eastAsia="Times New Roman" w:hAnsi="Times New Roman"/>
                <w:sz w:val="17"/>
                <w:szCs w:val="17"/>
              </w:rPr>
              <w:t>153.</w:t>
            </w:r>
            <w:r w:rsidRPr="00C15ACB">
              <w:rPr>
                <w:rFonts w:ascii="Times New Roman" w:eastAsia="Times New Roman" w:hAnsi="Times New Roman"/>
                <w:sz w:val="17"/>
                <w:szCs w:val="17"/>
              </w:rPr>
              <w:tab/>
              <w:t>19 December 2019</w:t>
            </w:r>
          </w:p>
        </w:tc>
        <w:tc>
          <w:tcPr>
            <w:tcW w:w="1249" w:type="pct"/>
            <w:tcBorders>
              <w:top w:val="nil"/>
              <w:left w:val="nil"/>
              <w:bottom w:val="nil"/>
              <w:right w:val="nil"/>
            </w:tcBorders>
            <w:shd w:val="clear" w:color="auto" w:fill="auto"/>
            <w:vAlign w:val="center"/>
            <w:hideMark/>
          </w:tcPr>
          <w:p w:rsidR="00C15ACB" w:rsidRPr="00C15ACB" w:rsidRDefault="00C15ACB" w:rsidP="00C15ACB">
            <w:pPr>
              <w:spacing w:after="20"/>
              <w:ind w:left="459" w:hanging="459"/>
              <w:jc w:val="left"/>
              <w:rPr>
                <w:rFonts w:ascii="Times New Roman" w:eastAsia="Times New Roman" w:hAnsi="Times New Roman"/>
                <w:sz w:val="17"/>
                <w:szCs w:val="17"/>
              </w:rPr>
            </w:pPr>
            <w:r w:rsidRPr="00C15ACB">
              <w:rPr>
                <w:rFonts w:ascii="Times New Roman" w:eastAsia="Times New Roman" w:hAnsi="Times New Roman"/>
                <w:sz w:val="17"/>
                <w:szCs w:val="17"/>
              </w:rPr>
              <w:t>154.</w:t>
            </w:r>
            <w:r w:rsidRPr="00C15ACB">
              <w:rPr>
                <w:rFonts w:ascii="Times New Roman" w:eastAsia="Times New Roman" w:hAnsi="Times New Roman"/>
                <w:sz w:val="17"/>
                <w:szCs w:val="17"/>
              </w:rPr>
              <w:tab/>
              <w:t>23 January 2020</w:t>
            </w:r>
          </w:p>
        </w:tc>
        <w:tc>
          <w:tcPr>
            <w:tcW w:w="1254" w:type="pct"/>
            <w:tcBorders>
              <w:top w:val="nil"/>
              <w:left w:val="nil"/>
              <w:bottom w:val="nil"/>
              <w:right w:val="nil"/>
            </w:tcBorders>
            <w:shd w:val="clear" w:color="auto" w:fill="auto"/>
            <w:vAlign w:val="center"/>
            <w:hideMark/>
          </w:tcPr>
          <w:p w:rsidR="00C15ACB" w:rsidRPr="00C15ACB" w:rsidRDefault="00C15ACB" w:rsidP="00C15ACB">
            <w:pPr>
              <w:spacing w:after="20"/>
              <w:ind w:left="459" w:hanging="459"/>
              <w:jc w:val="left"/>
              <w:rPr>
                <w:rFonts w:ascii="Times New Roman" w:eastAsia="Times New Roman" w:hAnsi="Times New Roman"/>
                <w:sz w:val="17"/>
                <w:szCs w:val="17"/>
              </w:rPr>
            </w:pPr>
            <w:r w:rsidRPr="00C15ACB">
              <w:rPr>
                <w:rFonts w:ascii="Times New Roman" w:eastAsia="Times New Roman" w:hAnsi="Times New Roman"/>
                <w:sz w:val="17"/>
                <w:szCs w:val="17"/>
              </w:rPr>
              <w:t>155.</w:t>
            </w:r>
            <w:r w:rsidRPr="00C15ACB">
              <w:rPr>
                <w:rFonts w:ascii="Times New Roman" w:eastAsia="Times New Roman" w:hAnsi="Times New Roman"/>
                <w:sz w:val="17"/>
                <w:szCs w:val="17"/>
              </w:rPr>
              <w:tab/>
              <w:t>27 February 2020</w:t>
            </w:r>
          </w:p>
        </w:tc>
        <w:tc>
          <w:tcPr>
            <w:tcW w:w="1249" w:type="pct"/>
            <w:tcBorders>
              <w:top w:val="nil"/>
              <w:left w:val="nil"/>
              <w:bottom w:val="nil"/>
              <w:right w:val="nil"/>
            </w:tcBorders>
            <w:shd w:val="clear" w:color="auto" w:fill="auto"/>
            <w:vAlign w:val="center"/>
            <w:hideMark/>
          </w:tcPr>
          <w:p w:rsidR="00C15ACB" w:rsidRPr="00C15ACB" w:rsidRDefault="00C15ACB" w:rsidP="00C15ACB">
            <w:pPr>
              <w:spacing w:after="20"/>
              <w:ind w:left="459" w:hanging="459"/>
              <w:jc w:val="left"/>
              <w:rPr>
                <w:rFonts w:ascii="Times New Roman" w:eastAsia="Times New Roman" w:hAnsi="Times New Roman"/>
                <w:sz w:val="17"/>
                <w:szCs w:val="17"/>
              </w:rPr>
            </w:pPr>
            <w:r w:rsidRPr="00C15ACB">
              <w:rPr>
                <w:rFonts w:ascii="Times New Roman" w:eastAsia="Times New Roman" w:hAnsi="Times New Roman"/>
                <w:sz w:val="17"/>
                <w:szCs w:val="17"/>
              </w:rPr>
              <w:t>156.</w:t>
            </w:r>
            <w:r w:rsidRPr="00C15ACB">
              <w:rPr>
                <w:rFonts w:ascii="Times New Roman" w:eastAsia="Times New Roman" w:hAnsi="Times New Roman"/>
                <w:sz w:val="17"/>
                <w:szCs w:val="17"/>
              </w:rPr>
              <w:tab/>
              <w:t>21 April 2020</w:t>
            </w:r>
          </w:p>
        </w:tc>
      </w:tr>
      <w:tr w:rsidR="00C15ACB" w:rsidRPr="00C15ACB" w:rsidTr="00FC3E09">
        <w:trPr>
          <w:trHeight w:val="20"/>
          <w:jc w:val="center"/>
        </w:trPr>
        <w:tc>
          <w:tcPr>
            <w:tcW w:w="1248" w:type="pct"/>
            <w:tcBorders>
              <w:top w:val="nil"/>
              <w:left w:val="nil"/>
              <w:bottom w:val="nil"/>
              <w:right w:val="nil"/>
            </w:tcBorders>
            <w:shd w:val="clear" w:color="auto" w:fill="auto"/>
            <w:vAlign w:val="center"/>
            <w:hideMark/>
          </w:tcPr>
          <w:p w:rsidR="00C15ACB" w:rsidRPr="00C15ACB" w:rsidRDefault="00C15ACB" w:rsidP="00C15ACB">
            <w:pPr>
              <w:spacing w:after="20"/>
              <w:ind w:left="459" w:hanging="459"/>
              <w:jc w:val="left"/>
              <w:rPr>
                <w:rFonts w:ascii="Times New Roman" w:eastAsia="Times New Roman" w:hAnsi="Times New Roman"/>
                <w:sz w:val="17"/>
                <w:szCs w:val="17"/>
              </w:rPr>
            </w:pPr>
            <w:r w:rsidRPr="00C15ACB">
              <w:rPr>
                <w:rFonts w:ascii="Times New Roman" w:eastAsia="Times New Roman" w:hAnsi="Times New Roman"/>
                <w:sz w:val="17"/>
                <w:szCs w:val="17"/>
              </w:rPr>
              <w:t>157.</w:t>
            </w:r>
            <w:r w:rsidRPr="00C15ACB">
              <w:rPr>
                <w:rFonts w:ascii="Times New Roman" w:eastAsia="Times New Roman" w:hAnsi="Times New Roman"/>
                <w:sz w:val="17"/>
                <w:szCs w:val="17"/>
              </w:rPr>
              <w:tab/>
              <w:t>25 June 2020</w:t>
            </w:r>
          </w:p>
        </w:tc>
        <w:tc>
          <w:tcPr>
            <w:tcW w:w="1249" w:type="pct"/>
            <w:tcBorders>
              <w:top w:val="nil"/>
              <w:left w:val="nil"/>
              <w:bottom w:val="nil"/>
              <w:right w:val="nil"/>
            </w:tcBorders>
            <w:shd w:val="clear" w:color="auto" w:fill="auto"/>
            <w:vAlign w:val="center"/>
            <w:hideMark/>
          </w:tcPr>
          <w:p w:rsidR="00C15ACB" w:rsidRPr="00C15ACB" w:rsidRDefault="00C15ACB" w:rsidP="00C15ACB">
            <w:pPr>
              <w:spacing w:after="20"/>
              <w:ind w:left="459" w:hanging="459"/>
              <w:jc w:val="left"/>
              <w:rPr>
                <w:rFonts w:ascii="Times New Roman" w:eastAsia="Times New Roman" w:hAnsi="Times New Roman"/>
                <w:sz w:val="17"/>
                <w:szCs w:val="17"/>
              </w:rPr>
            </w:pPr>
            <w:r w:rsidRPr="00C15ACB">
              <w:rPr>
                <w:rFonts w:ascii="Times New Roman" w:eastAsia="Times New Roman" w:hAnsi="Times New Roman"/>
                <w:sz w:val="17"/>
                <w:szCs w:val="17"/>
              </w:rPr>
              <w:t>158.</w:t>
            </w:r>
            <w:r w:rsidRPr="00C15ACB">
              <w:rPr>
                <w:rFonts w:ascii="Times New Roman" w:eastAsia="Times New Roman" w:hAnsi="Times New Roman"/>
                <w:sz w:val="17"/>
                <w:szCs w:val="17"/>
              </w:rPr>
              <w:tab/>
              <w:t>10 September 2020</w:t>
            </w:r>
          </w:p>
        </w:tc>
        <w:tc>
          <w:tcPr>
            <w:tcW w:w="1254" w:type="pct"/>
            <w:tcBorders>
              <w:top w:val="nil"/>
              <w:left w:val="nil"/>
              <w:bottom w:val="nil"/>
              <w:right w:val="nil"/>
            </w:tcBorders>
            <w:shd w:val="clear" w:color="auto" w:fill="auto"/>
            <w:vAlign w:val="center"/>
            <w:hideMark/>
          </w:tcPr>
          <w:p w:rsidR="00C15ACB" w:rsidRPr="00C15ACB" w:rsidRDefault="00C15ACB" w:rsidP="00C15ACB">
            <w:pPr>
              <w:spacing w:after="20"/>
              <w:ind w:left="459" w:hanging="459"/>
              <w:jc w:val="left"/>
              <w:rPr>
                <w:rFonts w:ascii="Times New Roman" w:eastAsia="Times New Roman" w:hAnsi="Times New Roman"/>
                <w:sz w:val="17"/>
                <w:szCs w:val="17"/>
              </w:rPr>
            </w:pPr>
            <w:r w:rsidRPr="00C15ACB">
              <w:rPr>
                <w:rFonts w:ascii="Times New Roman" w:eastAsia="Times New Roman" w:hAnsi="Times New Roman"/>
                <w:sz w:val="17"/>
                <w:szCs w:val="17"/>
              </w:rPr>
              <w:t>159.</w:t>
            </w:r>
            <w:r w:rsidRPr="00C15ACB">
              <w:rPr>
                <w:rFonts w:ascii="Times New Roman" w:eastAsia="Times New Roman" w:hAnsi="Times New Roman"/>
                <w:sz w:val="17"/>
                <w:szCs w:val="17"/>
              </w:rPr>
              <w:tab/>
              <w:t>17 September 2020</w:t>
            </w:r>
          </w:p>
        </w:tc>
        <w:tc>
          <w:tcPr>
            <w:tcW w:w="1249" w:type="pct"/>
            <w:tcBorders>
              <w:top w:val="nil"/>
              <w:left w:val="nil"/>
              <w:bottom w:val="nil"/>
              <w:right w:val="nil"/>
            </w:tcBorders>
            <w:shd w:val="clear" w:color="auto" w:fill="auto"/>
            <w:vAlign w:val="center"/>
            <w:hideMark/>
          </w:tcPr>
          <w:p w:rsidR="00C15ACB" w:rsidRPr="00C15ACB" w:rsidRDefault="00C15ACB" w:rsidP="00C15ACB">
            <w:pPr>
              <w:spacing w:after="20"/>
              <w:ind w:left="459" w:hanging="459"/>
              <w:jc w:val="left"/>
              <w:rPr>
                <w:rFonts w:ascii="Times New Roman" w:eastAsia="Times New Roman" w:hAnsi="Times New Roman"/>
                <w:sz w:val="17"/>
                <w:szCs w:val="17"/>
              </w:rPr>
            </w:pPr>
            <w:r w:rsidRPr="00C15ACB">
              <w:rPr>
                <w:rFonts w:ascii="Times New Roman" w:eastAsia="Times New Roman" w:hAnsi="Times New Roman"/>
                <w:sz w:val="17"/>
                <w:szCs w:val="17"/>
              </w:rPr>
              <w:t>160.</w:t>
            </w:r>
            <w:r w:rsidRPr="00C15ACB">
              <w:rPr>
                <w:rFonts w:ascii="Times New Roman" w:eastAsia="Times New Roman" w:hAnsi="Times New Roman"/>
                <w:sz w:val="17"/>
                <w:szCs w:val="17"/>
              </w:rPr>
              <w:tab/>
              <w:t>8 October 2020</w:t>
            </w:r>
          </w:p>
        </w:tc>
      </w:tr>
      <w:tr w:rsidR="00C15ACB" w:rsidRPr="00C15ACB" w:rsidTr="00FC3E09">
        <w:trPr>
          <w:trHeight w:val="20"/>
          <w:jc w:val="center"/>
        </w:trPr>
        <w:tc>
          <w:tcPr>
            <w:tcW w:w="1248" w:type="pct"/>
            <w:tcBorders>
              <w:top w:val="nil"/>
              <w:left w:val="nil"/>
              <w:bottom w:val="nil"/>
              <w:right w:val="nil"/>
            </w:tcBorders>
            <w:shd w:val="clear" w:color="auto" w:fill="auto"/>
            <w:vAlign w:val="center"/>
            <w:hideMark/>
          </w:tcPr>
          <w:p w:rsidR="00C15ACB" w:rsidRPr="00C15ACB" w:rsidRDefault="00C15ACB" w:rsidP="00C15ACB">
            <w:pPr>
              <w:spacing w:after="20"/>
              <w:ind w:left="459" w:hanging="459"/>
              <w:jc w:val="left"/>
              <w:rPr>
                <w:rFonts w:ascii="Times New Roman" w:eastAsia="Times New Roman" w:hAnsi="Times New Roman"/>
                <w:sz w:val="17"/>
                <w:szCs w:val="17"/>
              </w:rPr>
            </w:pPr>
            <w:r w:rsidRPr="00C15ACB">
              <w:rPr>
                <w:rFonts w:ascii="Times New Roman" w:eastAsia="Times New Roman" w:hAnsi="Times New Roman"/>
                <w:sz w:val="17"/>
                <w:szCs w:val="17"/>
              </w:rPr>
              <w:t>161.</w:t>
            </w:r>
            <w:r w:rsidRPr="00C15ACB">
              <w:rPr>
                <w:rFonts w:ascii="Times New Roman" w:eastAsia="Times New Roman" w:hAnsi="Times New Roman"/>
                <w:sz w:val="17"/>
                <w:szCs w:val="17"/>
              </w:rPr>
              <w:tab/>
              <w:t>29 October 2020</w:t>
            </w:r>
          </w:p>
        </w:tc>
        <w:tc>
          <w:tcPr>
            <w:tcW w:w="1249" w:type="pct"/>
            <w:tcBorders>
              <w:top w:val="nil"/>
              <w:left w:val="nil"/>
              <w:bottom w:val="nil"/>
              <w:right w:val="nil"/>
            </w:tcBorders>
            <w:shd w:val="clear" w:color="auto" w:fill="auto"/>
            <w:vAlign w:val="center"/>
            <w:hideMark/>
          </w:tcPr>
          <w:p w:rsidR="00C15ACB" w:rsidRPr="00C15ACB" w:rsidRDefault="00C15ACB" w:rsidP="00C15ACB">
            <w:pPr>
              <w:spacing w:after="20"/>
              <w:ind w:left="459" w:hanging="459"/>
              <w:jc w:val="left"/>
              <w:rPr>
                <w:rFonts w:ascii="Times New Roman" w:eastAsia="Times New Roman" w:hAnsi="Times New Roman"/>
                <w:sz w:val="17"/>
                <w:szCs w:val="17"/>
              </w:rPr>
            </w:pPr>
            <w:r w:rsidRPr="00C15ACB">
              <w:rPr>
                <w:rFonts w:ascii="Times New Roman" w:eastAsia="Times New Roman" w:hAnsi="Times New Roman"/>
                <w:sz w:val="17"/>
                <w:szCs w:val="17"/>
              </w:rPr>
              <w:t>162.</w:t>
            </w:r>
            <w:r w:rsidRPr="00C15ACB">
              <w:rPr>
                <w:rFonts w:ascii="Times New Roman" w:eastAsia="Times New Roman" w:hAnsi="Times New Roman"/>
                <w:sz w:val="17"/>
                <w:szCs w:val="17"/>
              </w:rPr>
              <w:tab/>
              <w:t>5 November 2020</w:t>
            </w:r>
          </w:p>
        </w:tc>
        <w:tc>
          <w:tcPr>
            <w:tcW w:w="1254" w:type="pct"/>
            <w:tcBorders>
              <w:top w:val="nil"/>
              <w:left w:val="nil"/>
              <w:bottom w:val="nil"/>
              <w:right w:val="nil"/>
            </w:tcBorders>
            <w:shd w:val="clear" w:color="auto" w:fill="auto"/>
            <w:vAlign w:val="center"/>
            <w:hideMark/>
          </w:tcPr>
          <w:p w:rsidR="00C15ACB" w:rsidRPr="00C15ACB" w:rsidRDefault="00C15ACB" w:rsidP="00C15ACB">
            <w:pPr>
              <w:spacing w:after="20"/>
              <w:ind w:left="459" w:hanging="459"/>
              <w:jc w:val="left"/>
              <w:rPr>
                <w:rFonts w:ascii="Times New Roman" w:eastAsia="Times New Roman" w:hAnsi="Times New Roman"/>
                <w:sz w:val="17"/>
                <w:szCs w:val="17"/>
              </w:rPr>
            </w:pPr>
            <w:r w:rsidRPr="00C15ACB">
              <w:rPr>
                <w:rFonts w:ascii="Times New Roman" w:eastAsia="Times New Roman" w:hAnsi="Times New Roman"/>
                <w:sz w:val="17"/>
                <w:szCs w:val="17"/>
              </w:rPr>
              <w:t>163.</w:t>
            </w:r>
            <w:r w:rsidRPr="00C15ACB">
              <w:rPr>
                <w:rFonts w:ascii="Times New Roman" w:eastAsia="Times New Roman" w:hAnsi="Times New Roman"/>
                <w:sz w:val="17"/>
                <w:szCs w:val="17"/>
              </w:rPr>
              <w:tab/>
              <w:t>10 December 2020</w:t>
            </w:r>
          </w:p>
        </w:tc>
        <w:tc>
          <w:tcPr>
            <w:tcW w:w="1249" w:type="pct"/>
            <w:tcBorders>
              <w:top w:val="nil"/>
              <w:left w:val="nil"/>
              <w:bottom w:val="nil"/>
              <w:right w:val="nil"/>
            </w:tcBorders>
            <w:shd w:val="clear" w:color="auto" w:fill="auto"/>
            <w:vAlign w:val="center"/>
            <w:hideMark/>
          </w:tcPr>
          <w:p w:rsidR="00C15ACB" w:rsidRPr="00C15ACB" w:rsidRDefault="00C15ACB" w:rsidP="00C15ACB">
            <w:pPr>
              <w:spacing w:after="20"/>
              <w:ind w:left="459" w:hanging="459"/>
              <w:jc w:val="left"/>
              <w:rPr>
                <w:rFonts w:ascii="Times New Roman" w:eastAsia="Times New Roman" w:hAnsi="Times New Roman"/>
                <w:sz w:val="17"/>
                <w:szCs w:val="17"/>
              </w:rPr>
            </w:pPr>
            <w:r w:rsidRPr="00C15ACB">
              <w:rPr>
                <w:rFonts w:ascii="Times New Roman" w:eastAsia="Times New Roman" w:hAnsi="Times New Roman"/>
                <w:sz w:val="17"/>
                <w:szCs w:val="17"/>
              </w:rPr>
              <w:t>164.</w:t>
            </w:r>
            <w:r w:rsidRPr="00C15ACB">
              <w:rPr>
                <w:rFonts w:ascii="Times New Roman" w:eastAsia="Times New Roman" w:hAnsi="Times New Roman"/>
                <w:sz w:val="17"/>
                <w:szCs w:val="17"/>
              </w:rPr>
              <w:tab/>
              <w:t>17 December 2020</w:t>
            </w:r>
          </w:p>
        </w:tc>
      </w:tr>
      <w:tr w:rsidR="00C15ACB" w:rsidRPr="00C15ACB" w:rsidTr="00FC3E09">
        <w:trPr>
          <w:trHeight w:val="20"/>
          <w:jc w:val="center"/>
        </w:trPr>
        <w:tc>
          <w:tcPr>
            <w:tcW w:w="1248" w:type="pct"/>
            <w:tcBorders>
              <w:top w:val="nil"/>
              <w:left w:val="nil"/>
              <w:bottom w:val="nil"/>
              <w:right w:val="nil"/>
            </w:tcBorders>
            <w:shd w:val="clear" w:color="auto" w:fill="auto"/>
            <w:vAlign w:val="center"/>
            <w:hideMark/>
          </w:tcPr>
          <w:p w:rsidR="00C15ACB" w:rsidRPr="00C15ACB" w:rsidRDefault="00C15ACB" w:rsidP="00C15ACB">
            <w:pPr>
              <w:spacing w:after="20"/>
              <w:ind w:left="459" w:hanging="459"/>
              <w:jc w:val="left"/>
              <w:rPr>
                <w:rFonts w:ascii="Times New Roman" w:eastAsia="Times New Roman" w:hAnsi="Times New Roman"/>
                <w:sz w:val="17"/>
                <w:szCs w:val="17"/>
              </w:rPr>
            </w:pPr>
            <w:r w:rsidRPr="00C15ACB">
              <w:rPr>
                <w:rFonts w:ascii="Times New Roman" w:eastAsia="Times New Roman" w:hAnsi="Times New Roman"/>
                <w:sz w:val="17"/>
                <w:szCs w:val="17"/>
              </w:rPr>
              <w:t>165.</w:t>
            </w:r>
            <w:r w:rsidRPr="00C15ACB">
              <w:rPr>
                <w:rFonts w:ascii="Times New Roman" w:eastAsia="Times New Roman" w:hAnsi="Times New Roman"/>
                <w:sz w:val="17"/>
                <w:szCs w:val="17"/>
              </w:rPr>
              <w:tab/>
              <w:t>24 December 2020</w:t>
            </w:r>
          </w:p>
        </w:tc>
        <w:tc>
          <w:tcPr>
            <w:tcW w:w="1249" w:type="pct"/>
            <w:tcBorders>
              <w:top w:val="nil"/>
              <w:left w:val="nil"/>
              <w:bottom w:val="nil"/>
              <w:right w:val="nil"/>
            </w:tcBorders>
            <w:shd w:val="clear" w:color="auto" w:fill="auto"/>
            <w:vAlign w:val="center"/>
            <w:hideMark/>
          </w:tcPr>
          <w:p w:rsidR="00C15ACB" w:rsidRPr="00C15ACB" w:rsidRDefault="00C15ACB" w:rsidP="00C15ACB">
            <w:pPr>
              <w:spacing w:after="20"/>
              <w:ind w:left="459" w:hanging="459"/>
              <w:jc w:val="left"/>
              <w:rPr>
                <w:rFonts w:ascii="Times New Roman" w:eastAsia="Times New Roman" w:hAnsi="Times New Roman"/>
                <w:sz w:val="17"/>
                <w:szCs w:val="17"/>
              </w:rPr>
            </w:pPr>
            <w:r w:rsidRPr="00C15ACB">
              <w:rPr>
                <w:rFonts w:ascii="Times New Roman" w:eastAsia="Times New Roman" w:hAnsi="Times New Roman"/>
                <w:sz w:val="17"/>
                <w:szCs w:val="17"/>
              </w:rPr>
              <w:t>166.</w:t>
            </w:r>
            <w:r w:rsidRPr="00C15ACB">
              <w:rPr>
                <w:rFonts w:ascii="Times New Roman" w:eastAsia="Times New Roman" w:hAnsi="Times New Roman"/>
                <w:sz w:val="17"/>
                <w:szCs w:val="17"/>
              </w:rPr>
              <w:tab/>
              <w:t>21 January 2021</w:t>
            </w:r>
          </w:p>
        </w:tc>
        <w:tc>
          <w:tcPr>
            <w:tcW w:w="1254" w:type="pct"/>
            <w:tcBorders>
              <w:top w:val="nil"/>
              <w:left w:val="nil"/>
              <w:bottom w:val="nil"/>
              <w:right w:val="nil"/>
            </w:tcBorders>
            <w:shd w:val="clear" w:color="auto" w:fill="auto"/>
            <w:vAlign w:val="center"/>
            <w:hideMark/>
          </w:tcPr>
          <w:p w:rsidR="00C15ACB" w:rsidRPr="00C15ACB" w:rsidRDefault="00C15ACB" w:rsidP="00C15ACB">
            <w:pPr>
              <w:spacing w:after="20"/>
              <w:ind w:left="459" w:hanging="459"/>
              <w:jc w:val="left"/>
              <w:rPr>
                <w:rFonts w:ascii="Times New Roman" w:eastAsia="Times New Roman" w:hAnsi="Times New Roman"/>
                <w:sz w:val="17"/>
                <w:szCs w:val="17"/>
              </w:rPr>
            </w:pPr>
            <w:r w:rsidRPr="00C15ACB">
              <w:rPr>
                <w:rFonts w:ascii="Times New Roman" w:eastAsia="Times New Roman" w:hAnsi="Times New Roman"/>
                <w:sz w:val="17"/>
                <w:szCs w:val="17"/>
              </w:rPr>
              <w:t>167.</w:t>
            </w:r>
            <w:r w:rsidRPr="00C15ACB">
              <w:rPr>
                <w:rFonts w:ascii="Times New Roman" w:eastAsia="Times New Roman" w:hAnsi="Times New Roman"/>
                <w:sz w:val="17"/>
                <w:szCs w:val="17"/>
              </w:rPr>
              <w:tab/>
              <w:t>11 February 2021</w:t>
            </w:r>
          </w:p>
        </w:tc>
        <w:tc>
          <w:tcPr>
            <w:tcW w:w="1249" w:type="pct"/>
            <w:tcBorders>
              <w:top w:val="nil"/>
              <w:left w:val="nil"/>
              <w:bottom w:val="nil"/>
              <w:right w:val="nil"/>
            </w:tcBorders>
            <w:shd w:val="clear" w:color="auto" w:fill="auto"/>
            <w:vAlign w:val="center"/>
            <w:hideMark/>
          </w:tcPr>
          <w:p w:rsidR="00C15ACB" w:rsidRPr="00C15ACB" w:rsidRDefault="00C15ACB" w:rsidP="00C15ACB">
            <w:pPr>
              <w:spacing w:after="20"/>
              <w:ind w:left="459" w:hanging="459"/>
              <w:jc w:val="left"/>
              <w:rPr>
                <w:rFonts w:ascii="Times New Roman" w:eastAsia="Times New Roman" w:hAnsi="Times New Roman"/>
                <w:sz w:val="17"/>
                <w:szCs w:val="17"/>
              </w:rPr>
            </w:pPr>
            <w:r w:rsidRPr="00C15ACB">
              <w:rPr>
                <w:rFonts w:ascii="Times New Roman" w:eastAsia="Times New Roman" w:hAnsi="Times New Roman"/>
                <w:sz w:val="17"/>
                <w:szCs w:val="17"/>
              </w:rPr>
              <w:t>168.</w:t>
            </w:r>
            <w:r w:rsidRPr="00C15ACB">
              <w:rPr>
                <w:rFonts w:ascii="Times New Roman" w:eastAsia="Times New Roman" w:hAnsi="Times New Roman"/>
                <w:sz w:val="17"/>
                <w:szCs w:val="17"/>
              </w:rPr>
              <w:tab/>
              <w:t>25 February 2021</w:t>
            </w:r>
          </w:p>
        </w:tc>
      </w:tr>
      <w:tr w:rsidR="00C15ACB" w:rsidRPr="00C15ACB" w:rsidTr="00FC3E09">
        <w:trPr>
          <w:trHeight w:val="20"/>
          <w:jc w:val="center"/>
        </w:trPr>
        <w:tc>
          <w:tcPr>
            <w:tcW w:w="1248" w:type="pct"/>
            <w:tcBorders>
              <w:top w:val="nil"/>
              <w:left w:val="nil"/>
              <w:bottom w:val="nil"/>
              <w:right w:val="nil"/>
            </w:tcBorders>
            <w:shd w:val="clear" w:color="auto" w:fill="auto"/>
            <w:vAlign w:val="center"/>
            <w:hideMark/>
          </w:tcPr>
          <w:p w:rsidR="00C15ACB" w:rsidRPr="00C15ACB" w:rsidRDefault="00C15ACB" w:rsidP="00C15ACB">
            <w:pPr>
              <w:spacing w:after="20"/>
              <w:ind w:left="459" w:hanging="459"/>
              <w:jc w:val="left"/>
              <w:rPr>
                <w:rFonts w:ascii="Times New Roman" w:eastAsia="Times New Roman" w:hAnsi="Times New Roman"/>
                <w:sz w:val="17"/>
                <w:szCs w:val="17"/>
              </w:rPr>
            </w:pPr>
            <w:r w:rsidRPr="00C15ACB">
              <w:rPr>
                <w:rFonts w:ascii="Times New Roman" w:eastAsia="Times New Roman" w:hAnsi="Times New Roman"/>
                <w:sz w:val="17"/>
                <w:szCs w:val="17"/>
              </w:rPr>
              <w:t>169.</w:t>
            </w:r>
            <w:r w:rsidRPr="00C15ACB">
              <w:rPr>
                <w:rFonts w:ascii="Times New Roman" w:eastAsia="Times New Roman" w:hAnsi="Times New Roman"/>
                <w:sz w:val="17"/>
                <w:szCs w:val="17"/>
              </w:rPr>
              <w:tab/>
              <w:t>25 March 2021</w:t>
            </w:r>
          </w:p>
        </w:tc>
        <w:tc>
          <w:tcPr>
            <w:tcW w:w="1249" w:type="pct"/>
            <w:tcBorders>
              <w:top w:val="nil"/>
              <w:left w:val="nil"/>
              <w:bottom w:val="nil"/>
              <w:right w:val="nil"/>
            </w:tcBorders>
            <w:shd w:val="clear" w:color="auto" w:fill="auto"/>
            <w:vAlign w:val="center"/>
            <w:hideMark/>
          </w:tcPr>
          <w:p w:rsidR="00C15ACB" w:rsidRPr="00C15ACB" w:rsidRDefault="00C15ACB" w:rsidP="00C15ACB">
            <w:pPr>
              <w:spacing w:after="20"/>
              <w:ind w:left="459" w:hanging="459"/>
              <w:jc w:val="left"/>
              <w:rPr>
                <w:rFonts w:ascii="Times New Roman" w:eastAsia="Times New Roman" w:hAnsi="Times New Roman"/>
                <w:sz w:val="17"/>
                <w:szCs w:val="17"/>
              </w:rPr>
            </w:pPr>
            <w:r w:rsidRPr="00C15ACB">
              <w:rPr>
                <w:rFonts w:ascii="Times New Roman" w:eastAsia="Times New Roman" w:hAnsi="Times New Roman"/>
                <w:sz w:val="17"/>
                <w:szCs w:val="17"/>
              </w:rPr>
              <w:t>170.</w:t>
            </w:r>
            <w:r w:rsidRPr="00C15ACB">
              <w:rPr>
                <w:rFonts w:ascii="Times New Roman" w:eastAsia="Times New Roman" w:hAnsi="Times New Roman"/>
                <w:sz w:val="17"/>
                <w:szCs w:val="17"/>
              </w:rPr>
              <w:tab/>
              <w:t>1 April 2021</w:t>
            </w:r>
          </w:p>
        </w:tc>
        <w:tc>
          <w:tcPr>
            <w:tcW w:w="1254" w:type="pct"/>
            <w:tcBorders>
              <w:top w:val="nil"/>
              <w:left w:val="nil"/>
              <w:bottom w:val="nil"/>
              <w:right w:val="nil"/>
            </w:tcBorders>
            <w:shd w:val="clear" w:color="auto" w:fill="auto"/>
            <w:vAlign w:val="center"/>
            <w:hideMark/>
          </w:tcPr>
          <w:p w:rsidR="00C15ACB" w:rsidRPr="00C15ACB" w:rsidRDefault="00C15ACB" w:rsidP="00C15ACB">
            <w:pPr>
              <w:spacing w:after="20"/>
              <w:ind w:left="459" w:hanging="459"/>
              <w:jc w:val="left"/>
              <w:rPr>
                <w:rFonts w:ascii="Times New Roman" w:eastAsia="Times New Roman" w:hAnsi="Times New Roman"/>
                <w:sz w:val="17"/>
                <w:szCs w:val="17"/>
              </w:rPr>
            </w:pPr>
            <w:r w:rsidRPr="00C15ACB">
              <w:rPr>
                <w:rFonts w:ascii="Times New Roman" w:eastAsia="Times New Roman" w:hAnsi="Times New Roman"/>
                <w:sz w:val="17"/>
                <w:szCs w:val="17"/>
              </w:rPr>
              <w:t>171.</w:t>
            </w:r>
            <w:r w:rsidRPr="00C15ACB">
              <w:rPr>
                <w:rFonts w:ascii="Times New Roman" w:eastAsia="Times New Roman" w:hAnsi="Times New Roman"/>
                <w:sz w:val="17"/>
                <w:szCs w:val="17"/>
              </w:rPr>
              <w:tab/>
              <w:t>8 April 2021</w:t>
            </w:r>
          </w:p>
        </w:tc>
        <w:tc>
          <w:tcPr>
            <w:tcW w:w="1249" w:type="pct"/>
            <w:tcBorders>
              <w:top w:val="nil"/>
              <w:left w:val="nil"/>
              <w:bottom w:val="nil"/>
              <w:right w:val="nil"/>
            </w:tcBorders>
            <w:shd w:val="clear" w:color="auto" w:fill="auto"/>
            <w:noWrap/>
            <w:vAlign w:val="center"/>
            <w:hideMark/>
          </w:tcPr>
          <w:p w:rsidR="00C15ACB" w:rsidRPr="00C15ACB" w:rsidRDefault="00C15ACB" w:rsidP="00C15ACB">
            <w:pPr>
              <w:spacing w:after="20"/>
              <w:ind w:left="459" w:hanging="459"/>
              <w:jc w:val="left"/>
              <w:rPr>
                <w:rFonts w:ascii="Times New Roman" w:eastAsia="Times New Roman" w:hAnsi="Times New Roman"/>
                <w:sz w:val="17"/>
                <w:szCs w:val="17"/>
              </w:rPr>
            </w:pPr>
            <w:r w:rsidRPr="00C15ACB">
              <w:rPr>
                <w:rFonts w:ascii="Times New Roman" w:eastAsia="Times New Roman" w:hAnsi="Times New Roman"/>
                <w:sz w:val="17"/>
                <w:szCs w:val="17"/>
              </w:rPr>
              <w:t>172.</w:t>
            </w:r>
            <w:r w:rsidRPr="00C15ACB">
              <w:rPr>
                <w:rFonts w:ascii="Times New Roman" w:eastAsia="Times New Roman" w:hAnsi="Times New Roman"/>
                <w:sz w:val="17"/>
                <w:szCs w:val="17"/>
              </w:rPr>
              <w:tab/>
              <w:t>6 May 2021</w:t>
            </w:r>
          </w:p>
        </w:tc>
      </w:tr>
      <w:tr w:rsidR="00C15ACB" w:rsidRPr="00C15ACB" w:rsidTr="00FC3E09">
        <w:trPr>
          <w:trHeight w:val="20"/>
          <w:jc w:val="center"/>
        </w:trPr>
        <w:tc>
          <w:tcPr>
            <w:tcW w:w="1248" w:type="pct"/>
            <w:tcBorders>
              <w:top w:val="nil"/>
              <w:left w:val="nil"/>
              <w:bottom w:val="nil"/>
              <w:right w:val="nil"/>
            </w:tcBorders>
            <w:shd w:val="clear" w:color="auto" w:fill="auto"/>
            <w:vAlign w:val="center"/>
            <w:hideMark/>
          </w:tcPr>
          <w:p w:rsidR="00C15ACB" w:rsidRPr="00C15ACB" w:rsidRDefault="00C15ACB" w:rsidP="00C15ACB">
            <w:pPr>
              <w:spacing w:after="20"/>
              <w:ind w:left="459" w:hanging="459"/>
              <w:jc w:val="left"/>
              <w:rPr>
                <w:rFonts w:ascii="Times New Roman" w:eastAsia="Times New Roman" w:hAnsi="Times New Roman"/>
                <w:sz w:val="17"/>
                <w:szCs w:val="17"/>
              </w:rPr>
            </w:pPr>
            <w:r w:rsidRPr="00C15ACB">
              <w:rPr>
                <w:rFonts w:ascii="Times New Roman" w:eastAsia="Times New Roman" w:hAnsi="Times New Roman"/>
                <w:sz w:val="17"/>
                <w:szCs w:val="17"/>
              </w:rPr>
              <w:t>173.</w:t>
            </w:r>
            <w:r w:rsidRPr="00C15ACB">
              <w:rPr>
                <w:rFonts w:ascii="Times New Roman" w:eastAsia="Times New Roman" w:hAnsi="Times New Roman"/>
                <w:sz w:val="17"/>
                <w:szCs w:val="17"/>
              </w:rPr>
              <w:tab/>
              <w:t>10 June 2021</w:t>
            </w:r>
          </w:p>
        </w:tc>
        <w:tc>
          <w:tcPr>
            <w:tcW w:w="1249" w:type="pct"/>
            <w:tcBorders>
              <w:top w:val="nil"/>
              <w:left w:val="nil"/>
              <w:bottom w:val="nil"/>
              <w:right w:val="nil"/>
            </w:tcBorders>
            <w:shd w:val="clear" w:color="auto" w:fill="auto"/>
            <w:vAlign w:val="center"/>
            <w:hideMark/>
          </w:tcPr>
          <w:p w:rsidR="00C15ACB" w:rsidRPr="00C15ACB" w:rsidRDefault="00C15ACB" w:rsidP="00C15ACB">
            <w:pPr>
              <w:spacing w:after="20"/>
              <w:ind w:left="459" w:hanging="459"/>
              <w:jc w:val="left"/>
              <w:rPr>
                <w:rFonts w:ascii="Times New Roman" w:eastAsia="Times New Roman" w:hAnsi="Times New Roman"/>
                <w:sz w:val="17"/>
                <w:szCs w:val="17"/>
              </w:rPr>
            </w:pPr>
            <w:r w:rsidRPr="00C15ACB">
              <w:rPr>
                <w:rFonts w:ascii="Times New Roman" w:eastAsia="Times New Roman" w:hAnsi="Times New Roman"/>
                <w:sz w:val="17"/>
                <w:szCs w:val="17"/>
              </w:rPr>
              <w:t>174.</w:t>
            </w:r>
            <w:r w:rsidRPr="00C15ACB">
              <w:rPr>
                <w:rFonts w:ascii="Times New Roman" w:eastAsia="Times New Roman" w:hAnsi="Times New Roman"/>
                <w:sz w:val="17"/>
                <w:szCs w:val="17"/>
              </w:rPr>
              <w:tab/>
              <w:t>1 July 2021</w:t>
            </w:r>
          </w:p>
        </w:tc>
        <w:tc>
          <w:tcPr>
            <w:tcW w:w="1254" w:type="pct"/>
            <w:tcBorders>
              <w:top w:val="nil"/>
              <w:left w:val="nil"/>
              <w:bottom w:val="nil"/>
              <w:right w:val="nil"/>
            </w:tcBorders>
            <w:shd w:val="clear" w:color="auto" w:fill="auto"/>
            <w:noWrap/>
            <w:vAlign w:val="center"/>
            <w:hideMark/>
          </w:tcPr>
          <w:p w:rsidR="00C15ACB" w:rsidRPr="00C15ACB" w:rsidRDefault="00C15ACB" w:rsidP="00C15ACB">
            <w:pPr>
              <w:spacing w:after="20"/>
              <w:ind w:left="459" w:hanging="459"/>
              <w:jc w:val="left"/>
              <w:rPr>
                <w:rFonts w:ascii="Times New Roman" w:eastAsia="Times New Roman" w:hAnsi="Times New Roman"/>
                <w:sz w:val="17"/>
                <w:szCs w:val="17"/>
              </w:rPr>
            </w:pPr>
            <w:r w:rsidRPr="00C15ACB">
              <w:rPr>
                <w:rFonts w:ascii="Times New Roman" w:eastAsia="Times New Roman" w:hAnsi="Times New Roman"/>
                <w:sz w:val="17"/>
                <w:szCs w:val="17"/>
              </w:rPr>
              <w:t>175.</w:t>
            </w:r>
            <w:r w:rsidRPr="00C15ACB">
              <w:rPr>
                <w:rFonts w:ascii="Times New Roman" w:eastAsia="Times New Roman" w:hAnsi="Times New Roman"/>
                <w:sz w:val="17"/>
                <w:szCs w:val="17"/>
              </w:rPr>
              <w:tab/>
              <w:t>12 August 2021</w:t>
            </w:r>
          </w:p>
        </w:tc>
        <w:tc>
          <w:tcPr>
            <w:tcW w:w="1249" w:type="pct"/>
            <w:tcBorders>
              <w:top w:val="nil"/>
              <w:left w:val="nil"/>
              <w:bottom w:val="nil"/>
              <w:right w:val="nil"/>
            </w:tcBorders>
            <w:shd w:val="clear" w:color="auto" w:fill="auto"/>
            <w:vAlign w:val="center"/>
            <w:hideMark/>
          </w:tcPr>
          <w:p w:rsidR="00C15ACB" w:rsidRPr="00C15ACB" w:rsidRDefault="00C15ACB" w:rsidP="00C15ACB">
            <w:pPr>
              <w:spacing w:after="20"/>
              <w:ind w:left="459" w:hanging="459"/>
              <w:jc w:val="left"/>
              <w:rPr>
                <w:rFonts w:ascii="Times New Roman" w:eastAsia="Times New Roman" w:hAnsi="Times New Roman"/>
                <w:sz w:val="17"/>
                <w:szCs w:val="17"/>
              </w:rPr>
            </w:pPr>
            <w:r w:rsidRPr="00C15ACB">
              <w:rPr>
                <w:rFonts w:ascii="Times New Roman" w:eastAsia="Times New Roman" w:hAnsi="Times New Roman"/>
                <w:sz w:val="17"/>
                <w:szCs w:val="17"/>
              </w:rPr>
              <w:t>176.</w:t>
            </w:r>
            <w:r w:rsidRPr="00C15ACB">
              <w:rPr>
                <w:rFonts w:ascii="Times New Roman" w:eastAsia="Times New Roman" w:hAnsi="Times New Roman"/>
                <w:sz w:val="17"/>
                <w:szCs w:val="17"/>
              </w:rPr>
              <w:tab/>
              <w:t>16 September 2021</w:t>
            </w:r>
          </w:p>
        </w:tc>
      </w:tr>
      <w:tr w:rsidR="00C15ACB" w:rsidRPr="00C15ACB" w:rsidTr="00FC3E09">
        <w:trPr>
          <w:trHeight w:val="20"/>
          <w:jc w:val="center"/>
        </w:trPr>
        <w:tc>
          <w:tcPr>
            <w:tcW w:w="1248" w:type="pct"/>
            <w:tcBorders>
              <w:top w:val="nil"/>
              <w:left w:val="nil"/>
              <w:bottom w:val="nil"/>
              <w:right w:val="nil"/>
            </w:tcBorders>
            <w:shd w:val="clear" w:color="auto" w:fill="auto"/>
            <w:vAlign w:val="center"/>
          </w:tcPr>
          <w:p w:rsidR="00C15ACB" w:rsidRPr="00C15ACB" w:rsidRDefault="00C15ACB" w:rsidP="00C15ACB">
            <w:pPr>
              <w:spacing w:after="20"/>
              <w:ind w:left="459" w:hanging="459"/>
              <w:jc w:val="left"/>
              <w:rPr>
                <w:rFonts w:ascii="Times New Roman" w:eastAsia="Times New Roman" w:hAnsi="Times New Roman"/>
                <w:sz w:val="17"/>
                <w:szCs w:val="17"/>
              </w:rPr>
            </w:pPr>
            <w:r w:rsidRPr="00C15ACB">
              <w:rPr>
                <w:rFonts w:ascii="Times New Roman" w:eastAsia="Times New Roman" w:hAnsi="Times New Roman"/>
                <w:sz w:val="17"/>
                <w:szCs w:val="17"/>
              </w:rPr>
              <w:t>177.</w:t>
            </w:r>
            <w:r w:rsidRPr="00C15ACB">
              <w:rPr>
                <w:rFonts w:ascii="Times New Roman" w:eastAsia="Times New Roman" w:hAnsi="Times New Roman"/>
                <w:sz w:val="17"/>
                <w:szCs w:val="17"/>
              </w:rPr>
              <w:tab/>
              <w:t>23 September 2021</w:t>
            </w:r>
          </w:p>
        </w:tc>
        <w:tc>
          <w:tcPr>
            <w:tcW w:w="1249" w:type="pct"/>
            <w:tcBorders>
              <w:top w:val="nil"/>
              <w:left w:val="nil"/>
              <w:bottom w:val="nil"/>
              <w:right w:val="nil"/>
            </w:tcBorders>
            <w:shd w:val="clear" w:color="auto" w:fill="auto"/>
            <w:vAlign w:val="center"/>
          </w:tcPr>
          <w:p w:rsidR="00C15ACB" w:rsidRPr="00C15ACB" w:rsidRDefault="00C15ACB" w:rsidP="00C15ACB">
            <w:pPr>
              <w:spacing w:after="20"/>
              <w:ind w:left="459" w:hanging="459"/>
              <w:jc w:val="left"/>
              <w:rPr>
                <w:rFonts w:ascii="Times New Roman" w:eastAsia="Times New Roman" w:hAnsi="Times New Roman"/>
                <w:sz w:val="17"/>
                <w:szCs w:val="17"/>
              </w:rPr>
            </w:pPr>
            <w:r w:rsidRPr="00C15ACB">
              <w:rPr>
                <w:rFonts w:ascii="Times New Roman" w:eastAsia="Times New Roman" w:hAnsi="Times New Roman"/>
                <w:sz w:val="17"/>
                <w:szCs w:val="17"/>
              </w:rPr>
              <w:t>178.</w:t>
            </w:r>
            <w:r w:rsidRPr="00C15ACB">
              <w:rPr>
                <w:rFonts w:ascii="Times New Roman" w:eastAsia="Times New Roman" w:hAnsi="Times New Roman"/>
                <w:sz w:val="17"/>
                <w:szCs w:val="17"/>
              </w:rPr>
              <w:tab/>
              <w:t>30 September 2021</w:t>
            </w:r>
          </w:p>
        </w:tc>
        <w:tc>
          <w:tcPr>
            <w:tcW w:w="1254" w:type="pct"/>
            <w:tcBorders>
              <w:top w:val="nil"/>
              <w:left w:val="nil"/>
              <w:bottom w:val="nil"/>
              <w:right w:val="nil"/>
            </w:tcBorders>
            <w:shd w:val="clear" w:color="auto" w:fill="auto"/>
            <w:noWrap/>
            <w:vAlign w:val="center"/>
          </w:tcPr>
          <w:p w:rsidR="00C15ACB" w:rsidRPr="00C15ACB" w:rsidRDefault="00C15ACB" w:rsidP="00C15ACB">
            <w:pPr>
              <w:spacing w:after="20"/>
              <w:ind w:left="459" w:hanging="459"/>
              <w:jc w:val="left"/>
              <w:rPr>
                <w:rFonts w:ascii="Times New Roman" w:eastAsia="Times New Roman" w:hAnsi="Times New Roman"/>
                <w:sz w:val="17"/>
                <w:szCs w:val="17"/>
              </w:rPr>
            </w:pPr>
            <w:r w:rsidRPr="00C15ACB">
              <w:rPr>
                <w:rFonts w:ascii="Times New Roman" w:eastAsia="Times New Roman" w:hAnsi="Times New Roman"/>
                <w:sz w:val="17"/>
                <w:szCs w:val="17"/>
              </w:rPr>
              <w:t>179. 14 October 2021</w:t>
            </w:r>
          </w:p>
        </w:tc>
        <w:tc>
          <w:tcPr>
            <w:tcW w:w="1249" w:type="pct"/>
            <w:tcBorders>
              <w:top w:val="nil"/>
              <w:left w:val="nil"/>
              <w:bottom w:val="nil"/>
              <w:right w:val="nil"/>
            </w:tcBorders>
            <w:shd w:val="clear" w:color="auto" w:fill="auto"/>
            <w:vAlign w:val="center"/>
          </w:tcPr>
          <w:p w:rsidR="00C15ACB" w:rsidRPr="00C15ACB" w:rsidRDefault="00C15ACB" w:rsidP="00C15ACB">
            <w:pPr>
              <w:spacing w:after="20"/>
              <w:ind w:left="459" w:hanging="459"/>
              <w:jc w:val="left"/>
              <w:rPr>
                <w:rFonts w:ascii="Times New Roman" w:eastAsia="Times New Roman" w:hAnsi="Times New Roman"/>
                <w:sz w:val="17"/>
                <w:szCs w:val="17"/>
              </w:rPr>
            </w:pPr>
          </w:p>
        </w:tc>
      </w:tr>
    </w:tbl>
    <w:p w:rsidR="00C15ACB" w:rsidRPr="00C15ACB" w:rsidRDefault="00C15ACB" w:rsidP="00C15ACB">
      <w:pPr>
        <w:spacing w:before="80"/>
        <w:jc w:val="center"/>
        <w:rPr>
          <w:rFonts w:ascii="Times New Roman" w:hAnsi="Times New Roman"/>
          <w:smallCaps/>
          <w:sz w:val="17"/>
          <w:szCs w:val="17"/>
        </w:rPr>
      </w:pPr>
      <w:r w:rsidRPr="00C15ACB">
        <w:rPr>
          <w:rFonts w:ascii="Times New Roman" w:hAnsi="Times New Roman"/>
          <w:smallCaps/>
          <w:sz w:val="17"/>
          <w:szCs w:val="17"/>
        </w:rPr>
        <w:t xml:space="preserve">Trades or Declared Vocations and Required Qualifications and Training Contract Conditions </w:t>
      </w:r>
      <w:r w:rsidRPr="00C15ACB">
        <w:rPr>
          <w:rFonts w:ascii="Times New Roman" w:hAnsi="Times New Roman"/>
          <w:smallCaps/>
          <w:sz w:val="17"/>
          <w:szCs w:val="17"/>
        </w:rPr>
        <w:br/>
        <w:t>for the Correctional Services (Csc), Transmission, Distribution and Rail Sector (UET) Training Package/s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1"/>
        <w:gridCol w:w="1275"/>
        <w:gridCol w:w="2268"/>
        <w:gridCol w:w="993"/>
        <w:gridCol w:w="1275"/>
        <w:gridCol w:w="1128"/>
      </w:tblGrid>
      <w:tr w:rsidR="00C15ACB" w:rsidRPr="00C15ACB" w:rsidTr="00FC3E09">
        <w:trPr>
          <w:trHeight w:val="630"/>
          <w:tblHeader/>
          <w:jc w:val="center"/>
        </w:trPr>
        <w:tc>
          <w:tcPr>
            <w:tcW w:w="1289" w:type="pct"/>
            <w:shd w:val="clear" w:color="auto" w:fill="auto"/>
            <w:vAlign w:val="center"/>
            <w:hideMark/>
          </w:tcPr>
          <w:p w:rsidR="00C15ACB" w:rsidRPr="00C15ACB" w:rsidRDefault="00C15ACB" w:rsidP="00C15ACB">
            <w:pPr>
              <w:spacing w:before="40" w:after="40"/>
              <w:jc w:val="center"/>
              <w:rPr>
                <w:rFonts w:ascii="Times New Roman" w:eastAsia="Times New Roman" w:hAnsi="Times New Roman"/>
                <w:b/>
                <w:bCs/>
                <w:sz w:val="17"/>
                <w:szCs w:val="17"/>
              </w:rPr>
            </w:pPr>
            <w:r w:rsidRPr="00C15ACB">
              <w:rPr>
                <w:rFonts w:ascii="Times New Roman" w:eastAsia="Times New Roman" w:hAnsi="Times New Roman"/>
                <w:b/>
                <w:bCs/>
                <w:sz w:val="17"/>
                <w:szCs w:val="17"/>
              </w:rPr>
              <w:t>*Trade/ #Declared Vocation/ Other Occupation</w:t>
            </w:r>
          </w:p>
        </w:tc>
        <w:tc>
          <w:tcPr>
            <w:tcW w:w="682" w:type="pct"/>
            <w:vAlign w:val="center"/>
          </w:tcPr>
          <w:p w:rsidR="00C15ACB" w:rsidRPr="00C15ACB" w:rsidRDefault="00C15ACB" w:rsidP="00C15ACB">
            <w:pPr>
              <w:spacing w:before="40" w:after="40"/>
              <w:jc w:val="center"/>
              <w:rPr>
                <w:rFonts w:ascii="Times New Roman" w:eastAsia="Times New Roman" w:hAnsi="Times New Roman"/>
                <w:b/>
                <w:bCs/>
                <w:sz w:val="17"/>
                <w:szCs w:val="17"/>
              </w:rPr>
            </w:pPr>
            <w:r w:rsidRPr="00C15ACB">
              <w:rPr>
                <w:rFonts w:ascii="Times New Roman" w:eastAsia="Times New Roman" w:hAnsi="Times New Roman"/>
                <w:b/>
                <w:bCs/>
                <w:sz w:val="17"/>
                <w:szCs w:val="17"/>
              </w:rPr>
              <w:t>Qualification Code</w:t>
            </w:r>
          </w:p>
        </w:tc>
        <w:tc>
          <w:tcPr>
            <w:tcW w:w="1213" w:type="pct"/>
            <w:shd w:val="clear" w:color="auto" w:fill="auto"/>
            <w:vAlign w:val="center"/>
            <w:hideMark/>
          </w:tcPr>
          <w:p w:rsidR="00C15ACB" w:rsidRPr="00C15ACB" w:rsidRDefault="00C15ACB" w:rsidP="00C15ACB">
            <w:pPr>
              <w:spacing w:before="40" w:after="40"/>
              <w:jc w:val="center"/>
              <w:rPr>
                <w:rFonts w:ascii="Times New Roman" w:eastAsia="Times New Roman" w:hAnsi="Times New Roman"/>
                <w:b/>
                <w:bCs/>
                <w:sz w:val="17"/>
                <w:szCs w:val="17"/>
              </w:rPr>
            </w:pPr>
            <w:r w:rsidRPr="00C15ACB">
              <w:rPr>
                <w:rFonts w:ascii="Times New Roman" w:eastAsia="Times New Roman" w:hAnsi="Times New Roman"/>
                <w:b/>
                <w:bCs/>
                <w:sz w:val="17"/>
                <w:szCs w:val="17"/>
              </w:rPr>
              <w:t>Qualification Title</w:t>
            </w:r>
          </w:p>
        </w:tc>
        <w:tc>
          <w:tcPr>
            <w:tcW w:w="531" w:type="pct"/>
            <w:shd w:val="clear" w:color="auto" w:fill="auto"/>
            <w:vAlign w:val="center"/>
            <w:hideMark/>
          </w:tcPr>
          <w:p w:rsidR="00C15ACB" w:rsidRPr="00C15ACB" w:rsidRDefault="00C15ACB" w:rsidP="00C15ACB">
            <w:pPr>
              <w:spacing w:before="40" w:after="40"/>
              <w:jc w:val="center"/>
              <w:rPr>
                <w:rFonts w:ascii="Times New Roman" w:eastAsia="Times New Roman" w:hAnsi="Times New Roman"/>
                <w:b/>
                <w:bCs/>
                <w:sz w:val="17"/>
                <w:szCs w:val="17"/>
              </w:rPr>
            </w:pPr>
            <w:r w:rsidRPr="00C15ACB">
              <w:rPr>
                <w:rFonts w:ascii="Times New Roman" w:eastAsia="Times New Roman" w:hAnsi="Times New Roman"/>
                <w:b/>
                <w:bCs/>
                <w:sz w:val="17"/>
                <w:szCs w:val="17"/>
              </w:rPr>
              <w:t>Nominal Term of Training Contract</w:t>
            </w:r>
          </w:p>
        </w:tc>
        <w:tc>
          <w:tcPr>
            <w:tcW w:w="682" w:type="pct"/>
            <w:shd w:val="clear" w:color="auto" w:fill="auto"/>
            <w:vAlign w:val="center"/>
            <w:hideMark/>
          </w:tcPr>
          <w:p w:rsidR="00C15ACB" w:rsidRPr="00C15ACB" w:rsidRDefault="00C15ACB" w:rsidP="00C15ACB">
            <w:pPr>
              <w:spacing w:before="40" w:after="40"/>
              <w:jc w:val="center"/>
              <w:rPr>
                <w:rFonts w:ascii="Times New Roman" w:eastAsia="Times New Roman" w:hAnsi="Times New Roman"/>
                <w:b/>
                <w:bCs/>
                <w:sz w:val="17"/>
                <w:szCs w:val="17"/>
              </w:rPr>
            </w:pPr>
            <w:r w:rsidRPr="00C15ACB">
              <w:rPr>
                <w:rFonts w:ascii="Times New Roman" w:eastAsia="Times New Roman" w:hAnsi="Times New Roman"/>
                <w:b/>
                <w:bCs/>
                <w:sz w:val="17"/>
                <w:szCs w:val="17"/>
              </w:rPr>
              <w:t xml:space="preserve">Probationary </w:t>
            </w:r>
            <w:r w:rsidRPr="00C15ACB">
              <w:rPr>
                <w:rFonts w:ascii="Times New Roman" w:eastAsia="Times New Roman" w:hAnsi="Times New Roman"/>
                <w:b/>
                <w:bCs/>
                <w:sz w:val="17"/>
                <w:szCs w:val="17"/>
              </w:rPr>
              <w:br/>
              <w:t>Period</w:t>
            </w:r>
          </w:p>
        </w:tc>
        <w:tc>
          <w:tcPr>
            <w:tcW w:w="604" w:type="pct"/>
            <w:shd w:val="clear" w:color="auto" w:fill="auto"/>
            <w:vAlign w:val="center"/>
            <w:hideMark/>
          </w:tcPr>
          <w:p w:rsidR="00C15ACB" w:rsidRPr="00C15ACB" w:rsidRDefault="00C15ACB" w:rsidP="00C15ACB">
            <w:pPr>
              <w:spacing w:before="40" w:after="40"/>
              <w:jc w:val="center"/>
              <w:rPr>
                <w:rFonts w:ascii="Times New Roman" w:eastAsia="Times New Roman" w:hAnsi="Times New Roman"/>
                <w:b/>
                <w:bCs/>
                <w:sz w:val="17"/>
                <w:szCs w:val="17"/>
              </w:rPr>
            </w:pPr>
            <w:r w:rsidRPr="00C15ACB">
              <w:rPr>
                <w:rFonts w:ascii="Times New Roman" w:eastAsia="Times New Roman" w:hAnsi="Times New Roman"/>
                <w:b/>
                <w:bCs/>
                <w:sz w:val="17"/>
                <w:szCs w:val="17"/>
              </w:rPr>
              <w:t xml:space="preserve">Supervision </w:t>
            </w:r>
            <w:r w:rsidRPr="00C15ACB">
              <w:rPr>
                <w:rFonts w:ascii="Times New Roman" w:eastAsia="Times New Roman" w:hAnsi="Times New Roman"/>
                <w:b/>
                <w:bCs/>
                <w:sz w:val="17"/>
                <w:szCs w:val="17"/>
              </w:rPr>
              <w:br/>
              <w:t>Level Rating</w:t>
            </w:r>
          </w:p>
        </w:tc>
      </w:tr>
      <w:tr w:rsidR="00C15ACB" w:rsidRPr="00C15ACB" w:rsidTr="00FC3E09">
        <w:trPr>
          <w:trHeight w:val="450"/>
          <w:jc w:val="center"/>
        </w:trPr>
        <w:tc>
          <w:tcPr>
            <w:tcW w:w="1289" w:type="pct"/>
            <w:hideMark/>
          </w:tcPr>
          <w:p w:rsidR="00C15ACB" w:rsidRPr="00C15ACB" w:rsidRDefault="00C15ACB" w:rsidP="00C15ACB">
            <w:pPr>
              <w:spacing w:before="40" w:after="40"/>
              <w:jc w:val="left"/>
              <w:rPr>
                <w:rFonts w:ascii="Times New Roman" w:eastAsia="Times New Roman" w:hAnsi="Times New Roman"/>
                <w:sz w:val="17"/>
                <w:szCs w:val="20"/>
              </w:rPr>
            </w:pPr>
            <w:r w:rsidRPr="00C15ACB">
              <w:rPr>
                <w:rFonts w:ascii="Times New Roman" w:eastAsia="Times New Roman" w:hAnsi="Times New Roman"/>
                <w:sz w:val="17"/>
                <w:szCs w:val="20"/>
              </w:rPr>
              <w:t>Correctional Officer #</w:t>
            </w:r>
          </w:p>
        </w:tc>
        <w:tc>
          <w:tcPr>
            <w:tcW w:w="682" w:type="pct"/>
          </w:tcPr>
          <w:p w:rsidR="00C15ACB" w:rsidRPr="00C15ACB" w:rsidRDefault="00C15ACB" w:rsidP="00C15ACB">
            <w:pPr>
              <w:spacing w:before="40" w:after="40"/>
              <w:rPr>
                <w:rFonts w:ascii="Times New Roman" w:eastAsia="Times New Roman" w:hAnsi="Times New Roman"/>
                <w:sz w:val="17"/>
                <w:szCs w:val="20"/>
              </w:rPr>
            </w:pPr>
            <w:r w:rsidRPr="00C15ACB">
              <w:rPr>
                <w:rFonts w:ascii="Times New Roman" w:eastAsia="Times New Roman" w:hAnsi="Times New Roman"/>
                <w:sz w:val="17"/>
                <w:szCs w:val="20"/>
              </w:rPr>
              <w:t>CSC40121</w:t>
            </w:r>
          </w:p>
        </w:tc>
        <w:tc>
          <w:tcPr>
            <w:tcW w:w="1213" w:type="pct"/>
            <w:hideMark/>
          </w:tcPr>
          <w:p w:rsidR="00C15ACB" w:rsidRPr="00C15ACB" w:rsidRDefault="00C15ACB" w:rsidP="00C15ACB">
            <w:pPr>
              <w:spacing w:before="40" w:after="40"/>
              <w:ind w:left="159" w:hanging="159"/>
              <w:jc w:val="left"/>
              <w:rPr>
                <w:rFonts w:ascii="Times New Roman" w:eastAsia="Times New Roman" w:hAnsi="Times New Roman"/>
                <w:sz w:val="17"/>
                <w:szCs w:val="20"/>
              </w:rPr>
            </w:pPr>
            <w:r w:rsidRPr="00C15ACB">
              <w:rPr>
                <w:rFonts w:ascii="Times New Roman" w:eastAsia="Times New Roman" w:hAnsi="Times New Roman"/>
                <w:sz w:val="17"/>
                <w:szCs w:val="20"/>
              </w:rPr>
              <w:t>Certificate IV in Correctional Practice</w:t>
            </w:r>
          </w:p>
        </w:tc>
        <w:tc>
          <w:tcPr>
            <w:tcW w:w="531" w:type="pct"/>
            <w:noWrap/>
            <w:hideMark/>
          </w:tcPr>
          <w:p w:rsidR="00C15ACB" w:rsidRPr="00C15ACB" w:rsidRDefault="00C15ACB" w:rsidP="00C15ACB">
            <w:pPr>
              <w:spacing w:before="40" w:after="40"/>
              <w:jc w:val="center"/>
              <w:rPr>
                <w:rFonts w:ascii="Times New Roman" w:eastAsia="Times New Roman" w:hAnsi="Times New Roman"/>
                <w:sz w:val="17"/>
                <w:szCs w:val="20"/>
              </w:rPr>
            </w:pPr>
            <w:r w:rsidRPr="00C15ACB">
              <w:rPr>
                <w:rFonts w:ascii="Times New Roman" w:eastAsia="Times New Roman" w:hAnsi="Times New Roman"/>
                <w:sz w:val="17"/>
                <w:szCs w:val="20"/>
              </w:rPr>
              <w:t>12</w:t>
            </w:r>
          </w:p>
        </w:tc>
        <w:tc>
          <w:tcPr>
            <w:tcW w:w="682" w:type="pct"/>
            <w:noWrap/>
            <w:hideMark/>
          </w:tcPr>
          <w:p w:rsidR="00C15ACB" w:rsidRPr="00C15ACB" w:rsidRDefault="00C15ACB" w:rsidP="00C15ACB">
            <w:pPr>
              <w:spacing w:before="40" w:after="40"/>
              <w:jc w:val="center"/>
              <w:rPr>
                <w:rFonts w:ascii="Times New Roman" w:eastAsia="Times New Roman" w:hAnsi="Times New Roman"/>
                <w:sz w:val="17"/>
                <w:szCs w:val="20"/>
              </w:rPr>
            </w:pPr>
            <w:r w:rsidRPr="00C15ACB">
              <w:rPr>
                <w:rFonts w:ascii="Times New Roman" w:eastAsia="Times New Roman" w:hAnsi="Times New Roman"/>
                <w:sz w:val="17"/>
                <w:szCs w:val="20"/>
              </w:rPr>
              <w:t>60</w:t>
            </w:r>
          </w:p>
        </w:tc>
        <w:tc>
          <w:tcPr>
            <w:tcW w:w="604" w:type="pct"/>
            <w:hideMark/>
          </w:tcPr>
          <w:p w:rsidR="00C15ACB" w:rsidRPr="00C15ACB" w:rsidRDefault="00C15ACB" w:rsidP="00C15ACB">
            <w:pPr>
              <w:spacing w:before="40" w:after="40"/>
              <w:jc w:val="center"/>
              <w:rPr>
                <w:rFonts w:ascii="Times New Roman" w:eastAsia="Times New Roman" w:hAnsi="Times New Roman"/>
                <w:sz w:val="17"/>
                <w:szCs w:val="20"/>
              </w:rPr>
            </w:pPr>
            <w:r w:rsidRPr="00C15ACB">
              <w:rPr>
                <w:rFonts w:ascii="Times New Roman" w:eastAsia="Times New Roman" w:hAnsi="Times New Roman"/>
                <w:sz w:val="17"/>
                <w:szCs w:val="20"/>
              </w:rPr>
              <w:t>H</w:t>
            </w:r>
          </w:p>
        </w:tc>
      </w:tr>
      <w:tr w:rsidR="00C15ACB" w:rsidRPr="00C15ACB" w:rsidTr="00FC3E09">
        <w:trPr>
          <w:trHeight w:val="225"/>
          <w:jc w:val="center"/>
        </w:trPr>
        <w:tc>
          <w:tcPr>
            <w:tcW w:w="1289" w:type="pct"/>
            <w:hideMark/>
          </w:tcPr>
          <w:p w:rsidR="00C15ACB" w:rsidRPr="00C15ACB" w:rsidRDefault="00C15ACB" w:rsidP="00C15ACB">
            <w:pPr>
              <w:spacing w:before="40" w:after="40"/>
              <w:jc w:val="left"/>
              <w:rPr>
                <w:rFonts w:ascii="Times New Roman" w:eastAsia="Times New Roman" w:hAnsi="Times New Roman"/>
                <w:sz w:val="17"/>
                <w:szCs w:val="20"/>
              </w:rPr>
            </w:pPr>
            <w:r w:rsidRPr="00C15ACB">
              <w:rPr>
                <w:rFonts w:ascii="Times New Roman" w:eastAsia="Times New Roman" w:hAnsi="Times New Roman"/>
                <w:sz w:val="17"/>
                <w:szCs w:val="20"/>
              </w:rPr>
              <w:t>Electrical Tradesperson (Distribution Overhead) *</w:t>
            </w:r>
          </w:p>
        </w:tc>
        <w:tc>
          <w:tcPr>
            <w:tcW w:w="682" w:type="pct"/>
          </w:tcPr>
          <w:p w:rsidR="00C15ACB" w:rsidRPr="00C15ACB" w:rsidRDefault="00C15ACB" w:rsidP="00C15ACB">
            <w:pPr>
              <w:spacing w:before="40" w:after="40"/>
              <w:rPr>
                <w:rFonts w:ascii="Times New Roman" w:eastAsia="Times New Roman" w:hAnsi="Times New Roman"/>
                <w:sz w:val="17"/>
                <w:szCs w:val="20"/>
              </w:rPr>
            </w:pPr>
            <w:r w:rsidRPr="00C15ACB">
              <w:rPr>
                <w:rFonts w:ascii="Times New Roman" w:eastAsia="Times New Roman" w:hAnsi="Times New Roman"/>
                <w:sz w:val="17"/>
                <w:szCs w:val="20"/>
              </w:rPr>
              <w:t>UET30621</w:t>
            </w:r>
          </w:p>
        </w:tc>
        <w:tc>
          <w:tcPr>
            <w:tcW w:w="1213" w:type="pct"/>
            <w:hideMark/>
          </w:tcPr>
          <w:p w:rsidR="00C15ACB" w:rsidRPr="00C15ACB" w:rsidRDefault="00C15ACB" w:rsidP="00C15ACB">
            <w:pPr>
              <w:spacing w:before="40" w:after="40"/>
              <w:ind w:left="159" w:hanging="159"/>
              <w:jc w:val="left"/>
              <w:rPr>
                <w:rFonts w:ascii="Times New Roman" w:eastAsia="Times New Roman" w:hAnsi="Times New Roman"/>
                <w:sz w:val="17"/>
                <w:szCs w:val="20"/>
              </w:rPr>
            </w:pPr>
            <w:r w:rsidRPr="00C15ACB">
              <w:rPr>
                <w:rFonts w:ascii="Times New Roman" w:eastAsia="Times New Roman" w:hAnsi="Times New Roman"/>
                <w:sz w:val="17"/>
                <w:szCs w:val="20"/>
              </w:rPr>
              <w:t>Certificate III in ESI - Distribution Overhead</w:t>
            </w:r>
          </w:p>
        </w:tc>
        <w:tc>
          <w:tcPr>
            <w:tcW w:w="531" w:type="pct"/>
            <w:noWrap/>
            <w:hideMark/>
          </w:tcPr>
          <w:p w:rsidR="00C15ACB" w:rsidRPr="00C15ACB" w:rsidRDefault="00C15ACB" w:rsidP="00C15ACB">
            <w:pPr>
              <w:spacing w:before="40" w:after="40"/>
              <w:jc w:val="center"/>
              <w:rPr>
                <w:rFonts w:ascii="Times New Roman" w:eastAsia="Times New Roman" w:hAnsi="Times New Roman"/>
                <w:sz w:val="17"/>
                <w:szCs w:val="20"/>
              </w:rPr>
            </w:pPr>
            <w:r w:rsidRPr="00C15ACB">
              <w:rPr>
                <w:rFonts w:ascii="Times New Roman" w:eastAsia="Times New Roman" w:hAnsi="Times New Roman"/>
                <w:sz w:val="17"/>
                <w:szCs w:val="20"/>
              </w:rPr>
              <w:t>48</w:t>
            </w:r>
          </w:p>
        </w:tc>
        <w:tc>
          <w:tcPr>
            <w:tcW w:w="682" w:type="pct"/>
            <w:noWrap/>
            <w:hideMark/>
          </w:tcPr>
          <w:p w:rsidR="00C15ACB" w:rsidRPr="00C15ACB" w:rsidRDefault="00C15ACB" w:rsidP="00C15ACB">
            <w:pPr>
              <w:spacing w:before="40" w:after="40"/>
              <w:jc w:val="center"/>
              <w:rPr>
                <w:rFonts w:ascii="Times New Roman" w:eastAsia="Times New Roman" w:hAnsi="Times New Roman"/>
                <w:sz w:val="17"/>
                <w:szCs w:val="20"/>
              </w:rPr>
            </w:pPr>
            <w:r w:rsidRPr="00C15ACB">
              <w:rPr>
                <w:rFonts w:ascii="Times New Roman" w:eastAsia="Times New Roman" w:hAnsi="Times New Roman"/>
                <w:sz w:val="17"/>
                <w:szCs w:val="20"/>
              </w:rPr>
              <w:t>90</w:t>
            </w:r>
          </w:p>
        </w:tc>
        <w:tc>
          <w:tcPr>
            <w:tcW w:w="604" w:type="pct"/>
            <w:hideMark/>
          </w:tcPr>
          <w:p w:rsidR="00C15ACB" w:rsidRPr="00C15ACB" w:rsidRDefault="00C15ACB" w:rsidP="00C15ACB">
            <w:pPr>
              <w:spacing w:before="40" w:after="40"/>
              <w:jc w:val="center"/>
              <w:rPr>
                <w:rFonts w:ascii="Times New Roman" w:eastAsia="Times New Roman" w:hAnsi="Times New Roman"/>
                <w:sz w:val="17"/>
                <w:szCs w:val="20"/>
              </w:rPr>
            </w:pPr>
            <w:r w:rsidRPr="00C15ACB">
              <w:rPr>
                <w:rFonts w:ascii="Times New Roman" w:eastAsia="Times New Roman" w:hAnsi="Times New Roman"/>
                <w:sz w:val="17"/>
                <w:szCs w:val="20"/>
              </w:rPr>
              <w:t>H</w:t>
            </w:r>
          </w:p>
        </w:tc>
      </w:tr>
      <w:tr w:rsidR="00C15ACB" w:rsidRPr="00C15ACB" w:rsidTr="00FC3E09">
        <w:trPr>
          <w:trHeight w:val="225"/>
          <w:jc w:val="center"/>
        </w:trPr>
        <w:tc>
          <w:tcPr>
            <w:tcW w:w="1289" w:type="pct"/>
            <w:hideMark/>
          </w:tcPr>
          <w:p w:rsidR="00C15ACB" w:rsidRPr="00C15ACB" w:rsidRDefault="00C15ACB" w:rsidP="00C15ACB">
            <w:pPr>
              <w:spacing w:before="40" w:after="40"/>
              <w:jc w:val="left"/>
              <w:rPr>
                <w:rFonts w:ascii="Times New Roman" w:eastAsia="Times New Roman" w:hAnsi="Times New Roman"/>
                <w:sz w:val="17"/>
                <w:szCs w:val="20"/>
              </w:rPr>
            </w:pPr>
            <w:r w:rsidRPr="00C15ACB">
              <w:rPr>
                <w:rFonts w:ascii="Times New Roman" w:eastAsia="Times New Roman" w:hAnsi="Times New Roman"/>
                <w:sz w:val="17"/>
                <w:szCs w:val="20"/>
              </w:rPr>
              <w:t>Electrical Tradesperson (Powerline) *</w:t>
            </w:r>
          </w:p>
        </w:tc>
        <w:tc>
          <w:tcPr>
            <w:tcW w:w="682" w:type="pct"/>
          </w:tcPr>
          <w:p w:rsidR="00C15ACB" w:rsidRPr="00C15ACB" w:rsidRDefault="00C15ACB" w:rsidP="00C15ACB">
            <w:pPr>
              <w:spacing w:before="40" w:after="40"/>
              <w:rPr>
                <w:rFonts w:ascii="Times New Roman" w:eastAsia="Times New Roman" w:hAnsi="Times New Roman"/>
                <w:sz w:val="17"/>
                <w:szCs w:val="20"/>
              </w:rPr>
            </w:pPr>
            <w:r w:rsidRPr="00C15ACB">
              <w:rPr>
                <w:rFonts w:ascii="Times New Roman" w:eastAsia="Times New Roman" w:hAnsi="Times New Roman"/>
                <w:sz w:val="17"/>
                <w:szCs w:val="20"/>
              </w:rPr>
              <w:t>UET30521</w:t>
            </w:r>
          </w:p>
        </w:tc>
        <w:tc>
          <w:tcPr>
            <w:tcW w:w="1213" w:type="pct"/>
            <w:hideMark/>
          </w:tcPr>
          <w:p w:rsidR="00C15ACB" w:rsidRPr="00C15ACB" w:rsidRDefault="00C15ACB" w:rsidP="00C15ACB">
            <w:pPr>
              <w:spacing w:before="40" w:after="40"/>
              <w:ind w:left="159" w:hanging="159"/>
              <w:jc w:val="left"/>
              <w:rPr>
                <w:rFonts w:ascii="Times New Roman" w:eastAsia="Times New Roman" w:hAnsi="Times New Roman"/>
                <w:sz w:val="17"/>
                <w:szCs w:val="20"/>
              </w:rPr>
            </w:pPr>
            <w:r w:rsidRPr="00C15ACB">
              <w:rPr>
                <w:rFonts w:ascii="Times New Roman" w:eastAsia="Times New Roman" w:hAnsi="Times New Roman"/>
                <w:sz w:val="17"/>
                <w:szCs w:val="20"/>
              </w:rPr>
              <w:t>Certificate III in ESI - Transmission Overhead</w:t>
            </w:r>
          </w:p>
        </w:tc>
        <w:tc>
          <w:tcPr>
            <w:tcW w:w="531" w:type="pct"/>
            <w:noWrap/>
            <w:hideMark/>
          </w:tcPr>
          <w:p w:rsidR="00C15ACB" w:rsidRPr="00C15ACB" w:rsidRDefault="00C15ACB" w:rsidP="00C15ACB">
            <w:pPr>
              <w:spacing w:before="40" w:after="40"/>
              <w:jc w:val="center"/>
              <w:rPr>
                <w:rFonts w:ascii="Times New Roman" w:eastAsia="Times New Roman" w:hAnsi="Times New Roman"/>
                <w:sz w:val="17"/>
                <w:szCs w:val="20"/>
              </w:rPr>
            </w:pPr>
            <w:r w:rsidRPr="00C15ACB">
              <w:rPr>
                <w:rFonts w:ascii="Times New Roman" w:eastAsia="Times New Roman" w:hAnsi="Times New Roman"/>
                <w:sz w:val="17"/>
                <w:szCs w:val="20"/>
              </w:rPr>
              <w:t>48</w:t>
            </w:r>
          </w:p>
        </w:tc>
        <w:tc>
          <w:tcPr>
            <w:tcW w:w="682" w:type="pct"/>
            <w:noWrap/>
            <w:hideMark/>
          </w:tcPr>
          <w:p w:rsidR="00C15ACB" w:rsidRPr="00C15ACB" w:rsidRDefault="00C15ACB" w:rsidP="00C15ACB">
            <w:pPr>
              <w:spacing w:before="40" w:after="40"/>
              <w:jc w:val="center"/>
              <w:rPr>
                <w:rFonts w:ascii="Times New Roman" w:eastAsia="Times New Roman" w:hAnsi="Times New Roman"/>
                <w:sz w:val="17"/>
                <w:szCs w:val="20"/>
              </w:rPr>
            </w:pPr>
            <w:r w:rsidRPr="00C15ACB">
              <w:rPr>
                <w:rFonts w:ascii="Times New Roman" w:eastAsia="Times New Roman" w:hAnsi="Times New Roman"/>
                <w:sz w:val="17"/>
                <w:szCs w:val="20"/>
              </w:rPr>
              <w:t>90</w:t>
            </w:r>
          </w:p>
        </w:tc>
        <w:tc>
          <w:tcPr>
            <w:tcW w:w="604" w:type="pct"/>
            <w:hideMark/>
          </w:tcPr>
          <w:p w:rsidR="00C15ACB" w:rsidRPr="00C15ACB" w:rsidRDefault="00C15ACB" w:rsidP="00C15ACB">
            <w:pPr>
              <w:spacing w:before="40" w:after="40"/>
              <w:jc w:val="center"/>
              <w:rPr>
                <w:rFonts w:ascii="Times New Roman" w:eastAsia="Times New Roman" w:hAnsi="Times New Roman"/>
                <w:sz w:val="17"/>
                <w:szCs w:val="20"/>
              </w:rPr>
            </w:pPr>
            <w:r w:rsidRPr="00C15ACB">
              <w:rPr>
                <w:rFonts w:ascii="Times New Roman" w:eastAsia="Times New Roman" w:hAnsi="Times New Roman"/>
                <w:sz w:val="17"/>
                <w:szCs w:val="20"/>
              </w:rPr>
              <w:t>H</w:t>
            </w:r>
          </w:p>
        </w:tc>
      </w:tr>
    </w:tbl>
    <w:p w:rsidR="00C15ACB" w:rsidRPr="00C15ACB" w:rsidRDefault="00C15ACB" w:rsidP="00C15ACB">
      <w:pPr>
        <w:pBdr>
          <w:bottom w:val="single" w:sz="4" w:space="1" w:color="auto"/>
        </w:pBdr>
        <w:spacing w:after="0" w:line="52" w:lineRule="exact"/>
        <w:rPr>
          <w:rFonts w:ascii="Times New Roman" w:eastAsia="Times New Roman" w:hAnsi="Times New Roman"/>
          <w:sz w:val="17"/>
          <w:szCs w:val="17"/>
        </w:rPr>
      </w:pPr>
    </w:p>
    <w:p w:rsidR="00C15ACB" w:rsidRPr="00C15ACB" w:rsidRDefault="00C15ACB" w:rsidP="00C15ACB">
      <w:pPr>
        <w:pBdr>
          <w:top w:val="single" w:sz="4" w:space="0" w:color="auto"/>
        </w:pBdr>
        <w:spacing w:before="34" w:after="0" w:line="14" w:lineRule="exact"/>
        <w:jc w:val="center"/>
        <w:rPr>
          <w:rFonts w:ascii="Times New Roman" w:eastAsia="Times New Roman" w:hAnsi="Times New Roman"/>
          <w:sz w:val="17"/>
          <w:szCs w:val="17"/>
        </w:rPr>
      </w:pPr>
    </w:p>
    <w:p w:rsidR="00972DCE" w:rsidRPr="00763819" w:rsidRDefault="00972DCE" w:rsidP="00CA638F">
      <w:pPr>
        <w:spacing w:after="0"/>
        <w:rPr>
          <w:rFonts w:ascii="Times New Roman" w:eastAsia="Times New Roman" w:hAnsi="Times New Roman"/>
          <w:sz w:val="17"/>
          <w:szCs w:val="20"/>
        </w:rPr>
      </w:pPr>
    </w:p>
    <w:p w:rsidR="00C15ACB" w:rsidRPr="00C15ACB" w:rsidRDefault="00C15ACB" w:rsidP="0000753B">
      <w:pPr>
        <w:pStyle w:val="Heading2"/>
      </w:pPr>
      <w:bookmarkStart w:id="44" w:name="_Toc85103630"/>
      <w:r w:rsidRPr="00C15ACB">
        <w:t>South Australian Water Corporation Act 1994</w:t>
      </w:r>
      <w:bookmarkEnd w:id="44"/>
    </w:p>
    <w:p w:rsidR="00C15ACB" w:rsidRPr="00C15ACB" w:rsidRDefault="00C15ACB" w:rsidP="00C15ACB">
      <w:pPr>
        <w:jc w:val="center"/>
        <w:rPr>
          <w:rFonts w:ascii="Times New Roman" w:hAnsi="Times New Roman"/>
          <w:i/>
          <w:sz w:val="17"/>
          <w:szCs w:val="17"/>
        </w:rPr>
      </w:pPr>
      <w:r w:rsidRPr="00C15ACB">
        <w:rPr>
          <w:rFonts w:ascii="Times New Roman" w:hAnsi="Times New Roman"/>
          <w:i/>
          <w:sz w:val="17"/>
          <w:szCs w:val="17"/>
        </w:rPr>
        <w:t>Access to Reservoir Reserves owned by SA Water</w:t>
      </w:r>
    </w:p>
    <w:p w:rsidR="00C15ACB" w:rsidRPr="00C15ACB" w:rsidRDefault="00C15ACB" w:rsidP="00C15ACB">
      <w:pPr>
        <w:rPr>
          <w:rFonts w:ascii="Times New Roman" w:eastAsia="Times New Roman" w:hAnsi="Times New Roman"/>
          <w:sz w:val="17"/>
          <w:szCs w:val="20"/>
        </w:rPr>
      </w:pPr>
      <w:r w:rsidRPr="00C15ACB">
        <w:rPr>
          <w:rFonts w:ascii="Times New Roman" w:eastAsia="Times New Roman" w:hAnsi="Times New Roman"/>
          <w:sz w:val="17"/>
          <w:szCs w:val="20"/>
        </w:rPr>
        <w:t xml:space="preserve">Pursuant to Section 18A of the </w:t>
      </w:r>
      <w:r w:rsidRPr="00C15ACB">
        <w:rPr>
          <w:rFonts w:ascii="Times New Roman" w:eastAsia="Times New Roman" w:hAnsi="Times New Roman"/>
          <w:i/>
          <w:sz w:val="17"/>
          <w:szCs w:val="20"/>
        </w:rPr>
        <w:t>South Australian Water Corporation Act 1994</w:t>
      </w:r>
      <w:r w:rsidRPr="00C15ACB">
        <w:rPr>
          <w:rFonts w:ascii="Times New Roman" w:eastAsia="Times New Roman" w:hAnsi="Times New Roman"/>
          <w:sz w:val="17"/>
          <w:szCs w:val="20"/>
        </w:rPr>
        <w:t xml:space="preserve"> a person is prohibited from entering and remaining on SA Water’s land including reservoir reserves without authority.</w:t>
      </w:r>
    </w:p>
    <w:p w:rsidR="00C15ACB" w:rsidRPr="00C15ACB" w:rsidRDefault="00C15ACB" w:rsidP="00C15ACB">
      <w:pPr>
        <w:rPr>
          <w:rFonts w:ascii="Times New Roman" w:eastAsia="Times New Roman" w:hAnsi="Times New Roman"/>
          <w:sz w:val="17"/>
          <w:szCs w:val="20"/>
        </w:rPr>
      </w:pPr>
      <w:r w:rsidRPr="00C15ACB">
        <w:rPr>
          <w:rFonts w:ascii="Times New Roman" w:eastAsia="Times New Roman" w:hAnsi="Times New Roman"/>
          <w:sz w:val="17"/>
          <w:szCs w:val="20"/>
        </w:rPr>
        <w:t>Commencing 16 October 2021, Public Access is available at Little Para Reservoir Reserve to undertake recreational activities in accordance with SA Water’s Conditions of Access and on-site signs/information.</w:t>
      </w:r>
    </w:p>
    <w:p w:rsidR="00C15ACB" w:rsidRPr="00C15ACB" w:rsidRDefault="00C15ACB" w:rsidP="00C15ACB">
      <w:pPr>
        <w:rPr>
          <w:rFonts w:ascii="Times New Roman" w:eastAsia="Times New Roman" w:hAnsi="Times New Roman"/>
          <w:sz w:val="17"/>
          <w:szCs w:val="20"/>
        </w:rPr>
      </w:pPr>
      <w:r w:rsidRPr="00C15ACB">
        <w:rPr>
          <w:rFonts w:ascii="Times New Roman" w:eastAsia="Times New Roman" w:hAnsi="Times New Roman"/>
          <w:sz w:val="17"/>
          <w:szCs w:val="20"/>
        </w:rPr>
        <w:t xml:space="preserve">All visitors must comply with access conditions, including signs and all reasonable directions made by persons authorised by SA Water to administer the access arrangements. Site entry may be refused and/or varied by persons authorised by SA Water and at any time for </w:t>
      </w:r>
      <w:r w:rsidRPr="00C15ACB">
        <w:rPr>
          <w:rFonts w:ascii="Times New Roman" w:eastAsia="Times New Roman" w:hAnsi="Times New Roman"/>
          <w:sz w:val="17"/>
          <w:szCs w:val="20"/>
        </w:rPr>
        <w:br/>
        <w:t>non-compliance with access conditions or other reason including SA Water operational requirements.</w:t>
      </w:r>
    </w:p>
    <w:p w:rsidR="00C15ACB" w:rsidRPr="00C15ACB" w:rsidRDefault="00C15ACB" w:rsidP="00C15ACB">
      <w:pPr>
        <w:rPr>
          <w:rFonts w:ascii="Times New Roman" w:eastAsia="Times New Roman" w:hAnsi="Times New Roman"/>
          <w:sz w:val="17"/>
          <w:szCs w:val="20"/>
        </w:rPr>
      </w:pPr>
      <w:r w:rsidRPr="00C15ACB">
        <w:rPr>
          <w:rFonts w:ascii="Times New Roman" w:eastAsia="Times New Roman" w:hAnsi="Times New Roman"/>
          <w:sz w:val="17"/>
          <w:szCs w:val="20"/>
        </w:rPr>
        <w:t>This notice supersedes any previous gazettal notices relating to public access at Little Para Reservoir.</w:t>
      </w:r>
    </w:p>
    <w:p w:rsidR="00C15ACB" w:rsidRPr="00C15ACB" w:rsidRDefault="00C15ACB" w:rsidP="00C15ACB">
      <w:pPr>
        <w:rPr>
          <w:rFonts w:ascii="Times New Roman" w:eastAsia="Times New Roman" w:hAnsi="Times New Roman"/>
          <w:sz w:val="17"/>
          <w:szCs w:val="17"/>
        </w:rPr>
      </w:pPr>
      <w:r w:rsidRPr="00C15ACB">
        <w:rPr>
          <w:rFonts w:ascii="Times New Roman" w:eastAsia="Times New Roman" w:hAnsi="Times New Roman"/>
          <w:sz w:val="17"/>
          <w:szCs w:val="17"/>
        </w:rPr>
        <w:t>Dated: 14 October 2021</w:t>
      </w:r>
    </w:p>
    <w:p w:rsidR="00C15ACB" w:rsidRPr="00C15ACB" w:rsidRDefault="00C15ACB" w:rsidP="00C15ACB">
      <w:pPr>
        <w:spacing w:after="0"/>
        <w:jc w:val="right"/>
        <w:rPr>
          <w:rFonts w:ascii="Times New Roman" w:eastAsia="Times New Roman" w:hAnsi="Times New Roman"/>
          <w:smallCaps/>
          <w:sz w:val="17"/>
          <w:szCs w:val="20"/>
        </w:rPr>
      </w:pPr>
      <w:r w:rsidRPr="00C15ACB">
        <w:rPr>
          <w:rFonts w:ascii="Times New Roman" w:eastAsia="Times New Roman" w:hAnsi="Times New Roman"/>
          <w:smallCaps/>
          <w:sz w:val="17"/>
          <w:szCs w:val="20"/>
        </w:rPr>
        <w:t>David Ryan</w:t>
      </w:r>
    </w:p>
    <w:p w:rsidR="00C15ACB" w:rsidRPr="00C15ACB" w:rsidRDefault="00C15ACB" w:rsidP="00C15ACB">
      <w:pPr>
        <w:spacing w:after="0"/>
        <w:jc w:val="right"/>
        <w:rPr>
          <w:rFonts w:ascii="Times New Roman" w:eastAsia="Times New Roman" w:hAnsi="Times New Roman"/>
          <w:sz w:val="17"/>
          <w:szCs w:val="17"/>
        </w:rPr>
      </w:pPr>
      <w:r w:rsidRPr="00C15ACB">
        <w:rPr>
          <w:rFonts w:ascii="Times New Roman" w:eastAsia="Times New Roman" w:hAnsi="Times New Roman"/>
          <w:sz w:val="17"/>
          <w:szCs w:val="17"/>
        </w:rPr>
        <w:t>Chief Executive</w:t>
      </w:r>
    </w:p>
    <w:p w:rsidR="00C15ACB" w:rsidRDefault="00C15ACB" w:rsidP="00C15ACB">
      <w:pPr>
        <w:spacing w:after="0"/>
        <w:jc w:val="right"/>
        <w:rPr>
          <w:rFonts w:ascii="Times New Roman" w:eastAsia="Times New Roman" w:hAnsi="Times New Roman"/>
          <w:sz w:val="17"/>
          <w:szCs w:val="17"/>
        </w:rPr>
      </w:pPr>
      <w:r w:rsidRPr="00C15ACB">
        <w:rPr>
          <w:rFonts w:ascii="Times New Roman" w:eastAsia="Times New Roman" w:hAnsi="Times New Roman"/>
          <w:sz w:val="17"/>
          <w:szCs w:val="17"/>
        </w:rPr>
        <w:t>SA Water</w:t>
      </w:r>
    </w:p>
    <w:p w:rsidR="00C15ACB" w:rsidRDefault="00C15ACB" w:rsidP="00C15ACB">
      <w:pPr>
        <w:pBdr>
          <w:bottom w:val="single" w:sz="4" w:space="1" w:color="auto"/>
        </w:pBdr>
        <w:spacing w:after="0" w:line="52" w:lineRule="exact"/>
        <w:jc w:val="center"/>
        <w:rPr>
          <w:rFonts w:ascii="Times New Roman" w:eastAsia="Times New Roman" w:hAnsi="Times New Roman"/>
          <w:sz w:val="17"/>
          <w:szCs w:val="17"/>
        </w:rPr>
      </w:pPr>
    </w:p>
    <w:p w:rsidR="00C15ACB" w:rsidRDefault="00C15ACB" w:rsidP="00C15ACB">
      <w:pPr>
        <w:pBdr>
          <w:top w:val="single" w:sz="4" w:space="1" w:color="auto"/>
        </w:pBdr>
        <w:spacing w:before="34" w:after="0" w:line="14" w:lineRule="exact"/>
        <w:jc w:val="center"/>
        <w:rPr>
          <w:rFonts w:ascii="Times New Roman" w:eastAsia="Times New Roman" w:hAnsi="Times New Roman"/>
          <w:sz w:val="17"/>
          <w:szCs w:val="17"/>
        </w:rPr>
      </w:pPr>
    </w:p>
    <w:p w:rsidR="00C15ACB" w:rsidRPr="00C15ACB" w:rsidRDefault="00C15ACB" w:rsidP="00C15ACB">
      <w:pPr>
        <w:spacing w:after="0"/>
        <w:rPr>
          <w:rFonts w:ascii="Times New Roman" w:eastAsia="Times New Roman" w:hAnsi="Times New Roman"/>
          <w:sz w:val="17"/>
          <w:szCs w:val="20"/>
        </w:rPr>
      </w:pPr>
    </w:p>
    <w:p w:rsidR="00F36D72" w:rsidRPr="003471CD" w:rsidRDefault="00F36D72" w:rsidP="00CA638F">
      <w:pPr>
        <w:pStyle w:val="GG-body"/>
        <w:spacing w:after="0"/>
      </w:pPr>
    </w:p>
    <w:p w:rsidR="00164C3B" w:rsidRPr="003471CD" w:rsidRDefault="00164C3B" w:rsidP="009C23A5">
      <w:pPr>
        <w:spacing w:after="0" w:line="240" w:lineRule="auto"/>
        <w:jc w:val="left"/>
        <w:rPr>
          <w:rFonts w:ascii="Times New Roman" w:eastAsia="Times New Roman" w:hAnsi="Times New Roman"/>
          <w:sz w:val="17"/>
          <w:szCs w:val="20"/>
        </w:rPr>
      </w:pPr>
      <w:r w:rsidRPr="003471CD">
        <w:rPr>
          <w:rFonts w:ascii="Times New Roman" w:eastAsia="Times New Roman" w:hAnsi="Times New Roman"/>
          <w:sz w:val="17"/>
          <w:szCs w:val="20"/>
        </w:rPr>
        <w:br w:type="page"/>
      </w:r>
    </w:p>
    <w:p w:rsidR="00164C3B" w:rsidRPr="003471CD" w:rsidRDefault="00164C3B" w:rsidP="009C23A5">
      <w:pPr>
        <w:pStyle w:val="Heading1"/>
      </w:pPr>
      <w:bookmarkStart w:id="45" w:name="_Toc85103631"/>
      <w:r w:rsidRPr="003471CD">
        <w:lastRenderedPageBreak/>
        <w:t>Local Government Instruments</w:t>
      </w:r>
      <w:bookmarkEnd w:id="45"/>
    </w:p>
    <w:p w:rsidR="00464F46" w:rsidRPr="00464F46" w:rsidRDefault="00464F46" w:rsidP="0000753B">
      <w:pPr>
        <w:pStyle w:val="Heading2"/>
      </w:pPr>
      <w:bookmarkStart w:id="46" w:name="_Toc85103632"/>
      <w:r w:rsidRPr="00464F46">
        <w:t>City of Holdfast Bay</w:t>
      </w:r>
      <w:bookmarkEnd w:id="46"/>
    </w:p>
    <w:p w:rsidR="00464F46" w:rsidRPr="00464F46" w:rsidRDefault="00464F46" w:rsidP="00464F46">
      <w:pPr>
        <w:jc w:val="center"/>
        <w:rPr>
          <w:rFonts w:ascii="Times New Roman" w:hAnsi="Times New Roman"/>
          <w:smallCaps/>
          <w:sz w:val="17"/>
          <w:szCs w:val="17"/>
        </w:rPr>
      </w:pPr>
      <w:r w:rsidRPr="00464F46">
        <w:rPr>
          <w:rFonts w:ascii="Times New Roman" w:hAnsi="Times New Roman"/>
          <w:smallCaps/>
          <w:sz w:val="17"/>
          <w:szCs w:val="17"/>
        </w:rPr>
        <w:t>Supplementary Election of Councillor for Somerton Ward</w:t>
      </w:r>
    </w:p>
    <w:p w:rsidR="00464F46" w:rsidRPr="00464F46" w:rsidRDefault="00464F46" w:rsidP="00464F46">
      <w:pPr>
        <w:jc w:val="center"/>
        <w:rPr>
          <w:rFonts w:ascii="Times New Roman" w:hAnsi="Times New Roman"/>
          <w:i/>
          <w:sz w:val="17"/>
          <w:szCs w:val="17"/>
        </w:rPr>
      </w:pPr>
      <w:r w:rsidRPr="00464F46">
        <w:rPr>
          <w:rFonts w:ascii="Times New Roman" w:hAnsi="Times New Roman"/>
          <w:i/>
          <w:sz w:val="17"/>
          <w:szCs w:val="17"/>
        </w:rPr>
        <w:t>Close of Nominations</w:t>
      </w:r>
    </w:p>
    <w:p w:rsidR="00464F46" w:rsidRPr="00464F46" w:rsidRDefault="00464F46" w:rsidP="00464F46">
      <w:pPr>
        <w:rPr>
          <w:rFonts w:ascii="Times New Roman" w:eastAsia="Times New Roman" w:hAnsi="Times New Roman"/>
          <w:b/>
          <w:sz w:val="17"/>
          <w:szCs w:val="20"/>
        </w:rPr>
      </w:pPr>
      <w:r w:rsidRPr="00464F46">
        <w:rPr>
          <w:rFonts w:ascii="Times New Roman" w:eastAsia="Times New Roman" w:hAnsi="Times New Roman"/>
          <w:b/>
          <w:sz w:val="17"/>
          <w:szCs w:val="20"/>
        </w:rPr>
        <w:t>Nominations Received</w:t>
      </w:r>
    </w:p>
    <w:p w:rsidR="00464F46" w:rsidRPr="00464F46" w:rsidRDefault="00464F46" w:rsidP="00464F46">
      <w:pPr>
        <w:rPr>
          <w:rFonts w:ascii="Times New Roman" w:eastAsia="Times New Roman" w:hAnsi="Times New Roman"/>
          <w:sz w:val="17"/>
          <w:szCs w:val="20"/>
        </w:rPr>
      </w:pPr>
      <w:r w:rsidRPr="00464F46">
        <w:rPr>
          <w:rFonts w:ascii="Times New Roman" w:eastAsia="Times New Roman" w:hAnsi="Times New Roman"/>
          <w:sz w:val="17"/>
          <w:szCs w:val="20"/>
        </w:rPr>
        <w:t>At the close of nominations at 12 noon on Thursday 7 October 2021 the following people were accepted as candidates and are listed in the order in which their names will appear on the ballot paper.</w:t>
      </w:r>
    </w:p>
    <w:p w:rsidR="00464F46" w:rsidRPr="00464F46" w:rsidRDefault="00464F46" w:rsidP="00464F46">
      <w:pPr>
        <w:ind w:left="142"/>
        <w:rPr>
          <w:rFonts w:ascii="Times New Roman" w:eastAsia="Times New Roman" w:hAnsi="Times New Roman"/>
          <w:sz w:val="17"/>
          <w:szCs w:val="20"/>
        </w:rPr>
      </w:pPr>
      <w:r w:rsidRPr="00464F46">
        <w:rPr>
          <w:rFonts w:ascii="Times New Roman" w:eastAsia="Times New Roman" w:hAnsi="Times New Roman"/>
          <w:sz w:val="17"/>
          <w:szCs w:val="20"/>
        </w:rPr>
        <w:t>Councillor for Somerton Ward—1 Vacancy</w:t>
      </w:r>
    </w:p>
    <w:p w:rsidR="00464F46" w:rsidRPr="00464F46" w:rsidRDefault="00464F46" w:rsidP="00464F46">
      <w:pPr>
        <w:spacing w:after="20"/>
        <w:ind w:left="284"/>
        <w:rPr>
          <w:rFonts w:ascii="Times New Roman" w:eastAsia="Times New Roman" w:hAnsi="Times New Roman"/>
          <w:sz w:val="17"/>
          <w:szCs w:val="20"/>
        </w:rPr>
      </w:pPr>
      <w:r w:rsidRPr="00464F46">
        <w:rPr>
          <w:rFonts w:ascii="Times New Roman" w:eastAsia="Times New Roman" w:hAnsi="Times New Roman"/>
          <w:sz w:val="17"/>
          <w:szCs w:val="20"/>
        </w:rPr>
        <w:t>LOOKER, Tim</w:t>
      </w:r>
    </w:p>
    <w:p w:rsidR="00464F46" w:rsidRPr="00464F46" w:rsidRDefault="00464F46" w:rsidP="00464F46">
      <w:pPr>
        <w:spacing w:after="20"/>
        <w:ind w:left="284"/>
        <w:rPr>
          <w:rFonts w:ascii="Times New Roman" w:eastAsia="Times New Roman" w:hAnsi="Times New Roman"/>
          <w:sz w:val="17"/>
          <w:szCs w:val="20"/>
        </w:rPr>
      </w:pPr>
      <w:r w:rsidRPr="00464F46">
        <w:rPr>
          <w:rFonts w:ascii="Times New Roman" w:eastAsia="Times New Roman" w:hAnsi="Times New Roman"/>
          <w:sz w:val="17"/>
          <w:szCs w:val="20"/>
        </w:rPr>
        <w:t>FLETCHER, Janet</w:t>
      </w:r>
    </w:p>
    <w:p w:rsidR="00464F46" w:rsidRPr="00464F46" w:rsidRDefault="00464F46" w:rsidP="00464F46">
      <w:pPr>
        <w:spacing w:after="20"/>
        <w:ind w:left="284"/>
        <w:rPr>
          <w:rFonts w:ascii="Times New Roman" w:eastAsia="Times New Roman" w:hAnsi="Times New Roman"/>
          <w:sz w:val="17"/>
          <w:szCs w:val="20"/>
        </w:rPr>
      </w:pPr>
      <w:r w:rsidRPr="00464F46">
        <w:rPr>
          <w:rFonts w:ascii="Times New Roman" w:eastAsia="Times New Roman" w:hAnsi="Times New Roman"/>
          <w:sz w:val="17"/>
          <w:szCs w:val="20"/>
        </w:rPr>
        <w:t>KNOLDER, Ron</w:t>
      </w:r>
    </w:p>
    <w:p w:rsidR="00464F46" w:rsidRPr="00464F46" w:rsidRDefault="00464F46" w:rsidP="00464F46">
      <w:pPr>
        <w:ind w:left="284"/>
        <w:rPr>
          <w:rFonts w:ascii="Times New Roman" w:eastAsia="Times New Roman" w:hAnsi="Times New Roman"/>
          <w:sz w:val="17"/>
          <w:szCs w:val="20"/>
        </w:rPr>
      </w:pPr>
      <w:r w:rsidRPr="00464F46">
        <w:rPr>
          <w:rFonts w:ascii="Times New Roman" w:eastAsia="Times New Roman" w:hAnsi="Times New Roman"/>
          <w:sz w:val="17"/>
          <w:szCs w:val="20"/>
        </w:rPr>
        <w:t>DE RITTER, Mark</w:t>
      </w:r>
    </w:p>
    <w:p w:rsidR="00464F46" w:rsidRPr="00464F46" w:rsidRDefault="00464F46" w:rsidP="00464F46">
      <w:pPr>
        <w:rPr>
          <w:rFonts w:ascii="Times New Roman" w:eastAsia="Times New Roman" w:hAnsi="Times New Roman"/>
          <w:b/>
          <w:sz w:val="17"/>
          <w:szCs w:val="20"/>
        </w:rPr>
      </w:pPr>
      <w:r w:rsidRPr="00464F46">
        <w:rPr>
          <w:rFonts w:ascii="Times New Roman" w:eastAsia="Times New Roman" w:hAnsi="Times New Roman"/>
          <w:b/>
          <w:sz w:val="17"/>
          <w:szCs w:val="20"/>
        </w:rPr>
        <w:t>Postal Voting</w:t>
      </w:r>
    </w:p>
    <w:p w:rsidR="00464F46" w:rsidRPr="00464F46" w:rsidRDefault="00464F46" w:rsidP="00464F46">
      <w:pPr>
        <w:rPr>
          <w:rFonts w:ascii="Times New Roman" w:eastAsia="Times New Roman" w:hAnsi="Times New Roman"/>
          <w:sz w:val="17"/>
          <w:szCs w:val="20"/>
        </w:rPr>
      </w:pPr>
      <w:r w:rsidRPr="00464F46">
        <w:rPr>
          <w:rFonts w:ascii="Times New Roman" w:eastAsia="Times New Roman" w:hAnsi="Times New Roman"/>
          <w:sz w:val="17"/>
          <w:szCs w:val="20"/>
        </w:rPr>
        <w:t>The election will be conducted by post. Ballot papers and pre-paid envelopes for each voting entitlement will be posted between Tuesday 26 October 2021 and Monday 1 November 2021 to every person, or designated person of a body corporate or group listed on the voters roll at roll close on Tuesday 31 August 2021. Voting is voluntary.</w:t>
      </w:r>
    </w:p>
    <w:p w:rsidR="00464F46" w:rsidRPr="00464F46" w:rsidRDefault="00464F46" w:rsidP="00464F46">
      <w:pPr>
        <w:rPr>
          <w:rFonts w:ascii="Times New Roman" w:eastAsia="Times New Roman" w:hAnsi="Times New Roman"/>
          <w:sz w:val="17"/>
          <w:szCs w:val="20"/>
        </w:rPr>
      </w:pPr>
      <w:r w:rsidRPr="00464F46">
        <w:rPr>
          <w:rFonts w:ascii="Times New Roman" w:eastAsia="Times New Roman" w:hAnsi="Times New Roman"/>
          <w:sz w:val="17"/>
          <w:szCs w:val="20"/>
        </w:rPr>
        <w:t>A person who has not received voting material by Monday 1 November 2021 and believes they are entitled to vote should contact the Deputy Returning Officer on 1300 655 232.</w:t>
      </w:r>
    </w:p>
    <w:p w:rsidR="00464F46" w:rsidRPr="00464F46" w:rsidRDefault="00464F46" w:rsidP="00464F46">
      <w:pPr>
        <w:rPr>
          <w:rFonts w:ascii="Times New Roman" w:eastAsia="Times New Roman" w:hAnsi="Times New Roman"/>
          <w:sz w:val="17"/>
          <w:szCs w:val="20"/>
        </w:rPr>
      </w:pPr>
      <w:r w:rsidRPr="00464F46">
        <w:rPr>
          <w:rFonts w:ascii="Times New Roman" w:eastAsia="Times New Roman" w:hAnsi="Times New Roman"/>
          <w:sz w:val="17"/>
          <w:szCs w:val="20"/>
        </w:rPr>
        <w:t>Completed voting material must be returned to reach the Returning Officer no later than 12 noon on Monday 15 November 2021.</w:t>
      </w:r>
    </w:p>
    <w:p w:rsidR="00464F46" w:rsidRPr="00464F46" w:rsidRDefault="00464F46" w:rsidP="00464F46">
      <w:pPr>
        <w:rPr>
          <w:rFonts w:ascii="Times New Roman" w:eastAsia="Times New Roman" w:hAnsi="Times New Roman"/>
          <w:sz w:val="17"/>
          <w:szCs w:val="20"/>
        </w:rPr>
      </w:pPr>
      <w:r w:rsidRPr="00464F46">
        <w:rPr>
          <w:rFonts w:ascii="Times New Roman" w:eastAsia="Times New Roman" w:hAnsi="Times New Roman"/>
          <w:sz w:val="17"/>
          <w:szCs w:val="20"/>
        </w:rPr>
        <w:t>A ballot box will be provided at the Council Office, 24 Jetty Road, Brighton for electors wishing to hand deliver their completed voting material during office hours.</w:t>
      </w:r>
    </w:p>
    <w:p w:rsidR="00464F46" w:rsidRPr="00464F46" w:rsidRDefault="00464F46" w:rsidP="00464F46">
      <w:pPr>
        <w:rPr>
          <w:rFonts w:ascii="Times New Roman" w:eastAsia="Times New Roman" w:hAnsi="Times New Roman"/>
          <w:b/>
          <w:sz w:val="17"/>
          <w:szCs w:val="20"/>
        </w:rPr>
      </w:pPr>
      <w:r w:rsidRPr="00464F46">
        <w:rPr>
          <w:rFonts w:ascii="Times New Roman" w:eastAsia="Times New Roman" w:hAnsi="Times New Roman"/>
          <w:b/>
          <w:sz w:val="17"/>
          <w:szCs w:val="20"/>
        </w:rPr>
        <w:t>Vote Counting Location</w:t>
      </w:r>
    </w:p>
    <w:p w:rsidR="00464F46" w:rsidRPr="00464F46" w:rsidRDefault="00464F46" w:rsidP="00464F46">
      <w:pPr>
        <w:rPr>
          <w:rFonts w:ascii="Times New Roman" w:eastAsia="Times New Roman" w:hAnsi="Times New Roman"/>
          <w:sz w:val="17"/>
          <w:szCs w:val="20"/>
        </w:rPr>
      </w:pPr>
      <w:r w:rsidRPr="00464F46">
        <w:rPr>
          <w:rFonts w:ascii="Times New Roman" w:eastAsia="Times New Roman" w:hAnsi="Times New Roman"/>
          <w:sz w:val="17"/>
          <w:szCs w:val="20"/>
        </w:rPr>
        <w:t>The scrutiny and counting of votes will take place at the Electoral Commission of SA, Level 6, 60 Light Square, Adelaide at 9am on Tuesday 16 November 2021. A provisional declaration will be made at the conclusion of the election count.</w:t>
      </w:r>
    </w:p>
    <w:p w:rsidR="00464F46" w:rsidRPr="00464F46" w:rsidRDefault="00464F46" w:rsidP="00464F46">
      <w:pPr>
        <w:rPr>
          <w:rFonts w:ascii="Times New Roman" w:eastAsia="Times New Roman" w:hAnsi="Times New Roman"/>
          <w:b/>
          <w:sz w:val="17"/>
          <w:szCs w:val="20"/>
        </w:rPr>
      </w:pPr>
      <w:r w:rsidRPr="00464F46">
        <w:rPr>
          <w:rFonts w:ascii="Times New Roman" w:eastAsia="Times New Roman" w:hAnsi="Times New Roman"/>
          <w:b/>
          <w:sz w:val="17"/>
          <w:szCs w:val="20"/>
        </w:rPr>
        <w:t>Campaign Donations Return</w:t>
      </w:r>
    </w:p>
    <w:p w:rsidR="00464F46" w:rsidRPr="00464F46" w:rsidRDefault="00464F46" w:rsidP="00464F46">
      <w:pPr>
        <w:rPr>
          <w:rFonts w:ascii="Times New Roman" w:eastAsia="Times New Roman" w:hAnsi="Times New Roman"/>
          <w:sz w:val="17"/>
          <w:szCs w:val="20"/>
        </w:rPr>
      </w:pPr>
      <w:r w:rsidRPr="00464F46">
        <w:rPr>
          <w:rFonts w:ascii="Times New Roman" w:eastAsia="Times New Roman" w:hAnsi="Times New Roman"/>
          <w:sz w:val="17"/>
          <w:szCs w:val="20"/>
        </w:rPr>
        <w:t>All candidates must forward a Campaign Donations Return to the Council Chief Executive Officer within 30 days after the conclusion of the election.</w:t>
      </w:r>
    </w:p>
    <w:p w:rsidR="00464F46" w:rsidRPr="00464F46" w:rsidRDefault="00464F46" w:rsidP="00464F46">
      <w:pPr>
        <w:spacing w:after="0"/>
        <w:rPr>
          <w:rFonts w:ascii="Times New Roman" w:eastAsia="Times New Roman" w:hAnsi="Times New Roman"/>
          <w:sz w:val="17"/>
          <w:szCs w:val="17"/>
        </w:rPr>
      </w:pPr>
      <w:r w:rsidRPr="00464F46">
        <w:rPr>
          <w:rFonts w:ascii="Times New Roman" w:eastAsia="Times New Roman" w:hAnsi="Times New Roman"/>
          <w:sz w:val="17"/>
          <w:szCs w:val="17"/>
        </w:rPr>
        <w:t>Dated: 14 October 2021</w:t>
      </w:r>
    </w:p>
    <w:p w:rsidR="00464F46" w:rsidRPr="00464F46" w:rsidRDefault="00464F46" w:rsidP="00464F46">
      <w:pPr>
        <w:spacing w:after="0"/>
        <w:jc w:val="right"/>
        <w:rPr>
          <w:rFonts w:ascii="Times New Roman" w:eastAsia="Times New Roman" w:hAnsi="Times New Roman"/>
          <w:smallCaps/>
          <w:sz w:val="17"/>
          <w:szCs w:val="20"/>
        </w:rPr>
      </w:pPr>
      <w:r w:rsidRPr="00464F46">
        <w:rPr>
          <w:rFonts w:ascii="Times New Roman" w:eastAsia="Times New Roman" w:hAnsi="Times New Roman"/>
          <w:smallCaps/>
          <w:sz w:val="17"/>
          <w:szCs w:val="20"/>
        </w:rPr>
        <w:t>Mick Sherry</w:t>
      </w:r>
    </w:p>
    <w:p w:rsidR="00464F46" w:rsidRDefault="00464F46" w:rsidP="00464F46">
      <w:pPr>
        <w:spacing w:after="0"/>
        <w:jc w:val="right"/>
        <w:rPr>
          <w:rFonts w:ascii="Times New Roman" w:eastAsia="Times New Roman" w:hAnsi="Times New Roman"/>
          <w:sz w:val="17"/>
          <w:szCs w:val="17"/>
        </w:rPr>
      </w:pPr>
      <w:r w:rsidRPr="00464F46">
        <w:rPr>
          <w:rFonts w:ascii="Times New Roman" w:eastAsia="Times New Roman" w:hAnsi="Times New Roman"/>
          <w:sz w:val="17"/>
          <w:szCs w:val="17"/>
        </w:rPr>
        <w:t>Returning Officer</w:t>
      </w:r>
    </w:p>
    <w:p w:rsidR="00464F46" w:rsidRDefault="00464F46" w:rsidP="00464F46">
      <w:pPr>
        <w:pBdr>
          <w:bottom w:val="single" w:sz="4" w:space="1" w:color="auto"/>
        </w:pBdr>
        <w:spacing w:after="0" w:line="52" w:lineRule="exact"/>
        <w:jc w:val="center"/>
        <w:rPr>
          <w:rFonts w:ascii="Times New Roman" w:eastAsia="Times New Roman" w:hAnsi="Times New Roman"/>
          <w:sz w:val="17"/>
          <w:szCs w:val="17"/>
        </w:rPr>
      </w:pPr>
    </w:p>
    <w:p w:rsidR="00464F46" w:rsidRDefault="00464F46" w:rsidP="00464F46">
      <w:pPr>
        <w:pBdr>
          <w:top w:val="single" w:sz="4" w:space="1" w:color="auto"/>
        </w:pBdr>
        <w:spacing w:before="34" w:after="0" w:line="14" w:lineRule="exact"/>
        <w:jc w:val="center"/>
        <w:rPr>
          <w:rFonts w:ascii="Times New Roman" w:eastAsia="Times New Roman" w:hAnsi="Times New Roman"/>
          <w:sz w:val="17"/>
          <w:szCs w:val="17"/>
        </w:rPr>
      </w:pPr>
    </w:p>
    <w:p w:rsidR="00AE034A" w:rsidRDefault="00AE034A" w:rsidP="00AE034A">
      <w:pPr>
        <w:spacing w:after="0"/>
        <w:jc w:val="left"/>
        <w:rPr>
          <w:rFonts w:ascii="Times New Roman" w:hAnsi="Times New Roman"/>
          <w:caps/>
          <w:sz w:val="17"/>
          <w:szCs w:val="17"/>
        </w:rPr>
      </w:pPr>
    </w:p>
    <w:p w:rsidR="00AE034A" w:rsidRPr="00AE034A" w:rsidRDefault="00AE034A" w:rsidP="0000753B">
      <w:pPr>
        <w:pStyle w:val="Heading2"/>
      </w:pPr>
      <w:bookmarkStart w:id="47" w:name="_Toc85103633"/>
      <w:r w:rsidRPr="00AE034A">
        <w:t>City of Onkaparinga</w:t>
      </w:r>
      <w:bookmarkEnd w:id="47"/>
    </w:p>
    <w:p w:rsidR="00AE034A" w:rsidRPr="00AE034A" w:rsidRDefault="00AE034A" w:rsidP="00AE034A">
      <w:pPr>
        <w:jc w:val="center"/>
        <w:rPr>
          <w:rFonts w:ascii="Times New Roman" w:hAnsi="Times New Roman"/>
          <w:i/>
          <w:sz w:val="17"/>
          <w:szCs w:val="17"/>
        </w:rPr>
      </w:pPr>
      <w:r w:rsidRPr="00AE034A">
        <w:rPr>
          <w:rFonts w:ascii="Times New Roman" w:hAnsi="Times New Roman"/>
          <w:i/>
          <w:sz w:val="17"/>
          <w:szCs w:val="17"/>
        </w:rPr>
        <w:t>Closure of Bourke Road, Aldinga</w:t>
      </w:r>
    </w:p>
    <w:p w:rsidR="00AE034A" w:rsidRPr="00AE034A" w:rsidRDefault="00AE034A" w:rsidP="00AE034A">
      <w:pPr>
        <w:rPr>
          <w:rFonts w:ascii="Times New Roman" w:eastAsia="Times New Roman" w:hAnsi="Times New Roman"/>
          <w:sz w:val="17"/>
          <w:szCs w:val="20"/>
        </w:rPr>
      </w:pPr>
      <w:r w:rsidRPr="00AE034A">
        <w:rPr>
          <w:rFonts w:ascii="Times New Roman" w:eastAsia="Times New Roman" w:hAnsi="Times New Roman"/>
          <w:sz w:val="17"/>
          <w:szCs w:val="20"/>
        </w:rPr>
        <w:t xml:space="preserve">Notice is hereby given that the Council of City of Onkaparinga at its meeting held on 16 July 2021 resolved pursuant to Section 32 of the </w:t>
      </w:r>
      <w:r w:rsidRPr="00AE034A">
        <w:rPr>
          <w:rFonts w:ascii="Times New Roman" w:eastAsia="Times New Roman" w:hAnsi="Times New Roman"/>
          <w:i/>
          <w:sz w:val="17"/>
          <w:szCs w:val="20"/>
        </w:rPr>
        <w:t>Road Traffic Act 1961</w:t>
      </w:r>
      <w:r w:rsidRPr="00AE034A">
        <w:rPr>
          <w:rFonts w:ascii="Times New Roman" w:eastAsia="Times New Roman" w:hAnsi="Times New Roman"/>
          <w:sz w:val="17"/>
          <w:szCs w:val="20"/>
        </w:rPr>
        <w:t xml:space="preserve"> to close Bourke Road, Aldinga between Old Coach Road and a point approximately 120 metres east of Bowering</w:t>
      </w:r>
      <w:r w:rsidR="0052565F">
        <w:rPr>
          <w:rFonts w:ascii="Times New Roman" w:eastAsia="Times New Roman" w:hAnsi="Times New Roman"/>
          <w:sz w:val="17"/>
          <w:szCs w:val="20"/>
        </w:rPr>
        <w:t> Hill </w:t>
      </w:r>
      <w:r w:rsidRPr="00AE034A">
        <w:rPr>
          <w:rFonts w:ascii="Times New Roman" w:eastAsia="Times New Roman" w:hAnsi="Times New Roman"/>
          <w:sz w:val="17"/>
          <w:szCs w:val="20"/>
        </w:rPr>
        <w:t>Road, as a through road for motor vehicles.</w:t>
      </w:r>
    </w:p>
    <w:p w:rsidR="00AE034A" w:rsidRPr="00AE034A" w:rsidRDefault="00AE034A" w:rsidP="00AE034A">
      <w:pPr>
        <w:spacing w:after="0"/>
        <w:rPr>
          <w:rFonts w:ascii="Times New Roman" w:eastAsia="Times New Roman" w:hAnsi="Times New Roman"/>
          <w:sz w:val="17"/>
          <w:szCs w:val="17"/>
        </w:rPr>
      </w:pPr>
      <w:r w:rsidRPr="00AE034A">
        <w:rPr>
          <w:rFonts w:ascii="Times New Roman" w:eastAsia="Times New Roman" w:hAnsi="Times New Roman"/>
          <w:sz w:val="17"/>
          <w:szCs w:val="17"/>
        </w:rPr>
        <w:t>Dated: 29 September 2021</w:t>
      </w:r>
    </w:p>
    <w:p w:rsidR="00AE034A" w:rsidRPr="00AE034A" w:rsidRDefault="00AE034A" w:rsidP="00AE034A">
      <w:pPr>
        <w:spacing w:after="0"/>
        <w:jc w:val="right"/>
        <w:rPr>
          <w:rFonts w:ascii="Times New Roman" w:eastAsia="Times New Roman" w:hAnsi="Times New Roman"/>
          <w:smallCaps/>
          <w:sz w:val="17"/>
          <w:szCs w:val="20"/>
        </w:rPr>
      </w:pPr>
      <w:r w:rsidRPr="00AE034A">
        <w:rPr>
          <w:rFonts w:ascii="Times New Roman" w:eastAsia="Times New Roman" w:hAnsi="Times New Roman"/>
          <w:smallCaps/>
          <w:sz w:val="17"/>
          <w:szCs w:val="20"/>
        </w:rPr>
        <w:t>Scott Ashby</w:t>
      </w:r>
    </w:p>
    <w:p w:rsidR="00AE034A" w:rsidRDefault="00AE034A" w:rsidP="00AE034A">
      <w:pPr>
        <w:spacing w:after="0"/>
        <w:jc w:val="right"/>
        <w:rPr>
          <w:rFonts w:ascii="Times New Roman" w:eastAsia="Times New Roman" w:hAnsi="Times New Roman"/>
          <w:sz w:val="17"/>
          <w:szCs w:val="17"/>
        </w:rPr>
      </w:pPr>
      <w:r w:rsidRPr="00AE034A">
        <w:rPr>
          <w:rFonts w:ascii="Times New Roman" w:eastAsia="Times New Roman" w:hAnsi="Times New Roman"/>
          <w:sz w:val="17"/>
          <w:szCs w:val="17"/>
        </w:rPr>
        <w:t>Chief Executive Officer</w:t>
      </w:r>
    </w:p>
    <w:p w:rsidR="00AE034A" w:rsidRDefault="00AE034A" w:rsidP="00AE034A">
      <w:pPr>
        <w:pBdr>
          <w:bottom w:val="single" w:sz="4" w:space="1" w:color="auto"/>
        </w:pBdr>
        <w:spacing w:after="0" w:line="52" w:lineRule="exact"/>
        <w:jc w:val="center"/>
        <w:rPr>
          <w:rFonts w:ascii="Times New Roman" w:eastAsia="Times New Roman" w:hAnsi="Times New Roman"/>
          <w:sz w:val="17"/>
          <w:szCs w:val="17"/>
        </w:rPr>
      </w:pPr>
    </w:p>
    <w:p w:rsidR="00AE034A" w:rsidRDefault="00AE034A" w:rsidP="00AE034A">
      <w:pPr>
        <w:pBdr>
          <w:top w:val="single" w:sz="4" w:space="1" w:color="auto"/>
        </w:pBdr>
        <w:spacing w:before="34" w:after="0" w:line="14" w:lineRule="exact"/>
        <w:jc w:val="center"/>
        <w:rPr>
          <w:rFonts w:ascii="Times New Roman" w:eastAsia="Times New Roman" w:hAnsi="Times New Roman"/>
          <w:sz w:val="17"/>
          <w:szCs w:val="17"/>
        </w:rPr>
      </w:pPr>
    </w:p>
    <w:p w:rsidR="00FD42A6" w:rsidRDefault="00FD42A6">
      <w:pPr>
        <w:spacing w:after="0" w:line="240" w:lineRule="auto"/>
        <w:jc w:val="left"/>
        <w:rPr>
          <w:rFonts w:ascii="Times New Roman" w:eastAsia="Times New Roman" w:hAnsi="Times New Roman"/>
          <w:sz w:val="17"/>
          <w:szCs w:val="17"/>
        </w:rPr>
      </w:pPr>
      <w:r>
        <w:br w:type="page"/>
      </w:r>
    </w:p>
    <w:p w:rsidR="00AE034A" w:rsidRPr="00AE034A" w:rsidRDefault="00AE034A" w:rsidP="0000753B">
      <w:pPr>
        <w:pStyle w:val="Heading2"/>
      </w:pPr>
      <w:bookmarkStart w:id="48" w:name="_Toc85103634"/>
      <w:r w:rsidRPr="00AE034A">
        <w:lastRenderedPageBreak/>
        <w:t>Wattle Range Council</w:t>
      </w:r>
      <w:bookmarkEnd w:id="48"/>
    </w:p>
    <w:p w:rsidR="00AE034A" w:rsidRPr="00AE034A" w:rsidRDefault="00AE034A" w:rsidP="00AE034A">
      <w:pPr>
        <w:jc w:val="center"/>
        <w:rPr>
          <w:rFonts w:ascii="Times New Roman" w:hAnsi="Times New Roman"/>
          <w:smallCaps/>
          <w:sz w:val="17"/>
          <w:szCs w:val="17"/>
        </w:rPr>
      </w:pPr>
      <w:r w:rsidRPr="00AE034A">
        <w:rPr>
          <w:rFonts w:ascii="Times New Roman" w:hAnsi="Times New Roman"/>
          <w:smallCaps/>
          <w:sz w:val="17"/>
          <w:szCs w:val="17"/>
        </w:rPr>
        <w:t>Roads (Opening and Closing) Act, 1991</w:t>
      </w:r>
    </w:p>
    <w:p w:rsidR="00AE034A" w:rsidRPr="00AE034A" w:rsidRDefault="00AE034A" w:rsidP="00AE034A">
      <w:pPr>
        <w:jc w:val="center"/>
        <w:rPr>
          <w:rFonts w:ascii="Times New Roman" w:hAnsi="Times New Roman"/>
          <w:i/>
          <w:sz w:val="17"/>
          <w:szCs w:val="17"/>
        </w:rPr>
      </w:pPr>
      <w:r w:rsidRPr="00AE034A">
        <w:rPr>
          <w:rFonts w:ascii="Times New Roman" w:hAnsi="Times New Roman"/>
          <w:i/>
          <w:sz w:val="17"/>
          <w:szCs w:val="17"/>
        </w:rPr>
        <w:t>Road Closing—Public Roads, Magarey</w:t>
      </w:r>
    </w:p>
    <w:p w:rsidR="00AE034A" w:rsidRPr="00AE034A" w:rsidRDefault="00AE034A" w:rsidP="00AE034A">
      <w:pPr>
        <w:rPr>
          <w:rFonts w:ascii="Times New Roman" w:eastAsia="Times New Roman" w:hAnsi="Times New Roman"/>
          <w:sz w:val="17"/>
          <w:szCs w:val="20"/>
        </w:rPr>
      </w:pPr>
      <w:r w:rsidRPr="00AE034A">
        <w:rPr>
          <w:rFonts w:ascii="Times New Roman" w:eastAsia="Times New Roman" w:hAnsi="Times New Roman"/>
          <w:sz w:val="17"/>
          <w:szCs w:val="20"/>
        </w:rPr>
        <w:t xml:space="preserve">Notice is hereby given, pursuant to Section 10 of the </w:t>
      </w:r>
      <w:r w:rsidRPr="00AE034A">
        <w:rPr>
          <w:rFonts w:ascii="Times New Roman" w:eastAsia="Times New Roman" w:hAnsi="Times New Roman"/>
          <w:i/>
          <w:sz w:val="17"/>
          <w:szCs w:val="20"/>
        </w:rPr>
        <w:t>Roads (Opening and Closing) Act, 1991</w:t>
      </w:r>
      <w:r w:rsidRPr="00AE034A">
        <w:rPr>
          <w:rFonts w:ascii="Times New Roman" w:eastAsia="Times New Roman" w:hAnsi="Times New Roman"/>
          <w:sz w:val="17"/>
          <w:szCs w:val="20"/>
        </w:rPr>
        <w:t>, that the Wattle Range Council hereby gives notice of its intent to implement a Road Process Order to close various portions of Public Roads and merge with the adjoining;</w:t>
      </w:r>
    </w:p>
    <w:p w:rsidR="00AE034A" w:rsidRPr="00AE034A" w:rsidRDefault="00AE034A" w:rsidP="00AE034A">
      <w:pPr>
        <w:ind w:left="426" w:hanging="284"/>
        <w:rPr>
          <w:rFonts w:ascii="Times New Roman" w:eastAsia="Times New Roman" w:hAnsi="Times New Roman"/>
          <w:sz w:val="17"/>
          <w:szCs w:val="20"/>
        </w:rPr>
      </w:pPr>
      <w:r w:rsidRPr="00AE034A">
        <w:rPr>
          <w:rFonts w:ascii="Times New Roman" w:eastAsia="Times New Roman" w:hAnsi="Times New Roman"/>
          <w:sz w:val="17"/>
          <w:szCs w:val="20"/>
        </w:rPr>
        <w:t>1.</w:t>
      </w:r>
      <w:r w:rsidRPr="00AE034A">
        <w:rPr>
          <w:rFonts w:ascii="Times New Roman" w:eastAsia="Times New Roman" w:hAnsi="Times New Roman"/>
          <w:sz w:val="17"/>
          <w:szCs w:val="20"/>
        </w:rPr>
        <w:tab/>
        <w:t>Section 37 more particularly delineated and lettered as “A” in Preliminary Plan 21/0022.</w:t>
      </w:r>
    </w:p>
    <w:p w:rsidR="00AE034A" w:rsidRPr="00AE034A" w:rsidRDefault="00AE034A" w:rsidP="00AE034A">
      <w:pPr>
        <w:ind w:left="426" w:hanging="284"/>
        <w:rPr>
          <w:rFonts w:ascii="Times New Roman" w:eastAsia="Times New Roman" w:hAnsi="Times New Roman"/>
          <w:sz w:val="17"/>
          <w:szCs w:val="20"/>
        </w:rPr>
      </w:pPr>
      <w:r w:rsidRPr="00AE034A">
        <w:rPr>
          <w:rFonts w:ascii="Times New Roman" w:eastAsia="Times New Roman" w:hAnsi="Times New Roman"/>
          <w:sz w:val="17"/>
          <w:szCs w:val="20"/>
        </w:rPr>
        <w:t>2.</w:t>
      </w:r>
      <w:r w:rsidRPr="00AE034A">
        <w:rPr>
          <w:rFonts w:ascii="Times New Roman" w:eastAsia="Times New Roman" w:hAnsi="Times New Roman"/>
          <w:sz w:val="17"/>
          <w:szCs w:val="20"/>
        </w:rPr>
        <w:tab/>
        <w:t>Section 38 more particularly delineated and lettered as “B” in Preliminary Plan 21/0022.</w:t>
      </w:r>
    </w:p>
    <w:p w:rsidR="00AE034A" w:rsidRPr="00AE034A" w:rsidRDefault="00AE034A" w:rsidP="00AE034A">
      <w:pPr>
        <w:ind w:left="426" w:hanging="284"/>
        <w:rPr>
          <w:rFonts w:ascii="Times New Roman" w:eastAsia="Times New Roman" w:hAnsi="Times New Roman"/>
          <w:sz w:val="17"/>
          <w:szCs w:val="20"/>
        </w:rPr>
      </w:pPr>
      <w:r w:rsidRPr="00AE034A">
        <w:rPr>
          <w:rFonts w:ascii="Times New Roman" w:eastAsia="Times New Roman" w:hAnsi="Times New Roman"/>
          <w:sz w:val="17"/>
          <w:szCs w:val="20"/>
        </w:rPr>
        <w:t>3.</w:t>
      </w:r>
      <w:r w:rsidRPr="00AE034A">
        <w:rPr>
          <w:rFonts w:ascii="Times New Roman" w:eastAsia="Times New Roman" w:hAnsi="Times New Roman"/>
          <w:sz w:val="17"/>
          <w:szCs w:val="20"/>
        </w:rPr>
        <w:tab/>
        <w:t>Section 36 more particularly delineated and lettered as “C” in Preliminary Plan 21/0022.</w:t>
      </w:r>
    </w:p>
    <w:p w:rsidR="00AE034A" w:rsidRPr="00AE034A" w:rsidRDefault="00AE034A" w:rsidP="00AE034A">
      <w:pPr>
        <w:ind w:left="426" w:hanging="284"/>
        <w:rPr>
          <w:rFonts w:ascii="Times New Roman" w:eastAsia="Times New Roman" w:hAnsi="Times New Roman"/>
          <w:sz w:val="17"/>
          <w:szCs w:val="20"/>
        </w:rPr>
      </w:pPr>
      <w:r w:rsidRPr="00AE034A">
        <w:rPr>
          <w:rFonts w:ascii="Times New Roman" w:eastAsia="Times New Roman" w:hAnsi="Times New Roman"/>
          <w:sz w:val="17"/>
          <w:szCs w:val="20"/>
        </w:rPr>
        <w:t>4.</w:t>
      </w:r>
      <w:r w:rsidRPr="00AE034A">
        <w:rPr>
          <w:rFonts w:ascii="Times New Roman" w:eastAsia="Times New Roman" w:hAnsi="Times New Roman"/>
          <w:sz w:val="17"/>
          <w:szCs w:val="20"/>
        </w:rPr>
        <w:tab/>
        <w:t>Section 34 more particularly delineated and lettered as “D” in Preliminary Plan 21/0022.</w:t>
      </w:r>
    </w:p>
    <w:p w:rsidR="00AE034A" w:rsidRPr="00B51608" w:rsidRDefault="00AE034A" w:rsidP="00AE034A">
      <w:pPr>
        <w:rPr>
          <w:rFonts w:ascii="Times New Roman" w:eastAsia="Times New Roman" w:hAnsi="Times New Roman"/>
          <w:spacing w:val="-2"/>
          <w:sz w:val="17"/>
          <w:szCs w:val="20"/>
        </w:rPr>
      </w:pPr>
      <w:r w:rsidRPr="00B51608">
        <w:rPr>
          <w:rFonts w:ascii="Times New Roman" w:eastAsia="Times New Roman" w:hAnsi="Times New Roman"/>
          <w:spacing w:val="-2"/>
          <w:sz w:val="17"/>
          <w:szCs w:val="20"/>
        </w:rPr>
        <w:t xml:space="preserve">A copy of the plan and a statement of persons affected are available for viewing on Council’s website </w:t>
      </w:r>
      <w:hyperlink r:id="rId34" w:history="1">
        <w:r w:rsidRPr="00B51608">
          <w:rPr>
            <w:rFonts w:ascii="Times New Roman" w:eastAsia="Times New Roman" w:hAnsi="Times New Roman"/>
            <w:color w:val="0000FF"/>
            <w:spacing w:val="-2"/>
            <w:sz w:val="17"/>
            <w:szCs w:val="20"/>
            <w:u w:val="single"/>
          </w:rPr>
          <w:t>www.wattlerange.sa.gov.au/haveyoursay</w:t>
        </w:r>
      </w:hyperlink>
      <w:r w:rsidRPr="00B51608">
        <w:rPr>
          <w:rFonts w:ascii="Times New Roman" w:eastAsia="Times New Roman" w:hAnsi="Times New Roman"/>
          <w:spacing w:val="-2"/>
          <w:sz w:val="17"/>
          <w:szCs w:val="20"/>
        </w:rPr>
        <w:t xml:space="preserve"> and at the Adelaide office of the Surveyor-General during normal office hours.</w:t>
      </w:r>
    </w:p>
    <w:p w:rsidR="00AE034A" w:rsidRPr="00AE034A" w:rsidRDefault="00AE034A" w:rsidP="00AE034A">
      <w:pPr>
        <w:rPr>
          <w:rFonts w:ascii="Times New Roman" w:eastAsia="Times New Roman" w:hAnsi="Times New Roman"/>
          <w:sz w:val="17"/>
          <w:szCs w:val="20"/>
        </w:rPr>
      </w:pPr>
      <w:r w:rsidRPr="00AE034A">
        <w:rPr>
          <w:rFonts w:ascii="Times New Roman" w:eastAsia="Times New Roman" w:hAnsi="Times New Roman"/>
          <w:sz w:val="17"/>
          <w:szCs w:val="20"/>
        </w:rPr>
        <w:t xml:space="preserve">The Preliminary Plan can also be viewed at </w:t>
      </w:r>
      <w:hyperlink r:id="rId35" w:history="1">
        <w:r w:rsidRPr="00AE034A">
          <w:rPr>
            <w:rFonts w:ascii="Times New Roman" w:eastAsia="Times New Roman" w:hAnsi="Times New Roman"/>
            <w:color w:val="0000FF"/>
            <w:sz w:val="17"/>
            <w:szCs w:val="20"/>
            <w:u w:val="single"/>
          </w:rPr>
          <w:t>www.sa.gov.au/roadsactproposals</w:t>
        </w:r>
      </w:hyperlink>
      <w:r w:rsidRPr="00AE034A">
        <w:rPr>
          <w:rFonts w:ascii="Times New Roman" w:eastAsia="Times New Roman" w:hAnsi="Times New Roman"/>
          <w:sz w:val="17"/>
          <w:szCs w:val="20"/>
        </w:rPr>
        <w:t>.</w:t>
      </w:r>
    </w:p>
    <w:p w:rsidR="00AE034A" w:rsidRPr="00AE034A" w:rsidRDefault="00AE034A" w:rsidP="00AE034A">
      <w:pPr>
        <w:rPr>
          <w:rFonts w:ascii="Times New Roman" w:eastAsia="Times New Roman" w:hAnsi="Times New Roman"/>
          <w:sz w:val="17"/>
          <w:szCs w:val="20"/>
        </w:rPr>
      </w:pPr>
      <w:r w:rsidRPr="00AE034A">
        <w:rPr>
          <w:rFonts w:ascii="Times New Roman" w:eastAsia="Times New Roman" w:hAnsi="Times New Roman"/>
          <w:sz w:val="17"/>
          <w:szCs w:val="20"/>
        </w:rPr>
        <w:t>Any application for easement or objection must set out the full name, address and details of the submission and must be fully supported by reasons. The application for easement or objection must be made in writing to the Council at PO Box 27, Millicent SA 5280 WITHIN 28 DAYS OF THIS NOTICE and a copy must be forwarded to the Surveyor-General at GPO Box 1354, Adelaide 5001. Where a submission is made, the Council will give notification of a meeting at which the matter will be considered.</w:t>
      </w:r>
    </w:p>
    <w:p w:rsidR="00AE034A" w:rsidRPr="00AE034A" w:rsidRDefault="00AE034A" w:rsidP="00AE034A">
      <w:pPr>
        <w:spacing w:after="0"/>
        <w:rPr>
          <w:rFonts w:ascii="Times New Roman" w:eastAsia="Times New Roman" w:hAnsi="Times New Roman"/>
          <w:sz w:val="17"/>
          <w:szCs w:val="17"/>
        </w:rPr>
      </w:pPr>
      <w:r w:rsidRPr="00AE034A">
        <w:rPr>
          <w:rFonts w:ascii="Times New Roman" w:eastAsia="Times New Roman" w:hAnsi="Times New Roman"/>
          <w:sz w:val="17"/>
          <w:szCs w:val="17"/>
        </w:rPr>
        <w:t>Dated</w:t>
      </w:r>
      <w:r w:rsidR="0072477C">
        <w:rPr>
          <w:rFonts w:ascii="Times New Roman" w:eastAsia="Times New Roman" w:hAnsi="Times New Roman"/>
          <w:sz w:val="17"/>
          <w:szCs w:val="17"/>
        </w:rPr>
        <w:t>:</w:t>
      </w:r>
      <w:r w:rsidRPr="00AE034A">
        <w:rPr>
          <w:rFonts w:ascii="Times New Roman" w:eastAsia="Times New Roman" w:hAnsi="Times New Roman"/>
          <w:sz w:val="17"/>
          <w:szCs w:val="17"/>
        </w:rPr>
        <w:t xml:space="preserve"> 14 October 2021</w:t>
      </w:r>
    </w:p>
    <w:p w:rsidR="00AE034A" w:rsidRPr="00AE034A" w:rsidRDefault="00AE034A" w:rsidP="00AE034A">
      <w:pPr>
        <w:spacing w:after="0"/>
        <w:jc w:val="right"/>
        <w:rPr>
          <w:rFonts w:ascii="Times New Roman" w:eastAsia="Times New Roman" w:hAnsi="Times New Roman"/>
          <w:smallCaps/>
          <w:sz w:val="17"/>
          <w:szCs w:val="20"/>
        </w:rPr>
      </w:pPr>
      <w:r w:rsidRPr="00AE034A">
        <w:rPr>
          <w:rFonts w:ascii="Times New Roman" w:eastAsia="Times New Roman" w:hAnsi="Times New Roman"/>
          <w:smallCaps/>
          <w:sz w:val="17"/>
          <w:szCs w:val="20"/>
        </w:rPr>
        <w:t>Ben Gower</w:t>
      </w:r>
    </w:p>
    <w:p w:rsidR="00AE034A" w:rsidRDefault="00AE034A" w:rsidP="00AE034A">
      <w:pPr>
        <w:spacing w:after="0"/>
        <w:jc w:val="right"/>
        <w:rPr>
          <w:rFonts w:ascii="Times New Roman" w:eastAsia="Times New Roman" w:hAnsi="Times New Roman"/>
          <w:sz w:val="17"/>
          <w:szCs w:val="17"/>
        </w:rPr>
      </w:pPr>
      <w:r w:rsidRPr="00AE034A">
        <w:rPr>
          <w:rFonts w:ascii="Times New Roman" w:eastAsia="Times New Roman" w:hAnsi="Times New Roman"/>
          <w:sz w:val="17"/>
          <w:szCs w:val="17"/>
        </w:rPr>
        <w:t>Chief Executive Officer</w:t>
      </w:r>
    </w:p>
    <w:p w:rsidR="00A86B5E" w:rsidRDefault="00A86B5E" w:rsidP="00A86B5E">
      <w:pPr>
        <w:pBdr>
          <w:top w:val="single" w:sz="4" w:space="1" w:color="auto"/>
        </w:pBdr>
        <w:spacing w:before="100" w:after="0" w:line="14" w:lineRule="exact"/>
        <w:jc w:val="center"/>
        <w:rPr>
          <w:rFonts w:ascii="Times New Roman" w:eastAsia="Times New Roman" w:hAnsi="Times New Roman"/>
          <w:sz w:val="17"/>
          <w:szCs w:val="17"/>
        </w:rPr>
      </w:pPr>
    </w:p>
    <w:p w:rsidR="00AE034A" w:rsidRPr="00AE034A" w:rsidRDefault="00AE034A" w:rsidP="00AE034A">
      <w:pPr>
        <w:spacing w:after="0"/>
        <w:rPr>
          <w:rFonts w:ascii="Times New Roman" w:eastAsia="Times New Roman" w:hAnsi="Times New Roman"/>
          <w:sz w:val="17"/>
          <w:szCs w:val="20"/>
        </w:rPr>
      </w:pPr>
    </w:p>
    <w:p w:rsidR="00AE034A" w:rsidRPr="00AE034A" w:rsidRDefault="00AE034A" w:rsidP="00AE034A">
      <w:pPr>
        <w:jc w:val="center"/>
        <w:rPr>
          <w:rFonts w:ascii="Times New Roman" w:hAnsi="Times New Roman"/>
          <w:caps/>
          <w:sz w:val="17"/>
          <w:szCs w:val="17"/>
        </w:rPr>
      </w:pPr>
      <w:r w:rsidRPr="00AE034A">
        <w:rPr>
          <w:rFonts w:ascii="Times New Roman" w:hAnsi="Times New Roman"/>
          <w:caps/>
          <w:sz w:val="17"/>
          <w:szCs w:val="17"/>
        </w:rPr>
        <w:t>Wattle Range Council</w:t>
      </w:r>
    </w:p>
    <w:p w:rsidR="00AE034A" w:rsidRPr="00AE034A" w:rsidRDefault="00AE034A" w:rsidP="00AE034A">
      <w:pPr>
        <w:jc w:val="center"/>
        <w:rPr>
          <w:rFonts w:ascii="Times New Roman" w:hAnsi="Times New Roman"/>
          <w:smallCaps/>
          <w:sz w:val="17"/>
          <w:szCs w:val="17"/>
        </w:rPr>
      </w:pPr>
      <w:r w:rsidRPr="00AE034A">
        <w:rPr>
          <w:rFonts w:ascii="Times New Roman" w:hAnsi="Times New Roman"/>
          <w:smallCaps/>
          <w:sz w:val="17"/>
          <w:szCs w:val="17"/>
        </w:rPr>
        <w:t>Supplementary Election of Councillor for Riddoch Ward</w:t>
      </w:r>
    </w:p>
    <w:p w:rsidR="00AE034A" w:rsidRPr="00AE034A" w:rsidRDefault="00AE034A" w:rsidP="00AE034A">
      <w:pPr>
        <w:jc w:val="center"/>
        <w:rPr>
          <w:rFonts w:ascii="Times New Roman" w:hAnsi="Times New Roman"/>
          <w:i/>
          <w:sz w:val="17"/>
          <w:szCs w:val="17"/>
        </w:rPr>
      </w:pPr>
      <w:r w:rsidRPr="00AE034A">
        <w:rPr>
          <w:rFonts w:ascii="Times New Roman" w:hAnsi="Times New Roman"/>
          <w:i/>
          <w:sz w:val="17"/>
          <w:szCs w:val="17"/>
        </w:rPr>
        <w:t>Close of Nominations</w:t>
      </w:r>
    </w:p>
    <w:p w:rsidR="00AE034A" w:rsidRPr="00AE034A" w:rsidRDefault="00AE034A" w:rsidP="00AE034A">
      <w:pPr>
        <w:rPr>
          <w:rFonts w:ascii="Times New Roman" w:eastAsia="Times New Roman" w:hAnsi="Times New Roman"/>
          <w:sz w:val="17"/>
          <w:szCs w:val="20"/>
        </w:rPr>
      </w:pPr>
      <w:r w:rsidRPr="00AE034A">
        <w:rPr>
          <w:rFonts w:ascii="Times New Roman" w:eastAsia="Times New Roman" w:hAnsi="Times New Roman"/>
          <w:sz w:val="17"/>
          <w:szCs w:val="20"/>
        </w:rPr>
        <w:t>At the close of nominations at 12 noon on Thursday 7 October 2021, Chris Brodie was elected unopposed as the only nominated candidate for the position. No election will be necessary.</w:t>
      </w:r>
    </w:p>
    <w:p w:rsidR="00AE034A" w:rsidRPr="00AE034A" w:rsidRDefault="00AE034A" w:rsidP="00AE034A">
      <w:pPr>
        <w:spacing w:after="0"/>
        <w:rPr>
          <w:rFonts w:ascii="Times New Roman" w:eastAsia="Times New Roman" w:hAnsi="Times New Roman"/>
          <w:sz w:val="17"/>
          <w:szCs w:val="17"/>
        </w:rPr>
      </w:pPr>
      <w:r w:rsidRPr="00AE034A">
        <w:rPr>
          <w:rFonts w:ascii="Times New Roman" w:eastAsia="Times New Roman" w:hAnsi="Times New Roman"/>
          <w:sz w:val="17"/>
          <w:szCs w:val="17"/>
        </w:rPr>
        <w:t>Dated: 14 October 2021</w:t>
      </w:r>
    </w:p>
    <w:p w:rsidR="00AE034A" w:rsidRPr="00AE034A" w:rsidRDefault="00AE034A" w:rsidP="00AE034A">
      <w:pPr>
        <w:spacing w:after="0"/>
        <w:jc w:val="right"/>
        <w:rPr>
          <w:rFonts w:ascii="Times New Roman" w:eastAsia="Times New Roman" w:hAnsi="Times New Roman"/>
          <w:smallCaps/>
          <w:sz w:val="17"/>
          <w:szCs w:val="20"/>
        </w:rPr>
      </w:pPr>
      <w:r w:rsidRPr="00AE034A">
        <w:rPr>
          <w:rFonts w:ascii="Times New Roman" w:eastAsia="Times New Roman" w:hAnsi="Times New Roman"/>
          <w:smallCaps/>
          <w:sz w:val="17"/>
          <w:szCs w:val="20"/>
        </w:rPr>
        <w:t>Mick Sherry</w:t>
      </w:r>
    </w:p>
    <w:p w:rsidR="00AE034A" w:rsidRDefault="00AE034A" w:rsidP="00AE034A">
      <w:pPr>
        <w:spacing w:after="0"/>
        <w:jc w:val="right"/>
        <w:rPr>
          <w:rFonts w:ascii="Times New Roman" w:eastAsia="Times New Roman" w:hAnsi="Times New Roman"/>
          <w:sz w:val="17"/>
          <w:szCs w:val="17"/>
        </w:rPr>
      </w:pPr>
      <w:r w:rsidRPr="00AE034A">
        <w:rPr>
          <w:rFonts w:ascii="Times New Roman" w:eastAsia="Times New Roman" w:hAnsi="Times New Roman"/>
          <w:sz w:val="17"/>
          <w:szCs w:val="17"/>
        </w:rPr>
        <w:t>Returning Officer</w:t>
      </w:r>
    </w:p>
    <w:p w:rsidR="00AE034A" w:rsidRDefault="00AE034A" w:rsidP="00AE034A">
      <w:pPr>
        <w:pBdr>
          <w:bottom w:val="single" w:sz="4" w:space="1" w:color="auto"/>
        </w:pBdr>
        <w:spacing w:after="0" w:line="52" w:lineRule="exact"/>
        <w:jc w:val="center"/>
        <w:rPr>
          <w:rFonts w:ascii="Times New Roman" w:eastAsia="Times New Roman" w:hAnsi="Times New Roman"/>
          <w:sz w:val="17"/>
          <w:szCs w:val="17"/>
        </w:rPr>
      </w:pPr>
    </w:p>
    <w:p w:rsidR="00AE034A" w:rsidRDefault="00AE034A" w:rsidP="00AE034A">
      <w:pPr>
        <w:pBdr>
          <w:top w:val="single" w:sz="4" w:space="1" w:color="auto"/>
        </w:pBdr>
        <w:spacing w:before="34" w:after="0" w:line="14" w:lineRule="exact"/>
        <w:jc w:val="center"/>
        <w:rPr>
          <w:rFonts w:ascii="Times New Roman" w:eastAsia="Times New Roman" w:hAnsi="Times New Roman"/>
          <w:sz w:val="17"/>
          <w:szCs w:val="17"/>
        </w:rPr>
      </w:pPr>
    </w:p>
    <w:p w:rsidR="00C20455" w:rsidRDefault="00C20455" w:rsidP="00464F46">
      <w:pPr>
        <w:spacing w:after="0"/>
        <w:rPr>
          <w:rFonts w:ascii="Times New Roman" w:eastAsia="Times New Roman" w:hAnsi="Times New Roman"/>
          <w:sz w:val="17"/>
          <w:szCs w:val="20"/>
        </w:rPr>
      </w:pPr>
    </w:p>
    <w:p w:rsidR="00F37C14" w:rsidRPr="003471CD" w:rsidRDefault="00F37C14" w:rsidP="00464F46">
      <w:pPr>
        <w:spacing w:after="0"/>
        <w:rPr>
          <w:rFonts w:ascii="Times New Roman" w:eastAsia="Times New Roman" w:hAnsi="Times New Roman"/>
          <w:sz w:val="17"/>
          <w:szCs w:val="20"/>
        </w:rPr>
      </w:pPr>
    </w:p>
    <w:p w:rsidR="00CA3C3A" w:rsidRPr="003471CD" w:rsidRDefault="00CA3C3A" w:rsidP="009C23A5">
      <w:pPr>
        <w:spacing w:after="0" w:line="240" w:lineRule="auto"/>
        <w:jc w:val="left"/>
        <w:rPr>
          <w:rFonts w:ascii="Times New Roman" w:eastAsia="Times New Roman" w:hAnsi="Times New Roman"/>
          <w:sz w:val="17"/>
          <w:szCs w:val="20"/>
        </w:rPr>
      </w:pPr>
      <w:r w:rsidRPr="003471CD">
        <w:rPr>
          <w:rFonts w:ascii="Times New Roman" w:eastAsia="Times New Roman" w:hAnsi="Times New Roman"/>
          <w:sz w:val="17"/>
          <w:szCs w:val="20"/>
        </w:rPr>
        <w:br w:type="page"/>
      </w:r>
    </w:p>
    <w:p w:rsidR="00CA3C3A" w:rsidRPr="003471CD" w:rsidRDefault="00CA3C3A" w:rsidP="009C23A5">
      <w:pPr>
        <w:pStyle w:val="Heading1"/>
      </w:pPr>
      <w:bookmarkStart w:id="49" w:name="_Toc85103635"/>
      <w:r w:rsidRPr="003471CD">
        <w:lastRenderedPageBreak/>
        <w:t>Public Notices</w:t>
      </w:r>
      <w:bookmarkEnd w:id="49"/>
    </w:p>
    <w:p w:rsidR="00F37C14" w:rsidRPr="00F37C14" w:rsidRDefault="00F37C14" w:rsidP="00A86B5E">
      <w:pPr>
        <w:pStyle w:val="Heading2"/>
      </w:pPr>
      <w:bookmarkStart w:id="50" w:name="_Toc85103636"/>
      <w:r w:rsidRPr="00F37C14">
        <w:t>Trustee Act 1936</w:t>
      </w:r>
      <w:bookmarkEnd w:id="50"/>
    </w:p>
    <w:p w:rsidR="00F37C14" w:rsidRPr="00F37C14" w:rsidRDefault="00F37C14" w:rsidP="00F37C14">
      <w:pPr>
        <w:jc w:val="center"/>
        <w:rPr>
          <w:rFonts w:ascii="Times New Roman" w:hAnsi="Times New Roman"/>
          <w:smallCaps/>
          <w:sz w:val="17"/>
          <w:szCs w:val="17"/>
        </w:rPr>
      </w:pPr>
      <w:r w:rsidRPr="00F37C14">
        <w:rPr>
          <w:rFonts w:ascii="Times New Roman" w:hAnsi="Times New Roman"/>
          <w:smallCaps/>
          <w:sz w:val="17"/>
          <w:szCs w:val="17"/>
        </w:rPr>
        <w:t>Public Trustee</w:t>
      </w:r>
    </w:p>
    <w:p w:rsidR="00F37C14" w:rsidRPr="00F37C14" w:rsidRDefault="00F37C14" w:rsidP="00F37C14">
      <w:pPr>
        <w:jc w:val="center"/>
        <w:rPr>
          <w:rFonts w:ascii="Times New Roman" w:hAnsi="Times New Roman"/>
          <w:i/>
          <w:sz w:val="17"/>
          <w:szCs w:val="17"/>
        </w:rPr>
      </w:pPr>
      <w:r w:rsidRPr="00F37C14">
        <w:rPr>
          <w:rFonts w:ascii="Times New Roman" w:hAnsi="Times New Roman"/>
          <w:i/>
          <w:sz w:val="17"/>
          <w:szCs w:val="17"/>
        </w:rPr>
        <w:t>Estates of Deceased Persons</w:t>
      </w:r>
    </w:p>
    <w:p w:rsidR="00F37C14" w:rsidRPr="00F37C14" w:rsidRDefault="00F37C14" w:rsidP="00F37C14">
      <w:pPr>
        <w:rPr>
          <w:rFonts w:ascii="Times New Roman" w:eastAsia="Times New Roman" w:hAnsi="Times New Roman"/>
          <w:sz w:val="17"/>
          <w:szCs w:val="17"/>
        </w:rPr>
      </w:pPr>
      <w:r w:rsidRPr="00F37C14">
        <w:rPr>
          <w:rFonts w:ascii="Times New Roman" w:eastAsia="Times New Roman" w:hAnsi="Times New Roman"/>
          <w:sz w:val="17"/>
          <w:szCs w:val="17"/>
        </w:rPr>
        <w:t>In the matter of the estates of the undermentioned deceased persons:</w:t>
      </w:r>
    </w:p>
    <w:p w:rsidR="00F37C14" w:rsidRPr="00F37C14" w:rsidRDefault="00F37C14" w:rsidP="00F37C14">
      <w:pPr>
        <w:spacing w:after="0"/>
        <w:ind w:left="142"/>
        <w:rPr>
          <w:rFonts w:ascii="Times New Roman" w:eastAsia="Times New Roman" w:hAnsi="Times New Roman"/>
          <w:sz w:val="17"/>
          <w:szCs w:val="17"/>
        </w:rPr>
      </w:pPr>
      <w:r w:rsidRPr="00F37C14">
        <w:rPr>
          <w:rFonts w:ascii="Times New Roman" w:eastAsia="Times New Roman" w:hAnsi="Times New Roman"/>
          <w:sz w:val="17"/>
          <w:szCs w:val="17"/>
        </w:rPr>
        <w:t>ABBOTT Royston late of 161 OG Road Marden of no occupation who died 25 May 2021</w:t>
      </w:r>
    </w:p>
    <w:p w:rsidR="00F37C14" w:rsidRPr="00F37C14" w:rsidRDefault="00F37C14" w:rsidP="00F37C14">
      <w:pPr>
        <w:spacing w:after="0"/>
        <w:ind w:left="142"/>
        <w:rPr>
          <w:rFonts w:ascii="Times New Roman" w:eastAsia="Times New Roman" w:hAnsi="Times New Roman"/>
          <w:sz w:val="17"/>
          <w:szCs w:val="17"/>
        </w:rPr>
      </w:pPr>
      <w:r w:rsidRPr="00F37C14">
        <w:rPr>
          <w:rFonts w:ascii="Times New Roman" w:eastAsia="Times New Roman" w:hAnsi="Times New Roman"/>
          <w:sz w:val="17"/>
          <w:szCs w:val="17"/>
        </w:rPr>
        <w:t>ALEXANDER Michael late of 16 Sprod Avenue Toorak Gardens of no occupation who died 6 July 2019</w:t>
      </w:r>
    </w:p>
    <w:p w:rsidR="00F37C14" w:rsidRPr="00F37C14" w:rsidRDefault="00F37C14" w:rsidP="00F37C14">
      <w:pPr>
        <w:spacing w:after="0"/>
        <w:ind w:left="142"/>
        <w:rPr>
          <w:rFonts w:ascii="Times New Roman" w:eastAsia="Times New Roman" w:hAnsi="Times New Roman"/>
          <w:sz w:val="17"/>
          <w:szCs w:val="17"/>
        </w:rPr>
      </w:pPr>
      <w:r w:rsidRPr="00F37C14">
        <w:rPr>
          <w:rFonts w:ascii="Times New Roman" w:eastAsia="Times New Roman" w:hAnsi="Times New Roman"/>
          <w:sz w:val="17"/>
          <w:szCs w:val="17"/>
        </w:rPr>
        <w:t>BRADLEY Dalice Amber late of 29 Adelaide Road McCracken Home duties who died 25 June 2021</w:t>
      </w:r>
    </w:p>
    <w:p w:rsidR="00F37C14" w:rsidRPr="00F37C14" w:rsidRDefault="00F37C14" w:rsidP="00F37C14">
      <w:pPr>
        <w:spacing w:after="0"/>
        <w:ind w:left="142"/>
        <w:rPr>
          <w:rFonts w:ascii="Times New Roman" w:eastAsia="Times New Roman" w:hAnsi="Times New Roman"/>
          <w:sz w:val="17"/>
          <w:szCs w:val="17"/>
        </w:rPr>
      </w:pPr>
      <w:r w:rsidRPr="00F37C14">
        <w:rPr>
          <w:rFonts w:ascii="Times New Roman" w:eastAsia="Times New Roman" w:hAnsi="Times New Roman"/>
          <w:sz w:val="17"/>
          <w:szCs w:val="17"/>
        </w:rPr>
        <w:t>BURNS Stanley William Lawrence late of Fort Street Grange of no occupation who died 30 May 2021</w:t>
      </w:r>
    </w:p>
    <w:p w:rsidR="00F37C14" w:rsidRPr="00F37C14" w:rsidRDefault="00F37C14" w:rsidP="00F37C14">
      <w:pPr>
        <w:spacing w:after="0"/>
        <w:ind w:left="142"/>
        <w:rPr>
          <w:rFonts w:ascii="Times New Roman" w:eastAsia="Times New Roman" w:hAnsi="Times New Roman"/>
          <w:sz w:val="17"/>
          <w:szCs w:val="17"/>
        </w:rPr>
      </w:pPr>
      <w:r w:rsidRPr="00F37C14">
        <w:rPr>
          <w:rFonts w:ascii="Times New Roman" w:eastAsia="Times New Roman" w:hAnsi="Times New Roman"/>
          <w:sz w:val="17"/>
          <w:szCs w:val="17"/>
        </w:rPr>
        <w:t>HENDRY Brian William late of 77 Sydenham Road Norwood of no occupation who died 9 December 2020</w:t>
      </w:r>
    </w:p>
    <w:p w:rsidR="00F37C14" w:rsidRPr="00F37C14" w:rsidRDefault="00F37C14" w:rsidP="00F37C14">
      <w:pPr>
        <w:spacing w:after="0"/>
        <w:ind w:left="142"/>
        <w:rPr>
          <w:rFonts w:ascii="Times New Roman" w:eastAsia="Times New Roman" w:hAnsi="Times New Roman"/>
          <w:sz w:val="17"/>
          <w:szCs w:val="17"/>
        </w:rPr>
      </w:pPr>
      <w:r w:rsidRPr="00F37C14">
        <w:rPr>
          <w:rFonts w:ascii="Times New Roman" w:eastAsia="Times New Roman" w:hAnsi="Times New Roman"/>
          <w:sz w:val="17"/>
          <w:szCs w:val="17"/>
        </w:rPr>
        <w:t>LADEMAN Beth late of 53 Austral Terrace Morphettville of no occupation who died 29 October 2020</w:t>
      </w:r>
    </w:p>
    <w:p w:rsidR="00F37C14" w:rsidRPr="00F37C14" w:rsidRDefault="00F37C14" w:rsidP="00F37C14">
      <w:pPr>
        <w:spacing w:after="0"/>
        <w:ind w:left="142"/>
        <w:rPr>
          <w:rFonts w:ascii="Times New Roman" w:eastAsia="Times New Roman" w:hAnsi="Times New Roman"/>
          <w:sz w:val="17"/>
          <w:szCs w:val="17"/>
        </w:rPr>
      </w:pPr>
      <w:r w:rsidRPr="00F37C14">
        <w:rPr>
          <w:rFonts w:ascii="Times New Roman" w:eastAsia="Times New Roman" w:hAnsi="Times New Roman"/>
          <w:sz w:val="17"/>
          <w:szCs w:val="17"/>
        </w:rPr>
        <w:t>MORRIS Wayne late of 25 Sheoak Road Belair of no occupation who died 20 May 2021</w:t>
      </w:r>
    </w:p>
    <w:p w:rsidR="00F37C14" w:rsidRPr="00F37C14" w:rsidRDefault="00F37C14" w:rsidP="00F37C14">
      <w:pPr>
        <w:ind w:left="142"/>
        <w:rPr>
          <w:rFonts w:ascii="Times New Roman" w:eastAsia="Times New Roman" w:hAnsi="Times New Roman"/>
          <w:sz w:val="17"/>
          <w:szCs w:val="17"/>
        </w:rPr>
      </w:pPr>
      <w:r w:rsidRPr="00F37C14">
        <w:rPr>
          <w:rFonts w:ascii="Times New Roman" w:eastAsia="Times New Roman" w:hAnsi="Times New Roman"/>
          <w:sz w:val="17"/>
          <w:szCs w:val="17"/>
        </w:rPr>
        <w:t>TANASKOVIC Gedomar late of 6 Mumford Avenue St Agnes of no occupation who died 28 July 2020</w:t>
      </w:r>
    </w:p>
    <w:p w:rsidR="00F37C14" w:rsidRPr="00F37C14" w:rsidRDefault="00F37C14" w:rsidP="00F37C14">
      <w:pPr>
        <w:rPr>
          <w:rFonts w:ascii="Times New Roman" w:eastAsia="Times New Roman" w:hAnsi="Times New Roman"/>
          <w:sz w:val="17"/>
          <w:szCs w:val="17"/>
        </w:rPr>
      </w:pPr>
      <w:r w:rsidRPr="00F37C14">
        <w:rPr>
          <w:rFonts w:ascii="Times New Roman" w:eastAsia="Times New Roman" w:hAnsi="Times New Roman"/>
          <w:sz w:val="17"/>
          <w:szCs w:val="17"/>
        </w:rPr>
        <w:t xml:space="preserve">Notice is hereby given pursuant to the Trustee Act 1936, the </w:t>
      </w:r>
      <w:r w:rsidRPr="00F37C14">
        <w:rPr>
          <w:rFonts w:ascii="Times New Roman" w:eastAsia="Times New Roman" w:hAnsi="Times New Roman"/>
          <w:i/>
          <w:sz w:val="17"/>
          <w:szCs w:val="17"/>
        </w:rPr>
        <w:t xml:space="preserve">Inheritance (Family Provision) Act 1972 </w:t>
      </w:r>
      <w:r w:rsidRPr="00F37C14">
        <w:rPr>
          <w:rFonts w:ascii="Times New Roman" w:eastAsia="Times New Roman" w:hAnsi="Times New Roman"/>
          <w:sz w:val="17"/>
          <w:szCs w:val="17"/>
        </w:rPr>
        <w:t xml:space="preserve">and the </w:t>
      </w:r>
      <w:r w:rsidRPr="00F37C14">
        <w:rPr>
          <w:rFonts w:ascii="Times New Roman" w:eastAsia="Times New Roman" w:hAnsi="Times New Roman"/>
          <w:i/>
          <w:sz w:val="17"/>
          <w:szCs w:val="17"/>
        </w:rPr>
        <w:t>Family Relationships Act 1975</w:t>
      </w:r>
      <w:r w:rsidRPr="00F37C14">
        <w:rPr>
          <w:rFonts w:ascii="Times New Roman" w:eastAsia="Times New Roman" w:hAnsi="Times New Roman"/>
          <w:sz w:val="17"/>
          <w:szCs w:val="17"/>
        </w:rPr>
        <w:t xml:space="preserve"> that all creditors, beneficiaries, and other persons having claims against the said estates are required to send, in writing, to the office of Public Trustee at GPO Box 1338, Adelaide, 5001, full particulars and proof of such claims, on or before the 12 November 2021 otherwise they will be excluded from the distribution of the said estate; and notice is also hereby given that all persons indebted to the said estates are required to pay the amount of their debts to the Public Trustee or proceedings will be taken for the recovery thereof; and all persons having any property belonging to the said estates are forthwith to deliver same to the Public Trustee.</w:t>
      </w:r>
    </w:p>
    <w:p w:rsidR="00F37C14" w:rsidRPr="00F37C14" w:rsidRDefault="00F37C14" w:rsidP="00F37C14">
      <w:pPr>
        <w:spacing w:after="0"/>
        <w:rPr>
          <w:rFonts w:ascii="Times New Roman" w:eastAsia="Times New Roman" w:hAnsi="Times New Roman"/>
          <w:sz w:val="17"/>
          <w:szCs w:val="17"/>
        </w:rPr>
      </w:pPr>
      <w:r w:rsidRPr="00F37C14">
        <w:rPr>
          <w:rFonts w:ascii="Times New Roman" w:eastAsia="Times New Roman" w:hAnsi="Times New Roman"/>
          <w:sz w:val="17"/>
          <w:szCs w:val="17"/>
        </w:rPr>
        <w:t>Dated: 14 October 2021</w:t>
      </w:r>
    </w:p>
    <w:p w:rsidR="00F37C14" w:rsidRPr="00F37C14" w:rsidRDefault="00F37C14" w:rsidP="00F37C14">
      <w:pPr>
        <w:spacing w:after="0"/>
        <w:jc w:val="right"/>
        <w:rPr>
          <w:rFonts w:ascii="Times New Roman" w:eastAsia="Times New Roman" w:hAnsi="Times New Roman"/>
          <w:smallCaps/>
          <w:sz w:val="17"/>
          <w:szCs w:val="20"/>
        </w:rPr>
      </w:pPr>
      <w:r w:rsidRPr="00F37C14">
        <w:rPr>
          <w:rFonts w:ascii="Times New Roman" w:eastAsia="Times New Roman" w:hAnsi="Times New Roman"/>
          <w:smallCaps/>
          <w:sz w:val="17"/>
          <w:szCs w:val="20"/>
        </w:rPr>
        <w:t>N. S. Rantanen</w:t>
      </w:r>
    </w:p>
    <w:p w:rsidR="00F37C14" w:rsidRPr="00F37C14" w:rsidRDefault="00F37C14" w:rsidP="00F37C14">
      <w:pPr>
        <w:spacing w:after="0"/>
        <w:jc w:val="right"/>
        <w:rPr>
          <w:rFonts w:ascii="Times New Roman" w:eastAsia="Times New Roman" w:hAnsi="Times New Roman"/>
          <w:sz w:val="17"/>
          <w:szCs w:val="17"/>
        </w:rPr>
      </w:pPr>
      <w:r w:rsidRPr="00F37C14">
        <w:rPr>
          <w:rFonts w:ascii="Times New Roman" w:eastAsia="Times New Roman" w:hAnsi="Times New Roman"/>
          <w:sz w:val="17"/>
          <w:szCs w:val="17"/>
        </w:rPr>
        <w:t>Public Trustee</w:t>
      </w:r>
    </w:p>
    <w:p w:rsidR="00F37C14" w:rsidRPr="00F37C14" w:rsidRDefault="00F37C14" w:rsidP="00F37C14">
      <w:pPr>
        <w:pBdr>
          <w:bottom w:val="single" w:sz="4" w:space="1" w:color="auto"/>
        </w:pBdr>
        <w:spacing w:after="0" w:line="52" w:lineRule="exact"/>
        <w:jc w:val="center"/>
        <w:rPr>
          <w:rFonts w:ascii="Times New Roman" w:eastAsia="Times New Roman" w:hAnsi="Times New Roman"/>
          <w:sz w:val="17"/>
          <w:szCs w:val="17"/>
        </w:rPr>
      </w:pPr>
    </w:p>
    <w:p w:rsidR="00F37C14" w:rsidRPr="00F37C14" w:rsidRDefault="00F37C14" w:rsidP="00F37C14">
      <w:pPr>
        <w:pBdr>
          <w:top w:val="single" w:sz="4" w:space="1" w:color="auto"/>
        </w:pBdr>
        <w:spacing w:before="34" w:after="0" w:line="14" w:lineRule="exact"/>
        <w:jc w:val="center"/>
        <w:rPr>
          <w:rFonts w:ascii="Times New Roman" w:eastAsia="Times New Roman" w:hAnsi="Times New Roman"/>
          <w:sz w:val="17"/>
          <w:szCs w:val="17"/>
        </w:rPr>
      </w:pPr>
    </w:p>
    <w:p w:rsidR="00F37C14" w:rsidRPr="00F37C14" w:rsidRDefault="00F37C14" w:rsidP="00F37C14">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ascii="Times New Roman" w:eastAsia="Times New Roman" w:hAnsi="Times New Roman"/>
          <w:sz w:val="17"/>
          <w:szCs w:val="17"/>
        </w:rPr>
      </w:pPr>
    </w:p>
    <w:p w:rsidR="00CA3C3A" w:rsidRPr="00C20455" w:rsidRDefault="00CA3C3A" w:rsidP="009C23A5">
      <w:pPr>
        <w:rPr>
          <w:rFonts w:ascii="Times New Roman" w:eastAsia="Times New Roman" w:hAnsi="Times New Roman"/>
          <w:sz w:val="17"/>
          <w:szCs w:val="20"/>
        </w:rPr>
      </w:pPr>
    </w:p>
    <w:p w:rsidR="00C17ECC" w:rsidRPr="003471CD" w:rsidRDefault="00C17ECC" w:rsidP="009C23A5">
      <w:pPr>
        <w:spacing w:after="0" w:line="240" w:lineRule="auto"/>
        <w:jc w:val="left"/>
        <w:rPr>
          <w:rFonts w:ascii="Times New Roman" w:eastAsia="Times New Roman" w:hAnsi="Times New Roman"/>
          <w:sz w:val="17"/>
          <w:szCs w:val="17"/>
          <w:lang w:val="en-US"/>
        </w:rPr>
      </w:pPr>
      <w:r w:rsidRPr="003471CD">
        <w:rPr>
          <w:rFonts w:ascii="Times New Roman" w:hAnsi="Times New Roman"/>
          <w:lang w:val="en-US"/>
        </w:rPr>
        <w:br w:type="page"/>
      </w:r>
    </w:p>
    <w:p w:rsidR="00576D3B" w:rsidRPr="00576D3B" w:rsidRDefault="00576D3B" w:rsidP="009C23A5">
      <w:pPr>
        <w:spacing w:after="0" w:line="240" w:lineRule="auto"/>
        <w:ind w:left="600" w:right="600"/>
        <w:jc w:val="center"/>
        <w:rPr>
          <w:rFonts w:ascii="Times New Roman" w:hAnsi="Times New Roman"/>
          <w:color w:val="000000"/>
          <w:sz w:val="20"/>
          <w:szCs w:val="20"/>
        </w:rPr>
      </w:pPr>
    </w:p>
    <w:p w:rsidR="00576D3B" w:rsidRPr="00576D3B" w:rsidRDefault="00576D3B" w:rsidP="009C23A5">
      <w:pPr>
        <w:spacing w:after="0" w:line="240" w:lineRule="auto"/>
        <w:ind w:left="600" w:right="600"/>
        <w:jc w:val="center"/>
        <w:rPr>
          <w:rFonts w:ascii="Times New Roman" w:hAnsi="Times New Roman"/>
          <w:color w:val="000000"/>
          <w:sz w:val="20"/>
          <w:szCs w:val="20"/>
        </w:rPr>
      </w:pPr>
    </w:p>
    <w:p w:rsidR="00576D3B" w:rsidRPr="00576D3B" w:rsidRDefault="00576D3B" w:rsidP="009C23A5">
      <w:pPr>
        <w:spacing w:after="0" w:line="240" w:lineRule="auto"/>
        <w:ind w:left="600" w:right="600"/>
        <w:jc w:val="center"/>
        <w:rPr>
          <w:rFonts w:ascii="Times New Roman" w:hAnsi="Times New Roman"/>
          <w:color w:val="000000"/>
          <w:sz w:val="20"/>
          <w:szCs w:val="20"/>
        </w:rPr>
      </w:pPr>
    </w:p>
    <w:p w:rsidR="00576D3B" w:rsidRPr="00576D3B" w:rsidRDefault="00576D3B" w:rsidP="009C23A5">
      <w:pPr>
        <w:spacing w:after="0" w:line="240" w:lineRule="auto"/>
        <w:ind w:left="600" w:right="600"/>
        <w:jc w:val="center"/>
        <w:rPr>
          <w:rFonts w:ascii="Times New Roman" w:hAnsi="Times New Roman"/>
          <w:color w:val="000000"/>
          <w:sz w:val="20"/>
          <w:szCs w:val="20"/>
        </w:rPr>
      </w:pPr>
    </w:p>
    <w:p w:rsidR="00576D3B" w:rsidRPr="00576D3B" w:rsidRDefault="00576D3B" w:rsidP="009C23A5">
      <w:pPr>
        <w:spacing w:after="0" w:line="240" w:lineRule="auto"/>
        <w:ind w:left="600" w:right="600"/>
        <w:jc w:val="center"/>
        <w:rPr>
          <w:rFonts w:ascii="Times New Roman" w:eastAsia="Times New Roman" w:hAnsi="Times New Roman"/>
          <w:b/>
          <w:smallCaps/>
          <w:color w:val="000000"/>
          <w:sz w:val="56"/>
          <w:szCs w:val="56"/>
          <w:lang w:eastAsia="en-AU"/>
        </w:rPr>
      </w:pPr>
      <w:r w:rsidRPr="00576D3B">
        <w:rPr>
          <w:rFonts w:ascii="Times New Roman" w:eastAsia="Times New Roman" w:hAnsi="Times New Roman"/>
          <w:b/>
          <w:smallCaps/>
          <w:color w:val="000000"/>
          <w:sz w:val="56"/>
          <w:szCs w:val="56"/>
          <w:lang w:eastAsia="en-AU"/>
        </w:rPr>
        <w:t>Notice Submission</w:t>
      </w:r>
    </w:p>
    <w:p w:rsidR="00576D3B" w:rsidRPr="00576D3B" w:rsidRDefault="00576D3B" w:rsidP="009C23A5">
      <w:pPr>
        <w:spacing w:after="0" w:line="240" w:lineRule="auto"/>
        <w:ind w:left="600" w:right="600"/>
        <w:jc w:val="center"/>
        <w:rPr>
          <w:rFonts w:ascii="Times New Roman" w:hAnsi="Times New Roman"/>
          <w:color w:val="000000"/>
          <w:sz w:val="20"/>
          <w:szCs w:val="20"/>
        </w:rPr>
      </w:pPr>
    </w:p>
    <w:p w:rsidR="00576D3B" w:rsidRPr="00576D3B" w:rsidRDefault="00576D3B" w:rsidP="009C23A5">
      <w:pPr>
        <w:spacing w:after="0" w:line="240" w:lineRule="auto"/>
        <w:ind w:left="600" w:right="600"/>
        <w:jc w:val="center"/>
        <w:rPr>
          <w:rFonts w:ascii="Times New Roman" w:hAnsi="Times New Roman"/>
          <w:color w:val="000000"/>
          <w:sz w:val="20"/>
          <w:szCs w:val="20"/>
        </w:rPr>
      </w:pPr>
    </w:p>
    <w:p w:rsidR="00576D3B" w:rsidRPr="00576D3B" w:rsidRDefault="00576D3B" w:rsidP="009C23A5">
      <w:pPr>
        <w:spacing w:after="160" w:line="240" w:lineRule="auto"/>
        <w:rPr>
          <w:rFonts w:ascii="Times New Roman" w:hAnsi="Times New Roman"/>
          <w:color w:val="000000"/>
        </w:rPr>
      </w:pPr>
      <w:r w:rsidRPr="00576D3B">
        <w:rPr>
          <w:rFonts w:ascii="Times New Roman" w:hAnsi="Times New Roman"/>
          <w:color w:val="000000"/>
        </w:rPr>
        <w:t xml:space="preserve">The </w:t>
      </w:r>
      <w:r w:rsidRPr="00576D3B">
        <w:rPr>
          <w:rFonts w:ascii="Times New Roman" w:hAnsi="Times New Roman"/>
          <w:iCs/>
          <w:color w:val="000000"/>
        </w:rPr>
        <w:t>South Australian Government Gazette</w:t>
      </w:r>
      <w:r w:rsidRPr="00576D3B">
        <w:rPr>
          <w:rFonts w:ascii="Times New Roman" w:hAnsi="Times New Roman"/>
          <w:color w:val="000000"/>
        </w:rPr>
        <w:t xml:space="preserve"> is compiled and published each Thursday. </w:t>
      </w:r>
    </w:p>
    <w:p w:rsidR="00576D3B" w:rsidRPr="00576D3B" w:rsidRDefault="00576D3B" w:rsidP="009C23A5">
      <w:pPr>
        <w:spacing w:after="160" w:line="240" w:lineRule="auto"/>
        <w:rPr>
          <w:rFonts w:ascii="Times New Roman" w:hAnsi="Times New Roman"/>
          <w:color w:val="000000"/>
        </w:rPr>
      </w:pPr>
      <w:r w:rsidRPr="00576D3B">
        <w:rPr>
          <w:rFonts w:ascii="Times New Roman" w:hAnsi="Times New Roman"/>
          <w:color w:val="000000"/>
        </w:rPr>
        <w:t>Notices must be submitted before 4 p.m. Tuesday, the week of intended publication.</w:t>
      </w:r>
    </w:p>
    <w:p w:rsidR="00576D3B" w:rsidRPr="00576D3B" w:rsidRDefault="00576D3B" w:rsidP="009C23A5">
      <w:pPr>
        <w:spacing w:after="160" w:line="240" w:lineRule="auto"/>
        <w:rPr>
          <w:rFonts w:ascii="Times New Roman" w:hAnsi="Times New Roman"/>
          <w:color w:val="000000"/>
        </w:rPr>
      </w:pPr>
      <w:r w:rsidRPr="00576D3B">
        <w:rPr>
          <w:rFonts w:ascii="Times New Roman" w:hAnsi="Times New Roman"/>
          <w:color w:val="000000"/>
        </w:rPr>
        <w:t>All submissions are formatted per the gazette style and proofs are supplied as soon as possible. Alterations must be returned before 4 p.m. Wednesday.</w:t>
      </w:r>
    </w:p>
    <w:p w:rsidR="00576D3B" w:rsidRPr="00576D3B" w:rsidRDefault="00576D3B" w:rsidP="009C23A5">
      <w:pPr>
        <w:spacing w:line="240" w:lineRule="auto"/>
        <w:rPr>
          <w:rFonts w:ascii="Times New Roman" w:hAnsi="Times New Roman"/>
          <w:color w:val="000000"/>
        </w:rPr>
      </w:pPr>
      <w:r w:rsidRPr="00576D3B">
        <w:rPr>
          <w:rFonts w:ascii="Times New Roman" w:hAnsi="Times New Roman"/>
          <w:color w:val="000000"/>
        </w:rPr>
        <w:t>Requests to withdraw submitted notices must be received before 10 a.m. on the day of publication.</w:t>
      </w:r>
    </w:p>
    <w:p w:rsidR="00576D3B" w:rsidRPr="00576D3B" w:rsidRDefault="00576D3B" w:rsidP="009C23A5">
      <w:pPr>
        <w:spacing w:after="0" w:line="240" w:lineRule="auto"/>
        <w:ind w:left="600" w:right="600"/>
        <w:jc w:val="center"/>
        <w:rPr>
          <w:rFonts w:ascii="Times New Roman" w:hAnsi="Times New Roman"/>
          <w:color w:val="000000"/>
          <w:sz w:val="20"/>
          <w:szCs w:val="20"/>
        </w:rPr>
      </w:pPr>
    </w:p>
    <w:p w:rsidR="00576D3B" w:rsidRPr="00576D3B" w:rsidRDefault="00576D3B" w:rsidP="009C23A5">
      <w:pPr>
        <w:spacing w:after="0" w:line="240" w:lineRule="auto"/>
        <w:ind w:left="600" w:right="600"/>
        <w:jc w:val="center"/>
        <w:rPr>
          <w:rFonts w:ascii="Times New Roman" w:hAnsi="Times New Roman"/>
          <w:color w:val="000000"/>
          <w:sz w:val="20"/>
          <w:szCs w:val="20"/>
        </w:rPr>
      </w:pPr>
    </w:p>
    <w:p w:rsidR="00576D3B" w:rsidRPr="00576D3B" w:rsidRDefault="00576D3B" w:rsidP="009C23A5">
      <w:pPr>
        <w:spacing w:after="0" w:line="240" w:lineRule="auto"/>
        <w:ind w:left="600" w:right="600"/>
        <w:jc w:val="center"/>
        <w:rPr>
          <w:rFonts w:ascii="Times New Roman" w:hAnsi="Times New Roman"/>
          <w:color w:val="000000"/>
          <w:sz w:val="20"/>
          <w:szCs w:val="20"/>
        </w:rPr>
      </w:pPr>
    </w:p>
    <w:p w:rsidR="00576D3B" w:rsidRPr="00576D3B" w:rsidRDefault="00576D3B" w:rsidP="009C23A5">
      <w:pPr>
        <w:spacing w:after="160" w:line="240" w:lineRule="auto"/>
        <w:rPr>
          <w:rFonts w:ascii="Times New Roman" w:eastAsia="Times New Roman" w:hAnsi="Times New Roman"/>
          <w:b/>
          <w:color w:val="000000"/>
          <w:sz w:val="24"/>
          <w:szCs w:val="24"/>
          <w:lang w:eastAsia="en-AU"/>
        </w:rPr>
      </w:pPr>
      <w:r w:rsidRPr="00576D3B">
        <w:rPr>
          <w:rFonts w:ascii="Times New Roman" w:eastAsia="Times New Roman" w:hAnsi="Times New Roman"/>
          <w:b/>
          <w:color w:val="000000"/>
          <w:sz w:val="24"/>
          <w:szCs w:val="24"/>
          <w:lang w:eastAsia="en-AU"/>
        </w:rPr>
        <w:t xml:space="preserve">Gazette notices should be emailed </w:t>
      </w:r>
      <w:r w:rsidRPr="00576D3B">
        <w:rPr>
          <w:rFonts w:ascii="Times New Roman" w:hAnsi="Times New Roman"/>
          <w:b/>
          <w:color w:val="000000"/>
          <w:sz w:val="24"/>
          <w:szCs w:val="24"/>
        </w:rPr>
        <w:t>as Word files in the following format:</w:t>
      </w:r>
    </w:p>
    <w:p w:rsidR="00576D3B" w:rsidRPr="00576D3B" w:rsidRDefault="00576D3B" w:rsidP="009C23A5">
      <w:pPr>
        <w:spacing w:line="240" w:lineRule="auto"/>
        <w:ind w:left="567" w:hanging="425"/>
        <w:rPr>
          <w:rFonts w:ascii="Times New Roman" w:hAnsi="Times New Roman"/>
          <w:color w:val="000000"/>
        </w:rPr>
      </w:pPr>
      <w:r w:rsidRPr="00576D3B">
        <w:rPr>
          <w:rFonts w:ascii="Times New Roman" w:hAnsi="Times New Roman"/>
          <w:color w:val="000000"/>
        </w:rPr>
        <w:sym w:font="Symbol" w:char="F0B7"/>
      </w:r>
      <w:r w:rsidRPr="00576D3B">
        <w:rPr>
          <w:rFonts w:ascii="Times New Roman" w:hAnsi="Times New Roman"/>
          <w:color w:val="000000"/>
        </w:rPr>
        <w:tab/>
        <w:t>Title—name of the governing Act/Regulation</w:t>
      </w:r>
    </w:p>
    <w:p w:rsidR="00576D3B" w:rsidRPr="00576D3B" w:rsidRDefault="00576D3B" w:rsidP="009C23A5">
      <w:pPr>
        <w:spacing w:line="240" w:lineRule="auto"/>
        <w:ind w:left="567" w:hanging="425"/>
        <w:rPr>
          <w:rFonts w:ascii="Times New Roman" w:hAnsi="Times New Roman"/>
          <w:color w:val="000000"/>
        </w:rPr>
      </w:pPr>
      <w:r w:rsidRPr="00576D3B">
        <w:rPr>
          <w:rFonts w:ascii="Times New Roman" w:hAnsi="Times New Roman"/>
          <w:color w:val="000000"/>
        </w:rPr>
        <w:sym w:font="Symbol" w:char="F0B7"/>
      </w:r>
      <w:r w:rsidRPr="00576D3B">
        <w:rPr>
          <w:rFonts w:ascii="Times New Roman" w:hAnsi="Times New Roman"/>
          <w:color w:val="000000"/>
        </w:rPr>
        <w:tab/>
        <w:t>Subtitle—brief description of the notice</w:t>
      </w:r>
    </w:p>
    <w:p w:rsidR="00576D3B" w:rsidRPr="00576D3B" w:rsidRDefault="00576D3B" w:rsidP="009C23A5">
      <w:pPr>
        <w:spacing w:line="240" w:lineRule="auto"/>
        <w:ind w:left="567" w:hanging="425"/>
        <w:rPr>
          <w:rFonts w:ascii="Times New Roman" w:hAnsi="Times New Roman"/>
          <w:color w:val="000000"/>
        </w:rPr>
      </w:pPr>
      <w:r w:rsidRPr="00576D3B">
        <w:rPr>
          <w:rFonts w:ascii="Times New Roman" w:hAnsi="Times New Roman"/>
          <w:color w:val="000000"/>
        </w:rPr>
        <w:sym w:font="Symbol" w:char="F0B7"/>
      </w:r>
      <w:r w:rsidRPr="00576D3B">
        <w:rPr>
          <w:rFonts w:ascii="Times New Roman" w:hAnsi="Times New Roman"/>
          <w:color w:val="000000"/>
        </w:rPr>
        <w:tab/>
        <w:t>A structured body of text</w:t>
      </w:r>
    </w:p>
    <w:p w:rsidR="00576D3B" w:rsidRPr="00576D3B" w:rsidRDefault="00576D3B" w:rsidP="009C23A5">
      <w:pPr>
        <w:spacing w:line="240" w:lineRule="auto"/>
        <w:ind w:left="567" w:hanging="425"/>
        <w:rPr>
          <w:rFonts w:ascii="Times New Roman" w:hAnsi="Times New Roman"/>
          <w:color w:val="000000"/>
        </w:rPr>
      </w:pPr>
      <w:r w:rsidRPr="00576D3B">
        <w:rPr>
          <w:rFonts w:ascii="Times New Roman" w:hAnsi="Times New Roman"/>
          <w:color w:val="000000"/>
        </w:rPr>
        <w:sym w:font="Symbol" w:char="F0B7"/>
      </w:r>
      <w:r w:rsidRPr="00576D3B">
        <w:rPr>
          <w:rFonts w:ascii="Times New Roman" w:hAnsi="Times New Roman"/>
          <w:color w:val="000000"/>
        </w:rPr>
        <w:tab/>
        <w:t>Date of authorisation</w:t>
      </w:r>
    </w:p>
    <w:p w:rsidR="00576D3B" w:rsidRPr="00576D3B" w:rsidRDefault="00576D3B" w:rsidP="009C23A5">
      <w:pPr>
        <w:spacing w:after="160" w:line="240" w:lineRule="auto"/>
        <w:ind w:left="567" w:hanging="425"/>
        <w:rPr>
          <w:rFonts w:ascii="Times New Roman" w:hAnsi="Times New Roman"/>
          <w:color w:val="000000"/>
        </w:rPr>
      </w:pPr>
      <w:r w:rsidRPr="00576D3B">
        <w:rPr>
          <w:rFonts w:ascii="Times New Roman" w:hAnsi="Times New Roman"/>
          <w:color w:val="000000"/>
        </w:rPr>
        <w:sym w:font="Symbol" w:char="F0B7"/>
      </w:r>
      <w:r w:rsidRPr="00576D3B">
        <w:rPr>
          <w:rFonts w:ascii="Times New Roman" w:hAnsi="Times New Roman"/>
          <w:color w:val="000000"/>
        </w:rPr>
        <w:tab/>
        <w:t>Name, position, and government department/organisation of the person authorising the notice</w:t>
      </w:r>
    </w:p>
    <w:p w:rsidR="00576D3B" w:rsidRPr="00576D3B" w:rsidRDefault="00576D3B" w:rsidP="009C23A5">
      <w:pPr>
        <w:spacing w:after="0" w:line="240" w:lineRule="auto"/>
        <w:ind w:left="600" w:right="600"/>
        <w:jc w:val="center"/>
        <w:rPr>
          <w:rFonts w:ascii="Times New Roman" w:hAnsi="Times New Roman"/>
          <w:color w:val="000000"/>
          <w:sz w:val="20"/>
          <w:szCs w:val="20"/>
        </w:rPr>
      </w:pPr>
    </w:p>
    <w:p w:rsidR="00576D3B" w:rsidRPr="00576D3B" w:rsidRDefault="00576D3B" w:rsidP="009C23A5">
      <w:pPr>
        <w:spacing w:after="0" w:line="240" w:lineRule="auto"/>
        <w:ind w:left="600" w:right="600"/>
        <w:jc w:val="center"/>
        <w:rPr>
          <w:rFonts w:ascii="Times New Roman" w:hAnsi="Times New Roman"/>
          <w:color w:val="000000"/>
          <w:sz w:val="20"/>
          <w:szCs w:val="20"/>
        </w:rPr>
      </w:pPr>
    </w:p>
    <w:p w:rsidR="00576D3B" w:rsidRPr="00576D3B" w:rsidRDefault="00576D3B" w:rsidP="009C23A5">
      <w:pPr>
        <w:spacing w:after="0" w:line="240" w:lineRule="auto"/>
        <w:ind w:left="600" w:right="600"/>
        <w:jc w:val="center"/>
        <w:rPr>
          <w:rFonts w:ascii="Times New Roman" w:hAnsi="Times New Roman"/>
          <w:color w:val="000000"/>
          <w:sz w:val="20"/>
          <w:szCs w:val="20"/>
        </w:rPr>
      </w:pPr>
    </w:p>
    <w:p w:rsidR="00576D3B" w:rsidRPr="00576D3B" w:rsidRDefault="00576D3B" w:rsidP="009C23A5">
      <w:pPr>
        <w:spacing w:after="160" w:line="240" w:lineRule="auto"/>
        <w:rPr>
          <w:rFonts w:ascii="Times New Roman" w:eastAsia="Times New Roman" w:hAnsi="Times New Roman"/>
          <w:b/>
          <w:color w:val="000000"/>
          <w:sz w:val="24"/>
          <w:szCs w:val="24"/>
          <w:lang w:eastAsia="en-AU"/>
        </w:rPr>
      </w:pPr>
      <w:r w:rsidRPr="00576D3B">
        <w:rPr>
          <w:rFonts w:ascii="Times New Roman" w:eastAsia="Times New Roman" w:hAnsi="Times New Roman"/>
          <w:b/>
          <w:color w:val="000000"/>
          <w:sz w:val="24"/>
          <w:szCs w:val="24"/>
          <w:lang w:eastAsia="en-AU"/>
        </w:rPr>
        <w:t>Please provide the following information in your email:</w:t>
      </w:r>
    </w:p>
    <w:p w:rsidR="00576D3B" w:rsidRPr="00576D3B" w:rsidRDefault="00576D3B" w:rsidP="009C23A5">
      <w:pPr>
        <w:spacing w:line="240" w:lineRule="auto"/>
        <w:ind w:left="567" w:hanging="425"/>
        <w:rPr>
          <w:rFonts w:ascii="Times New Roman" w:hAnsi="Times New Roman"/>
          <w:color w:val="000000"/>
        </w:rPr>
      </w:pPr>
      <w:r w:rsidRPr="00576D3B">
        <w:rPr>
          <w:rFonts w:ascii="Times New Roman" w:hAnsi="Times New Roman"/>
          <w:color w:val="000000"/>
        </w:rPr>
        <w:sym w:font="Symbol" w:char="F0B7"/>
      </w:r>
      <w:r w:rsidRPr="00576D3B">
        <w:rPr>
          <w:rFonts w:ascii="Times New Roman" w:hAnsi="Times New Roman"/>
          <w:color w:val="000000"/>
        </w:rPr>
        <w:tab/>
        <w:t>Date of intended publication</w:t>
      </w:r>
    </w:p>
    <w:p w:rsidR="00576D3B" w:rsidRPr="00576D3B" w:rsidRDefault="00576D3B" w:rsidP="009C23A5">
      <w:pPr>
        <w:spacing w:line="240" w:lineRule="auto"/>
        <w:ind w:left="567" w:hanging="425"/>
        <w:rPr>
          <w:rFonts w:ascii="Times New Roman" w:hAnsi="Times New Roman"/>
          <w:color w:val="000000"/>
        </w:rPr>
      </w:pPr>
      <w:r w:rsidRPr="00576D3B">
        <w:rPr>
          <w:rFonts w:ascii="Times New Roman" w:hAnsi="Times New Roman"/>
          <w:color w:val="000000"/>
        </w:rPr>
        <w:sym w:font="Symbol" w:char="F0B7"/>
      </w:r>
      <w:r w:rsidRPr="00576D3B">
        <w:rPr>
          <w:rFonts w:ascii="Times New Roman" w:hAnsi="Times New Roman"/>
          <w:color w:val="000000"/>
        </w:rPr>
        <w:tab/>
        <w:t>Contact details of at least two people responsible for the notice content</w:t>
      </w:r>
    </w:p>
    <w:p w:rsidR="00576D3B" w:rsidRPr="00576D3B" w:rsidRDefault="00576D3B" w:rsidP="009C23A5">
      <w:pPr>
        <w:spacing w:line="240" w:lineRule="auto"/>
        <w:ind w:left="567" w:hanging="425"/>
        <w:rPr>
          <w:rFonts w:ascii="Times New Roman" w:hAnsi="Times New Roman"/>
          <w:color w:val="000000"/>
          <w:spacing w:val="-5"/>
        </w:rPr>
      </w:pPr>
      <w:r w:rsidRPr="00576D3B">
        <w:rPr>
          <w:rFonts w:ascii="Times New Roman" w:hAnsi="Times New Roman"/>
          <w:color w:val="000000"/>
          <w:spacing w:val="-5"/>
        </w:rPr>
        <w:sym w:font="Symbol" w:char="F0B7"/>
      </w:r>
      <w:r w:rsidRPr="00576D3B">
        <w:rPr>
          <w:rFonts w:ascii="Times New Roman" w:hAnsi="Times New Roman"/>
          <w:color w:val="000000"/>
          <w:spacing w:val="-5"/>
        </w:rPr>
        <w:tab/>
        <w:t>Name of the person and organisation to be charged for the publication (Local Council and Public notices)</w:t>
      </w:r>
    </w:p>
    <w:p w:rsidR="00576D3B" w:rsidRPr="00576D3B" w:rsidRDefault="00576D3B" w:rsidP="009C23A5">
      <w:pPr>
        <w:spacing w:line="240" w:lineRule="auto"/>
        <w:ind w:left="567" w:hanging="425"/>
        <w:rPr>
          <w:rFonts w:ascii="Times New Roman" w:hAnsi="Times New Roman"/>
          <w:color w:val="000000"/>
        </w:rPr>
      </w:pPr>
      <w:r w:rsidRPr="00576D3B">
        <w:rPr>
          <w:rFonts w:ascii="Times New Roman" w:hAnsi="Times New Roman"/>
          <w:color w:val="000000"/>
        </w:rPr>
        <w:sym w:font="Symbol" w:char="F0B7"/>
      </w:r>
      <w:r w:rsidRPr="00576D3B">
        <w:rPr>
          <w:rFonts w:ascii="Times New Roman" w:hAnsi="Times New Roman"/>
          <w:color w:val="000000"/>
        </w:rPr>
        <w:tab/>
        <w:t>Request for a quote, if required</w:t>
      </w:r>
    </w:p>
    <w:p w:rsidR="00576D3B" w:rsidRPr="00576D3B" w:rsidRDefault="00576D3B" w:rsidP="009C23A5">
      <w:pPr>
        <w:spacing w:line="240" w:lineRule="auto"/>
        <w:ind w:left="567" w:hanging="425"/>
        <w:rPr>
          <w:rFonts w:ascii="Times New Roman" w:eastAsia="Times New Roman" w:hAnsi="Times New Roman"/>
          <w:b/>
          <w:color w:val="000000"/>
          <w:sz w:val="24"/>
          <w:szCs w:val="24"/>
          <w:lang w:eastAsia="en-AU"/>
        </w:rPr>
      </w:pPr>
      <w:r w:rsidRPr="00576D3B">
        <w:rPr>
          <w:rFonts w:ascii="Times New Roman" w:hAnsi="Times New Roman"/>
          <w:color w:val="000000"/>
        </w:rPr>
        <w:sym w:font="Symbol" w:char="F0B7"/>
      </w:r>
      <w:r w:rsidRPr="00576D3B">
        <w:rPr>
          <w:rFonts w:ascii="Times New Roman" w:hAnsi="Times New Roman"/>
          <w:color w:val="000000"/>
        </w:rPr>
        <w:tab/>
        <w:t>Purchase order, if required</w:t>
      </w:r>
    </w:p>
    <w:p w:rsidR="00576D3B" w:rsidRPr="00576D3B" w:rsidRDefault="00576D3B" w:rsidP="009C23A5">
      <w:pPr>
        <w:spacing w:after="0" w:line="240" w:lineRule="auto"/>
        <w:ind w:left="600" w:right="600"/>
        <w:jc w:val="center"/>
        <w:rPr>
          <w:rFonts w:ascii="Times New Roman" w:hAnsi="Times New Roman"/>
          <w:color w:val="000000"/>
          <w:sz w:val="20"/>
          <w:szCs w:val="20"/>
        </w:rPr>
      </w:pPr>
    </w:p>
    <w:p w:rsidR="00576D3B" w:rsidRPr="00576D3B" w:rsidRDefault="00576D3B" w:rsidP="009C23A5">
      <w:pPr>
        <w:spacing w:after="0" w:line="240" w:lineRule="auto"/>
        <w:ind w:left="600" w:right="600"/>
        <w:jc w:val="center"/>
        <w:rPr>
          <w:rFonts w:ascii="Times New Roman" w:hAnsi="Times New Roman"/>
          <w:color w:val="000000"/>
          <w:sz w:val="20"/>
          <w:szCs w:val="20"/>
        </w:rPr>
      </w:pPr>
    </w:p>
    <w:p w:rsidR="00576D3B" w:rsidRPr="00576D3B" w:rsidRDefault="00576D3B" w:rsidP="009C23A5">
      <w:pPr>
        <w:spacing w:after="0" w:line="240" w:lineRule="auto"/>
        <w:ind w:left="600" w:right="600"/>
        <w:jc w:val="center"/>
        <w:rPr>
          <w:rFonts w:ascii="Times New Roman" w:hAnsi="Times New Roman"/>
          <w:color w:val="000000"/>
          <w:sz w:val="20"/>
          <w:szCs w:val="20"/>
        </w:rPr>
      </w:pPr>
    </w:p>
    <w:p w:rsidR="00576D3B" w:rsidRPr="00576D3B" w:rsidRDefault="00576D3B" w:rsidP="009C23A5">
      <w:pPr>
        <w:spacing w:after="160" w:line="240" w:lineRule="auto"/>
        <w:ind w:left="2268" w:right="601"/>
        <w:jc w:val="left"/>
        <w:rPr>
          <w:rFonts w:ascii="Times New Roman" w:eastAsia="Times New Roman" w:hAnsi="Times New Roman"/>
          <w:color w:val="0000FF"/>
          <w:sz w:val="24"/>
          <w:u w:val="single"/>
          <w:lang w:eastAsia="en-AU"/>
        </w:rPr>
      </w:pPr>
      <w:r w:rsidRPr="00576D3B">
        <w:rPr>
          <w:rFonts w:ascii="Times New Roman" w:hAnsi="Times New Roman"/>
          <w:smallCaps/>
          <w:color w:val="000000"/>
          <w:sz w:val="24"/>
        </w:rPr>
        <w:t>Email:</w:t>
      </w:r>
      <w:r w:rsidRPr="00576D3B">
        <w:rPr>
          <w:rFonts w:ascii="Times New Roman" w:hAnsi="Times New Roman"/>
          <w:smallCaps/>
          <w:color w:val="000000"/>
          <w:sz w:val="24"/>
        </w:rPr>
        <w:tab/>
      </w:r>
      <w:hyperlink r:id="rId36" w:history="1">
        <w:r w:rsidRPr="00576D3B">
          <w:rPr>
            <w:rFonts w:ascii="Times New Roman" w:eastAsia="Times New Roman" w:hAnsi="Times New Roman"/>
            <w:color w:val="0000FF"/>
            <w:sz w:val="24"/>
            <w:u w:val="single"/>
            <w:lang w:eastAsia="en-AU"/>
          </w:rPr>
          <w:t>governmentgazettesa@sa.gov.au</w:t>
        </w:r>
      </w:hyperlink>
    </w:p>
    <w:p w:rsidR="00576D3B" w:rsidRPr="00576D3B" w:rsidRDefault="00576D3B" w:rsidP="009C23A5">
      <w:pPr>
        <w:spacing w:after="160" w:line="240" w:lineRule="auto"/>
        <w:ind w:left="2268" w:right="601"/>
        <w:jc w:val="left"/>
        <w:rPr>
          <w:rFonts w:ascii="Times New Roman" w:hAnsi="Times New Roman"/>
          <w:smallCaps/>
          <w:color w:val="000000"/>
          <w:sz w:val="24"/>
        </w:rPr>
      </w:pPr>
      <w:r w:rsidRPr="00576D3B">
        <w:rPr>
          <w:rFonts w:ascii="Times New Roman" w:hAnsi="Times New Roman"/>
          <w:smallCaps/>
          <w:color w:val="000000"/>
          <w:sz w:val="24"/>
        </w:rPr>
        <w:t>Phone:</w:t>
      </w:r>
      <w:r w:rsidRPr="00576D3B">
        <w:rPr>
          <w:rFonts w:ascii="Times New Roman" w:hAnsi="Times New Roman"/>
          <w:smallCaps/>
          <w:color w:val="000000"/>
          <w:sz w:val="24"/>
        </w:rPr>
        <w:tab/>
        <w:t>(08) 7109 7760</w:t>
      </w:r>
    </w:p>
    <w:p w:rsidR="00576D3B" w:rsidRPr="00576D3B" w:rsidRDefault="00576D3B" w:rsidP="009C23A5">
      <w:pPr>
        <w:spacing w:line="240" w:lineRule="auto"/>
        <w:ind w:left="2268" w:right="601"/>
        <w:jc w:val="left"/>
        <w:rPr>
          <w:rFonts w:ascii="Times New Roman" w:hAnsi="Times New Roman"/>
          <w:smallCaps/>
          <w:color w:val="000000"/>
          <w:sz w:val="24"/>
        </w:rPr>
      </w:pPr>
      <w:r w:rsidRPr="00576D3B">
        <w:rPr>
          <w:rFonts w:ascii="Times New Roman" w:hAnsi="Times New Roman"/>
          <w:smallCaps/>
          <w:color w:val="000000"/>
          <w:sz w:val="24"/>
        </w:rPr>
        <w:t>Website:</w:t>
      </w:r>
      <w:r w:rsidRPr="00576D3B">
        <w:rPr>
          <w:rFonts w:ascii="Times New Roman" w:hAnsi="Times New Roman"/>
          <w:smallCaps/>
          <w:color w:val="000000"/>
          <w:sz w:val="24"/>
        </w:rPr>
        <w:tab/>
      </w:r>
      <w:hyperlink r:id="rId37" w:history="1">
        <w:r w:rsidRPr="00576D3B">
          <w:rPr>
            <w:rFonts w:ascii="Times New Roman" w:eastAsia="Times New Roman" w:hAnsi="Times New Roman"/>
            <w:color w:val="0000FF"/>
            <w:sz w:val="24"/>
            <w:u w:val="single"/>
            <w:lang w:eastAsia="en-AU"/>
          </w:rPr>
          <w:t>www.governmentgazette.sa.gov.au</w:t>
        </w:r>
      </w:hyperlink>
    </w:p>
    <w:p w:rsidR="00576D3B" w:rsidRPr="00576D3B" w:rsidRDefault="00576D3B" w:rsidP="009C23A5">
      <w:pPr>
        <w:spacing w:after="0" w:line="240" w:lineRule="auto"/>
        <w:ind w:left="600" w:right="600"/>
        <w:jc w:val="center"/>
        <w:rPr>
          <w:rFonts w:ascii="Times New Roman" w:hAnsi="Times New Roman"/>
          <w:color w:val="000000"/>
          <w:sz w:val="20"/>
          <w:szCs w:val="20"/>
        </w:rPr>
      </w:pPr>
    </w:p>
    <w:p w:rsidR="00576D3B" w:rsidRPr="00576D3B" w:rsidRDefault="00576D3B" w:rsidP="009C23A5">
      <w:pPr>
        <w:spacing w:after="0" w:line="240" w:lineRule="auto"/>
        <w:ind w:left="600" w:right="600"/>
        <w:jc w:val="center"/>
        <w:rPr>
          <w:rFonts w:ascii="Times New Roman" w:hAnsi="Times New Roman"/>
          <w:color w:val="000000"/>
          <w:sz w:val="20"/>
          <w:szCs w:val="20"/>
        </w:rPr>
      </w:pPr>
    </w:p>
    <w:p w:rsidR="00576D3B" w:rsidRPr="00576D3B" w:rsidRDefault="00576D3B" w:rsidP="009C23A5">
      <w:pPr>
        <w:spacing w:after="0" w:line="240" w:lineRule="auto"/>
        <w:ind w:left="600" w:right="600"/>
        <w:jc w:val="center"/>
        <w:rPr>
          <w:rFonts w:ascii="Times New Roman" w:hAnsi="Times New Roman"/>
          <w:color w:val="000000"/>
          <w:sz w:val="20"/>
          <w:szCs w:val="20"/>
        </w:rPr>
      </w:pPr>
    </w:p>
    <w:p w:rsidR="00576D3B" w:rsidRPr="00576D3B" w:rsidRDefault="00576D3B" w:rsidP="009C23A5">
      <w:pPr>
        <w:spacing w:after="0" w:line="240" w:lineRule="auto"/>
        <w:ind w:left="600" w:right="600"/>
        <w:jc w:val="center"/>
        <w:rPr>
          <w:rFonts w:ascii="Times New Roman" w:hAnsi="Times New Roman"/>
          <w:color w:val="000000"/>
          <w:sz w:val="20"/>
          <w:szCs w:val="20"/>
        </w:rPr>
      </w:pPr>
    </w:p>
    <w:p w:rsidR="00576D3B" w:rsidRPr="00576D3B" w:rsidRDefault="00576D3B" w:rsidP="009C23A5">
      <w:pPr>
        <w:spacing w:after="0" w:line="240" w:lineRule="auto"/>
        <w:ind w:left="600" w:right="600"/>
        <w:jc w:val="center"/>
        <w:rPr>
          <w:rFonts w:ascii="Times New Roman" w:hAnsi="Times New Roman"/>
          <w:color w:val="000000"/>
          <w:sz w:val="20"/>
          <w:szCs w:val="20"/>
        </w:rPr>
      </w:pPr>
    </w:p>
    <w:p w:rsidR="00576D3B" w:rsidRPr="00576D3B" w:rsidRDefault="00576D3B" w:rsidP="009C23A5">
      <w:pPr>
        <w:spacing w:line="220" w:lineRule="exact"/>
        <w:jc w:val="center"/>
        <w:rPr>
          <w:rFonts w:ascii="Times New Roman" w:eastAsia="Times New Roman" w:hAnsi="Times New Roman"/>
          <w:b/>
          <w:color w:val="000000"/>
          <w:sz w:val="20"/>
          <w:szCs w:val="20"/>
          <w:lang w:eastAsia="en-AU"/>
        </w:rPr>
      </w:pPr>
      <w:r w:rsidRPr="00576D3B">
        <w:rPr>
          <w:rFonts w:ascii="Times New Roman" w:eastAsia="Times New Roman" w:hAnsi="Times New Roman"/>
          <w:b/>
          <w:color w:val="000000"/>
          <w:sz w:val="20"/>
          <w:szCs w:val="20"/>
          <w:lang w:eastAsia="en-AU"/>
        </w:rPr>
        <w:t>All instruments appearing in this gazette are to be considered official, and obeyed as such</w:t>
      </w:r>
    </w:p>
    <w:p w:rsidR="00576D3B" w:rsidRPr="00576D3B" w:rsidRDefault="00576D3B" w:rsidP="009C23A5">
      <w:pPr>
        <w:pBdr>
          <w:top w:val="single" w:sz="4" w:space="1" w:color="auto"/>
        </w:pBdr>
        <w:spacing w:before="100" w:after="0" w:line="14" w:lineRule="exact"/>
        <w:jc w:val="center"/>
        <w:rPr>
          <w:rFonts w:ascii="Times New Roman" w:eastAsia="Times New Roman" w:hAnsi="Times New Roman"/>
          <w:b/>
          <w:color w:val="000000"/>
          <w:sz w:val="20"/>
          <w:szCs w:val="20"/>
          <w:lang w:eastAsia="en-AU"/>
        </w:rPr>
      </w:pPr>
    </w:p>
    <w:p w:rsidR="00576D3B" w:rsidRPr="00576D3B" w:rsidRDefault="00576D3B" w:rsidP="009C23A5">
      <w:pPr>
        <w:spacing w:before="180" w:after="0"/>
        <w:jc w:val="center"/>
        <w:rPr>
          <w:rFonts w:ascii="Times New Roman" w:hAnsi="Times New Roman"/>
          <w:sz w:val="17"/>
          <w:szCs w:val="17"/>
        </w:rPr>
      </w:pPr>
      <w:r w:rsidRPr="00576D3B">
        <w:rPr>
          <w:rFonts w:ascii="Times New Roman" w:hAnsi="Times New Roman"/>
          <w:sz w:val="17"/>
          <w:szCs w:val="17"/>
        </w:rPr>
        <w:t xml:space="preserve">Printed and published weekly by authority of S. </w:t>
      </w:r>
      <w:r w:rsidRPr="00576D3B">
        <w:rPr>
          <w:rFonts w:ascii="Times New Roman" w:hAnsi="Times New Roman"/>
          <w:smallCaps/>
          <w:sz w:val="17"/>
          <w:szCs w:val="17"/>
        </w:rPr>
        <w:t>Smith</w:t>
      </w:r>
      <w:r w:rsidRPr="00576D3B">
        <w:rPr>
          <w:rFonts w:ascii="Times New Roman" w:hAnsi="Times New Roman"/>
          <w:sz w:val="17"/>
          <w:szCs w:val="17"/>
        </w:rPr>
        <w:t>, Government Printer, South Australia</w:t>
      </w:r>
    </w:p>
    <w:p w:rsidR="00576D3B" w:rsidRPr="00576D3B" w:rsidRDefault="00576D3B" w:rsidP="009C23A5">
      <w:pPr>
        <w:spacing w:after="0"/>
        <w:jc w:val="center"/>
        <w:rPr>
          <w:rFonts w:ascii="Times New Roman" w:hAnsi="Times New Roman"/>
          <w:sz w:val="17"/>
          <w:szCs w:val="17"/>
        </w:rPr>
      </w:pPr>
      <w:r w:rsidRPr="00576D3B">
        <w:rPr>
          <w:rFonts w:ascii="Times New Roman" w:hAnsi="Times New Roman"/>
          <w:sz w:val="17"/>
          <w:szCs w:val="17"/>
        </w:rPr>
        <w:t>$8.00 per issue (plus postage), $402.00 per annual subscription—GST inclusive</w:t>
      </w:r>
    </w:p>
    <w:p w:rsidR="00F337C8" w:rsidRPr="003471CD" w:rsidRDefault="00576D3B" w:rsidP="009C23A5">
      <w:pPr>
        <w:pStyle w:val="GG-body"/>
        <w:jc w:val="center"/>
      </w:pPr>
      <w:r w:rsidRPr="00576D3B">
        <w:rPr>
          <w:rFonts w:eastAsia="Calibri"/>
        </w:rPr>
        <w:t xml:space="preserve">Online publications: </w:t>
      </w:r>
      <w:hyperlink r:id="rId38" w:history="1">
        <w:r w:rsidRPr="00576D3B">
          <w:rPr>
            <w:rFonts w:eastAsia="Calibri"/>
            <w:color w:val="0000FF"/>
            <w:u w:val="single"/>
          </w:rPr>
          <w:t>www.governmentgazette.sa.gov.au</w:t>
        </w:r>
      </w:hyperlink>
    </w:p>
    <w:sectPr w:rsidR="00F337C8" w:rsidRPr="003471CD" w:rsidSect="00D6195F">
      <w:headerReference w:type="even" r:id="rId39"/>
      <w:headerReference w:type="default" r:id="rId40"/>
      <w:footerReference w:type="default" r:id="rId41"/>
      <w:pgSz w:w="11906" w:h="16838"/>
      <w:pgMar w:top="1674" w:right="1256" w:bottom="1134" w:left="1290" w:header="1077" w:footer="1134" w:gutter="0"/>
      <w:pgNumType w:start="3750"/>
      <w:cols w:space="24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D004F" w:rsidRDefault="009D004F" w:rsidP="00777F88">
      <w:pPr>
        <w:spacing w:after="0" w:line="240" w:lineRule="auto"/>
      </w:pPr>
      <w:r>
        <w:separator/>
      </w:r>
    </w:p>
  </w:endnote>
  <w:endnote w:type="continuationSeparator" w:id="0">
    <w:p w:rsidR="009D004F" w:rsidRDefault="009D004F" w:rsidP="00777F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00"/>
    <w:family w:val="roman"/>
    <w:pitch w:val="variable"/>
    <w:sig w:usb0="E0002EFF" w:usb1="C000785B" w:usb2="00000009" w:usb3="00000000" w:csb0="000001FF" w:csb1="00000000"/>
  </w:font>
  <w:font w:name="CG Times">
    <w:charset w:val="00"/>
    <w:family w:val="roman"/>
    <w:pitch w:val="variable"/>
    <w:sig w:usb0="00000007" w:usb1="00000000" w:usb2="00000000" w:usb3="00000000" w:csb0="00000093" w:csb1="00000000"/>
  </w:font>
  <w:font w:name="Times-Roman">
    <w:panose1 w:val="00000000000000000000"/>
    <w:charset w:val="4D"/>
    <w:family w:val="auto"/>
    <w:notTrueType/>
    <w:pitch w:val="default"/>
    <w:sig w:usb0="03000003" w:usb1="00000000" w:usb2="00000000" w:usb3="00000000" w:csb0="00000001" w:csb1="00000000"/>
  </w:font>
  <w:font w:name="ZurichBT-Light">
    <w:panose1 w:val="00000000000000000000"/>
    <w:charset w:val="00"/>
    <w:family w:val="swiss"/>
    <w:notTrueType/>
    <w:pitch w:val="default"/>
    <w:sig w:usb0="00000003" w:usb1="00000000" w:usb2="00000000" w:usb3="00000000" w:csb0="00000001" w:csb1="00000000"/>
  </w:font>
  <w:font w:name="Arial Bold">
    <w:panose1 w:val="020B0704020202020204"/>
    <w:charset w:val="00"/>
    <w:family w:val="roman"/>
    <w:notTrueType/>
    <w:pitch w:val="default"/>
  </w:font>
  <w:font w:name="AFHDL H+ Helvetica Neue">
    <w:altName w:val="Helvetica Neue"/>
    <w:panose1 w:val="00000000000000000000"/>
    <w:charset w:val="00"/>
    <w:family w:val="swiss"/>
    <w:notTrueType/>
    <w:pitch w:val="default"/>
    <w:sig w:usb0="00000003" w:usb1="00000000" w:usb2="00000000" w:usb3="00000000" w:csb0="00000001" w:csb1="00000000"/>
  </w:font>
  <w:font w:name="SourceSansPro-Light">
    <w:altName w:val="Source Sans Pro Light"/>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Source Sans Pro">
    <w:altName w:val="Corbel"/>
    <w:charset w:val="00"/>
    <w:family w:val="swiss"/>
    <w:pitch w:val="variable"/>
    <w:sig w:usb0="20000007" w:usb1="00000001" w:usb2="00000000" w:usb3="00000000" w:csb0="00000193" w:csb1="00000000"/>
  </w:font>
  <w:font w:name="Calibri-Light">
    <w:altName w:val="Calibri Light"/>
    <w:panose1 w:val="00000000000000000000"/>
    <w:charset w:val="4D"/>
    <w:family w:val="auto"/>
    <w:notTrueType/>
    <w:pitch w:val="default"/>
    <w:sig w:usb0="00000003" w:usb1="00000000" w:usb2="00000000" w:usb3="00000000" w:csb0="00000001" w:csb1="00000000"/>
  </w:font>
  <w:font w:name="Vani">
    <w:charset w:val="00"/>
    <w:family w:val="swiss"/>
    <w:pitch w:val="variable"/>
    <w:sig w:usb0="002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004F" w:rsidRPr="00D0446B" w:rsidRDefault="009D004F" w:rsidP="00D0446B">
    <w:pPr>
      <w:pStyle w:val="Footer"/>
    </w:pPr>
    <w:r w:rsidRPr="00D0446B">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004F" w:rsidRPr="00144772" w:rsidRDefault="009D004F" w:rsidP="00D0446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line="220" w:lineRule="exact"/>
      <w:jc w:val="center"/>
      <w:rPr>
        <w:rFonts w:ascii="Times New Roman" w:eastAsia="Times New Roman" w:hAnsi="Times New Roman"/>
        <w:b/>
        <w:color w:val="000000"/>
        <w:sz w:val="20"/>
        <w:szCs w:val="20"/>
        <w:lang w:eastAsia="en-AU"/>
      </w:rPr>
    </w:pPr>
    <w:r w:rsidRPr="00144772">
      <w:rPr>
        <w:rFonts w:ascii="Times New Roman" w:eastAsia="Times New Roman" w:hAnsi="Times New Roman"/>
        <w:b/>
        <w:color w:val="000000"/>
        <w:sz w:val="20"/>
        <w:szCs w:val="20"/>
        <w:lang w:eastAsia="en-AU"/>
      </w:rPr>
      <w:t xml:space="preserve">All </w:t>
    </w:r>
    <w:r>
      <w:rPr>
        <w:rFonts w:ascii="Times New Roman" w:eastAsia="Times New Roman" w:hAnsi="Times New Roman"/>
        <w:b/>
        <w:color w:val="000000"/>
        <w:sz w:val="20"/>
        <w:szCs w:val="20"/>
        <w:lang w:eastAsia="en-AU"/>
      </w:rPr>
      <w:t>instruments</w:t>
    </w:r>
    <w:r w:rsidRPr="00144772">
      <w:rPr>
        <w:rFonts w:ascii="Times New Roman" w:eastAsia="Times New Roman" w:hAnsi="Times New Roman"/>
        <w:b/>
        <w:color w:val="000000"/>
        <w:sz w:val="20"/>
        <w:szCs w:val="20"/>
        <w:lang w:eastAsia="en-AU"/>
      </w:rPr>
      <w:t xml:space="preserve"> appearing in this gazette are to be considered official, and obeyed as such</w:t>
    </w:r>
  </w:p>
  <w:p w:rsidR="009D004F" w:rsidRPr="00144772" w:rsidRDefault="009D004F" w:rsidP="00D0446B">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100" w:after="0" w:line="14" w:lineRule="exact"/>
      <w:jc w:val="center"/>
      <w:rPr>
        <w:rFonts w:ascii="Times New Roman" w:eastAsia="Times New Roman" w:hAnsi="Times New Roman"/>
        <w:b/>
        <w:color w:val="000000"/>
        <w:sz w:val="20"/>
        <w:szCs w:val="20"/>
        <w:lang w:eastAsia="en-AU"/>
      </w:rPr>
    </w:pPr>
  </w:p>
  <w:p w:rsidR="009D004F" w:rsidRPr="00777F88" w:rsidRDefault="009D004F" w:rsidP="00D0446B">
    <w:pPr>
      <w:pStyle w:val="Footer"/>
      <w:spacing w:before="180" w:line="170" w:lineRule="exact"/>
      <w:jc w:val="center"/>
      <w:rPr>
        <w:rFonts w:ascii="Times New Roman" w:hAnsi="Times New Roman"/>
        <w:sz w:val="17"/>
        <w:szCs w:val="17"/>
      </w:rPr>
    </w:pPr>
    <w:r w:rsidRPr="00777F88">
      <w:rPr>
        <w:rFonts w:ascii="Times New Roman" w:hAnsi="Times New Roman"/>
        <w:sz w:val="17"/>
        <w:szCs w:val="17"/>
      </w:rPr>
      <w:t xml:space="preserve">Printed and published weekly by authority of </w:t>
    </w:r>
    <w:r w:rsidRPr="007A0777">
      <w:rPr>
        <w:rFonts w:ascii="Times New Roman" w:hAnsi="Times New Roman"/>
        <w:smallCaps/>
        <w:sz w:val="17"/>
        <w:szCs w:val="17"/>
      </w:rPr>
      <w:t xml:space="preserve">S. </w:t>
    </w:r>
    <w:r>
      <w:rPr>
        <w:rFonts w:ascii="Times New Roman" w:hAnsi="Times New Roman"/>
        <w:smallCaps/>
        <w:sz w:val="17"/>
        <w:szCs w:val="17"/>
      </w:rPr>
      <w:t>Smith</w:t>
    </w:r>
    <w:r w:rsidRPr="00541253">
      <w:rPr>
        <w:rFonts w:ascii="Times New Roman" w:hAnsi="Times New Roman"/>
        <w:smallCaps/>
        <w:sz w:val="17"/>
        <w:szCs w:val="17"/>
      </w:rPr>
      <w:t xml:space="preserve">, </w:t>
    </w:r>
    <w:r w:rsidRPr="00777F88">
      <w:rPr>
        <w:rFonts w:ascii="Times New Roman" w:hAnsi="Times New Roman"/>
        <w:sz w:val="17"/>
        <w:szCs w:val="17"/>
      </w:rPr>
      <w:t>Government Printer, South Australia</w:t>
    </w:r>
  </w:p>
  <w:p w:rsidR="009D004F" w:rsidRPr="00777F88" w:rsidRDefault="009D004F" w:rsidP="00D0446B">
    <w:pPr>
      <w:pStyle w:val="Footer"/>
      <w:spacing w:line="170" w:lineRule="exact"/>
      <w:jc w:val="center"/>
      <w:rPr>
        <w:rFonts w:ascii="Times New Roman" w:hAnsi="Times New Roman"/>
        <w:sz w:val="17"/>
        <w:szCs w:val="17"/>
      </w:rPr>
    </w:pPr>
    <w:r>
      <w:rPr>
        <w:rFonts w:ascii="Times New Roman" w:hAnsi="Times New Roman"/>
        <w:sz w:val="17"/>
        <w:szCs w:val="17"/>
      </w:rPr>
      <w:t>$8.00 per issue (plus postage), $402.00 per annual subscription—GST inclusive</w:t>
    </w:r>
  </w:p>
  <w:p w:rsidR="009D004F" w:rsidRPr="00D0446B" w:rsidRDefault="009D004F" w:rsidP="00D0446B">
    <w:pPr>
      <w:pStyle w:val="Footer"/>
      <w:spacing w:line="170" w:lineRule="exact"/>
      <w:jc w:val="center"/>
      <w:rPr>
        <w:rFonts w:ascii="Times New Roman" w:hAnsi="Times New Roman"/>
        <w:sz w:val="17"/>
        <w:szCs w:val="17"/>
      </w:rPr>
    </w:pPr>
    <w:r w:rsidRPr="00777F88">
      <w:rPr>
        <w:rFonts w:ascii="Times New Roman" w:hAnsi="Times New Roman"/>
        <w:sz w:val="17"/>
        <w:szCs w:val="17"/>
      </w:rPr>
      <w:t xml:space="preserve">Online publications: </w:t>
    </w:r>
    <w:hyperlink r:id="rId1" w:history="1">
      <w:r w:rsidRPr="000B6B42">
        <w:rPr>
          <w:rStyle w:val="Hyperlink"/>
          <w:rFonts w:ascii="Times New Roman" w:hAnsi="Times New Roman"/>
          <w:sz w:val="17"/>
          <w:szCs w:val="17"/>
        </w:rPr>
        <w:t>www.governmentgazette.sa.gov.au</w:t>
      </w:r>
    </w:hyperlink>
    <w:r>
      <w:rPr>
        <w:rFonts w:ascii="Times New Roman" w:hAnsi="Times New Roman"/>
        <w:sz w:val="17"/>
        <w:szCs w:val="17"/>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004F" w:rsidRPr="00D0446B" w:rsidRDefault="009D004F" w:rsidP="00D0446B">
    <w:pPr>
      <w:pStyle w:val="Footer"/>
    </w:pPr>
    <w:r w:rsidRPr="00D0446B">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004F" w:rsidRPr="00144772" w:rsidRDefault="009D004F" w:rsidP="00D0446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line="220" w:lineRule="exact"/>
      <w:jc w:val="center"/>
      <w:rPr>
        <w:rFonts w:ascii="Times New Roman" w:eastAsia="Times New Roman" w:hAnsi="Times New Roman"/>
        <w:b/>
        <w:color w:val="000000"/>
        <w:sz w:val="20"/>
        <w:szCs w:val="20"/>
        <w:lang w:eastAsia="en-AU"/>
      </w:rPr>
    </w:pPr>
    <w:r w:rsidRPr="00144772">
      <w:rPr>
        <w:rFonts w:ascii="Times New Roman" w:eastAsia="Times New Roman" w:hAnsi="Times New Roman"/>
        <w:b/>
        <w:color w:val="000000"/>
        <w:sz w:val="20"/>
        <w:szCs w:val="20"/>
        <w:lang w:eastAsia="en-AU"/>
      </w:rPr>
      <w:t>All public Acts appearing in this gazette are to be considered official, and obeyed as such</w:t>
    </w:r>
  </w:p>
  <w:p w:rsidR="009D004F" w:rsidRPr="00144772" w:rsidRDefault="009D004F" w:rsidP="00D0446B">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100" w:after="0" w:line="14" w:lineRule="exact"/>
      <w:jc w:val="center"/>
      <w:rPr>
        <w:rFonts w:ascii="Times New Roman" w:eastAsia="Times New Roman" w:hAnsi="Times New Roman"/>
        <w:b/>
        <w:color w:val="000000"/>
        <w:sz w:val="20"/>
        <w:szCs w:val="20"/>
        <w:lang w:eastAsia="en-AU"/>
      </w:rPr>
    </w:pPr>
  </w:p>
  <w:p w:rsidR="009D004F" w:rsidRPr="00777F88" w:rsidRDefault="009D004F" w:rsidP="00D0446B">
    <w:pPr>
      <w:pStyle w:val="Footer"/>
      <w:spacing w:before="180" w:line="170" w:lineRule="exact"/>
      <w:jc w:val="center"/>
      <w:rPr>
        <w:rFonts w:ascii="Times New Roman" w:hAnsi="Times New Roman"/>
        <w:sz w:val="17"/>
        <w:szCs w:val="17"/>
      </w:rPr>
    </w:pPr>
    <w:r w:rsidRPr="00777F88">
      <w:rPr>
        <w:rFonts w:ascii="Times New Roman" w:hAnsi="Times New Roman"/>
        <w:sz w:val="17"/>
        <w:szCs w:val="17"/>
      </w:rPr>
      <w:t xml:space="preserve">Printed and published weekly by authority of </w:t>
    </w:r>
    <w:r w:rsidRPr="00D23AB5">
      <w:rPr>
        <w:rFonts w:ascii="Times New Roman" w:hAnsi="Times New Roman"/>
        <w:smallCaps/>
        <w:sz w:val="17"/>
        <w:szCs w:val="17"/>
      </w:rPr>
      <w:t>S</w:t>
    </w:r>
    <w:r>
      <w:rPr>
        <w:rFonts w:ascii="Times New Roman" w:hAnsi="Times New Roman"/>
        <w:smallCaps/>
        <w:sz w:val="17"/>
        <w:szCs w:val="17"/>
      </w:rPr>
      <w:t>ue-Ann</w:t>
    </w:r>
    <w:r w:rsidRPr="00D23AB5">
      <w:rPr>
        <w:rFonts w:ascii="Times New Roman" w:hAnsi="Times New Roman"/>
        <w:smallCaps/>
        <w:sz w:val="17"/>
        <w:szCs w:val="17"/>
      </w:rPr>
      <w:t xml:space="preserve"> Charlton</w:t>
    </w:r>
    <w:r w:rsidRPr="00777F88">
      <w:rPr>
        <w:rFonts w:ascii="Times New Roman" w:hAnsi="Times New Roman"/>
        <w:sz w:val="17"/>
        <w:szCs w:val="17"/>
      </w:rPr>
      <w:t>, Government Printer, South Australia</w:t>
    </w:r>
  </w:p>
  <w:p w:rsidR="009D004F" w:rsidRPr="00777F88" w:rsidRDefault="009D004F" w:rsidP="00D0446B">
    <w:pPr>
      <w:pStyle w:val="Footer"/>
      <w:spacing w:line="170" w:lineRule="exact"/>
      <w:jc w:val="center"/>
      <w:rPr>
        <w:rFonts w:ascii="Times New Roman" w:hAnsi="Times New Roman"/>
        <w:sz w:val="17"/>
        <w:szCs w:val="17"/>
      </w:rPr>
    </w:pPr>
    <w:r w:rsidRPr="00777F88">
      <w:rPr>
        <w:rFonts w:ascii="Times New Roman" w:hAnsi="Times New Roman"/>
        <w:sz w:val="17"/>
        <w:szCs w:val="17"/>
      </w:rPr>
      <w:t>$7.21 per issue (plus postage), $361.90 per annual subscription—GST inclusive</w:t>
    </w:r>
  </w:p>
  <w:p w:rsidR="009D004F" w:rsidRPr="00D0446B" w:rsidRDefault="009D004F" w:rsidP="00D0446B">
    <w:pPr>
      <w:pStyle w:val="Footer"/>
      <w:spacing w:line="170" w:lineRule="exact"/>
      <w:jc w:val="center"/>
      <w:rPr>
        <w:rFonts w:ascii="Times New Roman" w:hAnsi="Times New Roman"/>
        <w:sz w:val="17"/>
        <w:szCs w:val="17"/>
      </w:rPr>
    </w:pPr>
    <w:r w:rsidRPr="00777F88">
      <w:rPr>
        <w:rFonts w:ascii="Times New Roman" w:hAnsi="Times New Roman"/>
        <w:sz w:val="17"/>
        <w:szCs w:val="17"/>
      </w:rPr>
      <w:t xml:space="preserve">Online publications: </w:t>
    </w:r>
    <w:hyperlink r:id="rId1" w:history="1">
      <w:r w:rsidRPr="000B6B42">
        <w:rPr>
          <w:rStyle w:val="Hyperlink"/>
          <w:rFonts w:ascii="Times New Roman" w:hAnsi="Times New Roman"/>
          <w:sz w:val="17"/>
          <w:szCs w:val="17"/>
        </w:rPr>
        <w:t>www.governmentgazette.sa.gov.au</w:t>
      </w:r>
    </w:hyperlink>
    <w:r>
      <w:rPr>
        <w:rFonts w:ascii="Times New Roman" w:hAnsi="Times New Roman"/>
        <w:sz w:val="17"/>
        <w:szCs w:val="17"/>
      </w:rPr>
      <w:t xml:space="preserv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004F" w:rsidRPr="0034074D" w:rsidRDefault="009D004F" w:rsidP="0034074D">
    <w:pPr>
      <w:pStyle w:val="Footer"/>
      <w:rPr>
        <w:rFonts w:ascii="Times New Roman" w:hAnsi="Times New Roman"/>
        <w:sz w:val="17"/>
        <w:szCs w:val="17"/>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D004F" w:rsidRDefault="009D004F" w:rsidP="00777F88">
      <w:pPr>
        <w:spacing w:after="0" w:line="240" w:lineRule="auto"/>
      </w:pPr>
      <w:r>
        <w:separator/>
      </w:r>
    </w:p>
  </w:footnote>
  <w:footnote w:type="continuationSeparator" w:id="0">
    <w:p w:rsidR="009D004F" w:rsidRDefault="009D004F" w:rsidP="00777F8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004F" w:rsidRPr="0034074D" w:rsidRDefault="009D004F" w:rsidP="0034074D">
    <w:pPr>
      <w:pStyle w:val="Header"/>
      <w:tabs>
        <w:tab w:val="clear" w:pos="9026"/>
        <w:tab w:val="right" w:pos="9360"/>
      </w:tabs>
      <w:spacing w:line="170" w:lineRule="exact"/>
      <w:rPr>
        <w:rFonts w:ascii="Times New Roman" w:hAnsi="Times New Roman"/>
        <w:sz w:val="20"/>
        <w:szCs w:val="20"/>
      </w:rPr>
    </w:pPr>
    <w:r w:rsidRPr="0034074D">
      <w:rPr>
        <w:rFonts w:ascii="Times New Roman" w:hAnsi="Times New Roman"/>
        <w:sz w:val="20"/>
        <w:szCs w:val="20"/>
      </w:rPr>
      <w:t>2</w:t>
    </w:r>
    <w:r w:rsidRPr="0034074D">
      <w:rPr>
        <w:rFonts w:ascii="Times New Roman" w:hAnsi="Times New Roman"/>
        <w:sz w:val="20"/>
        <w:szCs w:val="20"/>
      </w:rPr>
      <w:tab/>
      <w:t>THE SOUTH AUSTRALIAN GOVERNMENT GAZETTE</w:t>
    </w:r>
    <w:r w:rsidRPr="0034074D">
      <w:rPr>
        <w:rFonts w:ascii="Times New Roman" w:hAnsi="Times New Roman"/>
        <w:sz w:val="20"/>
        <w:szCs w:val="20"/>
      </w:rPr>
      <w:tab/>
    </w:r>
    <w:r>
      <w:rPr>
        <w:rFonts w:ascii="Times New Roman" w:hAnsi="Times New Roman"/>
        <w:sz w:val="20"/>
        <w:szCs w:val="20"/>
      </w:rPr>
      <w:t>22 March</w:t>
    </w:r>
    <w:r w:rsidRPr="0034074D">
      <w:rPr>
        <w:rFonts w:ascii="Times New Roman" w:hAnsi="Times New Roman"/>
        <w:sz w:val="20"/>
        <w:szCs w:val="20"/>
      </w:rPr>
      <w:t xml:space="preserve"> 2017</w:t>
    </w:r>
  </w:p>
  <w:p w:rsidR="009D004F" w:rsidRPr="0034074D" w:rsidRDefault="009D004F" w:rsidP="0034074D">
    <w:pPr>
      <w:pStyle w:val="Header"/>
      <w:pBdr>
        <w:top w:val="single" w:sz="4" w:space="1" w:color="auto"/>
      </w:pBdr>
      <w:tabs>
        <w:tab w:val="clear" w:pos="9026"/>
        <w:tab w:val="right" w:pos="9360"/>
      </w:tabs>
      <w:spacing w:before="100" w:line="14" w:lineRule="exact"/>
      <w:jc w:val="center"/>
      <w:rPr>
        <w:rFonts w:ascii="Times New Roman" w:hAnsi="Times New Roman"/>
        <w:sz w:val="20"/>
        <w:szCs w:val="20"/>
      </w:rPr>
    </w:pPr>
  </w:p>
  <w:p w:rsidR="009D004F" w:rsidRPr="0034074D" w:rsidRDefault="009D004F" w:rsidP="0034074D">
    <w:pPr>
      <w:pStyle w:val="Header"/>
      <w:spacing w:line="170" w:lineRule="exact"/>
      <w:rPr>
        <w:rFonts w:ascii="Times New Roman" w:hAnsi="Times New Roman"/>
        <w:sz w:val="20"/>
        <w:szCs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004F" w:rsidRPr="00DA30CF" w:rsidRDefault="009D004F" w:rsidP="00DA30CF">
    <w:pPr>
      <w:pStyle w:val="Header"/>
      <w:spacing w:line="170" w:lineRule="exact"/>
      <w:rPr>
        <w:rFonts w:ascii="Times New Roman" w:hAnsi="Times New Roman"/>
        <w:sz w:val="17"/>
        <w:szCs w:val="17"/>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004F" w:rsidRPr="0034074D" w:rsidRDefault="009D004F" w:rsidP="0034074D">
    <w:pPr>
      <w:pStyle w:val="Header"/>
      <w:tabs>
        <w:tab w:val="clear" w:pos="9026"/>
        <w:tab w:val="right" w:pos="9360"/>
      </w:tabs>
      <w:spacing w:line="170" w:lineRule="exact"/>
      <w:rPr>
        <w:rFonts w:ascii="Times New Roman" w:hAnsi="Times New Roman"/>
        <w:sz w:val="20"/>
        <w:szCs w:val="20"/>
      </w:rPr>
    </w:pPr>
    <w:r w:rsidRPr="0034074D">
      <w:rPr>
        <w:rFonts w:ascii="Times New Roman" w:hAnsi="Times New Roman"/>
        <w:sz w:val="20"/>
        <w:szCs w:val="20"/>
      </w:rPr>
      <w:t>2</w:t>
    </w:r>
    <w:r w:rsidRPr="0034074D">
      <w:rPr>
        <w:rFonts w:ascii="Times New Roman" w:hAnsi="Times New Roman"/>
        <w:sz w:val="20"/>
        <w:szCs w:val="20"/>
      </w:rPr>
      <w:tab/>
      <w:t>THE SOUTH AUSTRALIAN GOVERNMENT GAZETTE</w:t>
    </w:r>
    <w:r w:rsidRPr="0034074D">
      <w:rPr>
        <w:rFonts w:ascii="Times New Roman" w:hAnsi="Times New Roman"/>
        <w:sz w:val="20"/>
        <w:szCs w:val="20"/>
      </w:rPr>
      <w:tab/>
    </w:r>
    <w:r>
      <w:rPr>
        <w:rFonts w:ascii="Times New Roman" w:hAnsi="Times New Roman"/>
        <w:sz w:val="20"/>
        <w:szCs w:val="20"/>
      </w:rPr>
      <w:t>22 March</w:t>
    </w:r>
    <w:r w:rsidRPr="0034074D">
      <w:rPr>
        <w:rFonts w:ascii="Times New Roman" w:hAnsi="Times New Roman"/>
        <w:sz w:val="20"/>
        <w:szCs w:val="20"/>
      </w:rPr>
      <w:t xml:space="preserve"> 2017</w:t>
    </w:r>
  </w:p>
  <w:p w:rsidR="009D004F" w:rsidRPr="0034074D" w:rsidRDefault="009D004F" w:rsidP="0034074D">
    <w:pPr>
      <w:pStyle w:val="Header"/>
      <w:pBdr>
        <w:top w:val="single" w:sz="4" w:space="1" w:color="auto"/>
      </w:pBdr>
      <w:tabs>
        <w:tab w:val="clear" w:pos="9026"/>
        <w:tab w:val="right" w:pos="9360"/>
      </w:tabs>
      <w:spacing w:before="100" w:line="14" w:lineRule="exact"/>
      <w:jc w:val="center"/>
      <w:rPr>
        <w:rFonts w:ascii="Times New Roman" w:hAnsi="Times New Roman"/>
        <w:sz w:val="20"/>
        <w:szCs w:val="20"/>
      </w:rPr>
    </w:pPr>
  </w:p>
  <w:p w:rsidR="009D004F" w:rsidRPr="0034074D" w:rsidRDefault="009D004F" w:rsidP="0034074D">
    <w:pPr>
      <w:pStyle w:val="Header"/>
      <w:spacing w:line="170" w:lineRule="exact"/>
      <w:rPr>
        <w:rFonts w:ascii="Times New Roman" w:hAnsi="Times New Roman"/>
        <w:sz w:val="20"/>
        <w:szCs w:val="20"/>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004F" w:rsidRPr="00DA30CF" w:rsidRDefault="009D004F" w:rsidP="00DA30CF">
    <w:pPr>
      <w:pStyle w:val="Header"/>
      <w:spacing w:line="170" w:lineRule="exact"/>
      <w:rPr>
        <w:rFonts w:ascii="Times New Roman" w:hAnsi="Times New Roman"/>
        <w:sz w:val="17"/>
        <w:szCs w:val="17"/>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004F" w:rsidRPr="00552C29" w:rsidRDefault="009D004F" w:rsidP="00552C29">
    <w:pPr>
      <w:pBdr>
        <w:bottom w:val="single" w:sz="6" w:space="3" w:color="auto"/>
      </w:pBdr>
      <w:tabs>
        <w:tab w:val="center" w:pos="4678"/>
        <w:tab w:val="right" w:pos="9356"/>
      </w:tabs>
      <w:spacing w:after="0" w:line="240" w:lineRule="auto"/>
      <w:rPr>
        <w:rFonts w:ascii="Times New Roman" w:eastAsia="Times New Roman" w:hAnsi="Times New Roman"/>
        <w:sz w:val="21"/>
        <w:szCs w:val="21"/>
      </w:rPr>
    </w:pPr>
    <w:r w:rsidRPr="00552C29">
      <w:rPr>
        <w:rStyle w:val="PageNumber"/>
        <w:rFonts w:ascii="Times New Roman" w:hAnsi="Times New Roman"/>
        <w:sz w:val="21"/>
        <w:szCs w:val="21"/>
      </w:rPr>
      <w:t xml:space="preserve">No. </w:t>
    </w:r>
    <w:r>
      <w:rPr>
        <w:rStyle w:val="PageNumber"/>
        <w:rFonts w:ascii="Times New Roman" w:hAnsi="Times New Roman"/>
        <w:sz w:val="21"/>
        <w:szCs w:val="21"/>
      </w:rPr>
      <w:t>68</w:t>
    </w:r>
    <w:r w:rsidRPr="00552C29">
      <w:rPr>
        <w:rStyle w:val="PageNumber"/>
        <w:rFonts w:ascii="Times New Roman" w:hAnsi="Times New Roman"/>
        <w:sz w:val="21"/>
        <w:szCs w:val="21"/>
      </w:rPr>
      <w:t xml:space="preserve"> p. </w:t>
    </w:r>
    <w:r w:rsidRPr="00552C29">
      <w:rPr>
        <w:rStyle w:val="PageNumber"/>
        <w:rFonts w:ascii="Times New Roman" w:hAnsi="Times New Roman"/>
        <w:sz w:val="21"/>
        <w:szCs w:val="21"/>
      </w:rPr>
      <w:fldChar w:fldCharType="begin"/>
    </w:r>
    <w:r w:rsidRPr="00552C29">
      <w:rPr>
        <w:rStyle w:val="PageNumber"/>
        <w:rFonts w:ascii="Times New Roman" w:hAnsi="Times New Roman"/>
        <w:sz w:val="21"/>
        <w:szCs w:val="21"/>
      </w:rPr>
      <w:instrText xml:space="preserve"> PAGE </w:instrText>
    </w:r>
    <w:r w:rsidRPr="00552C29">
      <w:rPr>
        <w:rStyle w:val="PageNumber"/>
        <w:rFonts w:ascii="Times New Roman" w:hAnsi="Times New Roman"/>
        <w:sz w:val="21"/>
        <w:szCs w:val="21"/>
      </w:rPr>
      <w:fldChar w:fldCharType="separate"/>
    </w:r>
    <w:r w:rsidR="006E17D3">
      <w:rPr>
        <w:rStyle w:val="PageNumber"/>
        <w:rFonts w:ascii="Times New Roman" w:hAnsi="Times New Roman"/>
        <w:noProof/>
        <w:sz w:val="21"/>
        <w:szCs w:val="21"/>
      </w:rPr>
      <w:t>3782</w:t>
    </w:r>
    <w:r w:rsidRPr="00552C29">
      <w:rPr>
        <w:rStyle w:val="PageNumber"/>
        <w:rFonts w:ascii="Times New Roman" w:hAnsi="Times New Roman"/>
        <w:sz w:val="21"/>
        <w:szCs w:val="21"/>
      </w:rPr>
      <w:fldChar w:fldCharType="end"/>
    </w:r>
    <w:r w:rsidRPr="00552C29">
      <w:rPr>
        <w:rFonts w:ascii="Times New Roman" w:eastAsia="Times New Roman" w:hAnsi="Times New Roman"/>
        <w:sz w:val="21"/>
        <w:szCs w:val="21"/>
      </w:rPr>
      <w:tab/>
    </w:r>
    <w:r w:rsidRPr="00552C29">
      <w:rPr>
        <w:rFonts w:ascii="Times New Roman" w:eastAsia="Times New Roman" w:hAnsi="Times New Roman"/>
        <w:smallCaps/>
        <w:sz w:val="21"/>
        <w:szCs w:val="21"/>
      </w:rPr>
      <w:t>The South Australian Government Gazette</w:t>
    </w:r>
    <w:r w:rsidRPr="00552C29">
      <w:rPr>
        <w:rFonts w:ascii="Times New Roman" w:eastAsia="Times New Roman" w:hAnsi="Times New Roman"/>
        <w:sz w:val="21"/>
        <w:szCs w:val="21"/>
      </w:rPr>
      <w:tab/>
    </w:r>
    <w:r>
      <w:rPr>
        <w:rStyle w:val="PageNumber"/>
        <w:rFonts w:ascii="Times New Roman" w:hAnsi="Times New Roman"/>
        <w:sz w:val="21"/>
        <w:szCs w:val="21"/>
      </w:rPr>
      <w:t>14</w:t>
    </w:r>
    <w:r w:rsidRPr="00552C29">
      <w:rPr>
        <w:rStyle w:val="PageNumber"/>
        <w:rFonts w:ascii="Times New Roman" w:hAnsi="Times New Roman"/>
        <w:sz w:val="21"/>
        <w:szCs w:val="21"/>
      </w:rPr>
      <w:t xml:space="preserve"> </w:t>
    </w:r>
    <w:r>
      <w:rPr>
        <w:rStyle w:val="PageNumber"/>
        <w:rFonts w:ascii="Times New Roman" w:hAnsi="Times New Roman"/>
        <w:sz w:val="21"/>
        <w:szCs w:val="21"/>
      </w:rPr>
      <w:t>October</w:t>
    </w:r>
    <w:r w:rsidRPr="00552C29">
      <w:rPr>
        <w:rStyle w:val="PageNumber"/>
        <w:rFonts w:ascii="Times New Roman" w:hAnsi="Times New Roman"/>
        <w:sz w:val="21"/>
        <w:szCs w:val="21"/>
      </w:rPr>
      <w:t xml:space="preserve"> </w:t>
    </w:r>
    <w:r w:rsidRPr="00552C29">
      <w:rPr>
        <w:rFonts w:ascii="Times New Roman" w:hAnsi="Times New Roman"/>
        <w:sz w:val="21"/>
        <w:szCs w:val="21"/>
      </w:rPr>
      <w:t>2021</w:t>
    </w:r>
  </w:p>
  <w:p w:rsidR="009D004F" w:rsidRPr="00552C29" w:rsidRDefault="009D004F" w:rsidP="00552C29">
    <w:pPr>
      <w:pStyle w:val="Header"/>
      <w:tabs>
        <w:tab w:val="clear" w:pos="4513"/>
        <w:tab w:val="clear" w:pos="9026"/>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 w:val="center" w:pos="4153"/>
        <w:tab w:val="right" w:pos="8306"/>
      </w:tabs>
      <w:spacing w:line="210" w:lineRule="exact"/>
      <w:jc w:val="left"/>
      <w:rPr>
        <w:rFonts w:ascii="Times New Roman" w:hAnsi="Times New Roman"/>
        <w:sz w:val="21"/>
        <w:szCs w:val="21"/>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004F" w:rsidRPr="00552C29" w:rsidRDefault="009D004F" w:rsidP="00552C29">
    <w:pPr>
      <w:pBdr>
        <w:bottom w:val="single" w:sz="6" w:space="3" w:color="auto"/>
      </w:pBdr>
      <w:tabs>
        <w:tab w:val="center" w:pos="4678"/>
        <w:tab w:val="right" w:pos="9356"/>
      </w:tabs>
      <w:spacing w:after="0" w:line="240" w:lineRule="auto"/>
      <w:rPr>
        <w:rFonts w:ascii="Times New Roman" w:eastAsia="Times New Roman" w:hAnsi="Times New Roman"/>
        <w:sz w:val="21"/>
        <w:szCs w:val="21"/>
      </w:rPr>
    </w:pPr>
    <w:r>
      <w:rPr>
        <w:rStyle w:val="PageNumber"/>
        <w:rFonts w:ascii="Times New Roman" w:hAnsi="Times New Roman"/>
        <w:sz w:val="21"/>
        <w:szCs w:val="21"/>
      </w:rPr>
      <w:t>14 October</w:t>
    </w:r>
    <w:r w:rsidRPr="00552C29">
      <w:rPr>
        <w:rStyle w:val="PageNumber"/>
        <w:rFonts w:ascii="Times New Roman" w:hAnsi="Times New Roman"/>
        <w:sz w:val="21"/>
        <w:szCs w:val="21"/>
      </w:rPr>
      <w:t xml:space="preserve"> </w:t>
    </w:r>
    <w:r w:rsidRPr="00552C29">
      <w:rPr>
        <w:rFonts w:ascii="Times New Roman" w:hAnsi="Times New Roman"/>
        <w:sz w:val="21"/>
        <w:szCs w:val="21"/>
      </w:rPr>
      <w:t>2021</w:t>
    </w:r>
    <w:r w:rsidRPr="00552C29">
      <w:rPr>
        <w:rFonts w:ascii="Times New Roman" w:eastAsia="Times New Roman" w:hAnsi="Times New Roman"/>
        <w:sz w:val="21"/>
        <w:szCs w:val="21"/>
      </w:rPr>
      <w:tab/>
    </w:r>
    <w:r w:rsidRPr="00552C29">
      <w:rPr>
        <w:rFonts w:ascii="Times New Roman" w:eastAsia="Times New Roman" w:hAnsi="Times New Roman"/>
        <w:smallCaps/>
        <w:sz w:val="21"/>
        <w:szCs w:val="21"/>
      </w:rPr>
      <w:t>The South Australian Government Gazette</w:t>
    </w:r>
    <w:r w:rsidRPr="00552C29">
      <w:rPr>
        <w:rFonts w:ascii="Times New Roman" w:eastAsia="Times New Roman" w:hAnsi="Times New Roman"/>
        <w:sz w:val="21"/>
        <w:szCs w:val="21"/>
      </w:rPr>
      <w:tab/>
    </w:r>
    <w:r w:rsidRPr="00552C29">
      <w:rPr>
        <w:rStyle w:val="PageNumber"/>
        <w:rFonts w:ascii="Times New Roman" w:hAnsi="Times New Roman"/>
        <w:sz w:val="21"/>
        <w:szCs w:val="21"/>
      </w:rPr>
      <w:t xml:space="preserve">No. </w:t>
    </w:r>
    <w:r>
      <w:rPr>
        <w:rStyle w:val="PageNumber"/>
        <w:rFonts w:ascii="Times New Roman" w:hAnsi="Times New Roman"/>
        <w:sz w:val="21"/>
        <w:szCs w:val="21"/>
      </w:rPr>
      <w:t>68</w:t>
    </w:r>
    <w:r w:rsidRPr="00552C29">
      <w:rPr>
        <w:rStyle w:val="PageNumber"/>
        <w:rFonts w:ascii="Times New Roman" w:hAnsi="Times New Roman"/>
        <w:sz w:val="21"/>
        <w:szCs w:val="21"/>
      </w:rPr>
      <w:t xml:space="preserve"> p. </w:t>
    </w:r>
    <w:r w:rsidRPr="00552C29">
      <w:rPr>
        <w:rStyle w:val="PageNumber"/>
        <w:rFonts w:ascii="Times New Roman" w:hAnsi="Times New Roman"/>
        <w:sz w:val="21"/>
        <w:szCs w:val="21"/>
      </w:rPr>
      <w:fldChar w:fldCharType="begin"/>
    </w:r>
    <w:r w:rsidRPr="00552C29">
      <w:rPr>
        <w:rStyle w:val="PageNumber"/>
        <w:rFonts w:ascii="Times New Roman" w:hAnsi="Times New Roman"/>
        <w:sz w:val="21"/>
        <w:szCs w:val="21"/>
      </w:rPr>
      <w:instrText xml:space="preserve"> PAGE </w:instrText>
    </w:r>
    <w:r w:rsidRPr="00552C29">
      <w:rPr>
        <w:rStyle w:val="PageNumber"/>
        <w:rFonts w:ascii="Times New Roman" w:hAnsi="Times New Roman"/>
        <w:sz w:val="21"/>
        <w:szCs w:val="21"/>
      </w:rPr>
      <w:fldChar w:fldCharType="separate"/>
    </w:r>
    <w:r w:rsidR="006E17D3">
      <w:rPr>
        <w:rStyle w:val="PageNumber"/>
        <w:rFonts w:ascii="Times New Roman" w:hAnsi="Times New Roman"/>
        <w:noProof/>
        <w:sz w:val="21"/>
        <w:szCs w:val="21"/>
      </w:rPr>
      <w:t>3783</w:t>
    </w:r>
    <w:r w:rsidRPr="00552C29">
      <w:rPr>
        <w:rStyle w:val="PageNumber"/>
        <w:rFonts w:ascii="Times New Roman" w:hAnsi="Times New Roman"/>
        <w:sz w:val="21"/>
        <w:szCs w:val="21"/>
      </w:rPr>
      <w:fldChar w:fldCharType="end"/>
    </w:r>
  </w:p>
  <w:p w:rsidR="009D004F" w:rsidRPr="00552C29" w:rsidRDefault="009D004F" w:rsidP="00552C29">
    <w:pPr>
      <w:pStyle w:val="Header"/>
      <w:tabs>
        <w:tab w:val="clear" w:pos="4513"/>
        <w:tab w:val="clear" w:pos="9026"/>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 w:val="center" w:pos="4153"/>
        <w:tab w:val="right" w:pos="8306"/>
      </w:tabs>
      <w:spacing w:line="210" w:lineRule="exact"/>
      <w:rPr>
        <w:rFonts w:ascii="Times New Roman" w:hAnsi="Times New Roman"/>
        <w:sz w:val="21"/>
        <w:szCs w:val="21"/>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E9CCB53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D222DB34"/>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BBDC9BFE"/>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CE62135A"/>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4C386408"/>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C5A53D4"/>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C0EED8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8309068"/>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28CA95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35AEBB4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4530B5C"/>
    <w:multiLevelType w:val="hybridMultilevel"/>
    <w:tmpl w:val="CA5818C6"/>
    <w:lvl w:ilvl="0" w:tplc="F8D81194">
      <w:start w:val="1"/>
      <w:numFmt w:val="lowerLetter"/>
      <w:lvlText w:val="(%1)"/>
      <w:lvlJc w:val="left"/>
      <w:pPr>
        <w:ind w:left="2204" w:hanging="360"/>
      </w:pPr>
      <w:rPr>
        <w:rFonts w:hint="default"/>
      </w:rPr>
    </w:lvl>
    <w:lvl w:ilvl="1" w:tplc="0C090019" w:tentative="1">
      <w:start w:val="1"/>
      <w:numFmt w:val="lowerLetter"/>
      <w:lvlText w:val="%2."/>
      <w:lvlJc w:val="left"/>
      <w:pPr>
        <w:ind w:left="2763" w:hanging="360"/>
      </w:pPr>
    </w:lvl>
    <w:lvl w:ilvl="2" w:tplc="0C09001B" w:tentative="1">
      <w:start w:val="1"/>
      <w:numFmt w:val="lowerRoman"/>
      <w:lvlText w:val="%3."/>
      <w:lvlJc w:val="right"/>
      <w:pPr>
        <w:ind w:left="3483" w:hanging="180"/>
      </w:pPr>
    </w:lvl>
    <w:lvl w:ilvl="3" w:tplc="0C09000F" w:tentative="1">
      <w:start w:val="1"/>
      <w:numFmt w:val="decimal"/>
      <w:lvlText w:val="%4."/>
      <w:lvlJc w:val="left"/>
      <w:pPr>
        <w:ind w:left="4203" w:hanging="360"/>
      </w:pPr>
    </w:lvl>
    <w:lvl w:ilvl="4" w:tplc="0C090019" w:tentative="1">
      <w:start w:val="1"/>
      <w:numFmt w:val="lowerLetter"/>
      <w:lvlText w:val="%5."/>
      <w:lvlJc w:val="left"/>
      <w:pPr>
        <w:ind w:left="4923" w:hanging="360"/>
      </w:pPr>
    </w:lvl>
    <w:lvl w:ilvl="5" w:tplc="0C09001B" w:tentative="1">
      <w:start w:val="1"/>
      <w:numFmt w:val="lowerRoman"/>
      <w:lvlText w:val="%6."/>
      <w:lvlJc w:val="right"/>
      <w:pPr>
        <w:ind w:left="5643" w:hanging="180"/>
      </w:pPr>
    </w:lvl>
    <w:lvl w:ilvl="6" w:tplc="0C09000F" w:tentative="1">
      <w:start w:val="1"/>
      <w:numFmt w:val="decimal"/>
      <w:lvlText w:val="%7."/>
      <w:lvlJc w:val="left"/>
      <w:pPr>
        <w:ind w:left="6363" w:hanging="360"/>
      </w:pPr>
    </w:lvl>
    <w:lvl w:ilvl="7" w:tplc="0C090019" w:tentative="1">
      <w:start w:val="1"/>
      <w:numFmt w:val="lowerLetter"/>
      <w:lvlText w:val="%8."/>
      <w:lvlJc w:val="left"/>
      <w:pPr>
        <w:ind w:left="7083" w:hanging="360"/>
      </w:pPr>
    </w:lvl>
    <w:lvl w:ilvl="8" w:tplc="0C09001B" w:tentative="1">
      <w:start w:val="1"/>
      <w:numFmt w:val="lowerRoman"/>
      <w:lvlText w:val="%9."/>
      <w:lvlJc w:val="right"/>
      <w:pPr>
        <w:ind w:left="7803" w:hanging="180"/>
      </w:pPr>
    </w:lvl>
  </w:abstractNum>
  <w:abstractNum w:abstractNumId="11" w15:restartNumberingAfterBreak="0">
    <w:nsid w:val="0AE76D9D"/>
    <w:multiLevelType w:val="hybridMultilevel"/>
    <w:tmpl w:val="89AAC486"/>
    <w:lvl w:ilvl="0" w:tplc="BEA40F20">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0C56762B"/>
    <w:multiLevelType w:val="multilevel"/>
    <w:tmpl w:val="9EC694AE"/>
    <w:lvl w:ilvl="0">
      <w:start w:val="1"/>
      <w:numFmt w:val="upperLetter"/>
      <w:pStyle w:val="Recitals"/>
      <w:lvlText w:val="%1."/>
      <w:lvlJc w:val="left"/>
      <w:pPr>
        <w:tabs>
          <w:tab w:val="num" w:pos="2007"/>
        </w:tabs>
        <w:ind w:left="2007" w:hanging="567"/>
      </w:pPr>
      <w:rPr>
        <w:rFonts w:ascii="Times New Roman" w:hAnsi="Times New Roman" w:hint="default"/>
        <w:b w:val="0"/>
        <w:i w:val="0"/>
        <w:sz w:val="24"/>
      </w:rPr>
    </w:lvl>
    <w:lvl w:ilvl="1">
      <w:start w:val="1"/>
      <w:numFmt w:val="lowerLetter"/>
      <w:lvlText w:val="(%2)"/>
      <w:lvlJc w:val="left"/>
      <w:pPr>
        <w:tabs>
          <w:tab w:val="num" w:pos="2716"/>
        </w:tabs>
        <w:ind w:left="2716" w:hanging="709"/>
      </w:pPr>
      <w:rPr>
        <w:rFonts w:ascii="Times New Roman" w:hAnsi="Times New Roman" w:hint="default"/>
        <w:b w:val="0"/>
        <w:i w:val="0"/>
        <w:sz w:val="24"/>
      </w:rPr>
    </w:lvl>
    <w:lvl w:ilvl="2">
      <w:start w:val="1"/>
      <w:numFmt w:val="lowerRoman"/>
      <w:lvlText w:val="(%3)"/>
      <w:lvlJc w:val="left"/>
      <w:pPr>
        <w:tabs>
          <w:tab w:val="num" w:pos="3566"/>
        </w:tabs>
        <w:ind w:left="3566" w:hanging="850"/>
      </w:pPr>
      <w:rPr>
        <w:rFonts w:ascii="Times New Roman" w:hAnsi="Times New Roman" w:hint="default"/>
        <w:b w:val="0"/>
        <w:i w:val="0"/>
        <w:sz w:val="24"/>
      </w:rPr>
    </w:lvl>
    <w:lvl w:ilvl="3">
      <w:start w:val="1"/>
      <w:numFmt w:val="decimal"/>
      <w:lvlText w:val="%4)"/>
      <w:lvlJc w:val="left"/>
      <w:pPr>
        <w:tabs>
          <w:tab w:val="num" w:pos="4559"/>
        </w:tabs>
        <w:ind w:left="4559" w:hanging="993"/>
      </w:pPr>
      <w:rPr>
        <w:rFonts w:ascii="Times New Roman" w:hAnsi="Times New Roman" w:hint="default"/>
        <w:b w:val="0"/>
        <w:i w:val="0"/>
        <w:sz w:val="24"/>
      </w:rPr>
    </w:lvl>
    <w:lvl w:ilvl="4">
      <w:start w:val="1"/>
      <w:numFmt w:val="lowerLetter"/>
      <w:lvlText w:val="(%5)"/>
      <w:lvlJc w:val="left"/>
      <w:pPr>
        <w:tabs>
          <w:tab w:val="num" w:pos="2448"/>
        </w:tabs>
        <w:ind w:left="2448" w:hanging="1008"/>
      </w:pPr>
      <w:rPr>
        <w:rFonts w:hint="default"/>
      </w:rPr>
    </w:lvl>
    <w:lvl w:ilvl="5">
      <w:start w:val="1"/>
      <w:numFmt w:val="lowerRoman"/>
      <w:lvlText w:val="(%6)"/>
      <w:lvlJc w:val="left"/>
      <w:pPr>
        <w:tabs>
          <w:tab w:val="num" w:pos="2592"/>
        </w:tabs>
        <w:ind w:left="2592" w:hanging="1152"/>
      </w:pPr>
      <w:rPr>
        <w:rFonts w:hint="default"/>
      </w:rPr>
    </w:lvl>
    <w:lvl w:ilvl="6">
      <w:start w:val="1"/>
      <w:numFmt w:val="decimal"/>
      <w:lvlText w:val="(%7)"/>
      <w:lvlJc w:val="left"/>
      <w:pPr>
        <w:tabs>
          <w:tab w:val="num" w:pos="2736"/>
        </w:tabs>
        <w:ind w:left="2736" w:hanging="1296"/>
      </w:pPr>
      <w:rPr>
        <w:rFonts w:hint="default"/>
      </w:rPr>
    </w:lvl>
    <w:lvl w:ilvl="7">
      <w:start w:val="1"/>
      <w:numFmt w:val="lowerLetter"/>
      <w:lvlText w:val="%8)"/>
      <w:lvlJc w:val="left"/>
      <w:pPr>
        <w:tabs>
          <w:tab w:val="num" w:pos="2880"/>
        </w:tabs>
        <w:ind w:left="2880" w:hanging="1440"/>
      </w:pPr>
      <w:rPr>
        <w:rFonts w:hint="default"/>
      </w:rPr>
    </w:lvl>
    <w:lvl w:ilvl="8">
      <w:start w:val="1"/>
      <w:numFmt w:val="lowerRoman"/>
      <w:lvlText w:val="%9)"/>
      <w:lvlJc w:val="left"/>
      <w:pPr>
        <w:tabs>
          <w:tab w:val="num" w:pos="3024"/>
        </w:tabs>
        <w:ind w:left="3024" w:hanging="1584"/>
      </w:pPr>
      <w:rPr>
        <w:rFonts w:hint="default"/>
      </w:rPr>
    </w:lvl>
  </w:abstractNum>
  <w:abstractNum w:abstractNumId="13" w15:restartNumberingAfterBreak="0">
    <w:nsid w:val="11DF54CD"/>
    <w:multiLevelType w:val="singleLevel"/>
    <w:tmpl w:val="9A7ADCFE"/>
    <w:lvl w:ilvl="0">
      <w:start w:val="1"/>
      <w:numFmt w:val="bullet"/>
      <w:pStyle w:val="LetterBullet2"/>
      <w:lvlText w:val=""/>
      <w:lvlJc w:val="left"/>
      <w:pPr>
        <w:tabs>
          <w:tab w:val="num" w:pos="360"/>
        </w:tabs>
        <w:ind w:left="360" w:hanging="360"/>
      </w:pPr>
      <w:rPr>
        <w:rFonts w:ascii="Symbol" w:hAnsi="Symbol" w:hint="default"/>
      </w:rPr>
    </w:lvl>
  </w:abstractNum>
  <w:abstractNum w:abstractNumId="14" w15:restartNumberingAfterBreak="0">
    <w:nsid w:val="158F3348"/>
    <w:multiLevelType w:val="singleLevel"/>
    <w:tmpl w:val="426CBD98"/>
    <w:lvl w:ilvl="0">
      <w:start w:val="1"/>
      <w:numFmt w:val="bullet"/>
      <w:pStyle w:val="GSAMinuteBullet2"/>
      <w:lvlText w:val=""/>
      <w:lvlJc w:val="left"/>
      <w:pPr>
        <w:tabs>
          <w:tab w:val="num" w:pos="360"/>
        </w:tabs>
        <w:ind w:left="360" w:hanging="360"/>
      </w:pPr>
      <w:rPr>
        <w:rFonts w:ascii="Symbol" w:hAnsi="Symbol" w:hint="default"/>
      </w:rPr>
    </w:lvl>
  </w:abstractNum>
  <w:abstractNum w:abstractNumId="15" w15:restartNumberingAfterBreak="0">
    <w:nsid w:val="2D844CA6"/>
    <w:multiLevelType w:val="singleLevel"/>
    <w:tmpl w:val="0CAC8680"/>
    <w:lvl w:ilvl="0">
      <w:start w:val="1"/>
      <w:numFmt w:val="bullet"/>
      <w:pStyle w:val="GSALegEXMemMainBullet"/>
      <w:lvlText w:val=""/>
      <w:lvlJc w:val="left"/>
      <w:pPr>
        <w:tabs>
          <w:tab w:val="num" w:pos="360"/>
        </w:tabs>
        <w:ind w:left="360" w:hanging="360"/>
      </w:pPr>
      <w:rPr>
        <w:rFonts w:ascii="Symbol" w:hAnsi="Symbol" w:hint="default"/>
      </w:rPr>
    </w:lvl>
  </w:abstractNum>
  <w:abstractNum w:abstractNumId="16" w15:restartNumberingAfterBreak="0">
    <w:nsid w:val="2F254D42"/>
    <w:multiLevelType w:val="hybridMultilevel"/>
    <w:tmpl w:val="67627448"/>
    <w:lvl w:ilvl="0" w:tplc="B170B91E">
      <w:start w:val="1"/>
      <w:numFmt w:val="lowerLetter"/>
      <w:lvlText w:val="(%1)"/>
      <w:lvlJc w:val="left"/>
      <w:pPr>
        <w:ind w:left="2343" w:hanging="360"/>
      </w:pPr>
      <w:rPr>
        <w:rFonts w:hint="default"/>
      </w:rPr>
    </w:lvl>
    <w:lvl w:ilvl="1" w:tplc="0C090019" w:tentative="1">
      <w:start w:val="1"/>
      <w:numFmt w:val="lowerLetter"/>
      <w:lvlText w:val="%2."/>
      <w:lvlJc w:val="left"/>
      <w:pPr>
        <w:ind w:left="3063" w:hanging="360"/>
      </w:pPr>
    </w:lvl>
    <w:lvl w:ilvl="2" w:tplc="0C09001B" w:tentative="1">
      <w:start w:val="1"/>
      <w:numFmt w:val="lowerRoman"/>
      <w:lvlText w:val="%3."/>
      <w:lvlJc w:val="right"/>
      <w:pPr>
        <w:ind w:left="3783" w:hanging="180"/>
      </w:pPr>
    </w:lvl>
    <w:lvl w:ilvl="3" w:tplc="0C09000F" w:tentative="1">
      <w:start w:val="1"/>
      <w:numFmt w:val="decimal"/>
      <w:lvlText w:val="%4."/>
      <w:lvlJc w:val="left"/>
      <w:pPr>
        <w:ind w:left="4503" w:hanging="360"/>
      </w:pPr>
    </w:lvl>
    <w:lvl w:ilvl="4" w:tplc="0C090019" w:tentative="1">
      <w:start w:val="1"/>
      <w:numFmt w:val="lowerLetter"/>
      <w:lvlText w:val="%5."/>
      <w:lvlJc w:val="left"/>
      <w:pPr>
        <w:ind w:left="5223" w:hanging="360"/>
      </w:pPr>
    </w:lvl>
    <w:lvl w:ilvl="5" w:tplc="0C09001B" w:tentative="1">
      <w:start w:val="1"/>
      <w:numFmt w:val="lowerRoman"/>
      <w:lvlText w:val="%6."/>
      <w:lvlJc w:val="right"/>
      <w:pPr>
        <w:ind w:left="5943" w:hanging="180"/>
      </w:pPr>
    </w:lvl>
    <w:lvl w:ilvl="6" w:tplc="0C09000F" w:tentative="1">
      <w:start w:val="1"/>
      <w:numFmt w:val="decimal"/>
      <w:lvlText w:val="%7."/>
      <w:lvlJc w:val="left"/>
      <w:pPr>
        <w:ind w:left="6663" w:hanging="360"/>
      </w:pPr>
    </w:lvl>
    <w:lvl w:ilvl="7" w:tplc="0C090019" w:tentative="1">
      <w:start w:val="1"/>
      <w:numFmt w:val="lowerLetter"/>
      <w:lvlText w:val="%8."/>
      <w:lvlJc w:val="left"/>
      <w:pPr>
        <w:ind w:left="7383" w:hanging="360"/>
      </w:pPr>
    </w:lvl>
    <w:lvl w:ilvl="8" w:tplc="0C09001B" w:tentative="1">
      <w:start w:val="1"/>
      <w:numFmt w:val="lowerRoman"/>
      <w:lvlText w:val="%9."/>
      <w:lvlJc w:val="right"/>
      <w:pPr>
        <w:ind w:left="8103" w:hanging="180"/>
      </w:pPr>
    </w:lvl>
  </w:abstractNum>
  <w:abstractNum w:abstractNumId="17" w15:restartNumberingAfterBreak="0">
    <w:nsid w:val="30D35E3C"/>
    <w:multiLevelType w:val="hybridMultilevel"/>
    <w:tmpl w:val="96DC0A50"/>
    <w:lvl w:ilvl="0" w:tplc="F3DAA5B8">
      <w:start w:val="1"/>
      <w:numFmt w:val="bullet"/>
      <w:pStyle w:val="Bullets"/>
      <w:lvlText w:val=""/>
      <w:lvlJc w:val="left"/>
      <w:pPr>
        <w:ind w:left="360" w:hanging="360"/>
      </w:pPr>
      <w:rPr>
        <w:rFonts w:ascii="Symbol" w:hAnsi="Symbol" w:hint="default"/>
        <w:color w:val="A21C2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B921F88"/>
    <w:multiLevelType w:val="hybridMultilevel"/>
    <w:tmpl w:val="CC70A0D2"/>
    <w:lvl w:ilvl="0" w:tplc="5100D25C">
      <w:start w:val="1"/>
      <w:numFmt w:val="decimal"/>
      <w:lvlText w:val="(%1)"/>
      <w:lvlJc w:val="left"/>
      <w:pPr>
        <w:ind w:left="1434" w:hanging="570"/>
      </w:pPr>
      <w:rPr>
        <w:rFonts w:hint="default"/>
      </w:rPr>
    </w:lvl>
    <w:lvl w:ilvl="1" w:tplc="0C090019" w:tentative="1">
      <w:start w:val="1"/>
      <w:numFmt w:val="lowerLetter"/>
      <w:lvlText w:val="%2."/>
      <w:lvlJc w:val="left"/>
      <w:pPr>
        <w:ind w:left="1944" w:hanging="360"/>
      </w:pPr>
    </w:lvl>
    <w:lvl w:ilvl="2" w:tplc="0C09001B" w:tentative="1">
      <w:start w:val="1"/>
      <w:numFmt w:val="lowerRoman"/>
      <w:lvlText w:val="%3."/>
      <w:lvlJc w:val="right"/>
      <w:pPr>
        <w:ind w:left="2664" w:hanging="180"/>
      </w:pPr>
    </w:lvl>
    <w:lvl w:ilvl="3" w:tplc="0C09000F" w:tentative="1">
      <w:start w:val="1"/>
      <w:numFmt w:val="decimal"/>
      <w:lvlText w:val="%4."/>
      <w:lvlJc w:val="left"/>
      <w:pPr>
        <w:ind w:left="3384" w:hanging="360"/>
      </w:pPr>
    </w:lvl>
    <w:lvl w:ilvl="4" w:tplc="0C090019" w:tentative="1">
      <w:start w:val="1"/>
      <w:numFmt w:val="lowerLetter"/>
      <w:lvlText w:val="%5."/>
      <w:lvlJc w:val="left"/>
      <w:pPr>
        <w:ind w:left="4104" w:hanging="360"/>
      </w:pPr>
    </w:lvl>
    <w:lvl w:ilvl="5" w:tplc="0C09001B" w:tentative="1">
      <w:start w:val="1"/>
      <w:numFmt w:val="lowerRoman"/>
      <w:lvlText w:val="%6."/>
      <w:lvlJc w:val="right"/>
      <w:pPr>
        <w:ind w:left="4824" w:hanging="180"/>
      </w:pPr>
    </w:lvl>
    <w:lvl w:ilvl="6" w:tplc="0C09000F" w:tentative="1">
      <w:start w:val="1"/>
      <w:numFmt w:val="decimal"/>
      <w:lvlText w:val="%7."/>
      <w:lvlJc w:val="left"/>
      <w:pPr>
        <w:ind w:left="5544" w:hanging="360"/>
      </w:pPr>
    </w:lvl>
    <w:lvl w:ilvl="7" w:tplc="0C090019" w:tentative="1">
      <w:start w:val="1"/>
      <w:numFmt w:val="lowerLetter"/>
      <w:lvlText w:val="%8."/>
      <w:lvlJc w:val="left"/>
      <w:pPr>
        <w:ind w:left="6264" w:hanging="360"/>
      </w:pPr>
    </w:lvl>
    <w:lvl w:ilvl="8" w:tplc="0C09001B" w:tentative="1">
      <w:start w:val="1"/>
      <w:numFmt w:val="lowerRoman"/>
      <w:lvlText w:val="%9."/>
      <w:lvlJc w:val="right"/>
      <w:pPr>
        <w:ind w:left="6984" w:hanging="180"/>
      </w:pPr>
    </w:lvl>
  </w:abstractNum>
  <w:abstractNum w:abstractNumId="19" w15:restartNumberingAfterBreak="0">
    <w:nsid w:val="3E2B2E3F"/>
    <w:multiLevelType w:val="hybridMultilevel"/>
    <w:tmpl w:val="42B443A2"/>
    <w:lvl w:ilvl="0" w:tplc="86923100">
      <w:start w:val="1"/>
      <w:numFmt w:val="lowerLetter"/>
      <w:lvlText w:val="(%1)"/>
      <w:lvlJc w:val="left"/>
      <w:pPr>
        <w:ind w:left="2153" w:hanging="735"/>
      </w:pPr>
      <w:rPr>
        <w:rFonts w:hint="default"/>
      </w:rPr>
    </w:lvl>
    <w:lvl w:ilvl="1" w:tplc="0C090019" w:tentative="1">
      <w:start w:val="1"/>
      <w:numFmt w:val="lowerLetter"/>
      <w:lvlText w:val="%2."/>
      <w:lvlJc w:val="left"/>
      <w:pPr>
        <w:ind w:left="2498" w:hanging="360"/>
      </w:pPr>
    </w:lvl>
    <w:lvl w:ilvl="2" w:tplc="0C09001B" w:tentative="1">
      <w:start w:val="1"/>
      <w:numFmt w:val="lowerRoman"/>
      <w:lvlText w:val="%3."/>
      <w:lvlJc w:val="right"/>
      <w:pPr>
        <w:ind w:left="3218" w:hanging="180"/>
      </w:pPr>
    </w:lvl>
    <w:lvl w:ilvl="3" w:tplc="0C09000F" w:tentative="1">
      <w:start w:val="1"/>
      <w:numFmt w:val="decimal"/>
      <w:lvlText w:val="%4."/>
      <w:lvlJc w:val="left"/>
      <w:pPr>
        <w:ind w:left="3938" w:hanging="360"/>
      </w:pPr>
    </w:lvl>
    <w:lvl w:ilvl="4" w:tplc="0C090019" w:tentative="1">
      <w:start w:val="1"/>
      <w:numFmt w:val="lowerLetter"/>
      <w:lvlText w:val="%5."/>
      <w:lvlJc w:val="left"/>
      <w:pPr>
        <w:ind w:left="4658" w:hanging="360"/>
      </w:pPr>
    </w:lvl>
    <w:lvl w:ilvl="5" w:tplc="0C09001B" w:tentative="1">
      <w:start w:val="1"/>
      <w:numFmt w:val="lowerRoman"/>
      <w:lvlText w:val="%6."/>
      <w:lvlJc w:val="right"/>
      <w:pPr>
        <w:ind w:left="5378" w:hanging="180"/>
      </w:pPr>
    </w:lvl>
    <w:lvl w:ilvl="6" w:tplc="0C09000F" w:tentative="1">
      <w:start w:val="1"/>
      <w:numFmt w:val="decimal"/>
      <w:lvlText w:val="%7."/>
      <w:lvlJc w:val="left"/>
      <w:pPr>
        <w:ind w:left="6098" w:hanging="360"/>
      </w:pPr>
    </w:lvl>
    <w:lvl w:ilvl="7" w:tplc="0C090019" w:tentative="1">
      <w:start w:val="1"/>
      <w:numFmt w:val="lowerLetter"/>
      <w:lvlText w:val="%8."/>
      <w:lvlJc w:val="left"/>
      <w:pPr>
        <w:ind w:left="6818" w:hanging="360"/>
      </w:pPr>
    </w:lvl>
    <w:lvl w:ilvl="8" w:tplc="0C09001B" w:tentative="1">
      <w:start w:val="1"/>
      <w:numFmt w:val="lowerRoman"/>
      <w:lvlText w:val="%9."/>
      <w:lvlJc w:val="right"/>
      <w:pPr>
        <w:ind w:left="7538" w:hanging="180"/>
      </w:pPr>
    </w:lvl>
  </w:abstractNum>
  <w:abstractNum w:abstractNumId="20" w15:restartNumberingAfterBreak="0">
    <w:nsid w:val="3E3F4AE1"/>
    <w:multiLevelType w:val="singleLevel"/>
    <w:tmpl w:val="5E8A415E"/>
    <w:lvl w:ilvl="0">
      <w:start w:val="1"/>
      <w:numFmt w:val="bullet"/>
      <w:pStyle w:val="GSAPaperBullet1"/>
      <w:lvlText w:val=""/>
      <w:lvlJc w:val="left"/>
      <w:pPr>
        <w:tabs>
          <w:tab w:val="num" w:pos="360"/>
        </w:tabs>
        <w:ind w:left="360" w:hanging="360"/>
      </w:pPr>
      <w:rPr>
        <w:rFonts w:ascii="Symbol" w:hAnsi="Symbol" w:hint="default"/>
      </w:rPr>
    </w:lvl>
  </w:abstractNum>
  <w:abstractNum w:abstractNumId="21" w15:restartNumberingAfterBreak="0">
    <w:nsid w:val="3EFC009A"/>
    <w:multiLevelType w:val="multilevel"/>
    <w:tmpl w:val="67523214"/>
    <w:lvl w:ilvl="0">
      <w:start w:val="1"/>
      <w:numFmt w:val="decimal"/>
      <w:lvlText w:val="%1."/>
      <w:lvlJc w:val="left"/>
      <w:pPr>
        <w:tabs>
          <w:tab w:val="num" w:pos="360"/>
        </w:tabs>
        <w:ind w:left="360" w:hanging="360"/>
      </w:pPr>
      <w:rPr>
        <w:rFonts w:hint="default"/>
        <w:b/>
        <w:i w:val="0"/>
      </w:rPr>
    </w:lvl>
    <w:lvl w:ilvl="1">
      <w:start w:val="1"/>
      <w:numFmt w:val="decimal"/>
      <w:pStyle w:val="Style3"/>
      <w:lvlText w:val="%1.%2."/>
      <w:lvlJc w:val="left"/>
      <w:pPr>
        <w:tabs>
          <w:tab w:val="num" w:pos="792"/>
        </w:tabs>
        <w:ind w:left="792" w:hanging="432"/>
      </w:pPr>
      <w:rPr>
        <w:rFonts w:hint="default"/>
        <w:b/>
        <w:i w:val="0"/>
      </w:r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22" w15:restartNumberingAfterBreak="0">
    <w:nsid w:val="4AF5685D"/>
    <w:multiLevelType w:val="hybridMultilevel"/>
    <w:tmpl w:val="F6BE6256"/>
    <w:lvl w:ilvl="0" w:tplc="725C969E">
      <w:start w:val="1"/>
      <w:numFmt w:val="lowerRoman"/>
      <w:lvlText w:val="(%1)"/>
      <w:lvlJc w:val="left"/>
      <w:pPr>
        <w:ind w:left="1070" w:hanging="360"/>
      </w:pPr>
      <w:rPr>
        <w:rFonts w:hint="default"/>
      </w:rPr>
    </w:lvl>
    <w:lvl w:ilvl="1" w:tplc="04090019">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23" w15:restartNumberingAfterBreak="0">
    <w:nsid w:val="4E3E6976"/>
    <w:multiLevelType w:val="hybridMultilevel"/>
    <w:tmpl w:val="03620BA0"/>
    <w:lvl w:ilvl="0" w:tplc="0C090001">
      <w:start w:val="1"/>
      <w:numFmt w:val="bullet"/>
      <w:lvlText w:val=""/>
      <w:lvlJc w:val="left"/>
      <w:pPr>
        <w:ind w:left="1635" w:hanging="360"/>
      </w:pPr>
      <w:rPr>
        <w:rFonts w:ascii="Symbol" w:hAnsi="Symbol" w:hint="default"/>
      </w:rPr>
    </w:lvl>
    <w:lvl w:ilvl="1" w:tplc="0C090003" w:tentative="1">
      <w:start w:val="1"/>
      <w:numFmt w:val="bullet"/>
      <w:lvlText w:val="o"/>
      <w:lvlJc w:val="left"/>
      <w:pPr>
        <w:ind w:left="2355" w:hanging="360"/>
      </w:pPr>
      <w:rPr>
        <w:rFonts w:ascii="Courier New" w:hAnsi="Courier New" w:cs="Courier New" w:hint="default"/>
      </w:rPr>
    </w:lvl>
    <w:lvl w:ilvl="2" w:tplc="0C090005" w:tentative="1">
      <w:start w:val="1"/>
      <w:numFmt w:val="bullet"/>
      <w:lvlText w:val=""/>
      <w:lvlJc w:val="left"/>
      <w:pPr>
        <w:ind w:left="3075" w:hanging="360"/>
      </w:pPr>
      <w:rPr>
        <w:rFonts w:ascii="Wingdings" w:hAnsi="Wingdings" w:hint="default"/>
      </w:rPr>
    </w:lvl>
    <w:lvl w:ilvl="3" w:tplc="0C090001" w:tentative="1">
      <w:start w:val="1"/>
      <w:numFmt w:val="bullet"/>
      <w:lvlText w:val=""/>
      <w:lvlJc w:val="left"/>
      <w:pPr>
        <w:ind w:left="3795" w:hanging="360"/>
      </w:pPr>
      <w:rPr>
        <w:rFonts w:ascii="Symbol" w:hAnsi="Symbol" w:hint="default"/>
      </w:rPr>
    </w:lvl>
    <w:lvl w:ilvl="4" w:tplc="0C090003" w:tentative="1">
      <w:start w:val="1"/>
      <w:numFmt w:val="bullet"/>
      <w:lvlText w:val="o"/>
      <w:lvlJc w:val="left"/>
      <w:pPr>
        <w:ind w:left="4515" w:hanging="360"/>
      </w:pPr>
      <w:rPr>
        <w:rFonts w:ascii="Courier New" w:hAnsi="Courier New" w:cs="Courier New" w:hint="default"/>
      </w:rPr>
    </w:lvl>
    <w:lvl w:ilvl="5" w:tplc="0C090005" w:tentative="1">
      <w:start w:val="1"/>
      <w:numFmt w:val="bullet"/>
      <w:lvlText w:val=""/>
      <w:lvlJc w:val="left"/>
      <w:pPr>
        <w:ind w:left="5235" w:hanging="360"/>
      </w:pPr>
      <w:rPr>
        <w:rFonts w:ascii="Wingdings" w:hAnsi="Wingdings" w:hint="default"/>
      </w:rPr>
    </w:lvl>
    <w:lvl w:ilvl="6" w:tplc="0C090001" w:tentative="1">
      <w:start w:val="1"/>
      <w:numFmt w:val="bullet"/>
      <w:lvlText w:val=""/>
      <w:lvlJc w:val="left"/>
      <w:pPr>
        <w:ind w:left="5955" w:hanging="360"/>
      </w:pPr>
      <w:rPr>
        <w:rFonts w:ascii="Symbol" w:hAnsi="Symbol" w:hint="default"/>
      </w:rPr>
    </w:lvl>
    <w:lvl w:ilvl="7" w:tplc="0C090003" w:tentative="1">
      <w:start w:val="1"/>
      <w:numFmt w:val="bullet"/>
      <w:lvlText w:val="o"/>
      <w:lvlJc w:val="left"/>
      <w:pPr>
        <w:ind w:left="6675" w:hanging="360"/>
      </w:pPr>
      <w:rPr>
        <w:rFonts w:ascii="Courier New" w:hAnsi="Courier New" w:cs="Courier New" w:hint="default"/>
      </w:rPr>
    </w:lvl>
    <w:lvl w:ilvl="8" w:tplc="0C090005" w:tentative="1">
      <w:start w:val="1"/>
      <w:numFmt w:val="bullet"/>
      <w:lvlText w:val=""/>
      <w:lvlJc w:val="left"/>
      <w:pPr>
        <w:ind w:left="7395" w:hanging="360"/>
      </w:pPr>
      <w:rPr>
        <w:rFonts w:ascii="Wingdings" w:hAnsi="Wingdings" w:hint="default"/>
      </w:rPr>
    </w:lvl>
  </w:abstractNum>
  <w:abstractNum w:abstractNumId="24" w15:restartNumberingAfterBreak="0">
    <w:nsid w:val="524B437A"/>
    <w:multiLevelType w:val="multilevel"/>
    <w:tmpl w:val="555C1792"/>
    <w:lvl w:ilvl="0">
      <w:start w:val="1"/>
      <w:numFmt w:val="decimal"/>
      <w:pStyle w:val="LetterBullet1"/>
      <w:lvlText w:val="%1."/>
      <w:lvlJc w:val="left"/>
      <w:pPr>
        <w:tabs>
          <w:tab w:val="num" w:pos="567"/>
        </w:tabs>
        <w:ind w:left="567" w:hanging="567"/>
      </w:pPr>
      <w:rPr>
        <w:rFonts w:ascii="Arial" w:hAnsi="Arial" w:hint="default"/>
        <w:b w:val="0"/>
        <w:i w:val="0"/>
        <w:sz w:val="22"/>
      </w:rPr>
    </w:lvl>
    <w:lvl w:ilvl="1">
      <w:start w:val="1"/>
      <w:numFmt w:val="decimal"/>
      <w:lvlText w:val="%1.%2"/>
      <w:lvlJc w:val="left"/>
      <w:pPr>
        <w:tabs>
          <w:tab w:val="num" w:pos="1247"/>
        </w:tabs>
        <w:ind w:left="1247" w:hanging="680"/>
      </w:pPr>
      <w:rPr>
        <w:rFonts w:ascii="Arial" w:hAnsi="Arial" w:hint="default"/>
        <w:b w:val="0"/>
        <w:i w:val="0"/>
        <w:sz w:val="22"/>
      </w:rPr>
    </w:lvl>
    <w:lvl w:ilvl="2">
      <w:start w:val="1"/>
      <w:numFmt w:val="decimal"/>
      <w:lvlText w:val="%1.%2.%3"/>
      <w:lvlJc w:val="left"/>
      <w:pPr>
        <w:tabs>
          <w:tab w:val="num" w:pos="2268"/>
        </w:tabs>
        <w:ind w:left="2268" w:hanging="1021"/>
      </w:pPr>
      <w:rPr>
        <w:rFonts w:ascii="Arial" w:hAnsi="Arial" w:hint="default"/>
        <w:b w:val="0"/>
        <w:i w:val="0"/>
        <w:sz w:val="22"/>
      </w:rPr>
    </w:lvl>
    <w:lvl w:ilvl="3">
      <w:start w:val="1"/>
      <w:numFmt w:val="lowerLetter"/>
      <w:lvlText w:val="(%4)"/>
      <w:lvlJc w:val="left"/>
      <w:pPr>
        <w:tabs>
          <w:tab w:val="num" w:pos="2778"/>
        </w:tabs>
        <w:ind w:left="2778" w:hanging="510"/>
      </w:pPr>
      <w:rPr>
        <w:rFonts w:ascii="Arial" w:hAnsi="Arial" w:hint="default"/>
        <w:b w:val="0"/>
        <w:i w:val="0"/>
        <w:sz w:val="22"/>
      </w:rPr>
    </w:lvl>
    <w:lvl w:ilvl="4">
      <w:start w:val="1"/>
      <w:numFmt w:val="lowerRoman"/>
      <w:lvlText w:val="(%5)"/>
      <w:lvlJc w:val="left"/>
      <w:pPr>
        <w:tabs>
          <w:tab w:val="num" w:pos="3458"/>
        </w:tabs>
        <w:ind w:left="3458" w:hanging="680"/>
      </w:pPr>
      <w:rPr>
        <w:rFonts w:ascii="Arial" w:hAnsi="Arial" w:hint="default"/>
        <w:b w:val="0"/>
        <w:i w:val="0"/>
        <w:sz w:val="22"/>
      </w:rPr>
    </w:lvl>
    <w:lvl w:ilvl="5">
      <w:start w:val="1"/>
      <w:numFmt w:val="upperLetter"/>
      <w:lvlText w:val="(%6)"/>
      <w:lvlJc w:val="left"/>
      <w:pPr>
        <w:tabs>
          <w:tab w:val="num" w:pos="3969"/>
        </w:tabs>
        <w:ind w:left="3969" w:hanging="511"/>
      </w:pPr>
      <w:rPr>
        <w:rFonts w:ascii="Arial" w:hAnsi="Arial" w:hint="default"/>
        <w:b w:val="0"/>
        <w:i w:val="0"/>
        <w:sz w:val="22"/>
      </w:rPr>
    </w:lvl>
    <w:lvl w:ilvl="6">
      <w:start w:val="1"/>
      <w:numFmt w:val="upperRoman"/>
      <w:lvlText w:val="(%7)"/>
      <w:lvlJc w:val="left"/>
      <w:pPr>
        <w:tabs>
          <w:tab w:val="num" w:pos="4689"/>
        </w:tabs>
        <w:ind w:left="4592" w:hanging="623"/>
      </w:pPr>
    </w:lvl>
    <w:lvl w:ilvl="7">
      <w:start w:val="1"/>
      <w:numFmt w:val="none"/>
      <w:lvlText w:val=""/>
      <w:lvlJc w:val="left"/>
      <w:pPr>
        <w:tabs>
          <w:tab w:val="num" w:pos="3742"/>
        </w:tabs>
        <w:ind w:left="3742" w:hanging="1225"/>
      </w:pPr>
    </w:lvl>
    <w:lvl w:ilvl="8">
      <w:start w:val="1"/>
      <w:numFmt w:val="none"/>
      <w:lvlText w:val=""/>
      <w:lvlJc w:val="left"/>
      <w:pPr>
        <w:tabs>
          <w:tab w:val="num" w:pos="4320"/>
        </w:tabs>
        <w:ind w:left="4320" w:hanging="1440"/>
      </w:pPr>
    </w:lvl>
  </w:abstractNum>
  <w:abstractNum w:abstractNumId="25" w15:restartNumberingAfterBreak="0">
    <w:nsid w:val="53CF025F"/>
    <w:multiLevelType w:val="multilevel"/>
    <w:tmpl w:val="50A0871A"/>
    <w:lvl w:ilvl="0">
      <w:start w:val="4"/>
      <w:numFmt w:val="decimal"/>
      <w:lvlText w:val="%1"/>
      <w:lvlJc w:val="left"/>
      <w:pPr>
        <w:ind w:left="360" w:hanging="360"/>
      </w:pPr>
      <w:rPr>
        <w:rFonts w:hint="default"/>
      </w:rPr>
    </w:lvl>
    <w:lvl w:ilvl="1">
      <w:start w:val="1"/>
      <w:numFmt w:val="lowerLetter"/>
      <w:lvlText w:val="(%2)"/>
      <w:lvlJc w:val="left"/>
      <w:pPr>
        <w:ind w:left="1424" w:hanging="360"/>
      </w:pPr>
      <w:rPr>
        <w:rFonts w:ascii="Times New Roman" w:eastAsia="Times New Roman" w:hAnsi="Times New Roman" w:cs="Times New Roman"/>
      </w:rPr>
    </w:lvl>
    <w:lvl w:ilvl="2">
      <w:start w:val="1"/>
      <w:numFmt w:val="decimal"/>
      <w:lvlText w:val="%1.%2.%3"/>
      <w:lvlJc w:val="left"/>
      <w:pPr>
        <w:ind w:left="2848" w:hanging="720"/>
      </w:pPr>
      <w:rPr>
        <w:rFonts w:hint="default"/>
      </w:rPr>
    </w:lvl>
    <w:lvl w:ilvl="3">
      <w:start w:val="1"/>
      <w:numFmt w:val="decimal"/>
      <w:lvlText w:val="%1.%2.%3.%4"/>
      <w:lvlJc w:val="left"/>
      <w:pPr>
        <w:ind w:left="3912" w:hanging="720"/>
      </w:pPr>
      <w:rPr>
        <w:rFonts w:hint="default"/>
      </w:rPr>
    </w:lvl>
    <w:lvl w:ilvl="4">
      <w:start w:val="1"/>
      <w:numFmt w:val="decimal"/>
      <w:lvlText w:val="%1.%2.%3.%4.%5"/>
      <w:lvlJc w:val="left"/>
      <w:pPr>
        <w:ind w:left="5336" w:hanging="1080"/>
      </w:pPr>
      <w:rPr>
        <w:rFonts w:hint="default"/>
      </w:rPr>
    </w:lvl>
    <w:lvl w:ilvl="5">
      <w:start w:val="1"/>
      <w:numFmt w:val="decimal"/>
      <w:lvlText w:val="%1.%2.%3.%4.%5.%6"/>
      <w:lvlJc w:val="left"/>
      <w:pPr>
        <w:ind w:left="6400" w:hanging="1080"/>
      </w:pPr>
      <w:rPr>
        <w:rFonts w:hint="default"/>
      </w:rPr>
    </w:lvl>
    <w:lvl w:ilvl="6">
      <w:start w:val="1"/>
      <w:numFmt w:val="decimal"/>
      <w:lvlText w:val="%1.%2.%3.%4.%5.%6.%7"/>
      <w:lvlJc w:val="left"/>
      <w:pPr>
        <w:ind w:left="7824" w:hanging="1440"/>
      </w:pPr>
      <w:rPr>
        <w:rFonts w:hint="default"/>
      </w:rPr>
    </w:lvl>
    <w:lvl w:ilvl="7">
      <w:start w:val="1"/>
      <w:numFmt w:val="decimal"/>
      <w:lvlText w:val="%1.%2.%3.%4.%5.%6.%7.%8"/>
      <w:lvlJc w:val="left"/>
      <w:pPr>
        <w:ind w:left="8888" w:hanging="1440"/>
      </w:pPr>
      <w:rPr>
        <w:rFonts w:hint="default"/>
      </w:rPr>
    </w:lvl>
    <w:lvl w:ilvl="8">
      <w:start w:val="1"/>
      <w:numFmt w:val="decimal"/>
      <w:lvlText w:val="%1.%2.%3.%4.%5.%6.%7.%8.%9"/>
      <w:lvlJc w:val="left"/>
      <w:pPr>
        <w:ind w:left="10312" w:hanging="1800"/>
      </w:pPr>
      <w:rPr>
        <w:rFonts w:hint="default"/>
      </w:rPr>
    </w:lvl>
  </w:abstractNum>
  <w:abstractNum w:abstractNumId="26" w15:restartNumberingAfterBreak="0">
    <w:nsid w:val="54A86EB0"/>
    <w:multiLevelType w:val="hybridMultilevel"/>
    <w:tmpl w:val="F71A5F22"/>
    <w:lvl w:ilvl="0" w:tplc="2DA6C3C8">
      <w:start w:val="1"/>
      <w:numFmt w:val="decimal"/>
      <w:lvlText w:val="%1."/>
      <w:lvlJc w:val="left"/>
      <w:pPr>
        <w:ind w:left="966" w:hanging="54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57604D29"/>
    <w:multiLevelType w:val="hybridMultilevel"/>
    <w:tmpl w:val="C2968CA4"/>
    <w:lvl w:ilvl="0" w:tplc="EE641A6C">
      <w:start w:val="1"/>
      <w:numFmt w:val="decimal"/>
      <w:lvlText w:val="%1)"/>
      <w:lvlJc w:val="left"/>
      <w:pPr>
        <w:ind w:left="1196" w:hanging="332"/>
      </w:pPr>
      <w:rPr>
        <w:rFonts w:ascii="Times New Roman" w:eastAsia="Arial" w:hAnsi="Times New Roman" w:cs="Times New Roman" w:hint="default"/>
        <w:b/>
        <w:bCs/>
        <w:w w:val="100"/>
        <w:sz w:val="17"/>
        <w:szCs w:val="17"/>
      </w:rPr>
    </w:lvl>
    <w:lvl w:ilvl="1" w:tplc="DC30B5EC">
      <w:start w:val="1"/>
      <w:numFmt w:val="bullet"/>
      <w:lvlText w:val="•"/>
      <w:lvlJc w:val="left"/>
      <w:pPr>
        <w:ind w:left="2104" w:hanging="332"/>
      </w:pPr>
      <w:rPr>
        <w:rFonts w:hint="default"/>
      </w:rPr>
    </w:lvl>
    <w:lvl w:ilvl="2" w:tplc="A770E6D8">
      <w:start w:val="1"/>
      <w:numFmt w:val="bullet"/>
      <w:lvlText w:val="•"/>
      <w:lvlJc w:val="left"/>
      <w:pPr>
        <w:ind w:left="3008" w:hanging="332"/>
      </w:pPr>
      <w:rPr>
        <w:rFonts w:hint="default"/>
      </w:rPr>
    </w:lvl>
    <w:lvl w:ilvl="3" w:tplc="8598B668">
      <w:start w:val="1"/>
      <w:numFmt w:val="bullet"/>
      <w:lvlText w:val="•"/>
      <w:lvlJc w:val="left"/>
      <w:pPr>
        <w:ind w:left="3913" w:hanging="332"/>
      </w:pPr>
      <w:rPr>
        <w:rFonts w:hint="default"/>
      </w:rPr>
    </w:lvl>
    <w:lvl w:ilvl="4" w:tplc="38FA36A2">
      <w:start w:val="1"/>
      <w:numFmt w:val="bullet"/>
      <w:lvlText w:val="•"/>
      <w:lvlJc w:val="left"/>
      <w:pPr>
        <w:ind w:left="4817" w:hanging="332"/>
      </w:pPr>
      <w:rPr>
        <w:rFonts w:hint="default"/>
      </w:rPr>
    </w:lvl>
    <w:lvl w:ilvl="5" w:tplc="391AF140">
      <w:start w:val="1"/>
      <w:numFmt w:val="bullet"/>
      <w:lvlText w:val="•"/>
      <w:lvlJc w:val="left"/>
      <w:pPr>
        <w:ind w:left="5722" w:hanging="332"/>
      </w:pPr>
      <w:rPr>
        <w:rFonts w:hint="default"/>
      </w:rPr>
    </w:lvl>
    <w:lvl w:ilvl="6" w:tplc="EB0CB530">
      <w:start w:val="1"/>
      <w:numFmt w:val="bullet"/>
      <w:lvlText w:val="•"/>
      <w:lvlJc w:val="left"/>
      <w:pPr>
        <w:ind w:left="6626" w:hanging="332"/>
      </w:pPr>
      <w:rPr>
        <w:rFonts w:hint="default"/>
      </w:rPr>
    </w:lvl>
    <w:lvl w:ilvl="7" w:tplc="710A0EB6">
      <w:start w:val="1"/>
      <w:numFmt w:val="bullet"/>
      <w:lvlText w:val="•"/>
      <w:lvlJc w:val="left"/>
      <w:pPr>
        <w:ind w:left="7530" w:hanging="332"/>
      </w:pPr>
      <w:rPr>
        <w:rFonts w:hint="default"/>
      </w:rPr>
    </w:lvl>
    <w:lvl w:ilvl="8" w:tplc="C5664C26">
      <w:start w:val="1"/>
      <w:numFmt w:val="bullet"/>
      <w:lvlText w:val="•"/>
      <w:lvlJc w:val="left"/>
      <w:pPr>
        <w:ind w:left="8435" w:hanging="332"/>
      </w:pPr>
      <w:rPr>
        <w:rFonts w:hint="default"/>
      </w:rPr>
    </w:lvl>
  </w:abstractNum>
  <w:abstractNum w:abstractNumId="28" w15:restartNumberingAfterBreak="0">
    <w:nsid w:val="59B7125A"/>
    <w:multiLevelType w:val="hybridMultilevel"/>
    <w:tmpl w:val="D5664800"/>
    <w:lvl w:ilvl="0" w:tplc="8DDCCB18">
      <w:numFmt w:val="bullet"/>
      <w:lvlText w:val="•"/>
      <w:lvlJc w:val="left"/>
      <w:pPr>
        <w:ind w:left="840" w:hanging="360"/>
      </w:pPr>
      <w:rPr>
        <w:rFonts w:ascii="Times New Roman" w:eastAsia="Times New Roman" w:hAnsi="Times New Roman" w:cs="Times New Roman" w:hint="default"/>
      </w:rPr>
    </w:lvl>
    <w:lvl w:ilvl="1" w:tplc="0C090003" w:tentative="1">
      <w:start w:val="1"/>
      <w:numFmt w:val="bullet"/>
      <w:lvlText w:val="o"/>
      <w:lvlJc w:val="left"/>
      <w:pPr>
        <w:ind w:left="1560" w:hanging="360"/>
      </w:pPr>
      <w:rPr>
        <w:rFonts w:ascii="Courier New" w:hAnsi="Courier New" w:cs="Courier New" w:hint="default"/>
      </w:rPr>
    </w:lvl>
    <w:lvl w:ilvl="2" w:tplc="0C090005" w:tentative="1">
      <w:start w:val="1"/>
      <w:numFmt w:val="bullet"/>
      <w:lvlText w:val=""/>
      <w:lvlJc w:val="left"/>
      <w:pPr>
        <w:ind w:left="2280" w:hanging="360"/>
      </w:pPr>
      <w:rPr>
        <w:rFonts w:ascii="Wingdings" w:hAnsi="Wingdings" w:hint="default"/>
      </w:rPr>
    </w:lvl>
    <w:lvl w:ilvl="3" w:tplc="0C090001" w:tentative="1">
      <w:start w:val="1"/>
      <w:numFmt w:val="bullet"/>
      <w:lvlText w:val=""/>
      <w:lvlJc w:val="left"/>
      <w:pPr>
        <w:ind w:left="3000" w:hanging="360"/>
      </w:pPr>
      <w:rPr>
        <w:rFonts w:ascii="Symbol" w:hAnsi="Symbol" w:hint="default"/>
      </w:rPr>
    </w:lvl>
    <w:lvl w:ilvl="4" w:tplc="0C090003" w:tentative="1">
      <w:start w:val="1"/>
      <w:numFmt w:val="bullet"/>
      <w:lvlText w:val="o"/>
      <w:lvlJc w:val="left"/>
      <w:pPr>
        <w:ind w:left="3720" w:hanging="360"/>
      </w:pPr>
      <w:rPr>
        <w:rFonts w:ascii="Courier New" w:hAnsi="Courier New" w:cs="Courier New" w:hint="default"/>
      </w:rPr>
    </w:lvl>
    <w:lvl w:ilvl="5" w:tplc="0C090005" w:tentative="1">
      <w:start w:val="1"/>
      <w:numFmt w:val="bullet"/>
      <w:lvlText w:val=""/>
      <w:lvlJc w:val="left"/>
      <w:pPr>
        <w:ind w:left="4440" w:hanging="360"/>
      </w:pPr>
      <w:rPr>
        <w:rFonts w:ascii="Wingdings" w:hAnsi="Wingdings" w:hint="default"/>
      </w:rPr>
    </w:lvl>
    <w:lvl w:ilvl="6" w:tplc="0C090001" w:tentative="1">
      <w:start w:val="1"/>
      <w:numFmt w:val="bullet"/>
      <w:lvlText w:val=""/>
      <w:lvlJc w:val="left"/>
      <w:pPr>
        <w:ind w:left="5160" w:hanging="360"/>
      </w:pPr>
      <w:rPr>
        <w:rFonts w:ascii="Symbol" w:hAnsi="Symbol" w:hint="default"/>
      </w:rPr>
    </w:lvl>
    <w:lvl w:ilvl="7" w:tplc="0C090003" w:tentative="1">
      <w:start w:val="1"/>
      <w:numFmt w:val="bullet"/>
      <w:lvlText w:val="o"/>
      <w:lvlJc w:val="left"/>
      <w:pPr>
        <w:ind w:left="5880" w:hanging="360"/>
      </w:pPr>
      <w:rPr>
        <w:rFonts w:ascii="Courier New" w:hAnsi="Courier New" w:cs="Courier New" w:hint="default"/>
      </w:rPr>
    </w:lvl>
    <w:lvl w:ilvl="8" w:tplc="0C090005" w:tentative="1">
      <w:start w:val="1"/>
      <w:numFmt w:val="bullet"/>
      <w:lvlText w:val=""/>
      <w:lvlJc w:val="left"/>
      <w:pPr>
        <w:ind w:left="6600" w:hanging="360"/>
      </w:pPr>
      <w:rPr>
        <w:rFonts w:ascii="Wingdings" w:hAnsi="Wingdings" w:hint="default"/>
      </w:rPr>
    </w:lvl>
  </w:abstractNum>
  <w:abstractNum w:abstractNumId="29" w15:restartNumberingAfterBreak="0">
    <w:nsid w:val="5D80343E"/>
    <w:multiLevelType w:val="singleLevel"/>
    <w:tmpl w:val="22A46DA4"/>
    <w:lvl w:ilvl="0">
      <w:start w:val="1"/>
      <w:numFmt w:val="bullet"/>
      <w:pStyle w:val="GSAActionBullet1"/>
      <w:lvlText w:val=""/>
      <w:lvlJc w:val="left"/>
      <w:pPr>
        <w:tabs>
          <w:tab w:val="num" w:pos="360"/>
        </w:tabs>
        <w:ind w:left="360" w:hanging="360"/>
      </w:pPr>
      <w:rPr>
        <w:rFonts w:ascii="Symbol" w:hAnsi="Symbol" w:hint="default"/>
      </w:rPr>
    </w:lvl>
  </w:abstractNum>
  <w:abstractNum w:abstractNumId="30" w15:restartNumberingAfterBreak="0">
    <w:nsid w:val="60FD07F3"/>
    <w:multiLevelType w:val="multilevel"/>
    <w:tmpl w:val="631E0E60"/>
    <w:lvl w:ilvl="0">
      <w:start w:val="1"/>
      <w:numFmt w:val="decimal"/>
      <w:pStyle w:val="GG-Numbers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1" w15:restartNumberingAfterBreak="0">
    <w:nsid w:val="61B810F0"/>
    <w:multiLevelType w:val="multilevel"/>
    <w:tmpl w:val="610201D0"/>
    <w:lvl w:ilvl="0">
      <w:start w:val="1"/>
      <w:numFmt w:val="decimal"/>
      <w:lvlText w:val="%1."/>
      <w:lvlJc w:val="left"/>
      <w:pPr>
        <w:tabs>
          <w:tab w:val="num" w:pos="567"/>
        </w:tabs>
        <w:ind w:left="567" w:hanging="567"/>
      </w:pPr>
      <w:rPr>
        <w:rFonts w:ascii="Times New Roman" w:hAnsi="Times New Roman" w:hint="default"/>
        <w:b w:val="0"/>
        <w:i w:val="0"/>
        <w:sz w:val="17"/>
        <w:szCs w:val="17"/>
      </w:rPr>
    </w:lvl>
    <w:lvl w:ilvl="1">
      <w:start w:val="1"/>
      <w:numFmt w:val="decimal"/>
      <w:lvlText w:val="%1.%2"/>
      <w:lvlJc w:val="left"/>
      <w:pPr>
        <w:tabs>
          <w:tab w:val="num" w:pos="1276"/>
        </w:tabs>
        <w:ind w:left="1276" w:hanging="709"/>
      </w:pPr>
      <w:rPr>
        <w:rFonts w:ascii="Times New Roman" w:hAnsi="Times New Roman" w:hint="default"/>
        <w:b w:val="0"/>
        <w:i w:val="0"/>
        <w:sz w:val="24"/>
      </w:rPr>
    </w:lvl>
    <w:lvl w:ilvl="2">
      <w:start w:val="1"/>
      <w:numFmt w:val="decimal"/>
      <w:lvlText w:val="%1.%2.%3"/>
      <w:lvlJc w:val="left"/>
      <w:pPr>
        <w:tabs>
          <w:tab w:val="num" w:pos="2126"/>
        </w:tabs>
        <w:ind w:left="2126" w:hanging="850"/>
      </w:pPr>
      <w:rPr>
        <w:rFonts w:ascii="Times New Roman" w:hAnsi="Times New Roman" w:hint="default"/>
        <w:b w:val="0"/>
        <w:i w:val="0"/>
        <w:sz w:val="24"/>
      </w:rPr>
    </w:lvl>
    <w:lvl w:ilvl="3">
      <w:start w:val="1"/>
      <w:numFmt w:val="lowerLetter"/>
      <w:lvlText w:val="(%4)"/>
      <w:lvlJc w:val="left"/>
      <w:pPr>
        <w:tabs>
          <w:tab w:val="num" w:pos="3119"/>
        </w:tabs>
        <w:ind w:left="3119" w:hanging="993"/>
      </w:pPr>
      <w:rPr>
        <w:rFonts w:ascii="Times New Roman" w:hAnsi="Times New Roman" w:hint="default"/>
        <w:b w:val="0"/>
        <w:i/>
        <w:sz w:val="24"/>
      </w:rPr>
    </w:lvl>
    <w:lvl w:ilvl="4">
      <w:start w:val="1"/>
      <w:numFmt w:val="lowerLetter"/>
      <w:lvlText w:val="(%5)"/>
      <w:lvlJc w:val="left"/>
      <w:pPr>
        <w:tabs>
          <w:tab w:val="num" w:pos="3686"/>
        </w:tabs>
        <w:ind w:left="3686" w:hanging="567"/>
      </w:pPr>
      <w:rPr>
        <w:rFonts w:ascii="Times New Roman" w:hAnsi="Times New Roman" w:hint="default"/>
        <w:b w:val="0"/>
        <w:i w:val="0"/>
        <w:sz w:val="24"/>
      </w:rPr>
    </w:lvl>
    <w:lvl w:ilvl="5">
      <w:start w:val="1"/>
      <w:numFmt w:val="lowerRoman"/>
      <w:lvlText w:val="(%6)"/>
      <w:lvlJc w:val="left"/>
      <w:pPr>
        <w:tabs>
          <w:tab w:val="num" w:pos="4406"/>
        </w:tabs>
        <w:ind w:left="4253" w:hanging="567"/>
      </w:pPr>
      <w:rPr>
        <w:rFonts w:ascii="Times New Roman" w:hAnsi="Times New Roman" w:hint="default"/>
        <w:b w:val="0"/>
        <w:i w:val="0"/>
        <w:sz w:val="24"/>
      </w:rPr>
    </w:lvl>
    <w:lvl w:ilvl="6">
      <w:start w:val="1"/>
      <w:numFmt w:val="decimal"/>
      <w:lvlText w:val="(%7)"/>
      <w:lvlJc w:val="left"/>
      <w:pPr>
        <w:tabs>
          <w:tab w:val="num" w:pos="4820"/>
        </w:tabs>
        <w:ind w:left="4820" w:hanging="567"/>
      </w:pPr>
      <w:rPr>
        <w:rFonts w:ascii="Times New Roman" w:hAnsi="Times New Roman" w:hint="default"/>
        <w:b w:val="0"/>
        <w:i w:val="0"/>
        <w:sz w:val="24"/>
      </w:rPr>
    </w:lvl>
    <w:lvl w:ilvl="7">
      <w:start w:val="1"/>
      <w:numFmt w:val="lowerLetter"/>
      <w:lvlText w:val="%8)"/>
      <w:lvlJc w:val="left"/>
      <w:pPr>
        <w:tabs>
          <w:tab w:val="num" w:pos="5387"/>
        </w:tabs>
        <w:ind w:left="5387" w:hanging="567"/>
      </w:pPr>
      <w:rPr>
        <w:rFonts w:ascii="Times New Roman" w:hAnsi="Times New Roman" w:hint="default"/>
        <w:b w:val="0"/>
        <w:i w:val="0"/>
        <w:sz w:val="24"/>
      </w:rPr>
    </w:lvl>
    <w:lvl w:ilvl="8">
      <w:start w:val="1"/>
      <w:numFmt w:val="lowerRoman"/>
      <w:lvlText w:val="%9)"/>
      <w:lvlJc w:val="left"/>
      <w:pPr>
        <w:tabs>
          <w:tab w:val="num" w:pos="5954"/>
        </w:tabs>
        <w:ind w:left="5954" w:hanging="567"/>
      </w:pPr>
      <w:rPr>
        <w:rFonts w:ascii="Times New Roman" w:hAnsi="Times New Roman" w:hint="default"/>
        <w:b w:val="0"/>
        <w:i w:val="0"/>
        <w:sz w:val="24"/>
      </w:rPr>
    </w:lvl>
  </w:abstractNum>
  <w:abstractNum w:abstractNumId="32" w15:restartNumberingAfterBreak="0">
    <w:nsid w:val="63725D87"/>
    <w:multiLevelType w:val="hybridMultilevel"/>
    <w:tmpl w:val="EF1A3E74"/>
    <w:lvl w:ilvl="0" w:tplc="2288FD2C">
      <w:start w:val="1"/>
      <w:numFmt w:val="bullet"/>
      <w:pStyle w:val="GG-Bullets1"/>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758F4D8E"/>
    <w:multiLevelType w:val="hybridMultilevel"/>
    <w:tmpl w:val="997A6920"/>
    <w:lvl w:ilvl="0" w:tplc="6A28EA96">
      <w:start w:val="1"/>
      <w:numFmt w:val="decimal"/>
      <w:pStyle w:val="Numbers"/>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7C261BB2"/>
    <w:multiLevelType w:val="hybridMultilevel"/>
    <w:tmpl w:val="79F42100"/>
    <w:lvl w:ilvl="0" w:tplc="B61A9DB4">
      <w:start w:val="1"/>
      <w:numFmt w:val="bullet"/>
      <w:pStyle w:val="GG-Bullets2"/>
      <w:lvlText w:val=""/>
      <w:lvlJc w:val="left"/>
      <w:pPr>
        <w:ind w:left="880" w:hanging="360"/>
      </w:pPr>
      <w:rPr>
        <w:rFonts w:ascii="Symbol" w:hAnsi="Symbol" w:hint="default"/>
      </w:rPr>
    </w:lvl>
    <w:lvl w:ilvl="1" w:tplc="0C090003">
      <w:start w:val="1"/>
      <w:numFmt w:val="bullet"/>
      <w:lvlText w:val="o"/>
      <w:lvlJc w:val="left"/>
      <w:pPr>
        <w:ind w:left="1600" w:hanging="360"/>
      </w:pPr>
      <w:rPr>
        <w:rFonts w:ascii="Courier New" w:hAnsi="Courier New" w:cs="Courier New" w:hint="default"/>
      </w:rPr>
    </w:lvl>
    <w:lvl w:ilvl="2" w:tplc="0C090005" w:tentative="1">
      <w:start w:val="1"/>
      <w:numFmt w:val="bullet"/>
      <w:lvlText w:val=""/>
      <w:lvlJc w:val="left"/>
      <w:pPr>
        <w:ind w:left="2320" w:hanging="360"/>
      </w:pPr>
      <w:rPr>
        <w:rFonts w:ascii="Wingdings" w:hAnsi="Wingdings" w:hint="default"/>
      </w:rPr>
    </w:lvl>
    <w:lvl w:ilvl="3" w:tplc="0C090001" w:tentative="1">
      <w:start w:val="1"/>
      <w:numFmt w:val="bullet"/>
      <w:lvlText w:val=""/>
      <w:lvlJc w:val="left"/>
      <w:pPr>
        <w:ind w:left="3040" w:hanging="360"/>
      </w:pPr>
      <w:rPr>
        <w:rFonts w:ascii="Symbol" w:hAnsi="Symbol" w:hint="default"/>
      </w:rPr>
    </w:lvl>
    <w:lvl w:ilvl="4" w:tplc="0C090003" w:tentative="1">
      <w:start w:val="1"/>
      <w:numFmt w:val="bullet"/>
      <w:lvlText w:val="o"/>
      <w:lvlJc w:val="left"/>
      <w:pPr>
        <w:ind w:left="3760" w:hanging="360"/>
      </w:pPr>
      <w:rPr>
        <w:rFonts w:ascii="Courier New" w:hAnsi="Courier New" w:cs="Courier New" w:hint="default"/>
      </w:rPr>
    </w:lvl>
    <w:lvl w:ilvl="5" w:tplc="0C090005" w:tentative="1">
      <w:start w:val="1"/>
      <w:numFmt w:val="bullet"/>
      <w:lvlText w:val=""/>
      <w:lvlJc w:val="left"/>
      <w:pPr>
        <w:ind w:left="4480" w:hanging="360"/>
      </w:pPr>
      <w:rPr>
        <w:rFonts w:ascii="Wingdings" w:hAnsi="Wingdings" w:hint="default"/>
      </w:rPr>
    </w:lvl>
    <w:lvl w:ilvl="6" w:tplc="0C090001" w:tentative="1">
      <w:start w:val="1"/>
      <w:numFmt w:val="bullet"/>
      <w:lvlText w:val=""/>
      <w:lvlJc w:val="left"/>
      <w:pPr>
        <w:ind w:left="5200" w:hanging="360"/>
      </w:pPr>
      <w:rPr>
        <w:rFonts w:ascii="Symbol" w:hAnsi="Symbol" w:hint="default"/>
      </w:rPr>
    </w:lvl>
    <w:lvl w:ilvl="7" w:tplc="0C090003" w:tentative="1">
      <w:start w:val="1"/>
      <w:numFmt w:val="bullet"/>
      <w:lvlText w:val="o"/>
      <w:lvlJc w:val="left"/>
      <w:pPr>
        <w:ind w:left="5920" w:hanging="360"/>
      </w:pPr>
      <w:rPr>
        <w:rFonts w:ascii="Courier New" w:hAnsi="Courier New" w:cs="Courier New" w:hint="default"/>
      </w:rPr>
    </w:lvl>
    <w:lvl w:ilvl="8" w:tplc="0C090005" w:tentative="1">
      <w:start w:val="1"/>
      <w:numFmt w:val="bullet"/>
      <w:lvlText w:val=""/>
      <w:lvlJc w:val="left"/>
      <w:pPr>
        <w:ind w:left="6640" w:hanging="360"/>
      </w:pPr>
      <w:rPr>
        <w:rFonts w:ascii="Wingdings" w:hAnsi="Wingdings" w:hint="default"/>
      </w:rPr>
    </w:lvl>
  </w:abstractNum>
  <w:abstractNum w:abstractNumId="35" w15:restartNumberingAfterBreak="0">
    <w:nsid w:val="7DF26E89"/>
    <w:multiLevelType w:val="hybridMultilevel"/>
    <w:tmpl w:val="A22889B4"/>
    <w:lvl w:ilvl="0" w:tplc="C38AFFDA">
      <w:start w:val="3"/>
      <w:numFmt w:val="decimal"/>
      <w:lvlText w:val="(%1)"/>
      <w:lvlJc w:val="left"/>
      <w:pPr>
        <w:ind w:left="778" w:hanging="360"/>
      </w:pPr>
      <w:rPr>
        <w:rFonts w:hint="default"/>
      </w:rPr>
    </w:lvl>
    <w:lvl w:ilvl="1" w:tplc="04090019" w:tentative="1">
      <w:start w:val="1"/>
      <w:numFmt w:val="lowerLetter"/>
      <w:lvlText w:val="%2."/>
      <w:lvlJc w:val="left"/>
      <w:pPr>
        <w:ind w:left="1498" w:hanging="360"/>
      </w:pPr>
    </w:lvl>
    <w:lvl w:ilvl="2" w:tplc="0409001B" w:tentative="1">
      <w:start w:val="1"/>
      <w:numFmt w:val="lowerRoman"/>
      <w:lvlText w:val="%3."/>
      <w:lvlJc w:val="right"/>
      <w:pPr>
        <w:ind w:left="2218" w:hanging="180"/>
      </w:pPr>
    </w:lvl>
    <w:lvl w:ilvl="3" w:tplc="0409000F" w:tentative="1">
      <w:start w:val="1"/>
      <w:numFmt w:val="decimal"/>
      <w:lvlText w:val="%4."/>
      <w:lvlJc w:val="left"/>
      <w:pPr>
        <w:ind w:left="2938" w:hanging="360"/>
      </w:pPr>
    </w:lvl>
    <w:lvl w:ilvl="4" w:tplc="04090019" w:tentative="1">
      <w:start w:val="1"/>
      <w:numFmt w:val="lowerLetter"/>
      <w:lvlText w:val="%5."/>
      <w:lvlJc w:val="left"/>
      <w:pPr>
        <w:ind w:left="3658" w:hanging="360"/>
      </w:pPr>
    </w:lvl>
    <w:lvl w:ilvl="5" w:tplc="0409001B" w:tentative="1">
      <w:start w:val="1"/>
      <w:numFmt w:val="lowerRoman"/>
      <w:lvlText w:val="%6."/>
      <w:lvlJc w:val="right"/>
      <w:pPr>
        <w:ind w:left="4378" w:hanging="180"/>
      </w:pPr>
    </w:lvl>
    <w:lvl w:ilvl="6" w:tplc="0409000F" w:tentative="1">
      <w:start w:val="1"/>
      <w:numFmt w:val="decimal"/>
      <w:lvlText w:val="%7."/>
      <w:lvlJc w:val="left"/>
      <w:pPr>
        <w:ind w:left="5098" w:hanging="360"/>
      </w:pPr>
    </w:lvl>
    <w:lvl w:ilvl="7" w:tplc="04090019" w:tentative="1">
      <w:start w:val="1"/>
      <w:numFmt w:val="lowerLetter"/>
      <w:lvlText w:val="%8."/>
      <w:lvlJc w:val="left"/>
      <w:pPr>
        <w:ind w:left="5818" w:hanging="360"/>
      </w:pPr>
    </w:lvl>
    <w:lvl w:ilvl="8" w:tplc="0409001B" w:tentative="1">
      <w:start w:val="1"/>
      <w:numFmt w:val="lowerRoman"/>
      <w:lvlText w:val="%9."/>
      <w:lvlJc w:val="right"/>
      <w:pPr>
        <w:ind w:left="6538" w:hanging="180"/>
      </w:pPr>
    </w:lvl>
  </w:abstractNum>
  <w:abstractNum w:abstractNumId="36" w15:restartNumberingAfterBreak="0">
    <w:nsid w:val="7EF97A4A"/>
    <w:multiLevelType w:val="hybridMultilevel"/>
    <w:tmpl w:val="6DD63346"/>
    <w:lvl w:ilvl="0" w:tplc="FFFFFFFF">
      <w:start w:val="1"/>
      <w:numFmt w:val="bullet"/>
      <w:pStyle w:val="ARText1Bullet1"/>
      <w:lvlText w:val=""/>
      <w:lvlJc w:val="left"/>
      <w:pPr>
        <w:tabs>
          <w:tab w:val="num" w:pos="1080"/>
        </w:tabs>
        <w:ind w:left="1080" w:hanging="360"/>
      </w:pPr>
      <w:rPr>
        <w:rFonts w:ascii="Wingdings" w:hAnsi="Wingdings" w:hint="default"/>
        <w:sz w:val="20"/>
      </w:rPr>
    </w:lvl>
    <w:lvl w:ilvl="1" w:tplc="FFFFFFFF" w:tentative="1">
      <w:start w:val="1"/>
      <w:numFmt w:val="bullet"/>
      <w:lvlText w:val="o"/>
      <w:lvlJc w:val="left"/>
      <w:pPr>
        <w:tabs>
          <w:tab w:val="num" w:pos="2160"/>
        </w:tabs>
        <w:ind w:left="2160" w:hanging="360"/>
      </w:pPr>
      <w:rPr>
        <w:rFonts w:ascii="Courier New" w:hAnsi="Courier New"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num w:numId="1">
    <w:abstractNumId w:val="32"/>
  </w:num>
  <w:num w:numId="2">
    <w:abstractNumId w:val="34"/>
  </w:num>
  <w:num w:numId="3">
    <w:abstractNumId w:val="30"/>
  </w:num>
  <w:num w:numId="4">
    <w:abstractNumId w:val="23"/>
  </w:num>
  <w:num w:numId="5">
    <w:abstractNumId w:val="32"/>
  </w:num>
  <w:num w:numId="6">
    <w:abstractNumId w:val="34"/>
  </w:num>
  <w:num w:numId="7">
    <w:abstractNumId w:val="30"/>
  </w:num>
  <w:num w:numId="8">
    <w:abstractNumId w:val="24"/>
  </w:num>
  <w:num w:numId="9">
    <w:abstractNumId w:val="31"/>
  </w:num>
  <w:num w:numId="10">
    <w:abstractNumId w:val="12"/>
  </w:num>
  <w:num w:numId="11">
    <w:abstractNumId w:val="9"/>
  </w:num>
  <w:num w:numId="12">
    <w:abstractNumId w:val="7"/>
  </w:num>
  <w:num w:numId="13">
    <w:abstractNumId w:val="6"/>
  </w:num>
  <w:num w:numId="14">
    <w:abstractNumId w:val="5"/>
  </w:num>
  <w:num w:numId="15">
    <w:abstractNumId w:val="4"/>
  </w:num>
  <w:num w:numId="16">
    <w:abstractNumId w:val="8"/>
  </w:num>
  <w:num w:numId="17">
    <w:abstractNumId w:val="3"/>
  </w:num>
  <w:num w:numId="18">
    <w:abstractNumId w:val="2"/>
  </w:num>
  <w:num w:numId="19">
    <w:abstractNumId w:val="1"/>
  </w:num>
  <w:num w:numId="20">
    <w:abstractNumId w:val="0"/>
  </w:num>
  <w:num w:numId="21">
    <w:abstractNumId w:val="20"/>
  </w:num>
  <w:num w:numId="22">
    <w:abstractNumId w:val="29"/>
  </w:num>
  <w:num w:numId="23">
    <w:abstractNumId w:val="14"/>
  </w:num>
  <w:num w:numId="24">
    <w:abstractNumId w:val="15"/>
  </w:num>
  <w:num w:numId="25">
    <w:abstractNumId w:val="13"/>
  </w:num>
  <w:num w:numId="26">
    <w:abstractNumId w:val="36"/>
  </w:num>
  <w:num w:numId="27">
    <w:abstractNumId w:val="21"/>
  </w:num>
  <w:num w:numId="28">
    <w:abstractNumId w:val="17"/>
  </w:num>
  <w:num w:numId="29">
    <w:abstractNumId w:val="33"/>
  </w:num>
  <w:num w:numId="30">
    <w:abstractNumId w:val="28"/>
  </w:num>
  <w:num w:numId="31">
    <w:abstractNumId w:val="27"/>
  </w:num>
  <w:num w:numId="32">
    <w:abstractNumId w:val="22"/>
  </w:num>
  <w:num w:numId="33">
    <w:abstractNumId w:val="10"/>
  </w:num>
  <w:num w:numId="34">
    <w:abstractNumId w:val="19"/>
  </w:num>
  <w:num w:numId="35">
    <w:abstractNumId w:val="16"/>
  </w:num>
  <w:num w:numId="36">
    <w:abstractNumId w:val="26"/>
  </w:num>
  <w:num w:numId="37">
    <w:abstractNumId w:val="35"/>
  </w:num>
  <w:num w:numId="38">
    <w:abstractNumId w:val="18"/>
  </w:num>
  <w:num w:numId="39">
    <w:abstractNumId w:val="11"/>
  </w:num>
  <w:num w:numId="40">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1"/>
  <w:displayBackgroundShape/>
  <w:proofState w:spelling="clean" w:grammar="clean"/>
  <w:attachedTemplate r:id="rId1"/>
  <w:stylePaneFormatFilter w:val="1301" w:allStyles="1" w:customStyles="0" w:latentStyles="0" w:stylesInUse="0" w:headingStyles="0" w:numberingStyles="0" w:tableStyles="0" w:directFormattingOnRuns="1" w:directFormattingOnParagraphs="1" w:directFormattingOnNumbering="0" w:directFormattingOnTables="0" w:clearFormatting="1" w:top3HeadingStyles="0" w:visibleStyles="0" w:alternateStyleNames="0"/>
  <w:stylePaneSortMethod w:val="0000"/>
  <w:defaultTabStop w:val="160"/>
  <w:evenAndOddHeaders/>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2109"/>
    <w:rsid w:val="00002109"/>
    <w:rsid w:val="00004729"/>
    <w:rsid w:val="0000753B"/>
    <w:rsid w:val="000100A7"/>
    <w:rsid w:val="0002085F"/>
    <w:rsid w:val="00024C56"/>
    <w:rsid w:val="000257EB"/>
    <w:rsid w:val="0003161E"/>
    <w:rsid w:val="0004369E"/>
    <w:rsid w:val="00045C01"/>
    <w:rsid w:val="00050A2F"/>
    <w:rsid w:val="000620AF"/>
    <w:rsid w:val="00063ABC"/>
    <w:rsid w:val="00063D6D"/>
    <w:rsid w:val="00064AAC"/>
    <w:rsid w:val="00070E37"/>
    <w:rsid w:val="00077609"/>
    <w:rsid w:val="00081074"/>
    <w:rsid w:val="0008711F"/>
    <w:rsid w:val="000B0640"/>
    <w:rsid w:val="000B3572"/>
    <w:rsid w:val="000C6091"/>
    <w:rsid w:val="000D09AD"/>
    <w:rsid w:val="000D34A3"/>
    <w:rsid w:val="000D64E6"/>
    <w:rsid w:val="000E2F18"/>
    <w:rsid w:val="000E45A0"/>
    <w:rsid w:val="000E655C"/>
    <w:rsid w:val="000F0B45"/>
    <w:rsid w:val="000F2CEA"/>
    <w:rsid w:val="000F3911"/>
    <w:rsid w:val="00104536"/>
    <w:rsid w:val="00111C2E"/>
    <w:rsid w:val="00124474"/>
    <w:rsid w:val="00134B1F"/>
    <w:rsid w:val="0014092E"/>
    <w:rsid w:val="00147592"/>
    <w:rsid w:val="00153708"/>
    <w:rsid w:val="00153834"/>
    <w:rsid w:val="001572AD"/>
    <w:rsid w:val="001576DB"/>
    <w:rsid w:val="00160CDB"/>
    <w:rsid w:val="00164C3B"/>
    <w:rsid w:val="00166C9D"/>
    <w:rsid w:val="001716ED"/>
    <w:rsid w:val="00180625"/>
    <w:rsid w:val="00186AD3"/>
    <w:rsid w:val="0019539C"/>
    <w:rsid w:val="00196D44"/>
    <w:rsid w:val="001B62DE"/>
    <w:rsid w:val="001B7138"/>
    <w:rsid w:val="001C09DA"/>
    <w:rsid w:val="001C79C6"/>
    <w:rsid w:val="001D663C"/>
    <w:rsid w:val="001E0CCC"/>
    <w:rsid w:val="001E48E9"/>
    <w:rsid w:val="001E751E"/>
    <w:rsid w:val="00201E08"/>
    <w:rsid w:val="00203BF2"/>
    <w:rsid w:val="00204C2A"/>
    <w:rsid w:val="00206693"/>
    <w:rsid w:val="00214B74"/>
    <w:rsid w:val="00256DA2"/>
    <w:rsid w:val="00257337"/>
    <w:rsid w:val="0027531F"/>
    <w:rsid w:val="0029410F"/>
    <w:rsid w:val="002977EE"/>
    <w:rsid w:val="002A4530"/>
    <w:rsid w:val="002A6CE5"/>
    <w:rsid w:val="002B2F50"/>
    <w:rsid w:val="002B5B69"/>
    <w:rsid w:val="002C2B7C"/>
    <w:rsid w:val="002C2E97"/>
    <w:rsid w:val="002D4754"/>
    <w:rsid w:val="002F50FE"/>
    <w:rsid w:val="00301E5B"/>
    <w:rsid w:val="0031168F"/>
    <w:rsid w:val="00315D0F"/>
    <w:rsid w:val="003343FC"/>
    <w:rsid w:val="00336969"/>
    <w:rsid w:val="0034074D"/>
    <w:rsid w:val="003471CD"/>
    <w:rsid w:val="00347922"/>
    <w:rsid w:val="00351A85"/>
    <w:rsid w:val="00362C85"/>
    <w:rsid w:val="0036689F"/>
    <w:rsid w:val="00372CA3"/>
    <w:rsid w:val="0037326A"/>
    <w:rsid w:val="00387ED4"/>
    <w:rsid w:val="00394729"/>
    <w:rsid w:val="00395519"/>
    <w:rsid w:val="003967FE"/>
    <w:rsid w:val="003A0231"/>
    <w:rsid w:val="003A0AC9"/>
    <w:rsid w:val="003D2332"/>
    <w:rsid w:val="003D5D27"/>
    <w:rsid w:val="003E3565"/>
    <w:rsid w:val="003F0997"/>
    <w:rsid w:val="003F648F"/>
    <w:rsid w:val="003F6A82"/>
    <w:rsid w:val="00412942"/>
    <w:rsid w:val="00415C6A"/>
    <w:rsid w:val="00421804"/>
    <w:rsid w:val="0042678B"/>
    <w:rsid w:val="004329E1"/>
    <w:rsid w:val="0043387B"/>
    <w:rsid w:val="00433BF5"/>
    <w:rsid w:val="00435ECE"/>
    <w:rsid w:val="00450A85"/>
    <w:rsid w:val="00451BE0"/>
    <w:rsid w:val="004535E8"/>
    <w:rsid w:val="00453CA1"/>
    <w:rsid w:val="00464F46"/>
    <w:rsid w:val="0047119A"/>
    <w:rsid w:val="004800C3"/>
    <w:rsid w:val="0048035E"/>
    <w:rsid w:val="004872C1"/>
    <w:rsid w:val="00494372"/>
    <w:rsid w:val="004970C3"/>
    <w:rsid w:val="004A16B7"/>
    <w:rsid w:val="004A27C7"/>
    <w:rsid w:val="004A3DC4"/>
    <w:rsid w:val="004B053C"/>
    <w:rsid w:val="004B1B9B"/>
    <w:rsid w:val="004B3DD0"/>
    <w:rsid w:val="004B76DC"/>
    <w:rsid w:val="004C2558"/>
    <w:rsid w:val="004C75E3"/>
    <w:rsid w:val="004C7A36"/>
    <w:rsid w:val="004D2716"/>
    <w:rsid w:val="004D295B"/>
    <w:rsid w:val="004D3DE4"/>
    <w:rsid w:val="004E545F"/>
    <w:rsid w:val="00503243"/>
    <w:rsid w:val="005115D3"/>
    <w:rsid w:val="00513929"/>
    <w:rsid w:val="0052565F"/>
    <w:rsid w:val="005340CC"/>
    <w:rsid w:val="00540493"/>
    <w:rsid w:val="00541253"/>
    <w:rsid w:val="0054338C"/>
    <w:rsid w:val="00552C29"/>
    <w:rsid w:val="00555C1B"/>
    <w:rsid w:val="00567B3E"/>
    <w:rsid w:val="00571C05"/>
    <w:rsid w:val="00575614"/>
    <w:rsid w:val="00576D3B"/>
    <w:rsid w:val="00582BEE"/>
    <w:rsid w:val="00584100"/>
    <w:rsid w:val="005A3459"/>
    <w:rsid w:val="005A3A1B"/>
    <w:rsid w:val="005B17A6"/>
    <w:rsid w:val="005B4300"/>
    <w:rsid w:val="005B4E55"/>
    <w:rsid w:val="005B69B3"/>
    <w:rsid w:val="005C6C9D"/>
    <w:rsid w:val="005D24AC"/>
    <w:rsid w:val="005D6CDE"/>
    <w:rsid w:val="005E20D2"/>
    <w:rsid w:val="005E53D7"/>
    <w:rsid w:val="005E5B4B"/>
    <w:rsid w:val="005E7D95"/>
    <w:rsid w:val="005F039C"/>
    <w:rsid w:val="005F4618"/>
    <w:rsid w:val="005F5395"/>
    <w:rsid w:val="005F721D"/>
    <w:rsid w:val="00604E10"/>
    <w:rsid w:val="00611716"/>
    <w:rsid w:val="00612978"/>
    <w:rsid w:val="006167DB"/>
    <w:rsid w:val="00640D26"/>
    <w:rsid w:val="00665367"/>
    <w:rsid w:val="0068145F"/>
    <w:rsid w:val="00684600"/>
    <w:rsid w:val="00693DF1"/>
    <w:rsid w:val="006A5FD4"/>
    <w:rsid w:val="006B561D"/>
    <w:rsid w:val="006B5B96"/>
    <w:rsid w:val="006C2F10"/>
    <w:rsid w:val="006C4BD1"/>
    <w:rsid w:val="006D7ABF"/>
    <w:rsid w:val="006E0C7D"/>
    <w:rsid w:val="006E17D3"/>
    <w:rsid w:val="006E60D6"/>
    <w:rsid w:val="006F34FE"/>
    <w:rsid w:val="006F74DD"/>
    <w:rsid w:val="00703D70"/>
    <w:rsid w:val="00710664"/>
    <w:rsid w:val="00720680"/>
    <w:rsid w:val="0072477C"/>
    <w:rsid w:val="00744301"/>
    <w:rsid w:val="0074587D"/>
    <w:rsid w:val="007529D9"/>
    <w:rsid w:val="00763819"/>
    <w:rsid w:val="007739E5"/>
    <w:rsid w:val="00777F88"/>
    <w:rsid w:val="00784E44"/>
    <w:rsid w:val="007C302D"/>
    <w:rsid w:val="007E3EE2"/>
    <w:rsid w:val="007E60AA"/>
    <w:rsid w:val="007F4F28"/>
    <w:rsid w:val="0080019C"/>
    <w:rsid w:val="008008DD"/>
    <w:rsid w:val="00802490"/>
    <w:rsid w:val="00803596"/>
    <w:rsid w:val="00821B9E"/>
    <w:rsid w:val="00827FE4"/>
    <w:rsid w:val="00830DDA"/>
    <w:rsid w:val="00831E93"/>
    <w:rsid w:val="00841455"/>
    <w:rsid w:val="00842BD5"/>
    <w:rsid w:val="00854962"/>
    <w:rsid w:val="00856E06"/>
    <w:rsid w:val="00862AB8"/>
    <w:rsid w:val="00867EF2"/>
    <w:rsid w:val="0087319A"/>
    <w:rsid w:val="00873673"/>
    <w:rsid w:val="00874044"/>
    <w:rsid w:val="00887816"/>
    <w:rsid w:val="008913E9"/>
    <w:rsid w:val="008B5E97"/>
    <w:rsid w:val="008C099E"/>
    <w:rsid w:val="008E20DF"/>
    <w:rsid w:val="008E6C69"/>
    <w:rsid w:val="008F7C9F"/>
    <w:rsid w:val="0090520A"/>
    <w:rsid w:val="00910FD1"/>
    <w:rsid w:val="00914649"/>
    <w:rsid w:val="00923F19"/>
    <w:rsid w:val="00926798"/>
    <w:rsid w:val="0093079E"/>
    <w:rsid w:val="0093187F"/>
    <w:rsid w:val="009369DD"/>
    <w:rsid w:val="00941B31"/>
    <w:rsid w:val="00947809"/>
    <w:rsid w:val="00954C30"/>
    <w:rsid w:val="00972DCE"/>
    <w:rsid w:val="0097348F"/>
    <w:rsid w:val="00977C9F"/>
    <w:rsid w:val="00980028"/>
    <w:rsid w:val="009A605E"/>
    <w:rsid w:val="009A6661"/>
    <w:rsid w:val="009B5E1A"/>
    <w:rsid w:val="009B6FFD"/>
    <w:rsid w:val="009C23A5"/>
    <w:rsid w:val="009D004F"/>
    <w:rsid w:val="009D4218"/>
    <w:rsid w:val="009D4294"/>
    <w:rsid w:val="009D586E"/>
    <w:rsid w:val="009E195C"/>
    <w:rsid w:val="009E26A6"/>
    <w:rsid w:val="009E2997"/>
    <w:rsid w:val="009F15D7"/>
    <w:rsid w:val="009F7976"/>
    <w:rsid w:val="00A00A77"/>
    <w:rsid w:val="00A00DC9"/>
    <w:rsid w:val="00A0211B"/>
    <w:rsid w:val="00A23F72"/>
    <w:rsid w:val="00A2611B"/>
    <w:rsid w:val="00A2758A"/>
    <w:rsid w:val="00A35C71"/>
    <w:rsid w:val="00A42333"/>
    <w:rsid w:val="00A44619"/>
    <w:rsid w:val="00A44FFB"/>
    <w:rsid w:val="00A54E7C"/>
    <w:rsid w:val="00A56212"/>
    <w:rsid w:val="00A56345"/>
    <w:rsid w:val="00A72409"/>
    <w:rsid w:val="00A747D0"/>
    <w:rsid w:val="00A773E8"/>
    <w:rsid w:val="00A86B5E"/>
    <w:rsid w:val="00A97608"/>
    <w:rsid w:val="00AC18FD"/>
    <w:rsid w:val="00AC1E63"/>
    <w:rsid w:val="00AC5D21"/>
    <w:rsid w:val="00AD00CD"/>
    <w:rsid w:val="00AE034A"/>
    <w:rsid w:val="00AF68F7"/>
    <w:rsid w:val="00B07083"/>
    <w:rsid w:val="00B152A8"/>
    <w:rsid w:val="00B22E26"/>
    <w:rsid w:val="00B23CE6"/>
    <w:rsid w:val="00B241C8"/>
    <w:rsid w:val="00B51608"/>
    <w:rsid w:val="00B53F6A"/>
    <w:rsid w:val="00B56C44"/>
    <w:rsid w:val="00B67220"/>
    <w:rsid w:val="00B71C88"/>
    <w:rsid w:val="00B75D41"/>
    <w:rsid w:val="00B8243A"/>
    <w:rsid w:val="00B96303"/>
    <w:rsid w:val="00BC4D92"/>
    <w:rsid w:val="00BC5EDC"/>
    <w:rsid w:val="00BD361C"/>
    <w:rsid w:val="00BD52C2"/>
    <w:rsid w:val="00BE137F"/>
    <w:rsid w:val="00BE59CC"/>
    <w:rsid w:val="00BE63AD"/>
    <w:rsid w:val="00BF1895"/>
    <w:rsid w:val="00BF3C56"/>
    <w:rsid w:val="00BF6670"/>
    <w:rsid w:val="00C00001"/>
    <w:rsid w:val="00C00E62"/>
    <w:rsid w:val="00C032B2"/>
    <w:rsid w:val="00C15ACB"/>
    <w:rsid w:val="00C17ECC"/>
    <w:rsid w:val="00C20455"/>
    <w:rsid w:val="00C41613"/>
    <w:rsid w:val="00C60C10"/>
    <w:rsid w:val="00C67086"/>
    <w:rsid w:val="00C971BF"/>
    <w:rsid w:val="00CA3C3A"/>
    <w:rsid w:val="00CA638F"/>
    <w:rsid w:val="00CC7E62"/>
    <w:rsid w:val="00CD460E"/>
    <w:rsid w:val="00CD6F7B"/>
    <w:rsid w:val="00CE1A68"/>
    <w:rsid w:val="00CF262F"/>
    <w:rsid w:val="00CF4F5C"/>
    <w:rsid w:val="00D01E75"/>
    <w:rsid w:val="00D0261B"/>
    <w:rsid w:val="00D0446B"/>
    <w:rsid w:val="00D14F34"/>
    <w:rsid w:val="00D15B81"/>
    <w:rsid w:val="00D234F9"/>
    <w:rsid w:val="00D23AB5"/>
    <w:rsid w:val="00D275AA"/>
    <w:rsid w:val="00D35BBC"/>
    <w:rsid w:val="00D40339"/>
    <w:rsid w:val="00D5408E"/>
    <w:rsid w:val="00D6195F"/>
    <w:rsid w:val="00D746A9"/>
    <w:rsid w:val="00D7738B"/>
    <w:rsid w:val="00D83C2C"/>
    <w:rsid w:val="00DA30CF"/>
    <w:rsid w:val="00DA38AF"/>
    <w:rsid w:val="00DA3B77"/>
    <w:rsid w:val="00DA6921"/>
    <w:rsid w:val="00DB5A8F"/>
    <w:rsid w:val="00DC4CFF"/>
    <w:rsid w:val="00DD5CAA"/>
    <w:rsid w:val="00DE1B10"/>
    <w:rsid w:val="00DE347D"/>
    <w:rsid w:val="00DF0B1B"/>
    <w:rsid w:val="00DF2A3D"/>
    <w:rsid w:val="00DF632D"/>
    <w:rsid w:val="00E02241"/>
    <w:rsid w:val="00E07085"/>
    <w:rsid w:val="00E11666"/>
    <w:rsid w:val="00E149D6"/>
    <w:rsid w:val="00E15017"/>
    <w:rsid w:val="00E21999"/>
    <w:rsid w:val="00E222C6"/>
    <w:rsid w:val="00E30D8D"/>
    <w:rsid w:val="00E36C01"/>
    <w:rsid w:val="00E4712A"/>
    <w:rsid w:val="00E5455F"/>
    <w:rsid w:val="00E57D4E"/>
    <w:rsid w:val="00E663DF"/>
    <w:rsid w:val="00E67618"/>
    <w:rsid w:val="00E719DB"/>
    <w:rsid w:val="00E7244D"/>
    <w:rsid w:val="00E74559"/>
    <w:rsid w:val="00E92649"/>
    <w:rsid w:val="00EA0D33"/>
    <w:rsid w:val="00EA25DC"/>
    <w:rsid w:val="00EA34AE"/>
    <w:rsid w:val="00EC2419"/>
    <w:rsid w:val="00ED024C"/>
    <w:rsid w:val="00EE2A33"/>
    <w:rsid w:val="00EE5FAF"/>
    <w:rsid w:val="00EE63BF"/>
    <w:rsid w:val="00EE7338"/>
    <w:rsid w:val="00EE7E91"/>
    <w:rsid w:val="00EF1FFF"/>
    <w:rsid w:val="00EF7BA2"/>
    <w:rsid w:val="00F011AF"/>
    <w:rsid w:val="00F0461F"/>
    <w:rsid w:val="00F12687"/>
    <w:rsid w:val="00F15488"/>
    <w:rsid w:val="00F16F9B"/>
    <w:rsid w:val="00F24C84"/>
    <w:rsid w:val="00F327C9"/>
    <w:rsid w:val="00F337C8"/>
    <w:rsid w:val="00F36D72"/>
    <w:rsid w:val="00F37C14"/>
    <w:rsid w:val="00F45A9F"/>
    <w:rsid w:val="00F50686"/>
    <w:rsid w:val="00F62A09"/>
    <w:rsid w:val="00F67CDF"/>
    <w:rsid w:val="00F75C1D"/>
    <w:rsid w:val="00F76B48"/>
    <w:rsid w:val="00F77EAE"/>
    <w:rsid w:val="00F82A18"/>
    <w:rsid w:val="00F8336F"/>
    <w:rsid w:val="00F84DBC"/>
    <w:rsid w:val="00F96E1E"/>
    <w:rsid w:val="00FA01B5"/>
    <w:rsid w:val="00FB086C"/>
    <w:rsid w:val="00FB374C"/>
    <w:rsid w:val="00FB48A8"/>
    <w:rsid w:val="00FB5F67"/>
    <w:rsid w:val="00FC3E09"/>
    <w:rsid w:val="00FC683A"/>
    <w:rsid w:val="00FD42A6"/>
    <w:rsid w:val="00FE1657"/>
    <w:rsid w:val="00FE3648"/>
    <w:rsid w:val="00FE60C0"/>
    <w:rsid w:val="00FF1526"/>
    <w:rsid w:val="00FF4CD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5:chartTrackingRefBased/>
  <w15:docId w15:val="{C098FDF7-F176-423A-BC48-1F57B29532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1">
    <w:lsdException w:name="Normal" w:uiPriority="0"/>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lsdException w:name="heading 5" w:semiHidden="1" w:uiPriority="0" w:unhideWhenUsed="1"/>
    <w:lsdException w:name="heading 6" w:semiHidden="1" w:uiPriority="0" w:unhideWhenUsed="1"/>
    <w:lsdException w:name="heading 7" w:semiHidden="1" w:uiPriority="0" w:unhideWhenUsed="1"/>
    <w:lsdException w:name="heading 8" w:semiHidden="1" w:uiPriority="0" w:unhideWhenUsed="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lsdException w:name="Emphasis" w:uiPriority="0"/>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E30D8D"/>
    <w:pPr>
      <w:spacing w:after="80" w:line="170" w:lineRule="exact"/>
      <w:jc w:val="both"/>
    </w:pPr>
    <w:rPr>
      <w:sz w:val="22"/>
      <w:szCs w:val="22"/>
      <w:lang w:eastAsia="en-US"/>
    </w:rPr>
  </w:style>
  <w:style w:type="paragraph" w:styleId="Heading1">
    <w:name w:val="heading 1"/>
    <w:basedOn w:val="Heading10"/>
    <w:next w:val="Normal"/>
    <w:link w:val="Heading1Char"/>
    <w:qFormat/>
    <w:rsid w:val="0074587D"/>
    <w:pPr>
      <w:spacing w:before="0"/>
      <w:outlineLvl w:val="0"/>
    </w:pPr>
  </w:style>
  <w:style w:type="paragraph" w:styleId="Heading2">
    <w:name w:val="heading 2"/>
    <w:basedOn w:val="GG-Title1"/>
    <w:next w:val="Normal"/>
    <w:link w:val="Heading2Char"/>
    <w:unhideWhenUsed/>
    <w:qFormat/>
    <w:rsid w:val="0074587D"/>
    <w:pPr>
      <w:outlineLvl w:val="1"/>
    </w:pPr>
    <w:rPr>
      <w:lang w:val="en-US"/>
    </w:rPr>
  </w:style>
  <w:style w:type="paragraph" w:styleId="Heading3">
    <w:name w:val="heading 3"/>
    <w:basedOn w:val="Normal"/>
    <w:next w:val="Normal"/>
    <w:link w:val="Heading3Char"/>
    <w:unhideWhenUsed/>
    <w:qFormat/>
    <w:rsid w:val="00862AB8"/>
    <w:pPr>
      <w:spacing w:before="120" w:after="200" w:line="240" w:lineRule="auto"/>
      <w:jc w:val="left"/>
      <w:outlineLvl w:val="2"/>
    </w:pPr>
    <w:rPr>
      <w:rFonts w:ascii="Times New Roman" w:eastAsia="Times New Roman" w:hAnsi="Times New Roman"/>
      <w:b/>
      <w:bCs/>
      <w:sz w:val="36"/>
    </w:rPr>
  </w:style>
  <w:style w:type="paragraph" w:styleId="Heading4">
    <w:name w:val="heading 4"/>
    <w:basedOn w:val="Normal"/>
    <w:next w:val="Normal"/>
    <w:link w:val="Heading4Char"/>
    <w:unhideWhenUsed/>
    <w:rsid w:val="0074587D"/>
    <w:pPr>
      <w:spacing w:before="200" w:after="0"/>
      <w:outlineLvl w:val="3"/>
    </w:pPr>
    <w:rPr>
      <w:rFonts w:ascii="Cambria" w:eastAsia="Times New Roman" w:hAnsi="Cambria"/>
      <w:b/>
      <w:bCs/>
      <w:i/>
      <w:iCs/>
    </w:rPr>
  </w:style>
  <w:style w:type="paragraph" w:styleId="Heading5">
    <w:name w:val="heading 5"/>
    <w:basedOn w:val="Normal"/>
    <w:next w:val="Normal"/>
    <w:link w:val="Heading5Char"/>
    <w:unhideWhenUsed/>
    <w:rsid w:val="0074587D"/>
    <w:pPr>
      <w:spacing w:before="200" w:after="0"/>
      <w:outlineLvl w:val="4"/>
    </w:pPr>
    <w:rPr>
      <w:rFonts w:ascii="Cambria" w:eastAsia="Times New Roman" w:hAnsi="Cambria"/>
      <w:b/>
      <w:bCs/>
      <w:color w:val="7F7F7F"/>
    </w:rPr>
  </w:style>
  <w:style w:type="paragraph" w:styleId="Heading6">
    <w:name w:val="heading 6"/>
    <w:basedOn w:val="Normal"/>
    <w:next w:val="Normal"/>
    <w:link w:val="Heading6Char"/>
    <w:unhideWhenUsed/>
    <w:rsid w:val="0074587D"/>
    <w:pPr>
      <w:spacing w:after="0" w:line="271" w:lineRule="auto"/>
      <w:outlineLvl w:val="5"/>
    </w:pPr>
    <w:rPr>
      <w:rFonts w:ascii="Cambria" w:eastAsia="Times New Roman" w:hAnsi="Cambria"/>
      <w:b/>
      <w:bCs/>
      <w:i/>
      <w:iCs/>
      <w:color w:val="7F7F7F"/>
    </w:rPr>
  </w:style>
  <w:style w:type="paragraph" w:styleId="Heading7">
    <w:name w:val="heading 7"/>
    <w:basedOn w:val="Normal"/>
    <w:next w:val="Normal"/>
    <w:link w:val="Heading7Char"/>
    <w:unhideWhenUsed/>
    <w:rsid w:val="0074587D"/>
    <w:pPr>
      <w:spacing w:after="0"/>
      <w:outlineLvl w:val="6"/>
    </w:pPr>
    <w:rPr>
      <w:rFonts w:ascii="Cambria" w:eastAsia="Times New Roman" w:hAnsi="Cambria"/>
      <w:i/>
      <w:iCs/>
    </w:rPr>
  </w:style>
  <w:style w:type="paragraph" w:styleId="Heading8">
    <w:name w:val="heading 8"/>
    <w:basedOn w:val="Normal"/>
    <w:next w:val="Normal"/>
    <w:link w:val="Heading8Char"/>
    <w:unhideWhenUsed/>
    <w:rsid w:val="0074587D"/>
    <w:pPr>
      <w:spacing w:after="0"/>
      <w:outlineLvl w:val="7"/>
    </w:pPr>
    <w:rPr>
      <w:rFonts w:ascii="Cambria" w:eastAsia="Times New Roman" w:hAnsi="Cambria"/>
      <w:sz w:val="20"/>
      <w:szCs w:val="20"/>
    </w:rPr>
  </w:style>
  <w:style w:type="paragraph" w:styleId="Heading9">
    <w:name w:val="heading 9"/>
    <w:basedOn w:val="Normal"/>
    <w:next w:val="Normal"/>
    <w:link w:val="Heading9Char"/>
    <w:unhideWhenUsed/>
    <w:rsid w:val="0074587D"/>
    <w:pPr>
      <w:spacing w:after="0"/>
      <w:outlineLvl w:val="8"/>
    </w:pPr>
    <w:rPr>
      <w:rFonts w:ascii="Cambria" w:eastAsia="Times New Roman" w:hAnsi="Cambria"/>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basedOn w:val="Normal"/>
    <w:uiPriority w:val="99"/>
    <w:rsid w:val="0074587D"/>
    <w:pPr>
      <w:spacing w:after="0" w:line="240" w:lineRule="auto"/>
    </w:pPr>
  </w:style>
  <w:style w:type="character" w:customStyle="1" w:styleId="Heading1Char">
    <w:name w:val="Heading 1 Char"/>
    <w:link w:val="Heading1"/>
    <w:rsid w:val="0074587D"/>
    <w:rPr>
      <w:rFonts w:ascii="Times New Roman" w:hAnsi="Times New Roman"/>
      <w:b/>
      <w:smallCaps/>
      <w:color w:val="000000"/>
      <w:sz w:val="36"/>
      <w:szCs w:val="22"/>
      <w:lang w:eastAsia="en-US"/>
    </w:rPr>
  </w:style>
  <w:style w:type="character" w:customStyle="1" w:styleId="Heading2Char">
    <w:name w:val="Heading 2 Char"/>
    <w:link w:val="Heading2"/>
    <w:rsid w:val="0074587D"/>
    <w:rPr>
      <w:rFonts w:ascii="Times New Roman" w:hAnsi="Times New Roman"/>
      <w:caps/>
      <w:sz w:val="17"/>
      <w:szCs w:val="17"/>
      <w:lang w:val="en-US" w:eastAsia="en-US"/>
    </w:rPr>
  </w:style>
  <w:style w:type="character" w:customStyle="1" w:styleId="Heading3Char">
    <w:name w:val="Heading 3 Char"/>
    <w:link w:val="Heading3"/>
    <w:rsid w:val="00862AB8"/>
    <w:rPr>
      <w:rFonts w:ascii="Times New Roman" w:eastAsia="Times New Roman" w:hAnsi="Times New Roman"/>
      <w:b/>
      <w:bCs/>
      <w:sz w:val="36"/>
      <w:szCs w:val="22"/>
      <w:lang w:eastAsia="en-US"/>
    </w:rPr>
  </w:style>
  <w:style w:type="character" w:customStyle="1" w:styleId="Heading4Char">
    <w:name w:val="Heading 4 Char"/>
    <w:link w:val="Heading4"/>
    <w:rsid w:val="0074587D"/>
    <w:rPr>
      <w:rFonts w:ascii="Cambria" w:eastAsia="Times New Roman" w:hAnsi="Cambria"/>
      <w:b/>
      <w:bCs/>
      <w:i/>
      <w:iCs/>
      <w:sz w:val="22"/>
      <w:szCs w:val="22"/>
      <w:lang w:eastAsia="en-US"/>
    </w:rPr>
  </w:style>
  <w:style w:type="character" w:customStyle="1" w:styleId="Heading5Char">
    <w:name w:val="Heading 5 Char"/>
    <w:link w:val="Heading5"/>
    <w:rsid w:val="0074587D"/>
    <w:rPr>
      <w:rFonts w:ascii="Cambria" w:eastAsia="Times New Roman" w:hAnsi="Cambria"/>
      <w:b/>
      <w:bCs/>
      <w:color w:val="7F7F7F"/>
      <w:sz w:val="22"/>
      <w:szCs w:val="22"/>
      <w:lang w:eastAsia="en-US"/>
    </w:rPr>
  </w:style>
  <w:style w:type="character" w:customStyle="1" w:styleId="Heading6Char">
    <w:name w:val="Heading 6 Char"/>
    <w:link w:val="Heading6"/>
    <w:rsid w:val="0074587D"/>
    <w:rPr>
      <w:rFonts w:ascii="Cambria" w:eastAsia="Times New Roman" w:hAnsi="Cambria"/>
      <w:b/>
      <w:bCs/>
      <w:i/>
      <w:iCs/>
      <w:color w:val="7F7F7F"/>
      <w:sz w:val="22"/>
      <w:szCs w:val="22"/>
      <w:lang w:eastAsia="en-US"/>
    </w:rPr>
  </w:style>
  <w:style w:type="character" w:customStyle="1" w:styleId="Heading7Char">
    <w:name w:val="Heading 7 Char"/>
    <w:link w:val="Heading7"/>
    <w:rsid w:val="0074587D"/>
    <w:rPr>
      <w:rFonts w:ascii="Cambria" w:eastAsia="Times New Roman" w:hAnsi="Cambria"/>
      <w:i/>
      <w:iCs/>
      <w:sz w:val="22"/>
      <w:szCs w:val="22"/>
      <w:lang w:eastAsia="en-US"/>
    </w:rPr>
  </w:style>
  <w:style w:type="character" w:customStyle="1" w:styleId="Heading8Char">
    <w:name w:val="Heading 8 Char"/>
    <w:link w:val="Heading8"/>
    <w:rsid w:val="0074587D"/>
    <w:rPr>
      <w:rFonts w:ascii="Cambria" w:eastAsia="Times New Roman" w:hAnsi="Cambria"/>
      <w:lang w:eastAsia="en-US"/>
    </w:rPr>
  </w:style>
  <w:style w:type="character" w:customStyle="1" w:styleId="Heading9Char">
    <w:name w:val="Heading 9 Char"/>
    <w:link w:val="Heading9"/>
    <w:rsid w:val="0074587D"/>
    <w:rPr>
      <w:rFonts w:ascii="Cambria" w:eastAsia="Times New Roman" w:hAnsi="Cambria"/>
      <w:i/>
      <w:iCs/>
      <w:spacing w:val="5"/>
      <w:lang w:eastAsia="en-US"/>
    </w:rPr>
  </w:style>
  <w:style w:type="paragraph" w:styleId="Title">
    <w:name w:val="Title"/>
    <w:basedOn w:val="Normal"/>
    <w:next w:val="Normal"/>
    <w:link w:val="TitleChar"/>
    <w:uiPriority w:val="10"/>
    <w:rsid w:val="0074587D"/>
    <w:pPr>
      <w:pBdr>
        <w:bottom w:val="single" w:sz="4" w:space="1" w:color="auto"/>
      </w:pBdr>
      <w:spacing w:line="240" w:lineRule="auto"/>
      <w:contextualSpacing/>
    </w:pPr>
    <w:rPr>
      <w:rFonts w:ascii="Cambria" w:eastAsia="Times New Roman" w:hAnsi="Cambria"/>
      <w:spacing w:val="5"/>
      <w:sz w:val="52"/>
      <w:szCs w:val="52"/>
    </w:rPr>
  </w:style>
  <w:style w:type="character" w:customStyle="1" w:styleId="TitleChar">
    <w:name w:val="Title Char"/>
    <w:link w:val="Title"/>
    <w:rsid w:val="0074587D"/>
    <w:rPr>
      <w:rFonts w:ascii="Cambria" w:eastAsia="Times New Roman" w:hAnsi="Cambria"/>
      <w:spacing w:val="5"/>
      <w:sz w:val="52"/>
      <w:szCs w:val="52"/>
      <w:lang w:eastAsia="en-US"/>
    </w:rPr>
  </w:style>
  <w:style w:type="paragraph" w:styleId="Subtitle">
    <w:name w:val="Subtitle"/>
    <w:basedOn w:val="Normal"/>
    <w:next w:val="Normal"/>
    <w:link w:val="SubtitleChar"/>
    <w:uiPriority w:val="11"/>
    <w:rsid w:val="0074587D"/>
    <w:pPr>
      <w:spacing w:after="600"/>
    </w:pPr>
    <w:rPr>
      <w:rFonts w:ascii="Cambria" w:eastAsia="Times New Roman" w:hAnsi="Cambria"/>
      <w:i/>
      <w:iCs/>
      <w:spacing w:val="13"/>
      <w:sz w:val="24"/>
      <w:szCs w:val="24"/>
    </w:rPr>
  </w:style>
  <w:style w:type="character" w:customStyle="1" w:styleId="SubtitleChar">
    <w:name w:val="Subtitle Char"/>
    <w:link w:val="Subtitle"/>
    <w:uiPriority w:val="11"/>
    <w:rsid w:val="0074587D"/>
    <w:rPr>
      <w:rFonts w:ascii="Cambria" w:eastAsia="Times New Roman" w:hAnsi="Cambria"/>
      <w:i/>
      <w:iCs/>
      <w:spacing w:val="13"/>
      <w:sz w:val="24"/>
      <w:szCs w:val="24"/>
      <w:lang w:eastAsia="en-US"/>
    </w:rPr>
  </w:style>
  <w:style w:type="character" w:styleId="Strong">
    <w:name w:val="Strong"/>
    <w:rsid w:val="0074587D"/>
    <w:rPr>
      <w:b/>
      <w:bCs/>
    </w:rPr>
  </w:style>
  <w:style w:type="character" w:styleId="Emphasis">
    <w:name w:val="Emphasis"/>
    <w:aliases w:val="ItalicEmphasis"/>
    <w:rsid w:val="0074587D"/>
    <w:rPr>
      <w:b/>
      <w:bCs/>
      <w:i/>
      <w:iCs/>
      <w:spacing w:val="10"/>
      <w:bdr w:val="none" w:sz="0" w:space="0" w:color="auto"/>
      <w:shd w:val="clear" w:color="auto" w:fill="auto"/>
    </w:rPr>
  </w:style>
  <w:style w:type="paragraph" w:styleId="ListParagraph">
    <w:name w:val="List Paragraph"/>
    <w:basedOn w:val="Normal"/>
    <w:uiPriority w:val="34"/>
    <w:rsid w:val="0074587D"/>
    <w:pPr>
      <w:ind w:left="720"/>
      <w:contextualSpacing/>
    </w:pPr>
  </w:style>
  <w:style w:type="paragraph" w:styleId="Quote">
    <w:name w:val="Quote"/>
    <w:basedOn w:val="Normal"/>
    <w:next w:val="Normal"/>
    <w:link w:val="QuoteChar"/>
    <w:uiPriority w:val="29"/>
    <w:rsid w:val="0074587D"/>
    <w:pPr>
      <w:spacing w:before="200" w:after="0"/>
      <w:ind w:left="360" w:right="360"/>
    </w:pPr>
    <w:rPr>
      <w:i/>
      <w:iCs/>
    </w:rPr>
  </w:style>
  <w:style w:type="character" w:customStyle="1" w:styleId="QuoteChar">
    <w:name w:val="Quote Char"/>
    <w:link w:val="Quote"/>
    <w:uiPriority w:val="29"/>
    <w:rsid w:val="0074587D"/>
    <w:rPr>
      <w:i/>
      <w:iCs/>
      <w:sz w:val="22"/>
      <w:szCs w:val="22"/>
      <w:lang w:eastAsia="en-US"/>
    </w:rPr>
  </w:style>
  <w:style w:type="paragraph" w:styleId="IntenseQuote">
    <w:name w:val="Intense Quote"/>
    <w:basedOn w:val="Normal"/>
    <w:next w:val="Normal"/>
    <w:link w:val="IntenseQuoteChar"/>
    <w:uiPriority w:val="30"/>
    <w:rsid w:val="0074587D"/>
    <w:pPr>
      <w:pBdr>
        <w:bottom w:val="single" w:sz="4" w:space="1" w:color="auto"/>
      </w:pBdr>
      <w:spacing w:before="200" w:after="280"/>
      <w:ind w:left="1008" w:right="1152"/>
    </w:pPr>
    <w:rPr>
      <w:b/>
      <w:bCs/>
      <w:i/>
      <w:iCs/>
    </w:rPr>
  </w:style>
  <w:style w:type="character" w:customStyle="1" w:styleId="IntenseQuoteChar">
    <w:name w:val="Intense Quote Char"/>
    <w:link w:val="IntenseQuote"/>
    <w:uiPriority w:val="30"/>
    <w:rsid w:val="0074587D"/>
    <w:rPr>
      <w:b/>
      <w:bCs/>
      <w:i/>
      <w:iCs/>
      <w:sz w:val="22"/>
      <w:szCs w:val="22"/>
      <w:lang w:eastAsia="en-US"/>
    </w:rPr>
  </w:style>
  <w:style w:type="character" w:styleId="SubtleEmphasis">
    <w:name w:val="Subtle Emphasis"/>
    <w:uiPriority w:val="19"/>
    <w:rsid w:val="0074587D"/>
    <w:rPr>
      <w:i/>
      <w:iCs/>
    </w:rPr>
  </w:style>
  <w:style w:type="character" w:styleId="IntenseEmphasis">
    <w:name w:val="Intense Emphasis"/>
    <w:uiPriority w:val="21"/>
    <w:rsid w:val="0074587D"/>
    <w:rPr>
      <w:b/>
      <w:bCs/>
    </w:rPr>
  </w:style>
  <w:style w:type="character" w:styleId="SubtleReference">
    <w:name w:val="Subtle Reference"/>
    <w:uiPriority w:val="31"/>
    <w:rsid w:val="0074587D"/>
    <w:rPr>
      <w:smallCaps/>
    </w:rPr>
  </w:style>
  <w:style w:type="character" w:styleId="IntenseReference">
    <w:name w:val="Intense Reference"/>
    <w:uiPriority w:val="32"/>
    <w:rsid w:val="0074587D"/>
    <w:rPr>
      <w:smallCaps/>
      <w:spacing w:val="5"/>
      <w:u w:val="single"/>
    </w:rPr>
  </w:style>
  <w:style w:type="character" w:styleId="BookTitle">
    <w:name w:val="Book Title"/>
    <w:uiPriority w:val="33"/>
    <w:rsid w:val="0074587D"/>
    <w:rPr>
      <w:i/>
      <w:iCs/>
      <w:smallCaps/>
      <w:spacing w:val="5"/>
    </w:rPr>
  </w:style>
  <w:style w:type="paragraph" w:styleId="TOCHeading">
    <w:name w:val="TOC Heading"/>
    <w:basedOn w:val="Normal"/>
    <w:next w:val="Normal"/>
    <w:uiPriority w:val="39"/>
    <w:unhideWhenUsed/>
    <w:qFormat/>
    <w:rsid w:val="005F721D"/>
    <w:pPr>
      <w:keepLines/>
      <w:autoSpaceDE w:val="0"/>
      <w:autoSpaceDN w:val="0"/>
      <w:adjustRightInd w:val="0"/>
      <w:spacing w:before="120" w:after="200" w:line="240" w:lineRule="auto"/>
      <w:jc w:val="left"/>
    </w:pPr>
    <w:rPr>
      <w:rFonts w:ascii="Times New Roman" w:eastAsia="Times New Roman" w:hAnsi="Times New Roman"/>
      <w:b/>
      <w:bCs/>
      <w:color w:val="000000"/>
      <w:sz w:val="36"/>
      <w:szCs w:val="36"/>
      <w:lang w:eastAsia="en-AU"/>
    </w:rPr>
  </w:style>
  <w:style w:type="paragraph" w:styleId="BalloonText">
    <w:name w:val="Balloon Text"/>
    <w:basedOn w:val="Normal"/>
    <w:link w:val="BalloonTextChar"/>
    <w:uiPriority w:val="99"/>
    <w:unhideWhenUsed/>
    <w:rsid w:val="0074587D"/>
    <w:pPr>
      <w:spacing w:after="0" w:line="240" w:lineRule="auto"/>
    </w:pPr>
    <w:rPr>
      <w:rFonts w:ascii="Tahoma" w:hAnsi="Tahoma" w:cs="Tahoma"/>
      <w:sz w:val="16"/>
      <w:szCs w:val="16"/>
    </w:rPr>
  </w:style>
  <w:style w:type="character" w:customStyle="1" w:styleId="BalloonTextChar">
    <w:name w:val="Balloon Text Char"/>
    <w:link w:val="BalloonText"/>
    <w:uiPriority w:val="99"/>
    <w:rsid w:val="0074587D"/>
    <w:rPr>
      <w:rFonts w:ascii="Tahoma" w:hAnsi="Tahoma" w:cs="Tahoma"/>
      <w:sz w:val="16"/>
      <w:szCs w:val="16"/>
      <w:lang w:eastAsia="en-US"/>
    </w:rPr>
  </w:style>
  <w:style w:type="paragraph" w:styleId="Header">
    <w:name w:val="header"/>
    <w:aliases w:val="Header Odd"/>
    <w:basedOn w:val="Normal"/>
    <w:link w:val="HeaderChar"/>
    <w:unhideWhenUsed/>
    <w:rsid w:val="0074587D"/>
    <w:pPr>
      <w:tabs>
        <w:tab w:val="center" w:pos="4513"/>
        <w:tab w:val="right" w:pos="9026"/>
      </w:tabs>
      <w:spacing w:after="0" w:line="240" w:lineRule="auto"/>
    </w:pPr>
  </w:style>
  <w:style w:type="character" w:customStyle="1" w:styleId="HeaderChar">
    <w:name w:val="Header Char"/>
    <w:aliases w:val="Header Odd Char"/>
    <w:link w:val="Header"/>
    <w:rsid w:val="0074587D"/>
    <w:rPr>
      <w:sz w:val="22"/>
      <w:szCs w:val="22"/>
      <w:lang w:eastAsia="en-US"/>
    </w:rPr>
  </w:style>
  <w:style w:type="paragraph" w:styleId="Footer">
    <w:name w:val="footer"/>
    <w:basedOn w:val="Normal"/>
    <w:link w:val="FooterChar"/>
    <w:uiPriority w:val="99"/>
    <w:unhideWhenUsed/>
    <w:rsid w:val="0074587D"/>
    <w:pPr>
      <w:tabs>
        <w:tab w:val="center" w:pos="4513"/>
        <w:tab w:val="right" w:pos="9026"/>
      </w:tabs>
      <w:spacing w:after="0" w:line="240" w:lineRule="auto"/>
    </w:pPr>
  </w:style>
  <w:style w:type="character" w:customStyle="1" w:styleId="FooterChar">
    <w:name w:val="Footer Char"/>
    <w:link w:val="Footer"/>
    <w:uiPriority w:val="99"/>
    <w:rsid w:val="0074587D"/>
    <w:rPr>
      <w:sz w:val="22"/>
      <w:szCs w:val="22"/>
      <w:lang w:eastAsia="en-US"/>
    </w:rPr>
  </w:style>
  <w:style w:type="character" w:styleId="Hyperlink">
    <w:name w:val="Hyperlink"/>
    <w:uiPriority w:val="99"/>
    <w:unhideWhenUsed/>
    <w:rsid w:val="0074587D"/>
    <w:rPr>
      <w:color w:val="0000FF"/>
      <w:u w:val="single"/>
    </w:rPr>
  </w:style>
  <w:style w:type="paragraph" w:customStyle="1" w:styleId="Galley">
    <w:name w:val="Galley"/>
    <w:link w:val="GalleyChar"/>
    <w:rsid w:val="0074587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80" w:line="170" w:lineRule="exact"/>
      <w:jc w:val="both"/>
    </w:pPr>
    <w:rPr>
      <w:rFonts w:ascii="Times New Roman" w:eastAsia="Times New Roman" w:hAnsi="Times New Roman"/>
      <w:sz w:val="17"/>
    </w:rPr>
  </w:style>
  <w:style w:type="character" w:customStyle="1" w:styleId="GalleyChar">
    <w:name w:val="Galley Char"/>
    <w:link w:val="Galley"/>
    <w:rsid w:val="0074587D"/>
    <w:rPr>
      <w:rFonts w:ascii="Times New Roman" w:eastAsia="Times New Roman" w:hAnsi="Times New Roman"/>
      <w:sz w:val="17"/>
    </w:rPr>
  </w:style>
  <w:style w:type="character" w:styleId="PageNumber">
    <w:name w:val="page number"/>
    <w:basedOn w:val="DefaultParagraphFont"/>
    <w:rsid w:val="0074587D"/>
  </w:style>
  <w:style w:type="paragraph" w:customStyle="1" w:styleId="GG-body">
    <w:name w:val="GG-body"/>
    <w:basedOn w:val="Normal"/>
    <w:link w:val="GG-bodyChar"/>
    <w:qFormat/>
    <w:rsid w:val="0074587D"/>
    <w:rPr>
      <w:rFonts w:ascii="Times New Roman" w:eastAsia="Times New Roman" w:hAnsi="Times New Roman"/>
      <w:sz w:val="17"/>
      <w:szCs w:val="17"/>
    </w:rPr>
  </w:style>
  <w:style w:type="character" w:customStyle="1" w:styleId="GG-bodyChar">
    <w:name w:val="GG-body Char"/>
    <w:link w:val="GG-body"/>
    <w:rsid w:val="0074587D"/>
    <w:rPr>
      <w:rFonts w:ascii="Times New Roman" w:eastAsia="Times New Roman" w:hAnsi="Times New Roman"/>
      <w:sz w:val="17"/>
      <w:szCs w:val="17"/>
      <w:lang w:eastAsia="en-US"/>
    </w:rPr>
  </w:style>
  <w:style w:type="paragraph" w:customStyle="1" w:styleId="GG-Bullets1">
    <w:name w:val="GG-Bullets1"/>
    <w:basedOn w:val="Normal"/>
    <w:next w:val="Normal"/>
    <w:link w:val="GG-Bullets1Char"/>
    <w:rsid w:val="0074587D"/>
    <w:pPr>
      <w:numPr>
        <w:numId w:val="5"/>
      </w:numPr>
      <w:tabs>
        <w:tab w:val="left" w:pos="1134"/>
      </w:tabs>
      <w:spacing w:after="0"/>
      <w:contextualSpacing/>
      <w:jc w:val="left"/>
    </w:pPr>
    <w:rPr>
      <w:rFonts w:ascii="CG Times (W1)" w:eastAsia="Times New Roman" w:hAnsi="CG Times (W1)"/>
      <w:sz w:val="17"/>
      <w:szCs w:val="17"/>
    </w:rPr>
  </w:style>
  <w:style w:type="character" w:customStyle="1" w:styleId="GG-Bullets1Char">
    <w:name w:val="GG-Bullets1 Char"/>
    <w:link w:val="GG-Bullets1"/>
    <w:rsid w:val="0074587D"/>
    <w:rPr>
      <w:rFonts w:ascii="CG Times (W1)" w:eastAsia="Times New Roman" w:hAnsi="CG Times (W1)"/>
      <w:sz w:val="17"/>
      <w:szCs w:val="17"/>
      <w:lang w:eastAsia="en-US"/>
    </w:rPr>
  </w:style>
  <w:style w:type="paragraph" w:customStyle="1" w:styleId="GG-Bullets2">
    <w:name w:val="GG-Bullets2"/>
    <w:basedOn w:val="Galley"/>
    <w:link w:val="GG-Bullets2Char"/>
    <w:rsid w:val="0074587D"/>
    <w:pPr>
      <w:numPr>
        <w:numId w:val="6"/>
      </w:num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left" w:pos="1134"/>
      </w:tabs>
      <w:spacing w:after="0"/>
    </w:pPr>
    <w:rPr>
      <w:szCs w:val="17"/>
      <w:lang w:eastAsia="en-US"/>
    </w:rPr>
  </w:style>
  <w:style w:type="character" w:customStyle="1" w:styleId="GG-Bullets2Char">
    <w:name w:val="GG-Bullets2 Char"/>
    <w:link w:val="GG-Bullets2"/>
    <w:rsid w:val="0074587D"/>
    <w:rPr>
      <w:rFonts w:ascii="Times New Roman" w:eastAsia="Times New Roman" w:hAnsi="Times New Roman"/>
      <w:sz w:val="17"/>
      <w:szCs w:val="17"/>
      <w:lang w:eastAsia="en-US"/>
    </w:rPr>
  </w:style>
  <w:style w:type="paragraph" w:customStyle="1" w:styleId="GG-Numbers1">
    <w:name w:val="GG-Numbers1"/>
    <w:basedOn w:val="ListParagraph"/>
    <w:link w:val="GG-Numbers1Char"/>
    <w:rsid w:val="0074587D"/>
    <w:pPr>
      <w:numPr>
        <w:numId w:val="7"/>
      </w:numPr>
    </w:pPr>
    <w:rPr>
      <w:rFonts w:ascii="Times New Roman" w:eastAsia="Times New Roman" w:hAnsi="Times New Roman"/>
      <w:sz w:val="17"/>
      <w:szCs w:val="17"/>
    </w:rPr>
  </w:style>
  <w:style w:type="character" w:customStyle="1" w:styleId="GG-Numbers1Char">
    <w:name w:val="GG-Numbers1 Char"/>
    <w:link w:val="GG-Numbers1"/>
    <w:rsid w:val="0074587D"/>
    <w:rPr>
      <w:rFonts w:ascii="Times New Roman" w:eastAsia="Times New Roman" w:hAnsi="Times New Roman"/>
      <w:sz w:val="17"/>
      <w:szCs w:val="17"/>
      <w:lang w:eastAsia="en-US"/>
    </w:rPr>
  </w:style>
  <w:style w:type="paragraph" w:customStyle="1" w:styleId="GG-SDated">
    <w:name w:val="GG-S.Dated"/>
    <w:basedOn w:val="GG-body"/>
    <w:next w:val="Normal"/>
    <w:link w:val="GG-SDatedChar"/>
    <w:qFormat/>
    <w:rsid w:val="0074587D"/>
    <w:pPr>
      <w:spacing w:after="0"/>
    </w:pPr>
  </w:style>
  <w:style w:type="character" w:customStyle="1" w:styleId="GG-SDatedChar">
    <w:name w:val="GG-S.Dated Char"/>
    <w:link w:val="GG-SDated"/>
    <w:rsid w:val="0074587D"/>
    <w:rPr>
      <w:rFonts w:ascii="Times New Roman" w:eastAsia="Times New Roman" w:hAnsi="Times New Roman"/>
      <w:sz w:val="17"/>
      <w:szCs w:val="17"/>
      <w:lang w:eastAsia="en-US"/>
    </w:rPr>
  </w:style>
  <w:style w:type="paragraph" w:customStyle="1" w:styleId="GG-SName">
    <w:name w:val="GG-S.Name"/>
    <w:basedOn w:val="Normal"/>
    <w:link w:val="GG-SNameChar"/>
    <w:qFormat/>
    <w:rsid w:val="0074587D"/>
    <w:pPr>
      <w:spacing w:after="0"/>
      <w:jc w:val="right"/>
    </w:pPr>
    <w:rPr>
      <w:rFonts w:ascii="Times New Roman" w:eastAsia="Times New Roman" w:hAnsi="Times New Roman"/>
      <w:smallCaps/>
      <w:sz w:val="17"/>
      <w:szCs w:val="20"/>
    </w:rPr>
  </w:style>
  <w:style w:type="character" w:customStyle="1" w:styleId="GG-SNameChar">
    <w:name w:val="GG-S.Name Char"/>
    <w:link w:val="GG-SName"/>
    <w:rsid w:val="0074587D"/>
    <w:rPr>
      <w:rFonts w:ascii="Times New Roman" w:eastAsia="Times New Roman" w:hAnsi="Times New Roman"/>
      <w:smallCaps/>
      <w:sz w:val="17"/>
      <w:lang w:eastAsia="en-US"/>
    </w:rPr>
  </w:style>
  <w:style w:type="character" w:customStyle="1" w:styleId="GG-SigName">
    <w:name w:val="GG-SigName"/>
    <w:uiPriority w:val="1"/>
    <w:rsid w:val="0074587D"/>
    <w:rPr>
      <w:rFonts w:ascii="Times New Roman" w:hAnsi="Times New Roman"/>
      <w:smallCaps/>
      <w:sz w:val="17"/>
      <w:szCs w:val="17"/>
      <w:lang w:eastAsia="en-US"/>
    </w:rPr>
  </w:style>
  <w:style w:type="paragraph" w:customStyle="1" w:styleId="GG-Signature">
    <w:name w:val="GG-Signature"/>
    <w:link w:val="GG-SignatureChar"/>
    <w:qFormat/>
    <w:rsid w:val="00F45A9F"/>
    <w:pPr>
      <w:jc w:val="right"/>
    </w:pPr>
    <w:rPr>
      <w:rFonts w:ascii="Times New Roman" w:eastAsia="Times New Roman" w:hAnsi="Times New Roman"/>
      <w:sz w:val="17"/>
      <w:szCs w:val="17"/>
      <w:lang w:eastAsia="en-US"/>
    </w:rPr>
  </w:style>
  <w:style w:type="character" w:customStyle="1" w:styleId="GG-SignatureChar">
    <w:name w:val="GG-Signature Char"/>
    <w:link w:val="GG-Signature"/>
    <w:rsid w:val="00F45A9F"/>
    <w:rPr>
      <w:rFonts w:ascii="Times New Roman" w:eastAsia="Times New Roman" w:hAnsi="Times New Roman"/>
      <w:sz w:val="17"/>
      <w:szCs w:val="17"/>
      <w:lang w:eastAsia="en-US"/>
    </w:rPr>
  </w:style>
  <w:style w:type="character" w:customStyle="1" w:styleId="GG-SignatureName">
    <w:name w:val="GG-SignatureName"/>
    <w:uiPriority w:val="1"/>
    <w:rsid w:val="0074587D"/>
    <w:rPr>
      <w:rFonts w:ascii="Times New Roman" w:eastAsia="Times New Roman" w:hAnsi="Times New Roman"/>
      <w:smallCaps/>
      <w:sz w:val="17"/>
      <w:szCs w:val="17"/>
      <w:lang w:eastAsia="en-US"/>
    </w:rPr>
  </w:style>
  <w:style w:type="paragraph" w:customStyle="1" w:styleId="GG-Sub1">
    <w:name w:val="GG-Sub1"/>
    <w:basedOn w:val="GG-body"/>
    <w:next w:val="GG-body"/>
    <w:link w:val="GG-Sub1Char"/>
    <w:qFormat/>
    <w:rsid w:val="0074587D"/>
    <w:rPr>
      <w:b/>
    </w:rPr>
  </w:style>
  <w:style w:type="character" w:customStyle="1" w:styleId="GG-Sub1Char">
    <w:name w:val="GG-Sub1 Char"/>
    <w:link w:val="GG-Sub1"/>
    <w:rsid w:val="0074587D"/>
    <w:rPr>
      <w:rFonts w:ascii="Times New Roman" w:eastAsia="Times New Roman" w:hAnsi="Times New Roman"/>
      <w:b/>
      <w:sz w:val="17"/>
      <w:szCs w:val="17"/>
      <w:lang w:eastAsia="en-US"/>
    </w:rPr>
  </w:style>
  <w:style w:type="paragraph" w:customStyle="1" w:styleId="GG-Sub2">
    <w:name w:val="GG-Sub2"/>
    <w:basedOn w:val="GG-Sub1"/>
    <w:next w:val="GG-body"/>
    <w:link w:val="GG-Sub2Char"/>
    <w:qFormat/>
    <w:rsid w:val="0074587D"/>
    <w:rPr>
      <w:b w:val="0"/>
      <w:i/>
    </w:rPr>
  </w:style>
  <w:style w:type="character" w:customStyle="1" w:styleId="GG-Sub2Char">
    <w:name w:val="GG-Sub2 Char"/>
    <w:link w:val="GG-Sub2"/>
    <w:rsid w:val="0074587D"/>
    <w:rPr>
      <w:rFonts w:ascii="Times New Roman" w:eastAsia="Times New Roman" w:hAnsi="Times New Roman"/>
      <w:i/>
      <w:sz w:val="17"/>
      <w:szCs w:val="17"/>
      <w:lang w:eastAsia="en-US"/>
    </w:rPr>
  </w:style>
  <w:style w:type="paragraph" w:customStyle="1" w:styleId="GG-Title1">
    <w:name w:val="GG-Title1"/>
    <w:basedOn w:val="Normal"/>
    <w:next w:val="Normal"/>
    <w:link w:val="GG-Title1Char"/>
    <w:qFormat/>
    <w:rsid w:val="0074587D"/>
    <w:pPr>
      <w:jc w:val="center"/>
    </w:pPr>
    <w:rPr>
      <w:rFonts w:ascii="Times New Roman" w:hAnsi="Times New Roman"/>
      <w:caps/>
      <w:sz w:val="17"/>
      <w:szCs w:val="17"/>
    </w:rPr>
  </w:style>
  <w:style w:type="character" w:customStyle="1" w:styleId="GG-Title1Char">
    <w:name w:val="GG-Title1 Char"/>
    <w:link w:val="GG-Title1"/>
    <w:rsid w:val="0074587D"/>
    <w:rPr>
      <w:rFonts w:ascii="Times New Roman" w:hAnsi="Times New Roman"/>
      <w:caps/>
      <w:sz w:val="17"/>
      <w:szCs w:val="17"/>
      <w:lang w:eastAsia="en-US"/>
    </w:rPr>
  </w:style>
  <w:style w:type="paragraph" w:customStyle="1" w:styleId="GG-Title2">
    <w:name w:val="GG-Title2"/>
    <w:basedOn w:val="Normal"/>
    <w:next w:val="Normal"/>
    <w:link w:val="GG-Title2Char"/>
    <w:qFormat/>
    <w:rsid w:val="0074587D"/>
    <w:pPr>
      <w:jc w:val="center"/>
    </w:pPr>
    <w:rPr>
      <w:rFonts w:ascii="Times New Roman" w:hAnsi="Times New Roman"/>
      <w:smallCaps/>
      <w:sz w:val="17"/>
      <w:szCs w:val="17"/>
    </w:rPr>
  </w:style>
  <w:style w:type="character" w:customStyle="1" w:styleId="GG-Title2Char">
    <w:name w:val="GG-Title2 Char"/>
    <w:link w:val="GG-Title2"/>
    <w:rsid w:val="0074587D"/>
    <w:rPr>
      <w:rFonts w:ascii="Times New Roman" w:hAnsi="Times New Roman"/>
      <w:smallCaps/>
      <w:sz w:val="17"/>
      <w:szCs w:val="17"/>
      <w:lang w:eastAsia="en-US"/>
    </w:rPr>
  </w:style>
  <w:style w:type="paragraph" w:customStyle="1" w:styleId="GG-Title3">
    <w:name w:val="GG-Title3"/>
    <w:basedOn w:val="Normal"/>
    <w:next w:val="Normal"/>
    <w:link w:val="GG-Title3Char"/>
    <w:qFormat/>
    <w:rsid w:val="0074587D"/>
    <w:pPr>
      <w:jc w:val="center"/>
    </w:pPr>
    <w:rPr>
      <w:rFonts w:ascii="Times New Roman" w:hAnsi="Times New Roman"/>
      <w:i/>
      <w:sz w:val="17"/>
      <w:szCs w:val="17"/>
    </w:rPr>
  </w:style>
  <w:style w:type="character" w:customStyle="1" w:styleId="GG-Title3Char">
    <w:name w:val="GG-Title3 Char"/>
    <w:link w:val="GG-Title3"/>
    <w:rsid w:val="0074587D"/>
    <w:rPr>
      <w:rFonts w:ascii="Times New Roman" w:hAnsi="Times New Roman"/>
      <w:i/>
      <w:sz w:val="17"/>
      <w:szCs w:val="17"/>
      <w:lang w:eastAsia="en-US"/>
    </w:rPr>
  </w:style>
  <w:style w:type="paragraph" w:customStyle="1" w:styleId="Heading10">
    <w:name w:val="Heading1"/>
    <w:basedOn w:val="Normal"/>
    <w:link w:val="Heading1Char0"/>
    <w:rsid w:val="0074587D"/>
    <w:pPr>
      <w:spacing w:before="320" w:after="240" w:line="360" w:lineRule="exact"/>
      <w:jc w:val="center"/>
    </w:pPr>
    <w:rPr>
      <w:rFonts w:ascii="Times New Roman" w:hAnsi="Times New Roman"/>
      <w:b/>
      <w:smallCaps/>
      <w:color w:val="000000"/>
      <w:sz w:val="36"/>
    </w:rPr>
  </w:style>
  <w:style w:type="character" w:customStyle="1" w:styleId="Heading1Char0">
    <w:name w:val="Heading1 Char"/>
    <w:link w:val="Heading10"/>
    <w:rsid w:val="0074587D"/>
    <w:rPr>
      <w:rFonts w:ascii="Times New Roman" w:hAnsi="Times New Roman"/>
      <w:b/>
      <w:smallCaps/>
      <w:color w:val="000000"/>
      <w:sz w:val="36"/>
      <w:szCs w:val="22"/>
      <w:lang w:eastAsia="en-US"/>
    </w:rPr>
  </w:style>
  <w:style w:type="paragraph" w:styleId="TOC1">
    <w:name w:val="toc 1"/>
    <w:next w:val="Noparagraphstyle"/>
    <w:autoRedefine/>
    <w:uiPriority w:val="39"/>
    <w:unhideWhenUsed/>
    <w:rsid w:val="00024C56"/>
    <w:pPr>
      <w:tabs>
        <w:tab w:val="right" w:leader="dot" w:pos="4536"/>
      </w:tabs>
      <w:spacing w:line="170" w:lineRule="exact"/>
      <w:outlineLvl w:val="0"/>
    </w:pPr>
    <w:rPr>
      <w:rFonts w:ascii="Times New Roman" w:hAnsi="Times New Roman"/>
      <w:b/>
      <w:smallCaps/>
      <w:sz w:val="17"/>
      <w:szCs w:val="22"/>
      <w:lang w:eastAsia="en-US"/>
    </w:rPr>
  </w:style>
  <w:style w:type="paragraph" w:styleId="TOC2">
    <w:name w:val="toc 2"/>
    <w:next w:val="Noparagraphstyle"/>
    <w:autoRedefine/>
    <w:uiPriority w:val="39"/>
    <w:unhideWhenUsed/>
    <w:rsid w:val="001E751E"/>
    <w:pPr>
      <w:tabs>
        <w:tab w:val="right" w:leader="dot" w:pos="4548"/>
      </w:tabs>
      <w:spacing w:line="170" w:lineRule="exact"/>
      <w:ind w:left="142" w:hanging="142"/>
      <w:outlineLvl w:val="1"/>
    </w:pPr>
    <w:rPr>
      <w:rFonts w:ascii="Times New Roman" w:hAnsi="Times New Roman"/>
      <w:sz w:val="17"/>
      <w:szCs w:val="22"/>
      <w:lang w:eastAsia="en-US"/>
    </w:rPr>
  </w:style>
  <w:style w:type="table" w:styleId="TableGrid">
    <w:name w:val="Table Grid"/>
    <w:basedOn w:val="TableNormal"/>
    <w:uiPriority w:val="59"/>
    <w:rsid w:val="0074587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74587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74587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74587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74587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74587D"/>
  </w:style>
  <w:style w:type="numbering" w:customStyle="1" w:styleId="NoList11">
    <w:name w:val="No List11"/>
    <w:next w:val="NoList"/>
    <w:uiPriority w:val="99"/>
    <w:semiHidden/>
    <w:unhideWhenUsed/>
    <w:rsid w:val="0074587D"/>
  </w:style>
  <w:style w:type="table" w:customStyle="1" w:styleId="TableGrid5">
    <w:name w:val="Table Grid5"/>
    <w:basedOn w:val="TableNormal"/>
    <w:next w:val="TableGrid"/>
    <w:uiPriority w:val="59"/>
    <w:rsid w:val="0074587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74587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74587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74587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gSpace">
    <w:name w:val="RegSpace"/>
    <w:next w:val="GG-body"/>
    <w:qFormat/>
    <w:rsid w:val="008C099E"/>
    <w:pPr>
      <w:spacing w:line="20" w:lineRule="exact"/>
      <w:jc w:val="both"/>
    </w:pPr>
    <w:rPr>
      <w:rFonts w:ascii="Times New Roman" w:eastAsia="Times New Roman" w:hAnsi="Times New Roman"/>
      <w:sz w:val="2"/>
      <w:szCs w:val="17"/>
      <w:lang w:eastAsia="en-US"/>
    </w:rPr>
  </w:style>
  <w:style w:type="table" w:customStyle="1" w:styleId="TableGrid9">
    <w:name w:val="Table Grid9"/>
    <w:basedOn w:val="TableNormal"/>
    <w:next w:val="TableGrid"/>
    <w:uiPriority w:val="59"/>
    <w:rsid w:val="002F50FE"/>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2F50FE"/>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2F50FE"/>
  </w:style>
  <w:style w:type="paragraph" w:customStyle="1" w:styleId="Style1">
    <w:name w:val="Style1"/>
    <w:basedOn w:val="Normal"/>
    <w:rsid w:val="002F50FE"/>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 w:val="left" w:pos="2400"/>
      </w:tabs>
    </w:pPr>
    <w:rPr>
      <w:rFonts w:ascii="CG Times (W1)" w:eastAsia="Times New Roman" w:hAnsi="CG Times (W1)"/>
      <w:sz w:val="17"/>
      <w:szCs w:val="20"/>
    </w:rPr>
  </w:style>
  <w:style w:type="character" w:styleId="FollowedHyperlink">
    <w:name w:val="FollowedHyperlink"/>
    <w:uiPriority w:val="99"/>
    <w:rsid w:val="002F50FE"/>
    <w:rPr>
      <w:color w:val="800080"/>
      <w:u w:val="single"/>
    </w:rPr>
  </w:style>
  <w:style w:type="paragraph" w:customStyle="1" w:styleId="Number7">
    <w:name w:val="Number 7"/>
    <w:basedOn w:val="Heading7"/>
    <w:rsid w:val="002F50FE"/>
    <w:pPr>
      <w:numPr>
        <w:ilvl w:val="6"/>
      </w:numPr>
      <w:tabs>
        <w:tab w:val="num" w:pos="4820"/>
      </w:tabs>
      <w:spacing w:after="240"/>
      <w:ind w:left="4820" w:hanging="567"/>
      <w:outlineLvl w:val="9"/>
    </w:pPr>
    <w:rPr>
      <w:rFonts w:ascii="Times New Roman" w:hAnsi="Times New Roman"/>
      <w:i w:val="0"/>
      <w:iCs w:val="0"/>
      <w:sz w:val="17"/>
      <w:szCs w:val="20"/>
    </w:rPr>
  </w:style>
  <w:style w:type="paragraph" w:customStyle="1" w:styleId="Number1">
    <w:name w:val="Number 1"/>
    <w:basedOn w:val="Heading1"/>
    <w:rsid w:val="002F50FE"/>
    <w:pPr>
      <w:tabs>
        <w:tab w:val="num" w:pos="567"/>
      </w:tabs>
      <w:spacing w:line="170" w:lineRule="exact"/>
      <w:ind w:left="567" w:hanging="567"/>
      <w:jc w:val="both"/>
      <w:outlineLvl w:val="9"/>
    </w:pPr>
    <w:rPr>
      <w:rFonts w:eastAsia="Times New Roman"/>
      <w:b w:val="0"/>
      <w:smallCaps w:val="0"/>
      <w:color w:val="auto"/>
      <w:kern w:val="28"/>
      <w:sz w:val="17"/>
      <w:szCs w:val="20"/>
    </w:rPr>
  </w:style>
  <w:style w:type="paragraph" w:customStyle="1" w:styleId="Number2">
    <w:name w:val="Number 2"/>
    <w:basedOn w:val="Heading2"/>
    <w:rsid w:val="002F50FE"/>
    <w:pPr>
      <w:numPr>
        <w:ilvl w:val="1"/>
      </w:numPr>
      <w:tabs>
        <w:tab w:val="num" w:pos="1276"/>
      </w:tabs>
      <w:spacing w:after="240"/>
      <w:ind w:left="1276" w:hanging="709"/>
      <w:jc w:val="both"/>
      <w:outlineLvl w:val="9"/>
    </w:pPr>
    <w:rPr>
      <w:rFonts w:eastAsia="Times New Roman"/>
      <w:caps w:val="0"/>
      <w:szCs w:val="20"/>
      <w:lang w:val="en-AU"/>
    </w:rPr>
  </w:style>
  <w:style w:type="paragraph" w:customStyle="1" w:styleId="Number3">
    <w:name w:val="Number 3"/>
    <w:basedOn w:val="Heading3"/>
    <w:rsid w:val="002F50FE"/>
    <w:pPr>
      <w:numPr>
        <w:ilvl w:val="2"/>
      </w:numPr>
      <w:tabs>
        <w:tab w:val="num" w:pos="2127"/>
      </w:tabs>
      <w:spacing w:before="0" w:after="240" w:line="170" w:lineRule="exact"/>
      <w:ind w:left="2127" w:hanging="851"/>
      <w:outlineLvl w:val="9"/>
    </w:pPr>
    <w:rPr>
      <w:b w:val="0"/>
      <w:bCs w:val="0"/>
      <w:sz w:val="17"/>
      <w:szCs w:val="20"/>
    </w:rPr>
  </w:style>
  <w:style w:type="paragraph" w:customStyle="1" w:styleId="Number4">
    <w:name w:val="Number 4"/>
    <w:basedOn w:val="Heading4"/>
    <w:rsid w:val="002F50FE"/>
    <w:pPr>
      <w:numPr>
        <w:ilvl w:val="3"/>
      </w:numPr>
      <w:tabs>
        <w:tab w:val="num" w:pos="3119"/>
      </w:tabs>
      <w:spacing w:before="0" w:after="240"/>
      <w:ind w:left="3118" w:hanging="993"/>
      <w:outlineLvl w:val="9"/>
    </w:pPr>
    <w:rPr>
      <w:rFonts w:ascii="Times New Roman" w:hAnsi="Times New Roman"/>
      <w:b w:val="0"/>
      <w:bCs w:val="0"/>
      <w:i w:val="0"/>
      <w:iCs w:val="0"/>
      <w:sz w:val="17"/>
      <w:szCs w:val="20"/>
    </w:rPr>
  </w:style>
  <w:style w:type="paragraph" w:customStyle="1" w:styleId="Number5">
    <w:name w:val="Number 5"/>
    <w:basedOn w:val="Heading5"/>
    <w:rsid w:val="002F50FE"/>
    <w:pPr>
      <w:numPr>
        <w:ilvl w:val="4"/>
      </w:numPr>
      <w:tabs>
        <w:tab w:val="num" w:pos="3686"/>
      </w:tabs>
      <w:spacing w:before="0" w:after="240"/>
      <w:ind w:left="3686" w:hanging="567"/>
      <w:outlineLvl w:val="9"/>
    </w:pPr>
    <w:rPr>
      <w:rFonts w:ascii="Times New Roman" w:hAnsi="Times New Roman"/>
      <w:b w:val="0"/>
      <w:bCs w:val="0"/>
      <w:color w:val="auto"/>
      <w:sz w:val="17"/>
      <w:szCs w:val="20"/>
    </w:rPr>
  </w:style>
  <w:style w:type="paragraph" w:customStyle="1" w:styleId="Number6">
    <w:name w:val="Number 6"/>
    <w:basedOn w:val="Heading6"/>
    <w:rsid w:val="002F50FE"/>
    <w:pPr>
      <w:numPr>
        <w:ilvl w:val="5"/>
      </w:numPr>
      <w:tabs>
        <w:tab w:val="left" w:pos="4253"/>
        <w:tab w:val="num" w:pos="4406"/>
      </w:tabs>
      <w:spacing w:after="240" w:line="170" w:lineRule="exact"/>
      <w:ind w:left="4253" w:hanging="567"/>
      <w:outlineLvl w:val="9"/>
    </w:pPr>
    <w:rPr>
      <w:rFonts w:ascii="Times New Roman" w:hAnsi="Times New Roman"/>
      <w:b w:val="0"/>
      <w:bCs w:val="0"/>
      <w:i w:val="0"/>
      <w:iCs w:val="0"/>
      <w:color w:val="auto"/>
      <w:sz w:val="17"/>
      <w:szCs w:val="20"/>
    </w:rPr>
  </w:style>
  <w:style w:type="paragraph" w:customStyle="1" w:styleId="Recitals">
    <w:name w:val="Recitals"/>
    <w:basedOn w:val="Normal"/>
    <w:rsid w:val="002F50FE"/>
    <w:pPr>
      <w:numPr>
        <w:numId w:val="10"/>
      </w:numPr>
      <w:spacing w:after="240"/>
    </w:pPr>
    <w:rPr>
      <w:rFonts w:ascii="Times New Roman" w:eastAsia="Times New Roman" w:hAnsi="Times New Roman"/>
      <w:sz w:val="17"/>
      <w:szCs w:val="20"/>
    </w:rPr>
  </w:style>
  <w:style w:type="paragraph" w:customStyle="1" w:styleId="Level2">
    <w:name w:val="Level 2"/>
    <w:basedOn w:val="Normal"/>
    <w:rsid w:val="002F50FE"/>
    <w:pPr>
      <w:spacing w:after="240"/>
      <w:ind w:left="1276"/>
    </w:pPr>
    <w:rPr>
      <w:rFonts w:ascii="Times New Roman" w:eastAsia="Times New Roman" w:hAnsi="Times New Roman"/>
      <w:sz w:val="17"/>
      <w:szCs w:val="20"/>
    </w:rPr>
  </w:style>
  <w:style w:type="paragraph" w:customStyle="1" w:styleId="Level3">
    <w:name w:val="Level 3"/>
    <w:basedOn w:val="Normal"/>
    <w:rsid w:val="002F50FE"/>
    <w:pPr>
      <w:tabs>
        <w:tab w:val="left" w:pos="2127"/>
      </w:tabs>
      <w:spacing w:after="240"/>
      <w:ind w:left="2127"/>
    </w:pPr>
    <w:rPr>
      <w:rFonts w:ascii="Times New Roman" w:eastAsia="Times New Roman" w:hAnsi="Times New Roman"/>
      <w:sz w:val="17"/>
      <w:szCs w:val="20"/>
    </w:rPr>
  </w:style>
  <w:style w:type="paragraph" w:customStyle="1" w:styleId="Level1">
    <w:name w:val="Level 1"/>
    <w:basedOn w:val="Normal"/>
    <w:rsid w:val="002F50FE"/>
    <w:pPr>
      <w:spacing w:after="240"/>
      <w:ind w:left="567"/>
    </w:pPr>
    <w:rPr>
      <w:rFonts w:ascii="Times New Roman" w:eastAsia="Times New Roman" w:hAnsi="Times New Roman"/>
      <w:sz w:val="17"/>
      <w:szCs w:val="20"/>
    </w:rPr>
  </w:style>
  <w:style w:type="paragraph" w:styleId="BodyTextIndent">
    <w:name w:val="Body Text Indent"/>
    <w:basedOn w:val="Normal"/>
    <w:link w:val="BodyTextIndentChar"/>
    <w:rsid w:val="002F50FE"/>
    <w:pPr>
      <w:ind w:left="2160"/>
    </w:pPr>
    <w:rPr>
      <w:rFonts w:ascii="CG Times (W1)" w:eastAsia="Times New Roman" w:hAnsi="CG Times (W1)"/>
      <w:i/>
      <w:sz w:val="17"/>
      <w:szCs w:val="20"/>
    </w:rPr>
  </w:style>
  <w:style w:type="character" w:customStyle="1" w:styleId="BodyTextIndentChar">
    <w:name w:val="Body Text Indent Char"/>
    <w:basedOn w:val="DefaultParagraphFont"/>
    <w:link w:val="BodyTextIndent"/>
    <w:rsid w:val="002F50FE"/>
    <w:rPr>
      <w:rFonts w:ascii="CG Times (W1)" w:eastAsia="Times New Roman" w:hAnsi="CG Times (W1)"/>
      <w:i/>
      <w:sz w:val="17"/>
      <w:lang w:eastAsia="en-US"/>
    </w:rPr>
  </w:style>
  <w:style w:type="paragraph" w:styleId="BodyTextIndent2">
    <w:name w:val="Body Text Indent 2"/>
    <w:basedOn w:val="Normal"/>
    <w:link w:val="BodyTextIndent2Char"/>
    <w:rsid w:val="002F50FE"/>
    <w:pPr>
      <w:spacing w:line="240" w:lineRule="exact"/>
      <w:ind w:left="2126"/>
    </w:pPr>
    <w:rPr>
      <w:rFonts w:ascii="CG Times (W1)" w:eastAsia="Times New Roman" w:hAnsi="CG Times (W1)"/>
      <w:i/>
      <w:iCs/>
      <w:sz w:val="17"/>
      <w:szCs w:val="20"/>
    </w:rPr>
  </w:style>
  <w:style w:type="character" w:customStyle="1" w:styleId="BodyTextIndent2Char">
    <w:name w:val="Body Text Indent 2 Char"/>
    <w:basedOn w:val="DefaultParagraphFont"/>
    <w:link w:val="BodyTextIndent2"/>
    <w:rsid w:val="002F50FE"/>
    <w:rPr>
      <w:rFonts w:ascii="CG Times (W1)" w:eastAsia="Times New Roman" w:hAnsi="CG Times (W1)"/>
      <w:i/>
      <w:iCs/>
      <w:sz w:val="17"/>
      <w:lang w:eastAsia="en-US"/>
    </w:rPr>
  </w:style>
  <w:style w:type="paragraph" w:customStyle="1" w:styleId="ScheduleAppendix">
    <w:name w:val="Schedule/Appendix"/>
    <w:basedOn w:val="Normal"/>
    <w:rsid w:val="002F50FE"/>
    <w:pPr>
      <w:spacing w:after="240"/>
      <w:jc w:val="center"/>
    </w:pPr>
    <w:rPr>
      <w:rFonts w:ascii="Times New Roman" w:eastAsia="Times New Roman" w:hAnsi="Times New Roman"/>
      <w:b/>
      <w:caps/>
      <w:sz w:val="17"/>
      <w:szCs w:val="20"/>
    </w:rPr>
  </w:style>
  <w:style w:type="paragraph" w:customStyle="1" w:styleId="GSAPaperBullet1">
    <w:name w:val="GSAPaperBullet1"/>
    <w:basedOn w:val="GSAPaperStd"/>
    <w:rsid w:val="002F50FE"/>
    <w:pPr>
      <w:numPr>
        <w:numId w:val="21"/>
      </w:numPr>
      <w:tabs>
        <w:tab w:val="clear" w:pos="360"/>
        <w:tab w:val="left" w:pos="936"/>
      </w:tabs>
      <w:spacing w:before="0" w:line="240" w:lineRule="auto"/>
      <w:ind w:left="936"/>
    </w:pPr>
  </w:style>
  <w:style w:type="paragraph" w:customStyle="1" w:styleId="GSAPaperStd">
    <w:name w:val="GSAPaperStd"/>
    <w:basedOn w:val="GSAPaperCore"/>
    <w:rsid w:val="002F50FE"/>
    <w:pPr>
      <w:spacing w:before="120" w:after="120"/>
      <w:ind w:left="576" w:hanging="576"/>
    </w:pPr>
  </w:style>
  <w:style w:type="paragraph" w:customStyle="1" w:styleId="GSAPaperCore">
    <w:name w:val="GSAPaperCore"/>
    <w:rsid w:val="002F50FE"/>
    <w:pPr>
      <w:spacing w:line="252" w:lineRule="auto"/>
      <w:jc w:val="both"/>
    </w:pPr>
    <w:rPr>
      <w:rFonts w:ascii="Arial" w:eastAsia="Times New Roman" w:hAnsi="Arial"/>
      <w:sz w:val="24"/>
      <w:lang w:eastAsia="en-US"/>
    </w:rPr>
  </w:style>
  <w:style w:type="paragraph" w:customStyle="1" w:styleId="GSALegEXMemMainBullet">
    <w:name w:val="GSALegEXMemMainBullet"/>
    <w:basedOn w:val="GSALegExMemMain"/>
    <w:rsid w:val="002F50FE"/>
    <w:pPr>
      <w:numPr>
        <w:numId w:val="24"/>
      </w:numPr>
      <w:tabs>
        <w:tab w:val="clear" w:pos="360"/>
        <w:tab w:val="left" w:pos="936"/>
      </w:tabs>
      <w:spacing w:before="0"/>
      <w:ind w:left="936"/>
    </w:pPr>
  </w:style>
  <w:style w:type="paragraph" w:customStyle="1" w:styleId="GSALegExMemMain">
    <w:name w:val="GSALegExMemMain"/>
    <w:basedOn w:val="GSALegText"/>
    <w:rsid w:val="002F50FE"/>
    <w:pPr>
      <w:spacing w:before="120" w:after="120"/>
      <w:ind w:left="576" w:hanging="576"/>
    </w:pPr>
  </w:style>
  <w:style w:type="paragraph" w:customStyle="1" w:styleId="GSALegText">
    <w:name w:val="GSALegText"/>
    <w:rsid w:val="002F50FE"/>
    <w:rPr>
      <w:rFonts w:ascii="Times New Roman" w:eastAsia="Times New Roman" w:hAnsi="Times New Roman"/>
      <w:noProof/>
      <w:sz w:val="24"/>
      <w:lang w:eastAsia="en-US"/>
    </w:rPr>
  </w:style>
  <w:style w:type="paragraph" w:customStyle="1" w:styleId="GSAActionBullet1">
    <w:name w:val="GSAActionBullet1"/>
    <w:basedOn w:val="GSAActionDeadline"/>
    <w:rsid w:val="002F50FE"/>
    <w:pPr>
      <w:numPr>
        <w:numId w:val="22"/>
      </w:numPr>
    </w:pPr>
  </w:style>
  <w:style w:type="paragraph" w:customStyle="1" w:styleId="GSAActionDeadline">
    <w:name w:val="GSAActionDeadline"/>
    <w:basedOn w:val="GSAActionCore"/>
    <w:rsid w:val="002F50FE"/>
    <w:pPr>
      <w:spacing w:after="20"/>
    </w:pPr>
  </w:style>
  <w:style w:type="paragraph" w:customStyle="1" w:styleId="GSAActionCore">
    <w:name w:val="GSAActionCore"/>
    <w:rsid w:val="002F50FE"/>
    <w:pPr>
      <w:spacing w:before="60" w:after="60" w:line="252" w:lineRule="auto"/>
    </w:pPr>
    <w:rPr>
      <w:rFonts w:ascii="Arial" w:eastAsia="Times New Roman" w:hAnsi="Arial"/>
      <w:sz w:val="22"/>
      <w:lang w:eastAsia="en-US"/>
    </w:rPr>
  </w:style>
  <w:style w:type="paragraph" w:customStyle="1" w:styleId="GSAMinuteBullet2">
    <w:name w:val="GSAMinuteBullet2"/>
    <w:basedOn w:val="GSAMinuterBullet1"/>
    <w:rsid w:val="002F50FE"/>
    <w:pPr>
      <w:numPr>
        <w:numId w:val="23"/>
      </w:numPr>
      <w:tabs>
        <w:tab w:val="clear" w:pos="360"/>
        <w:tab w:val="num" w:pos="1296"/>
      </w:tabs>
      <w:ind w:left="1296"/>
    </w:pPr>
  </w:style>
  <w:style w:type="paragraph" w:customStyle="1" w:styleId="GSAMinuterBullet1">
    <w:name w:val="GSAMinuterBullet1"/>
    <w:basedOn w:val="GSAMinuteStd"/>
    <w:rsid w:val="002F50FE"/>
    <w:pPr>
      <w:tabs>
        <w:tab w:val="left" w:pos="936"/>
      </w:tabs>
      <w:spacing w:before="0"/>
      <w:ind w:left="0"/>
    </w:pPr>
  </w:style>
  <w:style w:type="paragraph" w:customStyle="1" w:styleId="GSAMinuteStd">
    <w:name w:val="GSAMinuteStd"/>
    <w:basedOn w:val="GSAMinuteCore"/>
    <w:rsid w:val="002F50FE"/>
    <w:pPr>
      <w:spacing w:before="120" w:after="120"/>
      <w:ind w:left="576"/>
    </w:pPr>
  </w:style>
  <w:style w:type="paragraph" w:customStyle="1" w:styleId="GSAMinuteCore">
    <w:name w:val="GSAMinuteCore"/>
    <w:rsid w:val="002F50FE"/>
    <w:pPr>
      <w:spacing w:line="252" w:lineRule="auto"/>
      <w:jc w:val="both"/>
    </w:pPr>
    <w:rPr>
      <w:rFonts w:ascii="Arial" w:eastAsia="Times New Roman" w:hAnsi="Arial"/>
      <w:sz w:val="24"/>
      <w:lang w:eastAsia="en-US"/>
    </w:rPr>
  </w:style>
  <w:style w:type="paragraph" w:customStyle="1" w:styleId="LetterBullet2">
    <w:name w:val="Letter Bullet2"/>
    <w:basedOn w:val="LetterBullet1"/>
    <w:rsid w:val="002F50FE"/>
    <w:pPr>
      <w:numPr>
        <w:numId w:val="25"/>
      </w:numPr>
      <w:ind w:left="720"/>
    </w:pPr>
  </w:style>
  <w:style w:type="paragraph" w:customStyle="1" w:styleId="LetterBullet1">
    <w:name w:val="Letter Bullet1"/>
    <w:basedOn w:val="LetterStandard"/>
    <w:rsid w:val="002F50FE"/>
    <w:pPr>
      <w:numPr>
        <w:numId w:val="8"/>
      </w:numPr>
      <w:spacing w:before="0"/>
    </w:pPr>
  </w:style>
  <w:style w:type="paragraph" w:customStyle="1" w:styleId="LetterStandard">
    <w:name w:val="Letter Standard"/>
    <w:rsid w:val="002F50FE"/>
    <w:pPr>
      <w:spacing w:before="100" w:after="100" w:line="252" w:lineRule="auto"/>
      <w:jc w:val="both"/>
    </w:pPr>
    <w:rPr>
      <w:rFonts w:ascii="Arial" w:eastAsia="Times New Roman" w:hAnsi="Arial"/>
      <w:sz w:val="24"/>
      <w:lang w:eastAsia="en-US"/>
    </w:rPr>
  </w:style>
  <w:style w:type="paragraph" w:customStyle="1" w:styleId="ARText1Bullet1">
    <w:name w:val="ARText1Bullet1"/>
    <w:basedOn w:val="ARText1"/>
    <w:rsid w:val="002F50FE"/>
    <w:pPr>
      <w:numPr>
        <w:numId w:val="26"/>
      </w:numPr>
      <w:spacing w:before="40"/>
    </w:pPr>
  </w:style>
  <w:style w:type="paragraph" w:customStyle="1" w:styleId="ARText1">
    <w:name w:val="ARText1"/>
    <w:basedOn w:val="ARBase"/>
    <w:rsid w:val="002F50FE"/>
    <w:pPr>
      <w:spacing w:before="80" w:after="80"/>
      <w:ind w:left="720"/>
      <w:jc w:val="both"/>
    </w:pPr>
  </w:style>
  <w:style w:type="paragraph" w:customStyle="1" w:styleId="ARBase">
    <w:name w:val="ARBase"/>
    <w:rsid w:val="002F50FE"/>
    <w:pPr>
      <w:spacing w:line="245" w:lineRule="auto"/>
    </w:pPr>
    <w:rPr>
      <w:rFonts w:ascii="Times New Roman" w:eastAsia="Times New Roman" w:hAnsi="Times New Roman"/>
      <w:sz w:val="24"/>
      <w:lang w:eastAsia="en-US"/>
    </w:rPr>
  </w:style>
  <w:style w:type="paragraph" w:styleId="ListBullet">
    <w:name w:val="List Bullet"/>
    <w:basedOn w:val="Normal"/>
    <w:autoRedefine/>
    <w:rsid w:val="002F50FE"/>
    <w:pPr>
      <w:numPr>
        <w:numId w:val="11"/>
      </w:numPr>
    </w:pPr>
    <w:rPr>
      <w:rFonts w:ascii="Times New Roman" w:eastAsia="Times New Roman" w:hAnsi="Times New Roman"/>
      <w:sz w:val="17"/>
      <w:szCs w:val="20"/>
    </w:rPr>
  </w:style>
  <w:style w:type="paragraph" w:styleId="ListBullet2">
    <w:name w:val="List Bullet 2"/>
    <w:basedOn w:val="Normal"/>
    <w:autoRedefine/>
    <w:rsid w:val="002F50FE"/>
    <w:pPr>
      <w:numPr>
        <w:numId w:val="12"/>
      </w:numPr>
    </w:pPr>
    <w:rPr>
      <w:rFonts w:ascii="Times New Roman" w:eastAsia="Times New Roman" w:hAnsi="Times New Roman"/>
      <w:sz w:val="17"/>
      <w:szCs w:val="20"/>
    </w:rPr>
  </w:style>
  <w:style w:type="paragraph" w:styleId="ListBullet3">
    <w:name w:val="List Bullet 3"/>
    <w:basedOn w:val="Normal"/>
    <w:autoRedefine/>
    <w:rsid w:val="002F50FE"/>
    <w:pPr>
      <w:numPr>
        <w:numId w:val="13"/>
      </w:numPr>
      <w:tabs>
        <w:tab w:val="clear" w:pos="926"/>
        <w:tab w:val="num" w:pos="1080"/>
      </w:tabs>
      <w:ind w:left="1080"/>
    </w:pPr>
    <w:rPr>
      <w:rFonts w:ascii="Times New Roman" w:eastAsia="Times New Roman" w:hAnsi="Times New Roman"/>
      <w:sz w:val="17"/>
      <w:szCs w:val="20"/>
    </w:rPr>
  </w:style>
  <w:style w:type="paragraph" w:styleId="ListBullet4">
    <w:name w:val="List Bullet 4"/>
    <w:basedOn w:val="Normal"/>
    <w:autoRedefine/>
    <w:rsid w:val="002F50FE"/>
    <w:pPr>
      <w:numPr>
        <w:numId w:val="14"/>
      </w:numPr>
      <w:tabs>
        <w:tab w:val="clear" w:pos="1209"/>
        <w:tab w:val="num" w:pos="1440"/>
      </w:tabs>
      <w:ind w:left="1440"/>
    </w:pPr>
    <w:rPr>
      <w:rFonts w:ascii="Times New Roman" w:eastAsia="Times New Roman" w:hAnsi="Times New Roman"/>
      <w:sz w:val="17"/>
      <w:szCs w:val="20"/>
    </w:rPr>
  </w:style>
  <w:style w:type="paragraph" w:styleId="ListBullet5">
    <w:name w:val="List Bullet 5"/>
    <w:basedOn w:val="Normal"/>
    <w:autoRedefine/>
    <w:rsid w:val="002F50FE"/>
    <w:pPr>
      <w:numPr>
        <w:numId w:val="15"/>
      </w:numPr>
    </w:pPr>
    <w:rPr>
      <w:rFonts w:ascii="Times New Roman" w:eastAsia="Times New Roman" w:hAnsi="Times New Roman"/>
      <w:sz w:val="17"/>
      <w:szCs w:val="20"/>
    </w:rPr>
  </w:style>
  <w:style w:type="paragraph" w:styleId="ListNumber">
    <w:name w:val="List Number"/>
    <w:basedOn w:val="Normal"/>
    <w:rsid w:val="002F50FE"/>
    <w:pPr>
      <w:numPr>
        <w:numId w:val="16"/>
      </w:numPr>
    </w:pPr>
    <w:rPr>
      <w:rFonts w:ascii="Times New Roman" w:eastAsia="Times New Roman" w:hAnsi="Times New Roman"/>
      <w:sz w:val="17"/>
      <w:szCs w:val="20"/>
    </w:rPr>
  </w:style>
  <w:style w:type="paragraph" w:styleId="ListNumber2">
    <w:name w:val="List Number 2"/>
    <w:basedOn w:val="Normal"/>
    <w:rsid w:val="002F50FE"/>
    <w:pPr>
      <w:numPr>
        <w:numId w:val="17"/>
      </w:numPr>
    </w:pPr>
    <w:rPr>
      <w:rFonts w:ascii="Times New Roman" w:eastAsia="Times New Roman" w:hAnsi="Times New Roman"/>
      <w:sz w:val="17"/>
      <w:szCs w:val="20"/>
    </w:rPr>
  </w:style>
  <w:style w:type="paragraph" w:styleId="ListNumber3">
    <w:name w:val="List Number 3"/>
    <w:basedOn w:val="Normal"/>
    <w:rsid w:val="002F50FE"/>
    <w:pPr>
      <w:numPr>
        <w:numId w:val="18"/>
      </w:numPr>
      <w:tabs>
        <w:tab w:val="clear" w:pos="926"/>
        <w:tab w:val="num" w:pos="1080"/>
      </w:tabs>
      <w:ind w:left="1080"/>
    </w:pPr>
    <w:rPr>
      <w:rFonts w:ascii="Times New Roman" w:eastAsia="Times New Roman" w:hAnsi="Times New Roman"/>
      <w:sz w:val="17"/>
      <w:szCs w:val="20"/>
    </w:rPr>
  </w:style>
  <w:style w:type="paragraph" w:styleId="ListNumber4">
    <w:name w:val="List Number 4"/>
    <w:basedOn w:val="Normal"/>
    <w:rsid w:val="002F50FE"/>
    <w:pPr>
      <w:numPr>
        <w:numId w:val="19"/>
      </w:numPr>
      <w:tabs>
        <w:tab w:val="clear" w:pos="1209"/>
        <w:tab w:val="num" w:pos="1440"/>
      </w:tabs>
      <w:ind w:left="1440"/>
    </w:pPr>
    <w:rPr>
      <w:rFonts w:ascii="Times New Roman" w:eastAsia="Times New Roman" w:hAnsi="Times New Roman"/>
      <w:sz w:val="17"/>
      <w:szCs w:val="20"/>
    </w:rPr>
  </w:style>
  <w:style w:type="paragraph" w:styleId="ListNumber5">
    <w:name w:val="List Number 5"/>
    <w:basedOn w:val="Normal"/>
    <w:rsid w:val="002F50FE"/>
    <w:pPr>
      <w:numPr>
        <w:numId w:val="20"/>
      </w:numPr>
      <w:tabs>
        <w:tab w:val="clear" w:pos="1492"/>
        <w:tab w:val="num" w:pos="1800"/>
      </w:tabs>
      <w:ind w:left="1800"/>
    </w:pPr>
    <w:rPr>
      <w:rFonts w:ascii="Times New Roman" w:eastAsia="Times New Roman" w:hAnsi="Times New Roman"/>
      <w:sz w:val="17"/>
      <w:szCs w:val="20"/>
    </w:rPr>
  </w:style>
  <w:style w:type="character" w:styleId="FootnoteReference">
    <w:name w:val="footnote reference"/>
    <w:semiHidden/>
    <w:rsid w:val="002F50FE"/>
    <w:rPr>
      <w:vertAlign w:val="superscript"/>
    </w:rPr>
  </w:style>
  <w:style w:type="paragraph" w:customStyle="1" w:styleId="clausehead">
    <w:name w:val="clausehead"/>
    <w:rsid w:val="002F50FE"/>
    <w:pPr>
      <w:keepNext/>
      <w:keepLines/>
      <w:autoSpaceDE w:val="0"/>
      <w:autoSpaceDN w:val="0"/>
      <w:adjustRightInd w:val="0"/>
      <w:spacing w:before="160"/>
      <w:ind w:left="567" w:hanging="567"/>
    </w:pPr>
    <w:rPr>
      <w:rFonts w:ascii="Times New Roman" w:eastAsia="Times New Roman" w:hAnsi="Times New Roman"/>
      <w:b/>
      <w:bCs/>
      <w:color w:val="000000"/>
      <w:sz w:val="26"/>
      <w:szCs w:val="26"/>
      <w:lang w:val="en-US" w:eastAsia="en-US"/>
    </w:rPr>
  </w:style>
  <w:style w:type="paragraph" w:styleId="NormalWeb">
    <w:name w:val="Normal (Web)"/>
    <w:basedOn w:val="Normal"/>
    <w:rsid w:val="002F50FE"/>
    <w:pPr>
      <w:spacing w:after="120"/>
    </w:pPr>
    <w:rPr>
      <w:rFonts w:ascii="Arial Unicode MS" w:eastAsia="Arial Unicode MS" w:hAnsi="Arial Unicode MS" w:cs="Arial Unicode MS"/>
      <w:sz w:val="17"/>
      <w:szCs w:val="24"/>
    </w:rPr>
  </w:style>
  <w:style w:type="paragraph" w:styleId="PlainText">
    <w:name w:val="Plain Text"/>
    <w:basedOn w:val="Normal"/>
    <w:link w:val="PlainTextChar"/>
    <w:rsid w:val="002F50FE"/>
    <w:rPr>
      <w:rFonts w:ascii="Courier New" w:eastAsia="Times New Roman" w:hAnsi="Courier New" w:cs="Courier New"/>
      <w:sz w:val="20"/>
      <w:szCs w:val="20"/>
    </w:rPr>
  </w:style>
  <w:style w:type="character" w:customStyle="1" w:styleId="PlainTextChar">
    <w:name w:val="Plain Text Char"/>
    <w:basedOn w:val="DefaultParagraphFont"/>
    <w:link w:val="PlainText"/>
    <w:rsid w:val="002F50FE"/>
    <w:rPr>
      <w:rFonts w:ascii="Courier New" w:eastAsia="Times New Roman" w:hAnsi="Courier New" w:cs="Courier New"/>
      <w:lang w:eastAsia="en-US"/>
    </w:rPr>
  </w:style>
  <w:style w:type="paragraph" w:customStyle="1" w:styleId="contentshead">
    <w:name w:val="contentshead"/>
    <w:rsid w:val="002F50FE"/>
    <w:pPr>
      <w:keepLines/>
      <w:autoSpaceDE w:val="0"/>
      <w:autoSpaceDN w:val="0"/>
      <w:adjustRightInd w:val="0"/>
      <w:spacing w:before="120"/>
    </w:pPr>
    <w:rPr>
      <w:rFonts w:ascii="Times New Roman" w:eastAsia="Times New Roman" w:hAnsi="Times New Roman"/>
      <w:b/>
      <w:bCs/>
      <w:color w:val="000000"/>
      <w:sz w:val="32"/>
      <w:szCs w:val="32"/>
      <w:lang w:val="en-US" w:eastAsia="en-US"/>
    </w:rPr>
  </w:style>
  <w:style w:type="table" w:customStyle="1" w:styleId="TableGrid11">
    <w:name w:val="Table Grid11"/>
    <w:basedOn w:val="TableNormal"/>
    <w:next w:val="TableGrid"/>
    <w:uiPriority w:val="59"/>
    <w:rsid w:val="002F50FE"/>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rsid w:val="002F50FE"/>
    <w:pPr>
      <w:spacing w:after="120" w:line="480" w:lineRule="auto"/>
    </w:pPr>
    <w:rPr>
      <w:rFonts w:ascii="Times New Roman" w:eastAsia="Times New Roman" w:hAnsi="Times New Roman"/>
      <w:sz w:val="17"/>
      <w:szCs w:val="24"/>
    </w:rPr>
  </w:style>
  <w:style w:type="character" w:customStyle="1" w:styleId="BodyText2Char">
    <w:name w:val="Body Text 2 Char"/>
    <w:basedOn w:val="DefaultParagraphFont"/>
    <w:link w:val="BodyText2"/>
    <w:rsid w:val="002F50FE"/>
    <w:rPr>
      <w:rFonts w:ascii="Times New Roman" w:eastAsia="Times New Roman" w:hAnsi="Times New Roman"/>
      <w:sz w:val="17"/>
      <w:szCs w:val="24"/>
      <w:lang w:eastAsia="en-US"/>
    </w:rPr>
  </w:style>
  <w:style w:type="paragraph" w:customStyle="1" w:styleId="clauseheadlevel1">
    <w:name w:val="clauseheadlevel1"/>
    <w:rsid w:val="002F50FE"/>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scheduleheadlevel1">
    <w:name w:val="scheduleheadlevel1"/>
    <w:rsid w:val="002F50FE"/>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clauseheadlevel2">
    <w:name w:val="clauseheadlevel2"/>
    <w:rsid w:val="002F50FE"/>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partheadlevel1">
    <w:name w:val="partheadlevel1"/>
    <w:rsid w:val="002F50FE"/>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WCbodycopy">
    <w:name w:val="WC body copy"/>
    <w:basedOn w:val="Normal"/>
    <w:rsid w:val="002F50FE"/>
    <w:pPr>
      <w:spacing w:line="280" w:lineRule="exact"/>
    </w:pPr>
    <w:rPr>
      <w:rFonts w:ascii="Arial" w:eastAsia="Times" w:hAnsi="Arial"/>
      <w:sz w:val="18"/>
      <w:szCs w:val="20"/>
    </w:rPr>
  </w:style>
  <w:style w:type="paragraph" w:customStyle="1" w:styleId="formatpart16boldparthead">
    <w:name w:val="format.part.16.bold.parthead"/>
    <w:rsid w:val="002F50FE"/>
    <w:pPr>
      <w:keepNext/>
      <w:keepLines/>
      <w:autoSpaceDE w:val="0"/>
      <w:autoSpaceDN w:val="0"/>
      <w:adjustRightInd w:val="0"/>
      <w:spacing w:before="280"/>
      <w:ind w:left="2155" w:hanging="567"/>
    </w:pPr>
    <w:rPr>
      <w:rFonts w:ascii="Times New Roman" w:eastAsia="Times New Roman" w:hAnsi="Times New Roman"/>
      <w:b/>
      <w:bCs/>
      <w:color w:val="000000"/>
      <w:sz w:val="32"/>
      <w:szCs w:val="32"/>
    </w:rPr>
  </w:style>
  <w:style w:type="numbering" w:customStyle="1" w:styleId="NoList12">
    <w:name w:val="No List12"/>
    <w:next w:val="NoList"/>
    <w:uiPriority w:val="99"/>
    <w:semiHidden/>
    <w:unhideWhenUsed/>
    <w:rsid w:val="002F50FE"/>
  </w:style>
  <w:style w:type="numbering" w:customStyle="1" w:styleId="NoList111">
    <w:name w:val="No List111"/>
    <w:next w:val="NoList"/>
    <w:uiPriority w:val="99"/>
    <w:semiHidden/>
    <w:unhideWhenUsed/>
    <w:rsid w:val="002F50FE"/>
  </w:style>
  <w:style w:type="table" w:customStyle="1" w:styleId="TableGrid12">
    <w:name w:val="Table Grid12"/>
    <w:basedOn w:val="TableNormal"/>
    <w:next w:val="TableGrid"/>
    <w:uiPriority w:val="59"/>
    <w:rsid w:val="002F50FE"/>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rc1">
    <w:name w:val="src1"/>
    <w:rsid w:val="002F50FE"/>
    <w:rPr>
      <w:i/>
      <w:iCs/>
      <w:color w:val="666666"/>
      <w:sz w:val="22"/>
      <w:szCs w:val="22"/>
    </w:rPr>
  </w:style>
  <w:style w:type="character" w:styleId="HTMLCite">
    <w:name w:val="HTML Cite"/>
    <w:rsid w:val="002F50FE"/>
    <w:rPr>
      <w:i/>
      <w:iCs/>
    </w:rPr>
  </w:style>
  <w:style w:type="character" w:customStyle="1" w:styleId="section">
    <w:name w:val="section"/>
    <w:rsid w:val="002F50FE"/>
  </w:style>
  <w:style w:type="paragraph" w:customStyle="1" w:styleId="GSALegTextHeadSection">
    <w:name w:val="GSALegTextHeadSection"/>
    <w:basedOn w:val="GSALegText"/>
    <w:next w:val="GSALegText1"/>
    <w:rsid w:val="002F50FE"/>
    <w:pPr>
      <w:keepNext/>
      <w:keepLines/>
      <w:widowControl w:val="0"/>
      <w:tabs>
        <w:tab w:val="right" w:pos="720"/>
        <w:tab w:val="left" w:pos="864"/>
      </w:tabs>
      <w:spacing w:before="180"/>
      <w:ind w:left="864" w:hanging="864"/>
    </w:pPr>
    <w:rPr>
      <w:b/>
    </w:rPr>
  </w:style>
  <w:style w:type="paragraph" w:customStyle="1" w:styleId="GSALegText1">
    <w:name w:val="GSALegText1"/>
    <w:basedOn w:val="GSALegText"/>
    <w:rsid w:val="002F50FE"/>
    <w:pPr>
      <w:tabs>
        <w:tab w:val="right" w:pos="1296"/>
        <w:tab w:val="left" w:pos="1440"/>
      </w:tabs>
      <w:spacing w:before="120" w:after="120"/>
      <w:ind w:left="1440" w:hanging="1440"/>
      <w:jc w:val="both"/>
    </w:pPr>
  </w:style>
  <w:style w:type="paragraph" w:customStyle="1" w:styleId="GSALegText1D">
    <w:name w:val="GSALegText1D"/>
    <w:basedOn w:val="GSALegText1"/>
    <w:rsid w:val="002F50FE"/>
    <w:pPr>
      <w:ind w:left="2016" w:hanging="2016"/>
    </w:pPr>
  </w:style>
  <w:style w:type="paragraph" w:customStyle="1" w:styleId="GSALegTextHeadSectionIns">
    <w:name w:val="GSALegTextHeadSectionIns"/>
    <w:basedOn w:val="GSALegTextHeadSection"/>
    <w:rsid w:val="002F50FE"/>
  </w:style>
  <w:style w:type="paragraph" w:customStyle="1" w:styleId="GSALegText2">
    <w:name w:val="GSALegText2"/>
    <w:basedOn w:val="GSALegText1"/>
    <w:rsid w:val="002F50FE"/>
    <w:pPr>
      <w:tabs>
        <w:tab w:val="clear" w:pos="1296"/>
        <w:tab w:val="clear" w:pos="1440"/>
        <w:tab w:val="right" w:pos="1872"/>
        <w:tab w:val="left" w:pos="2016"/>
      </w:tabs>
      <w:spacing w:before="0"/>
      <w:ind w:left="2016" w:hanging="2016"/>
    </w:pPr>
  </w:style>
  <w:style w:type="paragraph" w:customStyle="1" w:styleId="GSALegText3">
    <w:name w:val="GSALegText3"/>
    <w:basedOn w:val="GSALegText2"/>
    <w:rsid w:val="002F50FE"/>
    <w:pPr>
      <w:tabs>
        <w:tab w:val="clear" w:pos="1872"/>
        <w:tab w:val="clear" w:pos="2016"/>
        <w:tab w:val="right" w:pos="2448"/>
        <w:tab w:val="left" w:pos="2592"/>
      </w:tabs>
      <w:ind w:left="2592" w:hanging="2592"/>
    </w:pPr>
  </w:style>
  <w:style w:type="paragraph" w:customStyle="1" w:styleId="GSALegFootnoteTextMain">
    <w:name w:val="GSALegFootnoteTextMain"/>
    <w:basedOn w:val="GSALegText"/>
    <w:rsid w:val="002F50FE"/>
    <w:pPr>
      <w:tabs>
        <w:tab w:val="right" w:pos="144"/>
        <w:tab w:val="left" w:pos="288"/>
      </w:tabs>
      <w:spacing w:before="60" w:after="60"/>
      <w:ind w:left="288" w:hanging="288"/>
    </w:pPr>
    <w:rPr>
      <w:sz w:val="20"/>
    </w:rPr>
  </w:style>
  <w:style w:type="character" w:customStyle="1" w:styleId="Paranumbers">
    <w:name w:val="Para numbers"/>
    <w:rsid w:val="002F50FE"/>
    <w:rPr>
      <w:rFonts w:ascii="CG Times" w:hAnsi="CG Times"/>
      <w:noProof w:val="0"/>
      <w:sz w:val="22"/>
      <w:lang w:val="en-US"/>
    </w:rPr>
  </w:style>
  <w:style w:type="paragraph" w:customStyle="1" w:styleId="general2">
    <w:name w:val="general 2"/>
    <w:rsid w:val="002F50FE"/>
    <w:pPr>
      <w:tabs>
        <w:tab w:val="left" w:pos="-720"/>
      </w:tabs>
      <w:suppressAutoHyphens/>
      <w:ind w:firstLine="566"/>
    </w:pPr>
    <w:rPr>
      <w:rFonts w:ascii="CG Times" w:eastAsia="Times New Roman" w:hAnsi="CG Times"/>
      <w:sz w:val="22"/>
      <w:lang w:val="en-US" w:eastAsia="en-US"/>
    </w:rPr>
  </w:style>
  <w:style w:type="paragraph" w:customStyle="1" w:styleId="general1">
    <w:name w:val="general 1"/>
    <w:rsid w:val="002F50FE"/>
    <w:pPr>
      <w:tabs>
        <w:tab w:val="left" w:pos="-720"/>
      </w:tabs>
      <w:suppressAutoHyphens/>
      <w:ind w:firstLine="720"/>
    </w:pPr>
    <w:rPr>
      <w:rFonts w:ascii="CG Times" w:eastAsia="Times New Roman" w:hAnsi="CG Times"/>
      <w:sz w:val="22"/>
      <w:lang w:val="en-US" w:eastAsia="en-US"/>
    </w:rPr>
  </w:style>
  <w:style w:type="paragraph" w:customStyle="1" w:styleId="general5">
    <w:name w:val="general 5"/>
    <w:rsid w:val="002F50FE"/>
    <w:pPr>
      <w:tabs>
        <w:tab w:val="left" w:pos="-720"/>
        <w:tab w:val="left" w:pos="0"/>
        <w:tab w:val="left" w:pos="720"/>
        <w:tab w:val="left" w:pos="1440"/>
        <w:tab w:val="left" w:pos="2160"/>
      </w:tabs>
      <w:suppressAutoHyphens/>
      <w:ind w:left="2777" w:hanging="737"/>
    </w:pPr>
    <w:rPr>
      <w:rFonts w:ascii="CG Times" w:eastAsia="Times New Roman" w:hAnsi="CG Times"/>
      <w:sz w:val="22"/>
      <w:lang w:val="en-US" w:eastAsia="en-US"/>
    </w:rPr>
  </w:style>
  <w:style w:type="paragraph" w:customStyle="1" w:styleId="general3">
    <w:name w:val="general 3"/>
    <w:rsid w:val="002F50FE"/>
    <w:pPr>
      <w:tabs>
        <w:tab w:val="left" w:pos="-720"/>
        <w:tab w:val="left" w:pos="0"/>
        <w:tab w:val="left" w:pos="720"/>
      </w:tabs>
      <w:suppressAutoHyphens/>
      <w:ind w:left="1303" w:hanging="737"/>
    </w:pPr>
    <w:rPr>
      <w:rFonts w:ascii="CG Times" w:eastAsia="Times New Roman" w:hAnsi="CG Times"/>
      <w:sz w:val="22"/>
      <w:lang w:val="en-US" w:eastAsia="en-US"/>
    </w:rPr>
  </w:style>
  <w:style w:type="paragraph" w:customStyle="1" w:styleId="general4">
    <w:name w:val="general 4"/>
    <w:rsid w:val="002F50FE"/>
    <w:pPr>
      <w:tabs>
        <w:tab w:val="left" w:pos="-720"/>
        <w:tab w:val="left" w:pos="0"/>
        <w:tab w:val="left" w:pos="720"/>
        <w:tab w:val="left" w:pos="1440"/>
      </w:tabs>
      <w:suppressAutoHyphens/>
      <w:ind w:left="2040" w:hanging="737"/>
    </w:pPr>
    <w:rPr>
      <w:rFonts w:ascii="CG Times" w:eastAsia="Times New Roman" w:hAnsi="CG Times"/>
      <w:sz w:val="22"/>
      <w:lang w:val="en-US" w:eastAsia="en-US"/>
    </w:rPr>
  </w:style>
  <w:style w:type="paragraph" w:customStyle="1" w:styleId="clausenotes1">
    <w:name w:val="clause notes 1"/>
    <w:rsid w:val="002F50FE"/>
    <w:pPr>
      <w:tabs>
        <w:tab w:val="left" w:pos="-720"/>
      </w:tabs>
      <w:suppressAutoHyphens/>
    </w:pPr>
    <w:rPr>
      <w:rFonts w:ascii="CG Times" w:eastAsia="Times New Roman" w:hAnsi="CG Times"/>
      <w:sz w:val="22"/>
      <w:lang w:val="en-US" w:eastAsia="en-US"/>
    </w:rPr>
  </w:style>
  <w:style w:type="paragraph" w:customStyle="1" w:styleId="clausenotes2">
    <w:name w:val="clause notes 2"/>
    <w:rsid w:val="002F50FE"/>
    <w:pPr>
      <w:tabs>
        <w:tab w:val="left" w:pos="-720"/>
      </w:tabs>
      <w:suppressAutoHyphens/>
    </w:pPr>
    <w:rPr>
      <w:rFonts w:ascii="CG Times" w:eastAsia="Times New Roman" w:hAnsi="CG Times"/>
      <w:sz w:val="22"/>
      <w:lang w:val="en-US" w:eastAsia="en-US"/>
    </w:rPr>
  </w:style>
  <w:style w:type="paragraph" w:customStyle="1" w:styleId="general6">
    <w:name w:val="general 6"/>
    <w:rsid w:val="002F50FE"/>
    <w:pPr>
      <w:tabs>
        <w:tab w:val="left" w:pos="-720"/>
        <w:tab w:val="left" w:pos="0"/>
        <w:tab w:val="left" w:pos="720"/>
        <w:tab w:val="left" w:pos="1440"/>
        <w:tab w:val="left" w:pos="2160"/>
        <w:tab w:val="left" w:pos="2880"/>
      </w:tabs>
      <w:suppressAutoHyphens/>
      <w:ind w:left="3514"/>
    </w:pPr>
    <w:rPr>
      <w:rFonts w:ascii="CG Times" w:eastAsia="Times New Roman" w:hAnsi="CG Times"/>
      <w:sz w:val="22"/>
      <w:lang w:val="en-US" w:eastAsia="en-US"/>
    </w:rPr>
  </w:style>
  <w:style w:type="character" w:customStyle="1" w:styleId="Bibliogrphy">
    <w:name w:val="Bibliogrphy"/>
    <w:rsid w:val="002F50FE"/>
  </w:style>
  <w:style w:type="paragraph" w:customStyle="1" w:styleId="RightPar1">
    <w:name w:val="Right Par 1"/>
    <w:rsid w:val="002F50FE"/>
    <w:pPr>
      <w:tabs>
        <w:tab w:val="left" w:pos="-720"/>
        <w:tab w:val="left" w:pos="0"/>
        <w:tab w:val="decimal" w:pos="720"/>
      </w:tabs>
      <w:suppressAutoHyphens/>
      <w:ind w:left="720" w:hanging="432"/>
    </w:pPr>
    <w:rPr>
      <w:rFonts w:ascii="CG Times" w:eastAsia="Times New Roman" w:hAnsi="CG Times"/>
      <w:sz w:val="22"/>
      <w:lang w:val="en-US" w:eastAsia="en-US"/>
    </w:rPr>
  </w:style>
  <w:style w:type="paragraph" w:customStyle="1" w:styleId="RightPar2">
    <w:name w:val="Right Par 2"/>
    <w:rsid w:val="002F50FE"/>
    <w:pPr>
      <w:tabs>
        <w:tab w:val="left" w:pos="-720"/>
        <w:tab w:val="left" w:pos="0"/>
        <w:tab w:val="left" w:pos="720"/>
        <w:tab w:val="decimal" w:pos="1440"/>
      </w:tabs>
      <w:suppressAutoHyphens/>
      <w:ind w:left="1440" w:hanging="432"/>
    </w:pPr>
    <w:rPr>
      <w:rFonts w:ascii="CG Times" w:eastAsia="Times New Roman" w:hAnsi="CG Times"/>
      <w:sz w:val="22"/>
      <w:lang w:val="en-US" w:eastAsia="en-US"/>
    </w:rPr>
  </w:style>
  <w:style w:type="paragraph" w:customStyle="1" w:styleId="RightPar3">
    <w:name w:val="Right Par 3"/>
    <w:rsid w:val="002F50FE"/>
    <w:pPr>
      <w:tabs>
        <w:tab w:val="left" w:pos="-720"/>
        <w:tab w:val="left" w:pos="0"/>
        <w:tab w:val="left" w:pos="720"/>
        <w:tab w:val="left" w:pos="1440"/>
        <w:tab w:val="decimal" w:pos="2160"/>
      </w:tabs>
      <w:suppressAutoHyphens/>
      <w:ind w:left="2160" w:hanging="432"/>
    </w:pPr>
    <w:rPr>
      <w:rFonts w:ascii="CG Times" w:eastAsia="Times New Roman" w:hAnsi="CG Times"/>
      <w:sz w:val="22"/>
      <w:lang w:val="en-US" w:eastAsia="en-US"/>
    </w:rPr>
  </w:style>
  <w:style w:type="paragraph" w:customStyle="1" w:styleId="RightPar4">
    <w:name w:val="Right Par 4"/>
    <w:rsid w:val="002F50FE"/>
    <w:pPr>
      <w:tabs>
        <w:tab w:val="left" w:pos="-720"/>
        <w:tab w:val="left" w:pos="0"/>
        <w:tab w:val="left" w:pos="720"/>
        <w:tab w:val="left" w:pos="1440"/>
        <w:tab w:val="left" w:pos="2160"/>
        <w:tab w:val="decimal" w:pos="2880"/>
      </w:tabs>
      <w:suppressAutoHyphens/>
      <w:ind w:left="2880" w:hanging="432"/>
    </w:pPr>
    <w:rPr>
      <w:rFonts w:ascii="CG Times" w:eastAsia="Times New Roman" w:hAnsi="CG Times"/>
      <w:sz w:val="22"/>
      <w:lang w:val="en-US" w:eastAsia="en-US"/>
    </w:rPr>
  </w:style>
  <w:style w:type="paragraph" w:customStyle="1" w:styleId="RightPar5">
    <w:name w:val="Right Par 5"/>
    <w:rsid w:val="002F50FE"/>
    <w:pPr>
      <w:tabs>
        <w:tab w:val="left" w:pos="-720"/>
        <w:tab w:val="left" w:pos="0"/>
        <w:tab w:val="left" w:pos="720"/>
        <w:tab w:val="left" w:pos="1440"/>
        <w:tab w:val="left" w:pos="2160"/>
        <w:tab w:val="left" w:pos="2880"/>
        <w:tab w:val="decimal" w:pos="3600"/>
      </w:tabs>
      <w:suppressAutoHyphens/>
      <w:ind w:left="3600" w:hanging="576"/>
    </w:pPr>
    <w:rPr>
      <w:rFonts w:ascii="CG Times" w:eastAsia="Times New Roman" w:hAnsi="CG Times"/>
      <w:sz w:val="22"/>
      <w:lang w:val="en-US" w:eastAsia="en-US"/>
    </w:rPr>
  </w:style>
  <w:style w:type="paragraph" w:customStyle="1" w:styleId="RightPar6">
    <w:name w:val="Right Par 6"/>
    <w:rsid w:val="002F50FE"/>
    <w:pPr>
      <w:tabs>
        <w:tab w:val="left" w:pos="-720"/>
        <w:tab w:val="left" w:pos="0"/>
        <w:tab w:val="left" w:pos="720"/>
        <w:tab w:val="left" w:pos="1440"/>
        <w:tab w:val="left" w:pos="2160"/>
        <w:tab w:val="left" w:pos="2880"/>
        <w:tab w:val="left" w:pos="3600"/>
        <w:tab w:val="decimal" w:pos="4320"/>
      </w:tabs>
      <w:suppressAutoHyphens/>
      <w:ind w:left="4320" w:hanging="576"/>
    </w:pPr>
    <w:rPr>
      <w:rFonts w:ascii="CG Times" w:eastAsia="Times New Roman" w:hAnsi="CG Times"/>
      <w:sz w:val="22"/>
      <w:lang w:val="en-US" w:eastAsia="en-US"/>
    </w:rPr>
  </w:style>
  <w:style w:type="paragraph" w:customStyle="1" w:styleId="RightPar7">
    <w:name w:val="Right Par 7"/>
    <w:rsid w:val="002F50FE"/>
    <w:pPr>
      <w:tabs>
        <w:tab w:val="left" w:pos="-720"/>
        <w:tab w:val="left" w:pos="0"/>
        <w:tab w:val="left" w:pos="720"/>
        <w:tab w:val="left" w:pos="1440"/>
        <w:tab w:val="left" w:pos="2160"/>
        <w:tab w:val="left" w:pos="2880"/>
        <w:tab w:val="left" w:pos="3600"/>
        <w:tab w:val="left" w:pos="4320"/>
        <w:tab w:val="decimal" w:pos="5040"/>
      </w:tabs>
      <w:suppressAutoHyphens/>
      <w:ind w:left="5040" w:hanging="432"/>
    </w:pPr>
    <w:rPr>
      <w:rFonts w:ascii="CG Times" w:eastAsia="Times New Roman" w:hAnsi="CG Times"/>
      <w:sz w:val="22"/>
      <w:lang w:val="en-US" w:eastAsia="en-US"/>
    </w:rPr>
  </w:style>
  <w:style w:type="paragraph" w:customStyle="1" w:styleId="RightPar8">
    <w:name w:val="Right Par 8"/>
    <w:rsid w:val="002F50FE"/>
    <w:pPr>
      <w:tabs>
        <w:tab w:val="left" w:pos="-720"/>
        <w:tab w:val="left" w:pos="0"/>
        <w:tab w:val="left" w:pos="720"/>
        <w:tab w:val="left" w:pos="1440"/>
        <w:tab w:val="left" w:pos="2160"/>
        <w:tab w:val="left" w:pos="2880"/>
        <w:tab w:val="left" w:pos="3600"/>
        <w:tab w:val="left" w:pos="4320"/>
        <w:tab w:val="left" w:pos="5040"/>
        <w:tab w:val="decimal" w:pos="5760"/>
      </w:tabs>
      <w:suppressAutoHyphens/>
      <w:ind w:left="5760" w:hanging="432"/>
    </w:pPr>
    <w:rPr>
      <w:rFonts w:ascii="CG Times" w:eastAsia="Times New Roman" w:hAnsi="CG Times"/>
      <w:sz w:val="22"/>
      <w:lang w:val="en-US" w:eastAsia="en-US"/>
    </w:rPr>
  </w:style>
  <w:style w:type="character" w:customStyle="1" w:styleId="TechInit">
    <w:name w:val="Tech Init"/>
    <w:rsid w:val="002F50FE"/>
    <w:rPr>
      <w:rFonts w:ascii="CG Times" w:hAnsi="CG Times"/>
      <w:noProof w:val="0"/>
      <w:sz w:val="22"/>
      <w:lang w:val="en-US"/>
    </w:rPr>
  </w:style>
  <w:style w:type="paragraph" w:customStyle="1" w:styleId="Technical5">
    <w:name w:val="Technical 5"/>
    <w:rsid w:val="002F50FE"/>
    <w:pPr>
      <w:tabs>
        <w:tab w:val="left" w:pos="-720"/>
      </w:tabs>
      <w:suppressAutoHyphens/>
      <w:ind w:firstLine="720"/>
    </w:pPr>
    <w:rPr>
      <w:rFonts w:ascii="CG Times" w:eastAsia="Times New Roman" w:hAnsi="CG Times"/>
      <w:b/>
      <w:sz w:val="22"/>
      <w:lang w:val="en-US" w:eastAsia="en-US"/>
    </w:rPr>
  </w:style>
  <w:style w:type="paragraph" w:customStyle="1" w:styleId="Technical6">
    <w:name w:val="Technical 6"/>
    <w:rsid w:val="002F50FE"/>
    <w:pPr>
      <w:tabs>
        <w:tab w:val="left" w:pos="-720"/>
      </w:tabs>
      <w:suppressAutoHyphens/>
      <w:ind w:firstLine="720"/>
    </w:pPr>
    <w:rPr>
      <w:rFonts w:ascii="CG Times" w:eastAsia="Times New Roman" w:hAnsi="CG Times"/>
      <w:b/>
      <w:sz w:val="22"/>
      <w:lang w:val="en-US" w:eastAsia="en-US"/>
    </w:rPr>
  </w:style>
  <w:style w:type="character" w:customStyle="1" w:styleId="Technical2">
    <w:name w:val="Technical 2"/>
    <w:rsid w:val="002F50FE"/>
    <w:rPr>
      <w:rFonts w:ascii="CG Times" w:hAnsi="CG Times"/>
      <w:noProof w:val="0"/>
      <w:sz w:val="22"/>
      <w:lang w:val="en-US"/>
    </w:rPr>
  </w:style>
  <w:style w:type="character" w:customStyle="1" w:styleId="Technical3">
    <w:name w:val="Technical 3"/>
    <w:rsid w:val="002F50FE"/>
    <w:rPr>
      <w:rFonts w:ascii="CG Times" w:hAnsi="CG Times"/>
      <w:noProof w:val="0"/>
      <w:sz w:val="22"/>
      <w:lang w:val="en-US"/>
    </w:rPr>
  </w:style>
  <w:style w:type="paragraph" w:customStyle="1" w:styleId="Technical4">
    <w:name w:val="Technical 4"/>
    <w:rsid w:val="002F50FE"/>
    <w:pPr>
      <w:tabs>
        <w:tab w:val="left" w:pos="-720"/>
      </w:tabs>
      <w:suppressAutoHyphens/>
    </w:pPr>
    <w:rPr>
      <w:rFonts w:ascii="CG Times" w:eastAsia="Times New Roman" w:hAnsi="CG Times"/>
      <w:b/>
      <w:sz w:val="22"/>
      <w:lang w:val="en-US" w:eastAsia="en-US"/>
    </w:rPr>
  </w:style>
  <w:style w:type="character" w:customStyle="1" w:styleId="Technical1">
    <w:name w:val="Technical 1"/>
    <w:rsid w:val="002F50FE"/>
    <w:rPr>
      <w:rFonts w:ascii="CG Times" w:hAnsi="CG Times"/>
      <w:noProof w:val="0"/>
      <w:sz w:val="22"/>
      <w:lang w:val="en-US"/>
    </w:rPr>
  </w:style>
  <w:style w:type="paragraph" w:customStyle="1" w:styleId="Technical7">
    <w:name w:val="Technical 7"/>
    <w:rsid w:val="002F50FE"/>
    <w:pPr>
      <w:tabs>
        <w:tab w:val="left" w:pos="-720"/>
      </w:tabs>
      <w:suppressAutoHyphens/>
      <w:ind w:firstLine="720"/>
    </w:pPr>
    <w:rPr>
      <w:rFonts w:ascii="CG Times" w:eastAsia="Times New Roman" w:hAnsi="CG Times"/>
      <w:b/>
      <w:sz w:val="22"/>
      <w:lang w:val="en-US" w:eastAsia="en-US"/>
    </w:rPr>
  </w:style>
  <w:style w:type="paragraph" w:customStyle="1" w:styleId="Technical8">
    <w:name w:val="Technical 8"/>
    <w:rsid w:val="002F50FE"/>
    <w:pPr>
      <w:tabs>
        <w:tab w:val="left" w:pos="-720"/>
      </w:tabs>
      <w:suppressAutoHyphens/>
      <w:ind w:firstLine="720"/>
    </w:pPr>
    <w:rPr>
      <w:rFonts w:ascii="CG Times" w:eastAsia="Times New Roman" w:hAnsi="CG Times"/>
      <w:b/>
      <w:sz w:val="22"/>
      <w:lang w:val="en-US" w:eastAsia="en-US"/>
    </w:rPr>
  </w:style>
  <w:style w:type="paragraph" w:customStyle="1" w:styleId="Pleading">
    <w:name w:val="Pleading"/>
    <w:rsid w:val="002F50FE"/>
    <w:pPr>
      <w:tabs>
        <w:tab w:val="left" w:pos="-720"/>
      </w:tabs>
      <w:suppressAutoHyphens/>
      <w:spacing w:line="240" w:lineRule="exact"/>
    </w:pPr>
    <w:rPr>
      <w:rFonts w:ascii="CG Times" w:eastAsia="Times New Roman" w:hAnsi="CG Times"/>
      <w:sz w:val="22"/>
      <w:lang w:val="en-US" w:eastAsia="en-US"/>
    </w:rPr>
  </w:style>
  <w:style w:type="character" w:customStyle="1" w:styleId="DocInit">
    <w:name w:val="Doc Init"/>
    <w:rsid w:val="002F50FE"/>
  </w:style>
  <w:style w:type="character" w:customStyle="1" w:styleId="EquationCaption">
    <w:name w:val="_Equation Caption"/>
    <w:rsid w:val="002F50FE"/>
  </w:style>
  <w:style w:type="paragraph" w:customStyle="1" w:styleId="galley0">
    <w:name w:val="galley"/>
    <w:basedOn w:val="Normal"/>
    <w:rsid w:val="002F50FE"/>
    <w:pPr>
      <w:spacing w:line="170" w:lineRule="atLeast"/>
    </w:pPr>
    <w:rPr>
      <w:rFonts w:ascii="CG Times (W1)" w:eastAsia="Times New Roman" w:hAnsi="CG Times (W1)"/>
      <w:sz w:val="17"/>
      <w:szCs w:val="17"/>
      <w:lang w:eastAsia="en-AU"/>
    </w:rPr>
  </w:style>
  <w:style w:type="paragraph" w:customStyle="1" w:styleId="HR">
    <w:name w:val="HR"/>
    <w:aliases w:val="Regulation Heading,Regulatio"/>
    <w:basedOn w:val="Normal"/>
    <w:next w:val="Normal"/>
    <w:rsid w:val="002F50FE"/>
    <w:pPr>
      <w:keepNext/>
      <w:tabs>
        <w:tab w:val="left" w:pos="960"/>
      </w:tabs>
      <w:spacing w:before="360"/>
      <w:ind w:left="964" w:hanging="964"/>
    </w:pPr>
    <w:rPr>
      <w:rFonts w:ascii="CG Times (W1)" w:eastAsia="Times New Roman" w:hAnsi="CG Times (W1)"/>
      <w:b/>
      <w:sz w:val="17"/>
      <w:szCs w:val="20"/>
      <w:lang w:eastAsia="en-AU"/>
    </w:rPr>
  </w:style>
  <w:style w:type="paragraph" w:styleId="BodyText">
    <w:name w:val="Body Text"/>
    <w:basedOn w:val="Normal"/>
    <w:link w:val="BodyTextChar"/>
    <w:rsid w:val="002F50FE"/>
    <w:pPr>
      <w:spacing w:after="120"/>
    </w:pPr>
    <w:rPr>
      <w:rFonts w:ascii="Times New Roman" w:eastAsia="Times New Roman" w:hAnsi="Times New Roman"/>
      <w:sz w:val="17"/>
      <w:szCs w:val="20"/>
    </w:rPr>
  </w:style>
  <w:style w:type="character" w:customStyle="1" w:styleId="BodyTextChar">
    <w:name w:val="Body Text Char"/>
    <w:basedOn w:val="DefaultParagraphFont"/>
    <w:link w:val="BodyText"/>
    <w:rsid w:val="002F50FE"/>
    <w:rPr>
      <w:rFonts w:ascii="Times New Roman" w:eastAsia="Times New Roman" w:hAnsi="Times New Roman"/>
      <w:sz w:val="17"/>
      <w:lang w:eastAsia="en-US"/>
    </w:rPr>
  </w:style>
  <w:style w:type="numbering" w:customStyle="1" w:styleId="NoList21">
    <w:name w:val="No List21"/>
    <w:next w:val="NoList"/>
    <w:uiPriority w:val="99"/>
    <w:semiHidden/>
    <w:rsid w:val="002F50FE"/>
  </w:style>
  <w:style w:type="paragraph" w:customStyle="1" w:styleId="GHeading1">
    <w:name w:val="G Heading 1"/>
    <w:basedOn w:val="Galley"/>
    <w:link w:val="GHeading1Char"/>
    <w:rsid w:val="002F50FE"/>
    <w:pPr>
      <w:spacing w:after="0"/>
      <w:jc w:val="center"/>
    </w:pPr>
    <w:rPr>
      <w:lang w:val="x-none" w:eastAsia="x-none"/>
    </w:rPr>
  </w:style>
  <w:style w:type="character" w:customStyle="1" w:styleId="GHeading1Char">
    <w:name w:val="G Heading 1 Char"/>
    <w:link w:val="GHeading1"/>
    <w:rsid w:val="002F50FE"/>
    <w:rPr>
      <w:rFonts w:ascii="Times New Roman" w:eastAsia="Times New Roman" w:hAnsi="Times New Roman"/>
      <w:sz w:val="17"/>
      <w:lang w:val="x-none" w:eastAsia="x-none"/>
    </w:rPr>
  </w:style>
  <w:style w:type="paragraph" w:customStyle="1" w:styleId="GHeading2">
    <w:name w:val="G Heading 2"/>
    <w:basedOn w:val="Galley"/>
    <w:link w:val="GHeading2Char"/>
    <w:rsid w:val="002F50FE"/>
    <w:pPr>
      <w:jc w:val="center"/>
    </w:pPr>
    <w:rPr>
      <w:i/>
      <w:lang w:val="x-none" w:eastAsia="x-none"/>
    </w:rPr>
  </w:style>
  <w:style w:type="character" w:customStyle="1" w:styleId="GHeading2Char">
    <w:name w:val="G Heading 2 Char"/>
    <w:link w:val="GHeading2"/>
    <w:rsid w:val="002F50FE"/>
    <w:rPr>
      <w:rFonts w:ascii="Times New Roman" w:eastAsia="Times New Roman" w:hAnsi="Times New Roman"/>
      <w:i/>
      <w:sz w:val="17"/>
      <w:lang w:val="x-none" w:eastAsia="x-none"/>
    </w:rPr>
  </w:style>
  <w:style w:type="paragraph" w:customStyle="1" w:styleId="GFirstWord">
    <w:name w:val="G First Word"/>
    <w:basedOn w:val="Galley"/>
    <w:link w:val="GFirstWordChar"/>
    <w:rsid w:val="002F50FE"/>
    <w:pPr>
      <w:spacing w:after="0"/>
    </w:pPr>
    <w:rPr>
      <w:lang w:val="x-none" w:eastAsia="x-none"/>
    </w:rPr>
  </w:style>
  <w:style w:type="character" w:customStyle="1" w:styleId="GFirstWordChar">
    <w:name w:val="G First Word Char"/>
    <w:link w:val="GFirstWord"/>
    <w:rsid w:val="002F50FE"/>
    <w:rPr>
      <w:rFonts w:ascii="Times New Roman" w:eastAsia="Times New Roman" w:hAnsi="Times New Roman"/>
      <w:sz w:val="17"/>
      <w:lang w:val="x-none" w:eastAsia="x-none"/>
    </w:rPr>
  </w:style>
  <w:style w:type="paragraph" w:customStyle="1" w:styleId="GHeading3">
    <w:name w:val="G Heading 3"/>
    <w:basedOn w:val="Galley"/>
    <w:link w:val="GHeading3Char"/>
    <w:rsid w:val="002F50FE"/>
    <w:pPr>
      <w:jc w:val="center"/>
    </w:pPr>
    <w:rPr>
      <w:i/>
      <w:lang w:val="x-none" w:eastAsia="x-none"/>
    </w:rPr>
  </w:style>
  <w:style w:type="character" w:customStyle="1" w:styleId="GHeading3Char">
    <w:name w:val="G Heading 3 Char"/>
    <w:link w:val="GHeading3"/>
    <w:rsid w:val="002F50FE"/>
    <w:rPr>
      <w:rFonts w:ascii="Times New Roman" w:eastAsia="Times New Roman" w:hAnsi="Times New Roman"/>
      <w:i/>
      <w:sz w:val="17"/>
      <w:lang w:val="x-none" w:eastAsia="x-none"/>
    </w:rPr>
  </w:style>
  <w:style w:type="table" w:customStyle="1" w:styleId="TableGrid21">
    <w:name w:val="Table Grid21"/>
    <w:basedOn w:val="TableNormal"/>
    <w:next w:val="TableGrid"/>
    <w:rsid w:val="002F50FE"/>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3">
    <w:name w:val="Body Text Indent 3"/>
    <w:basedOn w:val="Normal"/>
    <w:link w:val="BodyTextIndent3Char"/>
    <w:rsid w:val="002F50FE"/>
    <w:pPr>
      <w:spacing w:after="120"/>
      <w:ind w:left="283"/>
    </w:pPr>
    <w:rPr>
      <w:rFonts w:ascii="Times New Roman" w:eastAsia="Times New Roman" w:hAnsi="Times New Roman"/>
      <w:sz w:val="16"/>
      <w:szCs w:val="16"/>
    </w:rPr>
  </w:style>
  <w:style w:type="character" w:customStyle="1" w:styleId="BodyTextIndent3Char">
    <w:name w:val="Body Text Indent 3 Char"/>
    <w:basedOn w:val="DefaultParagraphFont"/>
    <w:link w:val="BodyTextIndent3"/>
    <w:rsid w:val="002F50FE"/>
    <w:rPr>
      <w:rFonts w:ascii="Times New Roman" w:eastAsia="Times New Roman" w:hAnsi="Times New Roman"/>
      <w:sz w:val="16"/>
      <w:szCs w:val="16"/>
      <w:lang w:eastAsia="en-US"/>
    </w:rPr>
  </w:style>
  <w:style w:type="character" w:styleId="CommentReference">
    <w:name w:val="annotation reference"/>
    <w:rsid w:val="002F50FE"/>
    <w:rPr>
      <w:sz w:val="16"/>
      <w:szCs w:val="16"/>
    </w:rPr>
  </w:style>
  <w:style w:type="paragraph" w:styleId="CommentText">
    <w:name w:val="annotation text"/>
    <w:basedOn w:val="Normal"/>
    <w:link w:val="CommentTextChar"/>
    <w:rsid w:val="002F50FE"/>
    <w:rPr>
      <w:rFonts w:ascii="Times New Roman" w:eastAsia="Times New Roman" w:hAnsi="Times New Roman"/>
      <w:sz w:val="20"/>
      <w:szCs w:val="20"/>
    </w:rPr>
  </w:style>
  <w:style w:type="character" w:customStyle="1" w:styleId="CommentTextChar">
    <w:name w:val="Comment Text Char"/>
    <w:basedOn w:val="DefaultParagraphFont"/>
    <w:link w:val="CommentText"/>
    <w:rsid w:val="002F50FE"/>
    <w:rPr>
      <w:rFonts w:ascii="Times New Roman" w:eastAsia="Times New Roman" w:hAnsi="Times New Roman"/>
      <w:lang w:eastAsia="en-US"/>
    </w:rPr>
  </w:style>
  <w:style w:type="paragraph" w:customStyle="1" w:styleId="StyleHeading1Kernat18pt">
    <w:name w:val="Style Heading 1 + Kern at 18 pt"/>
    <w:basedOn w:val="Heading1"/>
    <w:link w:val="StyleHeading1Kernat18ptChar"/>
    <w:autoRedefine/>
    <w:rsid w:val="002F50FE"/>
    <w:pPr>
      <w:keepNext/>
      <w:spacing w:before="240" w:after="120" w:line="170" w:lineRule="exact"/>
      <w:jc w:val="left"/>
    </w:pPr>
    <w:rPr>
      <w:rFonts w:eastAsia="Times New Roman"/>
      <w:bCs/>
      <w:caps/>
      <w:smallCaps w:val="0"/>
      <w:color w:val="auto"/>
      <w:kern w:val="36"/>
      <w:sz w:val="22"/>
      <w:szCs w:val="20"/>
    </w:rPr>
  </w:style>
  <w:style w:type="paragraph" w:customStyle="1" w:styleId="TableRow">
    <w:name w:val="Table Row"/>
    <w:basedOn w:val="Normal"/>
    <w:rsid w:val="002F50FE"/>
    <w:pPr>
      <w:tabs>
        <w:tab w:val="left" w:pos="227"/>
        <w:tab w:val="left" w:pos="454"/>
        <w:tab w:val="left" w:pos="680"/>
        <w:tab w:val="left" w:pos="907"/>
        <w:tab w:val="left" w:pos="1134"/>
        <w:tab w:val="left" w:pos="1361"/>
        <w:tab w:val="left" w:pos="1588"/>
        <w:tab w:val="left" w:pos="1814"/>
        <w:tab w:val="left" w:pos="2041"/>
      </w:tabs>
      <w:spacing w:before="120" w:after="60" w:line="312" w:lineRule="auto"/>
    </w:pPr>
    <w:rPr>
      <w:rFonts w:ascii="Arial" w:eastAsia="Times" w:hAnsi="Arial"/>
      <w:sz w:val="20"/>
      <w:szCs w:val="20"/>
    </w:rPr>
  </w:style>
  <w:style w:type="paragraph" w:customStyle="1" w:styleId="TableHeader">
    <w:name w:val="Table Header"/>
    <w:basedOn w:val="Normal"/>
    <w:rsid w:val="002F50FE"/>
    <w:pPr>
      <w:tabs>
        <w:tab w:val="left" w:pos="227"/>
        <w:tab w:val="left" w:pos="454"/>
        <w:tab w:val="left" w:pos="680"/>
        <w:tab w:val="left" w:pos="907"/>
        <w:tab w:val="left" w:pos="1134"/>
        <w:tab w:val="left" w:pos="1361"/>
        <w:tab w:val="left" w:pos="1588"/>
        <w:tab w:val="left" w:pos="1814"/>
        <w:tab w:val="left" w:pos="2041"/>
      </w:tabs>
      <w:spacing w:before="120" w:after="60" w:line="312" w:lineRule="auto"/>
    </w:pPr>
    <w:rPr>
      <w:rFonts w:ascii="Arial" w:eastAsia="Times" w:hAnsi="Arial"/>
      <w:b/>
      <w:sz w:val="20"/>
      <w:szCs w:val="20"/>
    </w:rPr>
  </w:style>
  <w:style w:type="paragraph" w:customStyle="1" w:styleId="StyleHeading310pt">
    <w:name w:val="Style Heading 3 + 10 pt"/>
    <w:basedOn w:val="Heading3"/>
    <w:autoRedefine/>
    <w:rsid w:val="002F50FE"/>
    <w:pPr>
      <w:keepNext/>
      <w:spacing w:before="0" w:after="40" w:line="170" w:lineRule="exact"/>
    </w:pPr>
    <w:rPr>
      <w:iCs/>
      <w:sz w:val="20"/>
      <w:szCs w:val="20"/>
    </w:rPr>
  </w:style>
  <w:style w:type="character" w:customStyle="1" w:styleId="StyleHeading1Kernat18ptChar">
    <w:name w:val="Style Heading 1 + Kern at 18 pt Char"/>
    <w:link w:val="StyleHeading1Kernat18pt"/>
    <w:rsid w:val="002F50FE"/>
    <w:rPr>
      <w:rFonts w:ascii="Times New Roman" w:eastAsia="Times New Roman" w:hAnsi="Times New Roman"/>
      <w:b/>
      <w:bCs/>
      <w:caps/>
      <w:kern w:val="36"/>
      <w:sz w:val="22"/>
      <w:lang w:eastAsia="en-US"/>
    </w:rPr>
  </w:style>
  <w:style w:type="character" w:customStyle="1" w:styleId="Instruction">
    <w:name w:val="Instruction"/>
    <w:rsid w:val="002F50FE"/>
    <w:rPr>
      <w:rFonts w:ascii="Times New Roman" w:hAnsi="Times New Roman" w:cs="Courier New"/>
      <w:i/>
      <w:sz w:val="22"/>
    </w:rPr>
  </w:style>
  <w:style w:type="character" w:styleId="LineNumber">
    <w:name w:val="line number"/>
    <w:rsid w:val="002F50FE"/>
  </w:style>
  <w:style w:type="paragraph" w:customStyle="1" w:styleId="CoverTitle">
    <w:name w:val="Cover Title"/>
    <w:next w:val="CoverSub-title"/>
    <w:rsid w:val="002F50FE"/>
    <w:pPr>
      <w:spacing w:after="120" w:line="520" w:lineRule="exact"/>
      <w:ind w:left="3175"/>
    </w:pPr>
    <w:rPr>
      <w:rFonts w:ascii="Arial" w:eastAsia="Times" w:hAnsi="Arial"/>
      <w:color w:val="000099"/>
      <w:sz w:val="44"/>
      <w:szCs w:val="32"/>
      <w:lang w:eastAsia="en-US"/>
    </w:rPr>
  </w:style>
  <w:style w:type="paragraph" w:customStyle="1" w:styleId="CoverSub-title">
    <w:name w:val="Cover Sub-title"/>
    <w:basedOn w:val="CoverTitle"/>
    <w:next w:val="CoverText"/>
    <w:rsid w:val="002F50FE"/>
    <w:pPr>
      <w:spacing w:before="60" w:after="0" w:line="312" w:lineRule="auto"/>
    </w:pPr>
    <w:rPr>
      <w:color w:val="auto"/>
      <w:sz w:val="24"/>
    </w:rPr>
  </w:style>
  <w:style w:type="paragraph" w:customStyle="1" w:styleId="CoverText">
    <w:name w:val="Cover Text"/>
    <w:basedOn w:val="CoverTitle"/>
    <w:next w:val="Normal"/>
    <w:rsid w:val="002F50FE"/>
    <w:pPr>
      <w:spacing w:before="600" w:after="0" w:line="312" w:lineRule="auto"/>
    </w:pPr>
    <w:rPr>
      <w:color w:val="auto"/>
      <w:sz w:val="24"/>
    </w:rPr>
  </w:style>
  <w:style w:type="paragraph" w:customStyle="1" w:styleId="Noparagraphstyle">
    <w:name w:val="[No paragraph style]"/>
    <w:rsid w:val="002F50FE"/>
    <w:pPr>
      <w:widowControl w:val="0"/>
      <w:autoSpaceDE w:val="0"/>
      <w:autoSpaceDN w:val="0"/>
      <w:adjustRightInd w:val="0"/>
      <w:spacing w:line="288" w:lineRule="auto"/>
      <w:textAlignment w:val="center"/>
    </w:pPr>
    <w:rPr>
      <w:rFonts w:ascii="Times-Roman" w:eastAsia="Times New Roman" w:hAnsi="Times-Roman"/>
      <w:color w:val="000000"/>
      <w:sz w:val="24"/>
      <w:szCs w:val="24"/>
      <w:lang w:val="en-GB" w:eastAsia="en-US"/>
    </w:rPr>
  </w:style>
  <w:style w:type="paragraph" w:customStyle="1" w:styleId="Heading2A">
    <w:name w:val="Heading 2A"/>
    <w:basedOn w:val="Heading2"/>
    <w:autoRedefine/>
    <w:rsid w:val="002F50FE"/>
    <w:pPr>
      <w:keepNext/>
      <w:spacing w:before="120" w:after="60"/>
      <w:jc w:val="left"/>
    </w:pPr>
    <w:rPr>
      <w:rFonts w:ascii="Arial" w:eastAsia="Times New Roman" w:hAnsi="Arial"/>
      <w:b/>
      <w:caps w:val="0"/>
      <w:sz w:val="20"/>
      <w:szCs w:val="20"/>
      <w:lang w:val="en-GB"/>
    </w:rPr>
  </w:style>
  <w:style w:type="paragraph" w:customStyle="1" w:styleId="StyleHeading112pt">
    <w:name w:val="Style Heading 1 + 12 pt"/>
    <w:basedOn w:val="Heading1"/>
    <w:autoRedefine/>
    <w:rsid w:val="002F50FE"/>
    <w:pPr>
      <w:keepNext/>
      <w:spacing w:before="80" w:after="80" w:line="170" w:lineRule="exact"/>
      <w:jc w:val="left"/>
    </w:pPr>
    <w:rPr>
      <w:rFonts w:ascii="Arial" w:eastAsia="Times New Roman" w:hAnsi="Arial" w:cs="ZurichBT-Light"/>
      <w:bCs/>
      <w:smallCaps w:val="0"/>
      <w:color w:val="auto"/>
      <w:kern w:val="36"/>
      <w:sz w:val="32"/>
      <w:szCs w:val="20"/>
      <w:lang w:val="en-GB" w:eastAsia="en-AU"/>
    </w:rPr>
  </w:style>
  <w:style w:type="table" w:customStyle="1" w:styleId="TableGrid111">
    <w:name w:val="Table Grid111"/>
    <w:basedOn w:val="TableNormal"/>
    <w:next w:val="TableGrid"/>
    <w:rsid w:val="002F50FE"/>
    <w:pPr>
      <w:tabs>
        <w:tab w:val="left" w:pos="227"/>
        <w:tab w:val="left" w:pos="454"/>
        <w:tab w:val="left" w:pos="680"/>
        <w:tab w:val="left" w:pos="907"/>
        <w:tab w:val="left" w:pos="1134"/>
        <w:tab w:val="left" w:pos="1361"/>
        <w:tab w:val="left" w:pos="1588"/>
        <w:tab w:val="left" w:pos="1814"/>
        <w:tab w:val="left" w:pos="2041"/>
      </w:tabs>
      <w:spacing w:before="120" w:after="60" w:line="312" w:lineRule="auto"/>
    </w:pPr>
    <w:rPr>
      <w:rFonts w:ascii="Times" w:eastAsia="Times" w:hAnsi="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TOC2Left0cmFirstline0cm">
    <w:name w:val="Style TOC 2 + Left:  0 cm First line:  0 cm"/>
    <w:basedOn w:val="TOC1"/>
    <w:autoRedefine/>
    <w:rsid w:val="002F50FE"/>
    <w:pPr>
      <w:tabs>
        <w:tab w:val="clear" w:pos="4536"/>
        <w:tab w:val="right" w:leader="dot" w:pos="9360"/>
      </w:tabs>
      <w:spacing w:before="60" w:after="60" w:line="240" w:lineRule="auto"/>
      <w:ind w:right="1000"/>
    </w:pPr>
    <w:rPr>
      <w:rFonts w:ascii="Arial" w:eastAsia="Times New Roman" w:hAnsi="Arial" w:cs="Arial"/>
      <w:bCs/>
      <w:noProof/>
      <w:sz w:val="20"/>
      <w:szCs w:val="20"/>
      <w:lang w:val="en-GB"/>
    </w:rPr>
  </w:style>
  <w:style w:type="paragraph" w:customStyle="1" w:styleId="Style10ptBoldBefore4ptAfter4pt">
    <w:name w:val="Style 10 pt Bold Before:  4 pt After:  4 pt"/>
    <w:basedOn w:val="Normal"/>
    <w:autoRedefine/>
    <w:rsid w:val="002F50FE"/>
    <w:pPr>
      <w:spacing w:before="80"/>
    </w:pPr>
    <w:rPr>
      <w:rFonts w:ascii="Arial" w:eastAsia="Times New Roman" w:hAnsi="Arial"/>
      <w:b/>
      <w:bCs/>
      <w:caps/>
      <w:kern w:val="36"/>
      <w:szCs w:val="20"/>
      <w:lang w:val="en-GB"/>
    </w:rPr>
  </w:style>
  <w:style w:type="paragraph" w:customStyle="1" w:styleId="StyleHeading210pt">
    <w:name w:val="Style Heading 2 + 10 pt"/>
    <w:basedOn w:val="Heading2"/>
    <w:autoRedefine/>
    <w:rsid w:val="002F50FE"/>
    <w:pPr>
      <w:keepNext/>
      <w:tabs>
        <w:tab w:val="left" w:pos="680"/>
        <w:tab w:val="left" w:pos="907"/>
        <w:tab w:val="left" w:pos="1134"/>
        <w:tab w:val="left" w:pos="1361"/>
        <w:tab w:val="left" w:pos="1588"/>
        <w:tab w:val="left" w:pos="1814"/>
        <w:tab w:val="left" w:pos="2041"/>
      </w:tabs>
      <w:spacing w:before="300" w:after="120" w:line="312" w:lineRule="auto"/>
      <w:ind w:left="200"/>
      <w:jc w:val="left"/>
    </w:pPr>
    <w:rPr>
      <w:rFonts w:ascii="Arial" w:eastAsia="Times" w:hAnsi="Arial" w:cs="Arial"/>
      <w:bCs/>
      <w:caps w:val="0"/>
      <w:sz w:val="20"/>
      <w:szCs w:val="28"/>
      <w:lang w:val="en-GB"/>
    </w:rPr>
  </w:style>
  <w:style w:type="paragraph" w:customStyle="1" w:styleId="StyleHeading111pt">
    <w:name w:val="Style Heading 1 + 11 pt"/>
    <w:basedOn w:val="Heading1"/>
    <w:autoRedefine/>
    <w:rsid w:val="002F50FE"/>
    <w:pPr>
      <w:keepNext/>
      <w:tabs>
        <w:tab w:val="left" w:pos="227"/>
        <w:tab w:val="left" w:pos="454"/>
        <w:tab w:val="left" w:pos="680"/>
        <w:tab w:val="left" w:pos="907"/>
        <w:tab w:val="left" w:pos="1134"/>
        <w:tab w:val="left" w:pos="1361"/>
        <w:tab w:val="left" w:pos="1588"/>
        <w:tab w:val="left" w:pos="1814"/>
        <w:tab w:val="left" w:pos="2041"/>
      </w:tabs>
      <w:spacing w:before="80" w:after="80" w:line="312" w:lineRule="auto"/>
      <w:jc w:val="left"/>
    </w:pPr>
    <w:rPr>
      <w:rFonts w:ascii="Arial" w:eastAsia="Times New Roman" w:hAnsi="Arial" w:cs="ZurichBT-Light"/>
      <w:caps/>
      <w:smallCaps w:val="0"/>
      <w:color w:val="auto"/>
      <w:kern w:val="32"/>
      <w:sz w:val="32"/>
      <w:szCs w:val="18"/>
      <w:lang w:val="en-GB" w:eastAsia="en-AU"/>
    </w:rPr>
  </w:style>
  <w:style w:type="paragraph" w:customStyle="1" w:styleId="StyleHeading111pt1">
    <w:name w:val="Style Heading 1 + 11 pt1"/>
    <w:basedOn w:val="Heading1"/>
    <w:autoRedefine/>
    <w:rsid w:val="002F50FE"/>
    <w:pPr>
      <w:keepNext/>
      <w:tabs>
        <w:tab w:val="left" w:pos="227"/>
        <w:tab w:val="left" w:pos="454"/>
        <w:tab w:val="left" w:pos="680"/>
        <w:tab w:val="left" w:pos="907"/>
        <w:tab w:val="left" w:pos="1134"/>
        <w:tab w:val="left" w:pos="1361"/>
        <w:tab w:val="left" w:pos="1588"/>
        <w:tab w:val="left" w:pos="1814"/>
        <w:tab w:val="left" w:pos="2041"/>
      </w:tabs>
      <w:spacing w:before="80" w:after="80" w:line="170" w:lineRule="exact"/>
      <w:jc w:val="left"/>
    </w:pPr>
    <w:rPr>
      <w:rFonts w:ascii="Arial" w:eastAsia="Times New Roman" w:hAnsi="Arial" w:cs="ZurichBT-Light"/>
      <w:caps/>
      <w:smallCaps w:val="0"/>
      <w:color w:val="auto"/>
      <w:kern w:val="32"/>
      <w:sz w:val="32"/>
      <w:szCs w:val="18"/>
      <w:lang w:val="en-GB" w:eastAsia="en-AU"/>
    </w:rPr>
  </w:style>
  <w:style w:type="paragraph" w:customStyle="1" w:styleId="Heading2B">
    <w:name w:val="Heading 2B"/>
    <w:basedOn w:val="Heading2"/>
    <w:autoRedefine/>
    <w:rsid w:val="002F50FE"/>
    <w:pPr>
      <w:keepNext/>
      <w:tabs>
        <w:tab w:val="left" w:pos="680"/>
        <w:tab w:val="left" w:pos="907"/>
        <w:tab w:val="left" w:pos="1134"/>
        <w:tab w:val="left" w:pos="1361"/>
        <w:tab w:val="left" w:pos="1588"/>
        <w:tab w:val="left" w:pos="1814"/>
        <w:tab w:val="left" w:pos="2041"/>
      </w:tabs>
      <w:spacing w:before="120" w:after="60" w:line="312" w:lineRule="auto"/>
      <w:jc w:val="left"/>
    </w:pPr>
    <w:rPr>
      <w:rFonts w:ascii="Arial Bold" w:eastAsia="Times" w:hAnsi="Arial Bold" w:cs="Arial"/>
      <w:b/>
      <w:bCs/>
      <w:iCs/>
      <w:caps w:val="0"/>
      <w:color w:val="FFFFFF"/>
      <w:szCs w:val="28"/>
      <w:lang w:val="en-AU"/>
    </w:rPr>
  </w:style>
  <w:style w:type="paragraph" w:customStyle="1" w:styleId="Style3">
    <w:name w:val="Style3"/>
    <w:basedOn w:val="Normal"/>
    <w:rsid w:val="002F50FE"/>
    <w:pPr>
      <w:keepNext/>
      <w:numPr>
        <w:ilvl w:val="1"/>
        <w:numId w:val="27"/>
      </w:numPr>
      <w:tabs>
        <w:tab w:val="left" w:pos="0"/>
        <w:tab w:val="left" w:pos="543"/>
        <w:tab w:val="left" w:pos="997"/>
        <w:tab w:val="left" w:pos="1450"/>
        <w:tab w:val="left" w:pos="1960"/>
        <w:tab w:val="left" w:pos="2584"/>
        <w:tab w:val="left" w:pos="3600"/>
      </w:tabs>
      <w:outlineLvl w:val="1"/>
    </w:pPr>
    <w:rPr>
      <w:rFonts w:ascii="Arial" w:eastAsia="Times New Roman" w:hAnsi="Arial" w:cs="Arial"/>
      <w:b/>
      <w:bCs/>
      <w:i/>
      <w:iCs/>
      <w:color w:val="000000"/>
      <w:sz w:val="17"/>
      <w:szCs w:val="20"/>
      <w:lang w:val="en-GB" w:eastAsia="en-AU"/>
    </w:rPr>
  </w:style>
  <w:style w:type="paragraph" w:customStyle="1" w:styleId="HStyle">
    <w:name w:val="H Style"/>
    <w:basedOn w:val="Heading2"/>
    <w:link w:val="HStyleChar"/>
    <w:autoRedefine/>
    <w:rsid w:val="002F50FE"/>
    <w:pPr>
      <w:keepNext/>
      <w:pBdr>
        <w:top w:val="single" w:sz="4" w:space="5" w:color="FFFFFF"/>
        <w:left w:val="single" w:sz="4" w:space="1" w:color="FFFFFF"/>
        <w:bottom w:val="single" w:sz="4" w:space="3" w:color="FFFFFF"/>
        <w:right w:val="single" w:sz="4" w:space="0" w:color="FFFFFF"/>
      </w:pBdr>
      <w:shd w:val="clear" w:color="auto" w:fill="FCAF17"/>
      <w:tabs>
        <w:tab w:val="left" w:pos="680"/>
        <w:tab w:val="left" w:pos="907"/>
        <w:tab w:val="left" w:pos="1134"/>
        <w:tab w:val="left" w:pos="1361"/>
        <w:tab w:val="left" w:pos="1588"/>
        <w:tab w:val="left" w:pos="1814"/>
        <w:tab w:val="left" w:pos="2041"/>
      </w:tabs>
      <w:spacing w:before="120" w:after="60" w:line="312" w:lineRule="auto"/>
      <w:ind w:left="-84"/>
      <w:jc w:val="left"/>
    </w:pPr>
    <w:rPr>
      <w:rFonts w:ascii="Arial Bold" w:eastAsia="Times" w:hAnsi="Arial Bold" w:cs="Arial"/>
      <w:b/>
      <w:bCs/>
      <w:iCs/>
      <w:caps w:val="0"/>
      <w:color w:val="FFFFFF"/>
      <w:szCs w:val="28"/>
      <w:lang w:val="en-AU"/>
    </w:rPr>
  </w:style>
  <w:style w:type="character" w:customStyle="1" w:styleId="HStyleChar">
    <w:name w:val="H Style Char"/>
    <w:link w:val="HStyle"/>
    <w:rsid w:val="002F50FE"/>
    <w:rPr>
      <w:rFonts w:ascii="Arial Bold" w:eastAsia="Times" w:hAnsi="Arial Bold" w:cs="Arial"/>
      <w:b/>
      <w:bCs/>
      <w:iCs/>
      <w:color w:val="FFFFFF"/>
      <w:sz w:val="17"/>
      <w:szCs w:val="28"/>
      <w:shd w:val="clear" w:color="auto" w:fill="FCAF17"/>
      <w:lang w:eastAsia="en-US"/>
    </w:rPr>
  </w:style>
  <w:style w:type="paragraph" w:styleId="CommentSubject">
    <w:name w:val="annotation subject"/>
    <w:basedOn w:val="CommentText"/>
    <w:next w:val="CommentText"/>
    <w:link w:val="CommentSubjectChar"/>
    <w:rsid w:val="002F50FE"/>
    <w:rPr>
      <w:b/>
      <w:bCs/>
    </w:rPr>
  </w:style>
  <w:style w:type="character" w:customStyle="1" w:styleId="CommentSubjectChar">
    <w:name w:val="Comment Subject Char"/>
    <w:basedOn w:val="CommentTextChar"/>
    <w:link w:val="CommentSubject"/>
    <w:rsid w:val="002F50FE"/>
    <w:rPr>
      <w:rFonts w:ascii="Times New Roman" w:eastAsia="Times New Roman" w:hAnsi="Times New Roman"/>
      <w:b/>
      <w:bCs/>
      <w:lang w:eastAsia="en-US"/>
    </w:rPr>
  </w:style>
  <w:style w:type="numbering" w:customStyle="1" w:styleId="NoList3">
    <w:name w:val="No List3"/>
    <w:next w:val="NoList"/>
    <w:uiPriority w:val="99"/>
    <w:semiHidden/>
    <w:unhideWhenUsed/>
    <w:rsid w:val="002F50FE"/>
  </w:style>
  <w:style w:type="paragraph" w:customStyle="1" w:styleId="Style2">
    <w:name w:val="Style2"/>
    <w:basedOn w:val="Normal"/>
    <w:link w:val="Style2Char"/>
    <w:autoRedefine/>
    <w:rsid w:val="002F50FE"/>
    <w:pPr>
      <w:keepNext/>
      <w:spacing w:before="120"/>
      <w:ind w:left="-70"/>
      <w:outlineLvl w:val="0"/>
    </w:pPr>
    <w:rPr>
      <w:rFonts w:ascii="Times New Roman" w:eastAsia="Times New Roman" w:hAnsi="Times New Roman"/>
      <w:b/>
      <w:bCs/>
      <w:caps/>
      <w:kern w:val="36"/>
      <w:szCs w:val="20"/>
      <w:lang w:eastAsia="en-AU"/>
    </w:rPr>
  </w:style>
  <w:style w:type="character" w:customStyle="1" w:styleId="Style2Char">
    <w:name w:val="Style2 Char"/>
    <w:link w:val="Style2"/>
    <w:rsid w:val="002F50FE"/>
    <w:rPr>
      <w:rFonts w:ascii="Times New Roman" w:eastAsia="Times New Roman" w:hAnsi="Times New Roman"/>
      <w:b/>
      <w:bCs/>
      <w:caps/>
      <w:kern w:val="36"/>
      <w:sz w:val="22"/>
    </w:rPr>
  </w:style>
  <w:style w:type="paragraph" w:styleId="TOC3">
    <w:name w:val="toc 3"/>
    <w:next w:val="Noparagraphstyle"/>
    <w:autoRedefine/>
    <w:uiPriority w:val="39"/>
    <w:rsid w:val="00024C56"/>
    <w:pPr>
      <w:spacing w:line="170" w:lineRule="exact"/>
      <w:ind w:left="226" w:hanging="113"/>
    </w:pPr>
    <w:rPr>
      <w:rFonts w:ascii="Times New Roman" w:eastAsia="Times" w:hAnsi="Times New Roman"/>
      <w:sz w:val="17"/>
      <w:lang w:eastAsia="en-US"/>
    </w:rPr>
  </w:style>
  <w:style w:type="paragraph" w:customStyle="1" w:styleId="Default">
    <w:name w:val="Default"/>
    <w:rsid w:val="002F50FE"/>
    <w:pPr>
      <w:widowControl w:val="0"/>
      <w:autoSpaceDE w:val="0"/>
      <w:autoSpaceDN w:val="0"/>
      <w:adjustRightInd w:val="0"/>
    </w:pPr>
    <w:rPr>
      <w:rFonts w:ascii="AFHDL H+ Helvetica Neue" w:eastAsia="Times New Roman" w:hAnsi="AFHDL H+ Helvetica Neue" w:cs="AFHDL H+ Helvetica Neue"/>
      <w:color w:val="000000"/>
      <w:sz w:val="24"/>
      <w:szCs w:val="24"/>
    </w:rPr>
  </w:style>
  <w:style w:type="numbering" w:customStyle="1" w:styleId="NoList4">
    <w:name w:val="No List4"/>
    <w:next w:val="NoList"/>
    <w:uiPriority w:val="99"/>
    <w:semiHidden/>
    <w:unhideWhenUsed/>
    <w:rsid w:val="002F50FE"/>
  </w:style>
  <w:style w:type="paragraph" w:customStyle="1" w:styleId="Groupheading">
    <w:name w:val="Group heading"/>
    <w:basedOn w:val="Normal"/>
    <w:link w:val="GroupheadingChar"/>
    <w:autoRedefine/>
    <w:rsid w:val="002F50FE"/>
    <w:rPr>
      <w:rFonts w:ascii="Times New Roman" w:eastAsia="Times New Roman" w:hAnsi="Times New Roman"/>
      <w:b/>
      <w:bCs/>
      <w:caps/>
      <w:szCs w:val="20"/>
      <w:lang w:eastAsia="en-AU"/>
    </w:rPr>
  </w:style>
  <w:style w:type="character" w:customStyle="1" w:styleId="GroupheadingChar">
    <w:name w:val="Group heading Char"/>
    <w:link w:val="Groupheading"/>
    <w:rsid w:val="002F50FE"/>
    <w:rPr>
      <w:rFonts w:ascii="Times New Roman" w:eastAsia="Times New Roman" w:hAnsi="Times New Roman"/>
      <w:b/>
      <w:bCs/>
      <w:caps/>
      <w:sz w:val="22"/>
    </w:rPr>
  </w:style>
  <w:style w:type="numbering" w:customStyle="1" w:styleId="NoList5">
    <w:name w:val="No List5"/>
    <w:next w:val="NoList"/>
    <w:uiPriority w:val="99"/>
    <w:semiHidden/>
    <w:unhideWhenUsed/>
    <w:rsid w:val="002F50FE"/>
  </w:style>
  <w:style w:type="paragraph" w:customStyle="1" w:styleId="font5">
    <w:name w:val="font5"/>
    <w:basedOn w:val="Normal"/>
    <w:rsid w:val="002F50FE"/>
    <w:pPr>
      <w:spacing w:before="100" w:beforeAutospacing="1" w:after="100" w:afterAutospacing="1"/>
    </w:pPr>
    <w:rPr>
      <w:rFonts w:ascii="Times New Roman" w:eastAsia="Times New Roman" w:hAnsi="Times New Roman"/>
      <w:color w:val="000000"/>
      <w:sz w:val="20"/>
      <w:szCs w:val="20"/>
      <w:lang w:eastAsia="en-AU"/>
    </w:rPr>
  </w:style>
  <w:style w:type="paragraph" w:customStyle="1" w:styleId="font6">
    <w:name w:val="font6"/>
    <w:basedOn w:val="Normal"/>
    <w:rsid w:val="002F50FE"/>
    <w:pPr>
      <w:spacing w:before="100" w:beforeAutospacing="1" w:after="100" w:afterAutospacing="1"/>
    </w:pPr>
    <w:rPr>
      <w:rFonts w:ascii="Times New Roman" w:eastAsia="Times New Roman" w:hAnsi="Times New Roman"/>
      <w:color w:val="000000"/>
      <w:sz w:val="20"/>
      <w:szCs w:val="20"/>
      <w:lang w:eastAsia="en-AU"/>
    </w:rPr>
  </w:style>
  <w:style w:type="paragraph" w:customStyle="1" w:styleId="MainHeader">
    <w:name w:val="Main Header"/>
    <w:basedOn w:val="Normal"/>
    <w:uiPriority w:val="99"/>
    <w:rsid w:val="002F50FE"/>
    <w:pPr>
      <w:widowControl w:val="0"/>
      <w:suppressAutoHyphens/>
      <w:autoSpaceDE w:val="0"/>
      <w:autoSpaceDN w:val="0"/>
      <w:adjustRightInd w:val="0"/>
      <w:spacing w:line="640" w:lineRule="atLeast"/>
      <w:textAlignment w:val="center"/>
    </w:pPr>
    <w:rPr>
      <w:rFonts w:ascii="SourceSansPro-Light" w:eastAsia="MS Mincho" w:hAnsi="SourceSansPro-Light" w:cs="SourceSansPro-Light"/>
      <w:color w:val="97252C"/>
      <w:sz w:val="56"/>
      <w:szCs w:val="56"/>
      <w:lang w:val="en-US"/>
    </w:rPr>
  </w:style>
  <w:style w:type="paragraph" w:customStyle="1" w:styleId="Bodycopy">
    <w:name w:val="Body copy"/>
    <w:basedOn w:val="Normal"/>
    <w:uiPriority w:val="1"/>
    <w:rsid w:val="002F50FE"/>
    <w:pPr>
      <w:widowControl w:val="0"/>
      <w:suppressAutoHyphens/>
      <w:autoSpaceDE w:val="0"/>
      <w:autoSpaceDN w:val="0"/>
      <w:adjustRightInd w:val="0"/>
      <w:spacing w:line="360" w:lineRule="atLeast"/>
      <w:textAlignment w:val="center"/>
    </w:pPr>
    <w:rPr>
      <w:rFonts w:ascii="Source Sans Pro" w:eastAsia="MS Mincho" w:hAnsi="Source Sans Pro" w:cs="SourceSansPro-Light"/>
      <w:color w:val="000000"/>
      <w:szCs w:val="20"/>
      <w:lang w:val="en-US"/>
    </w:rPr>
  </w:style>
  <w:style w:type="paragraph" w:customStyle="1" w:styleId="Numbers">
    <w:name w:val="Numbers"/>
    <w:basedOn w:val="Bodycopy"/>
    <w:uiPriority w:val="1"/>
    <w:rsid w:val="002F50FE"/>
    <w:pPr>
      <w:numPr>
        <w:numId w:val="29"/>
      </w:numPr>
      <w:tabs>
        <w:tab w:val="num" w:pos="2007"/>
      </w:tabs>
      <w:ind w:left="426" w:hanging="426"/>
    </w:pPr>
  </w:style>
  <w:style w:type="paragraph" w:customStyle="1" w:styleId="MainHeadingCover">
    <w:name w:val="Main Heading Cover"/>
    <w:basedOn w:val="Normal"/>
    <w:uiPriority w:val="1"/>
    <w:rsid w:val="002F50FE"/>
    <w:pPr>
      <w:spacing w:line="720" w:lineRule="exact"/>
    </w:pPr>
    <w:rPr>
      <w:rFonts w:ascii="Source Sans Pro" w:eastAsia="MS Mincho" w:hAnsi="Source Sans Pro"/>
      <w:color w:val="56565A"/>
      <w:sz w:val="72"/>
      <w:szCs w:val="72"/>
    </w:rPr>
  </w:style>
  <w:style w:type="paragraph" w:customStyle="1" w:styleId="SubheadingCover">
    <w:name w:val="Subheading Cover"/>
    <w:basedOn w:val="Normal"/>
    <w:uiPriority w:val="1"/>
    <w:rsid w:val="002F50FE"/>
    <w:pPr>
      <w:spacing w:line="720" w:lineRule="exact"/>
    </w:pPr>
    <w:rPr>
      <w:rFonts w:ascii="Source Sans Pro" w:eastAsia="MS Mincho" w:hAnsi="Source Sans Pro"/>
      <w:color w:val="56565A"/>
      <w:szCs w:val="24"/>
    </w:rPr>
  </w:style>
  <w:style w:type="paragraph" w:customStyle="1" w:styleId="Bullets">
    <w:name w:val="Bullets"/>
    <w:basedOn w:val="Bodycopy"/>
    <w:uiPriority w:val="1"/>
    <w:rsid w:val="002F50FE"/>
    <w:pPr>
      <w:numPr>
        <w:numId w:val="28"/>
      </w:numPr>
      <w:tabs>
        <w:tab w:val="num" w:pos="567"/>
      </w:tabs>
      <w:ind w:left="567" w:hanging="567"/>
    </w:pPr>
  </w:style>
  <w:style w:type="paragraph" w:customStyle="1" w:styleId="TOCHeader">
    <w:name w:val="TOC Header"/>
    <w:basedOn w:val="Normal"/>
    <w:uiPriority w:val="1"/>
    <w:rsid w:val="002F50FE"/>
    <w:pPr>
      <w:widowControl w:val="0"/>
      <w:suppressAutoHyphens/>
      <w:autoSpaceDE w:val="0"/>
      <w:autoSpaceDN w:val="0"/>
      <w:adjustRightInd w:val="0"/>
      <w:spacing w:line="640" w:lineRule="atLeast"/>
      <w:jc w:val="right"/>
      <w:textAlignment w:val="center"/>
    </w:pPr>
    <w:rPr>
      <w:rFonts w:ascii="Source Sans Pro" w:eastAsia="MS Mincho" w:hAnsi="Source Sans Pro" w:cs="Calibri-Light"/>
      <w:color w:val="A21C26"/>
      <w:sz w:val="56"/>
      <w:szCs w:val="56"/>
      <w:lang w:val="en-US"/>
    </w:rPr>
  </w:style>
  <w:style w:type="table" w:customStyle="1" w:styleId="RTWSATable">
    <w:name w:val="RTWSA Table"/>
    <w:basedOn w:val="TableNormal"/>
    <w:uiPriority w:val="99"/>
    <w:rsid w:val="002F50FE"/>
    <w:rPr>
      <w:rFonts w:ascii="Source Sans Pro" w:eastAsia="MS Mincho" w:hAnsi="Source Sans Pro"/>
      <w:sz w:val="24"/>
      <w:szCs w:val="24"/>
      <w:lang w:eastAsia="en-US"/>
    </w:rPr>
    <w:tblPr>
      <w:tblStyleRowBandSize w:val="1"/>
      <w:tblBorders>
        <w:top w:val="single" w:sz="4" w:space="0" w:color="A21C26"/>
        <w:left w:val="single" w:sz="4" w:space="0" w:color="A21C26"/>
        <w:bottom w:val="single" w:sz="4" w:space="0" w:color="A21C26"/>
        <w:right w:val="single" w:sz="4" w:space="0" w:color="A21C26"/>
      </w:tblBorders>
    </w:tblPr>
    <w:tblStylePr w:type="firstRow">
      <w:rPr>
        <w:rFonts w:ascii="Vani" w:hAnsi="Vani"/>
        <w:b/>
        <w:color w:val="FFFFFF"/>
        <w:sz w:val="22"/>
      </w:rPr>
      <w:tblPr/>
      <w:tcPr>
        <w:tcBorders>
          <w:insideH w:val="single" w:sz="4" w:space="0" w:color="FFFFFF"/>
          <w:insideV w:val="single" w:sz="4" w:space="0" w:color="FFFFFF"/>
        </w:tcBorders>
        <w:shd w:val="clear" w:color="auto" w:fill="A21C26"/>
      </w:tcPr>
    </w:tblStylePr>
    <w:tblStylePr w:type="band1Horz">
      <w:rPr>
        <w:rFonts w:ascii="Vani" w:hAnsi="Vani"/>
        <w:color w:val="auto"/>
        <w:sz w:val="22"/>
      </w:rPr>
    </w:tblStylePr>
    <w:tblStylePr w:type="band2Horz">
      <w:rPr>
        <w:rFonts w:ascii="Vani" w:hAnsi="Vani"/>
        <w:color w:val="auto"/>
        <w:sz w:val="22"/>
      </w:rPr>
      <w:tblPr/>
      <w:tcPr>
        <w:shd w:val="clear" w:color="auto" w:fill="DCDCDC"/>
      </w:tcPr>
    </w:tblStylePr>
  </w:style>
  <w:style w:type="table" w:customStyle="1" w:styleId="TableText">
    <w:name w:val="Table Text"/>
    <w:basedOn w:val="TableNormal"/>
    <w:uiPriority w:val="99"/>
    <w:rsid w:val="002F50FE"/>
    <w:rPr>
      <w:rFonts w:ascii="Source Sans Pro" w:eastAsia="MS Mincho" w:hAnsi="Source Sans Pro"/>
      <w:sz w:val="22"/>
      <w:szCs w:val="24"/>
      <w:lang w:eastAsia="en-US"/>
    </w:rPr>
    <w:tblPr/>
    <w:tcPr>
      <w:shd w:val="clear" w:color="auto" w:fill="auto"/>
    </w:tcPr>
  </w:style>
  <w:style w:type="paragraph" w:customStyle="1" w:styleId="TableHeading">
    <w:name w:val="Table Heading"/>
    <w:basedOn w:val="Bodycopy"/>
    <w:uiPriority w:val="1"/>
    <w:rsid w:val="002F50FE"/>
    <w:rPr>
      <w:color w:val="FFFFFF"/>
    </w:rPr>
  </w:style>
  <w:style w:type="paragraph" w:styleId="TOC9">
    <w:name w:val="toc 9"/>
    <w:next w:val="Noparagraphstyle"/>
    <w:autoRedefine/>
    <w:uiPriority w:val="39"/>
    <w:unhideWhenUsed/>
    <w:rsid w:val="001E751E"/>
    <w:pPr>
      <w:spacing w:after="100" w:line="360" w:lineRule="atLeast"/>
      <w:ind w:left="1760"/>
    </w:pPr>
    <w:rPr>
      <w:rFonts w:ascii="Times New Roman" w:eastAsia="MS Mincho" w:hAnsi="Times New Roman"/>
      <w:sz w:val="17"/>
      <w:szCs w:val="24"/>
      <w:lang w:eastAsia="en-US"/>
    </w:rPr>
  </w:style>
  <w:style w:type="paragraph" w:styleId="TOC4">
    <w:name w:val="toc 4"/>
    <w:next w:val="Noparagraphstyle"/>
    <w:autoRedefine/>
    <w:uiPriority w:val="39"/>
    <w:unhideWhenUsed/>
    <w:rsid w:val="001E751E"/>
    <w:pPr>
      <w:tabs>
        <w:tab w:val="right" w:leader="hyphen" w:pos="9923"/>
      </w:tabs>
      <w:spacing w:before="60" w:after="60"/>
      <w:ind w:left="238"/>
    </w:pPr>
    <w:rPr>
      <w:rFonts w:ascii="Times New Roman" w:eastAsia="MS Mincho" w:hAnsi="Times New Roman"/>
      <w:color w:val="000000"/>
      <w:sz w:val="17"/>
      <w:szCs w:val="24"/>
      <w:lang w:val="en-GB" w:eastAsia="en-US"/>
    </w:rPr>
  </w:style>
  <w:style w:type="paragraph" w:customStyle="1" w:styleId="Hangindent">
    <w:name w:val="Hang indent"/>
    <w:basedOn w:val="Normal"/>
    <w:rsid w:val="002F50FE"/>
    <w:pPr>
      <w:widowControl w:val="0"/>
      <w:overflowPunct w:val="0"/>
      <w:autoSpaceDE w:val="0"/>
      <w:autoSpaceDN w:val="0"/>
      <w:adjustRightInd w:val="0"/>
      <w:spacing w:after="120"/>
      <w:ind w:left="1418" w:hanging="567"/>
      <w:textAlignment w:val="baseline"/>
    </w:pPr>
    <w:rPr>
      <w:rFonts w:ascii="Times New Roman" w:eastAsia="Times New Roman" w:hAnsi="Times New Roman"/>
      <w:sz w:val="17"/>
      <w:szCs w:val="23"/>
    </w:rPr>
  </w:style>
  <w:style w:type="paragraph" w:customStyle="1" w:styleId="IndentedPara">
    <w:name w:val="IndentedPara"/>
    <w:basedOn w:val="Normal"/>
    <w:next w:val="Hangindent"/>
    <w:rsid w:val="002F50FE"/>
    <w:pPr>
      <w:widowControl w:val="0"/>
      <w:tabs>
        <w:tab w:val="left" w:pos="851"/>
      </w:tabs>
      <w:overflowPunct w:val="0"/>
      <w:autoSpaceDE w:val="0"/>
      <w:autoSpaceDN w:val="0"/>
      <w:adjustRightInd w:val="0"/>
      <w:spacing w:before="120" w:after="120"/>
      <w:ind w:left="851"/>
      <w:textAlignment w:val="baseline"/>
    </w:pPr>
    <w:rPr>
      <w:rFonts w:ascii="Times New Roman" w:eastAsia="Times New Roman" w:hAnsi="Times New Roman"/>
      <w:color w:val="000000"/>
      <w:sz w:val="17"/>
      <w:szCs w:val="23"/>
      <w:lang w:val="en-US"/>
    </w:rPr>
  </w:style>
  <w:style w:type="paragraph" w:customStyle="1" w:styleId="Numbers1">
    <w:name w:val="Numbers1"/>
    <w:basedOn w:val="ListParagraph"/>
    <w:link w:val="Numbers1Char"/>
    <w:rsid w:val="002F50FE"/>
    <w:pPr>
      <w:ind w:left="0"/>
    </w:pPr>
    <w:rPr>
      <w:rFonts w:ascii="Times New Roman" w:eastAsia="Times New Roman" w:hAnsi="Times New Roman"/>
      <w:sz w:val="17"/>
      <w:szCs w:val="17"/>
    </w:rPr>
  </w:style>
  <w:style w:type="character" w:customStyle="1" w:styleId="Numbers1Char">
    <w:name w:val="Numbers1 Char"/>
    <w:basedOn w:val="DefaultParagraphFont"/>
    <w:link w:val="Numbers1"/>
    <w:rsid w:val="002F50FE"/>
    <w:rPr>
      <w:rFonts w:ascii="Times New Roman" w:eastAsia="Times New Roman" w:hAnsi="Times New Roman"/>
      <w:sz w:val="17"/>
      <w:szCs w:val="17"/>
      <w:lang w:eastAsia="en-US"/>
    </w:rPr>
  </w:style>
  <w:style w:type="paragraph" w:customStyle="1" w:styleId="NormalRight">
    <w:name w:val="NormalRight"/>
    <w:basedOn w:val="Normal"/>
    <w:link w:val="NormalRightChar"/>
    <w:rsid w:val="002F50FE"/>
    <w:pPr>
      <w:jc w:val="right"/>
    </w:pPr>
    <w:rPr>
      <w:rFonts w:ascii="Times New Roman" w:eastAsia="Times New Roman" w:hAnsi="Times New Roman"/>
      <w:sz w:val="17"/>
      <w:szCs w:val="17"/>
    </w:rPr>
  </w:style>
  <w:style w:type="character" w:customStyle="1" w:styleId="NormalRightChar">
    <w:name w:val="NormalRight Char"/>
    <w:basedOn w:val="DefaultParagraphFont"/>
    <w:link w:val="NormalRight"/>
    <w:rsid w:val="002F50FE"/>
    <w:rPr>
      <w:rFonts w:ascii="Times New Roman" w:eastAsia="Times New Roman" w:hAnsi="Times New Roman"/>
      <w:sz w:val="17"/>
      <w:szCs w:val="17"/>
      <w:lang w:eastAsia="en-US"/>
    </w:rPr>
  </w:style>
  <w:style w:type="character" w:customStyle="1" w:styleId="SmallCaps">
    <w:name w:val="SmallCaps"/>
    <w:basedOn w:val="DefaultParagraphFont"/>
    <w:uiPriority w:val="1"/>
    <w:rsid w:val="002F50FE"/>
    <w:rPr>
      <w:smallCaps/>
    </w:rPr>
  </w:style>
  <w:style w:type="paragraph" w:customStyle="1" w:styleId="xl65">
    <w:name w:val="xl65"/>
    <w:basedOn w:val="Normal"/>
    <w:rsid w:val="002F50FE"/>
    <w:pPr>
      <w:spacing w:before="100" w:beforeAutospacing="1" w:after="100" w:afterAutospacing="1" w:line="240" w:lineRule="auto"/>
      <w:jc w:val="left"/>
    </w:pPr>
    <w:rPr>
      <w:rFonts w:ascii="Times New Roman" w:eastAsia="Times New Roman" w:hAnsi="Times New Roman"/>
      <w:b/>
      <w:bCs/>
      <w:sz w:val="24"/>
      <w:szCs w:val="24"/>
      <w:lang w:eastAsia="en-AU"/>
    </w:rPr>
  </w:style>
  <w:style w:type="paragraph" w:customStyle="1" w:styleId="xl66">
    <w:name w:val="xl66"/>
    <w:basedOn w:val="Normal"/>
    <w:rsid w:val="002F50FE"/>
    <w:pPr>
      <w:pBdr>
        <w:bottom w:val="single" w:sz="4" w:space="0" w:color="auto"/>
      </w:pBdr>
      <w:spacing w:before="100" w:beforeAutospacing="1" w:after="100" w:afterAutospacing="1" w:line="240" w:lineRule="auto"/>
      <w:jc w:val="left"/>
    </w:pPr>
    <w:rPr>
      <w:rFonts w:ascii="Times New Roman" w:eastAsia="Times New Roman" w:hAnsi="Times New Roman"/>
      <w:b/>
      <w:bCs/>
      <w:sz w:val="24"/>
      <w:szCs w:val="24"/>
      <w:lang w:eastAsia="en-AU"/>
    </w:rPr>
  </w:style>
  <w:style w:type="numbering" w:customStyle="1" w:styleId="NoList6">
    <w:name w:val="No List6"/>
    <w:next w:val="NoList"/>
    <w:uiPriority w:val="99"/>
    <w:semiHidden/>
    <w:unhideWhenUsed/>
    <w:rsid w:val="00DA3B77"/>
  </w:style>
  <w:style w:type="table" w:customStyle="1" w:styleId="TableGrid13">
    <w:name w:val="Table Grid13"/>
    <w:basedOn w:val="TableNormal"/>
    <w:next w:val="TableGrid"/>
    <w:uiPriority w:val="59"/>
    <w:rsid w:val="00DA3B77"/>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
    <w:name w:val="No List13"/>
    <w:next w:val="NoList"/>
    <w:uiPriority w:val="99"/>
    <w:semiHidden/>
    <w:unhideWhenUsed/>
    <w:rsid w:val="00DA3B77"/>
  </w:style>
  <w:style w:type="numbering" w:customStyle="1" w:styleId="NoList112">
    <w:name w:val="No List112"/>
    <w:next w:val="NoList"/>
    <w:uiPriority w:val="99"/>
    <w:semiHidden/>
    <w:unhideWhenUsed/>
    <w:rsid w:val="00DA3B77"/>
  </w:style>
  <w:style w:type="table" w:customStyle="1" w:styleId="TableGrid14">
    <w:name w:val="Table Grid14"/>
    <w:basedOn w:val="TableNormal"/>
    <w:next w:val="TableGrid"/>
    <w:uiPriority w:val="59"/>
    <w:rsid w:val="00DA3B77"/>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
    <w:name w:val="No List22"/>
    <w:next w:val="NoList"/>
    <w:uiPriority w:val="99"/>
    <w:semiHidden/>
    <w:rsid w:val="00DA3B77"/>
  </w:style>
  <w:style w:type="table" w:customStyle="1" w:styleId="TableGrid22">
    <w:name w:val="Table Grid22"/>
    <w:basedOn w:val="TableNormal"/>
    <w:next w:val="TableGrid"/>
    <w:rsid w:val="00DA3B77"/>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next w:val="TableGrid"/>
    <w:rsid w:val="00DA3B77"/>
    <w:pPr>
      <w:tabs>
        <w:tab w:val="left" w:pos="227"/>
        <w:tab w:val="left" w:pos="454"/>
        <w:tab w:val="left" w:pos="680"/>
        <w:tab w:val="left" w:pos="907"/>
        <w:tab w:val="left" w:pos="1134"/>
        <w:tab w:val="left" w:pos="1361"/>
        <w:tab w:val="left" w:pos="1588"/>
        <w:tab w:val="left" w:pos="1814"/>
        <w:tab w:val="left" w:pos="2041"/>
      </w:tabs>
      <w:spacing w:before="120" w:after="60" w:line="312" w:lineRule="auto"/>
    </w:pPr>
    <w:rPr>
      <w:rFonts w:ascii="Times" w:eastAsia="Times" w:hAnsi="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
    <w:name w:val="No List31"/>
    <w:next w:val="NoList"/>
    <w:uiPriority w:val="99"/>
    <w:semiHidden/>
    <w:unhideWhenUsed/>
    <w:rsid w:val="00DA3B77"/>
  </w:style>
  <w:style w:type="numbering" w:customStyle="1" w:styleId="NoList41">
    <w:name w:val="No List41"/>
    <w:next w:val="NoList"/>
    <w:uiPriority w:val="99"/>
    <w:semiHidden/>
    <w:unhideWhenUsed/>
    <w:rsid w:val="00DA3B77"/>
  </w:style>
  <w:style w:type="numbering" w:customStyle="1" w:styleId="NoList51">
    <w:name w:val="No List51"/>
    <w:next w:val="NoList"/>
    <w:uiPriority w:val="99"/>
    <w:semiHidden/>
    <w:unhideWhenUsed/>
    <w:rsid w:val="00DA3B77"/>
  </w:style>
  <w:style w:type="table" w:customStyle="1" w:styleId="RTWSATable1">
    <w:name w:val="RTWSA Table1"/>
    <w:basedOn w:val="TableNormal"/>
    <w:uiPriority w:val="99"/>
    <w:rsid w:val="00DA3B77"/>
    <w:rPr>
      <w:rFonts w:ascii="Source Sans Pro" w:eastAsia="MS Mincho" w:hAnsi="Source Sans Pro"/>
      <w:sz w:val="24"/>
      <w:szCs w:val="24"/>
      <w:lang w:eastAsia="en-US"/>
    </w:rPr>
    <w:tblPr>
      <w:tblStyleRowBandSize w:val="1"/>
      <w:tblBorders>
        <w:top w:val="single" w:sz="4" w:space="0" w:color="A21C26"/>
        <w:left w:val="single" w:sz="4" w:space="0" w:color="A21C26"/>
        <w:bottom w:val="single" w:sz="4" w:space="0" w:color="A21C26"/>
        <w:right w:val="single" w:sz="4" w:space="0" w:color="A21C26"/>
      </w:tblBorders>
    </w:tblPr>
    <w:tblStylePr w:type="firstRow">
      <w:rPr>
        <w:rFonts w:ascii="Vani" w:hAnsi="Vani"/>
        <w:b/>
        <w:color w:val="FFFFFF"/>
        <w:sz w:val="22"/>
      </w:rPr>
      <w:tblPr/>
      <w:tcPr>
        <w:tcBorders>
          <w:insideH w:val="single" w:sz="4" w:space="0" w:color="FFFFFF"/>
          <w:insideV w:val="single" w:sz="4" w:space="0" w:color="FFFFFF"/>
        </w:tcBorders>
        <w:shd w:val="clear" w:color="auto" w:fill="A21C26"/>
      </w:tcPr>
    </w:tblStylePr>
    <w:tblStylePr w:type="band1Horz">
      <w:rPr>
        <w:rFonts w:ascii="Vani" w:hAnsi="Vani"/>
        <w:color w:val="auto"/>
        <w:sz w:val="22"/>
      </w:rPr>
    </w:tblStylePr>
    <w:tblStylePr w:type="band2Horz">
      <w:rPr>
        <w:rFonts w:ascii="Vani" w:hAnsi="Vani"/>
        <w:color w:val="auto"/>
        <w:sz w:val="22"/>
      </w:rPr>
      <w:tblPr/>
      <w:tcPr>
        <w:shd w:val="clear" w:color="auto" w:fill="DCDCDC"/>
      </w:tcPr>
    </w:tblStylePr>
  </w:style>
  <w:style w:type="table" w:customStyle="1" w:styleId="TableText1">
    <w:name w:val="Table Text1"/>
    <w:basedOn w:val="TableNormal"/>
    <w:uiPriority w:val="99"/>
    <w:rsid w:val="00DA3B77"/>
    <w:rPr>
      <w:rFonts w:ascii="Source Sans Pro" w:eastAsia="MS Mincho" w:hAnsi="Source Sans Pro"/>
      <w:sz w:val="22"/>
      <w:szCs w:val="24"/>
      <w:lang w:eastAsia="en-US"/>
    </w:rPr>
    <w:tblPr/>
    <w:tcPr>
      <w:shd w:val="clear" w:color="auto" w:fill="auto"/>
    </w:tcPr>
  </w:style>
  <w:style w:type="paragraph" w:styleId="TOC5">
    <w:name w:val="toc 5"/>
    <w:next w:val="Noparagraphstyle"/>
    <w:autoRedefine/>
    <w:uiPriority w:val="39"/>
    <w:semiHidden/>
    <w:unhideWhenUsed/>
    <w:rsid w:val="001E751E"/>
    <w:pPr>
      <w:spacing w:after="100"/>
      <w:ind w:left="880"/>
    </w:pPr>
    <w:rPr>
      <w:rFonts w:ascii="Times New Roman" w:hAnsi="Times New Roman"/>
      <w:sz w:val="17"/>
      <w:szCs w:val="22"/>
      <w:lang w:eastAsia="en-US"/>
    </w:rPr>
  </w:style>
  <w:style w:type="paragraph" w:styleId="TOC6">
    <w:name w:val="toc 6"/>
    <w:next w:val="Noparagraphstyle"/>
    <w:autoRedefine/>
    <w:uiPriority w:val="39"/>
    <w:semiHidden/>
    <w:unhideWhenUsed/>
    <w:rsid w:val="001E751E"/>
    <w:pPr>
      <w:spacing w:after="100"/>
      <w:ind w:left="1100"/>
    </w:pPr>
    <w:rPr>
      <w:rFonts w:ascii="Times New Roman" w:eastAsia="Times New Roman" w:hAnsi="Times New Roman"/>
      <w:color w:val="000000"/>
      <w:sz w:val="17"/>
      <w:szCs w:val="24"/>
      <w:lang w:val="en-GB" w:eastAsia="en-US"/>
    </w:rPr>
  </w:style>
  <w:style w:type="paragraph" w:styleId="TOC7">
    <w:name w:val="toc 7"/>
    <w:next w:val="Noparagraphstyle"/>
    <w:autoRedefine/>
    <w:uiPriority w:val="39"/>
    <w:semiHidden/>
    <w:unhideWhenUsed/>
    <w:rsid w:val="001E751E"/>
    <w:pPr>
      <w:spacing w:after="100"/>
      <w:ind w:left="1320"/>
    </w:pPr>
    <w:rPr>
      <w:rFonts w:ascii="Times New Roman" w:hAnsi="Times New Roman"/>
      <w:sz w:val="17"/>
      <w:szCs w:val="22"/>
      <w:lang w:eastAsia="en-US"/>
    </w:rPr>
  </w:style>
  <w:style w:type="paragraph" w:styleId="TOC8">
    <w:name w:val="toc 8"/>
    <w:next w:val="Noparagraphstyle"/>
    <w:autoRedefine/>
    <w:uiPriority w:val="39"/>
    <w:semiHidden/>
    <w:unhideWhenUsed/>
    <w:rsid w:val="001E751E"/>
    <w:pPr>
      <w:spacing w:after="100"/>
      <w:ind w:left="1540"/>
    </w:pPr>
    <w:rPr>
      <w:rFonts w:ascii="Times New Roman" w:hAnsi="Times New Roman"/>
      <w:sz w:val="17"/>
      <w:szCs w:val="22"/>
      <w:lang w:eastAsia="en-US"/>
    </w:rPr>
  </w:style>
  <w:style w:type="table" w:customStyle="1" w:styleId="TableGrid15">
    <w:name w:val="Table Grid15"/>
    <w:basedOn w:val="TableNormal"/>
    <w:next w:val="TableGrid"/>
    <w:uiPriority w:val="59"/>
    <w:rsid w:val="00CA638F"/>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
    <w:name w:val="No List7"/>
    <w:next w:val="NoList"/>
    <w:uiPriority w:val="99"/>
    <w:semiHidden/>
    <w:unhideWhenUsed/>
    <w:rsid w:val="00CA638F"/>
  </w:style>
  <w:style w:type="table" w:customStyle="1" w:styleId="TableGrid16">
    <w:name w:val="Table Grid16"/>
    <w:basedOn w:val="TableNormal"/>
    <w:next w:val="TableGrid"/>
    <w:uiPriority w:val="59"/>
    <w:rsid w:val="00CA638F"/>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
    <w:name w:val="No List14"/>
    <w:next w:val="NoList"/>
    <w:uiPriority w:val="99"/>
    <w:semiHidden/>
    <w:unhideWhenUsed/>
    <w:rsid w:val="00CA638F"/>
  </w:style>
  <w:style w:type="numbering" w:customStyle="1" w:styleId="NoList113">
    <w:name w:val="No List113"/>
    <w:next w:val="NoList"/>
    <w:uiPriority w:val="99"/>
    <w:semiHidden/>
    <w:unhideWhenUsed/>
    <w:rsid w:val="00CA638F"/>
  </w:style>
  <w:style w:type="table" w:customStyle="1" w:styleId="TableGrid17">
    <w:name w:val="Table Grid17"/>
    <w:basedOn w:val="TableNormal"/>
    <w:next w:val="TableGrid"/>
    <w:uiPriority w:val="59"/>
    <w:rsid w:val="00CA638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3">
    <w:name w:val="No List23"/>
    <w:next w:val="NoList"/>
    <w:uiPriority w:val="99"/>
    <w:semiHidden/>
    <w:rsid w:val="00CA638F"/>
  </w:style>
  <w:style w:type="table" w:customStyle="1" w:styleId="TableGrid23">
    <w:name w:val="Table Grid23"/>
    <w:basedOn w:val="TableNormal"/>
    <w:next w:val="TableGrid"/>
    <w:rsid w:val="00CA638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
    <w:name w:val="Table Grid113"/>
    <w:basedOn w:val="TableNormal"/>
    <w:next w:val="TableGrid"/>
    <w:rsid w:val="00CA638F"/>
    <w:pPr>
      <w:tabs>
        <w:tab w:val="left" w:pos="227"/>
        <w:tab w:val="left" w:pos="454"/>
        <w:tab w:val="left" w:pos="680"/>
        <w:tab w:val="left" w:pos="907"/>
        <w:tab w:val="left" w:pos="1134"/>
        <w:tab w:val="left" w:pos="1361"/>
        <w:tab w:val="left" w:pos="1588"/>
        <w:tab w:val="left" w:pos="1814"/>
        <w:tab w:val="left" w:pos="2041"/>
      </w:tabs>
      <w:spacing w:before="120" w:after="60" w:line="312" w:lineRule="auto"/>
    </w:pPr>
    <w:rPr>
      <w:rFonts w:ascii="Times" w:eastAsia="Times" w:hAnsi="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2">
    <w:name w:val="No List32"/>
    <w:next w:val="NoList"/>
    <w:uiPriority w:val="99"/>
    <w:semiHidden/>
    <w:unhideWhenUsed/>
    <w:rsid w:val="00CA638F"/>
  </w:style>
  <w:style w:type="numbering" w:customStyle="1" w:styleId="NoList42">
    <w:name w:val="No List42"/>
    <w:next w:val="NoList"/>
    <w:uiPriority w:val="99"/>
    <w:semiHidden/>
    <w:unhideWhenUsed/>
    <w:rsid w:val="00CA638F"/>
  </w:style>
  <w:style w:type="numbering" w:customStyle="1" w:styleId="NoList52">
    <w:name w:val="No List52"/>
    <w:next w:val="NoList"/>
    <w:uiPriority w:val="99"/>
    <w:semiHidden/>
    <w:unhideWhenUsed/>
    <w:rsid w:val="00CA638F"/>
  </w:style>
  <w:style w:type="table" w:customStyle="1" w:styleId="RTWSATable2">
    <w:name w:val="RTWSA Table2"/>
    <w:basedOn w:val="TableNormal"/>
    <w:uiPriority w:val="99"/>
    <w:rsid w:val="00CA638F"/>
    <w:rPr>
      <w:rFonts w:ascii="Source Sans Pro" w:eastAsia="MS Mincho" w:hAnsi="Source Sans Pro"/>
      <w:sz w:val="24"/>
      <w:szCs w:val="24"/>
      <w:lang w:eastAsia="en-US"/>
    </w:rPr>
    <w:tblPr>
      <w:tblStyleRowBandSize w:val="1"/>
      <w:tblBorders>
        <w:top w:val="single" w:sz="4" w:space="0" w:color="A21C26"/>
        <w:left w:val="single" w:sz="4" w:space="0" w:color="A21C26"/>
        <w:bottom w:val="single" w:sz="4" w:space="0" w:color="A21C26"/>
        <w:right w:val="single" w:sz="4" w:space="0" w:color="A21C26"/>
      </w:tblBorders>
    </w:tblPr>
    <w:tblStylePr w:type="firstRow">
      <w:rPr>
        <w:rFonts w:ascii="Vani" w:hAnsi="Vani"/>
        <w:b/>
        <w:color w:val="FFFFFF"/>
        <w:sz w:val="22"/>
      </w:rPr>
      <w:tblPr/>
      <w:tcPr>
        <w:tcBorders>
          <w:insideH w:val="single" w:sz="4" w:space="0" w:color="FFFFFF"/>
          <w:insideV w:val="single" w:sz="4" w:space="0" w:color="FFFFFF"/>
        </w:tcBorders>
        <w:shd w:val="clear" w:color="auto" w:fill="A21C26"/>
      </w:tcPr>
    </w:tblStylePr>
    <w:tblStylePr w:type="band1Horz">
      <w:rPr>
        <w:rFonts w:ascii="Vani" w:hAnsi="Vani"/>
        <w:color w:val="auto"/>
        <w:sz w:val="22"/>
      </w:rPr>
    </w:tblStylePr>
    <w:tblStylePr w:type="band2Horz">
      <w:rPr>
        <w:rFonts w:ascii="Vani" w:hAnsi="Vani"/>
        <w:color w:val="auto"/>
        <w:sz w:val="22"/>
      </w:rPr>
      <w:tblPr/>
      <w:tcPr>
        <w:shd w:val="clear" w:color="auto" w:fill="DCDCDC"/>
      </w:tcPr>
    </w:tblStylePr>
  </w:style>
  <w:style w:type="table" w:customStyle="1" w:styleId="TableText2">
    <w:name w:val="Table Text2"/>
    <w:basedOn w:val="TableNormal"/>
    <w:uiPriority w:val="99"/>
    <w:rsid w:val="00CA638F"/>
    <w:rPr>
      <w:rFonts w:ascii="Source Sans Pro" w:eastAsia="MS Mincho" w:hAnsi="Source Sans Pro"/>
      <w:sz w:val="22"/>
      <w:szCs w:val="24"/>
      <w:lang w:eastAsia="en-US"/>
    </w:rPr>
    <w:tblPr/>
    <w:tcPr>
      <w:shd w:val="clear" w:color="auto" w:fill="auto"/>
    </w:tcPr>
  </w:style>
  <w:style w:type="table" w:customStyle="1" w:styleId="TableGrid18">
    <w:name w:val="Table Grid18"/>
    <w:basedOn w:val="TableNormal"/>
    <w:next w:val="TableGrid"/>
    <w:uiPriority w:val="59"/>
    <w:rsid w:val="00640D26"/>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59"/>
    <w:rsid w:val="00640D26"/>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next w:val="TableGrid"/>
    <w:uiPriority w:val="59"/>
    <w:rsid w:val="00640D26"/>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uiPriority w:val="59"/>
    <w:rsid w:val="0048035E"/>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18" Type="http://schemas.openxmlformats.org/officeDocument/2006/relationships/hyperlink" Target="http://www.legislation.sa.gov.au/index.aspx?action=legref&amp;type=act&amp;legtitle=Controlled%20Substances%20Act%201984" TargetMode="External"/><Relationship Id="rId26" Type="http://schemas.openxmlformats.org/officeDocument/2006/relationships/hyperlink" Target="http://www.legislation.sa.gov.au/index.aspx?action=legref&amp;type=act&amp;legtitle=Subordinate%20Legislation%20Act%201978" TargetMode="External"/><Relationship Id="rId39" Type="http://schemas.openxmlformats.org/officeDocument/2006/relationships/header" Target="header5.xml"/><Relationship Id="rId3" Type="http://schemas.openxmlformats.org/officeDocument/2006/relationships/styles" Target="styles.xml"/><Relationship Id="rId21" Type="http://schemas.openxmlformats.org/officeDocument/2006/relationships/hyperlink" Target="http://www.legislation.sa.gov.au/index.aspx?action=legref&amp;type=act&amp;legtitle=Controlled%20Substances%20(Youth%20Treatment%20Orders)%20Amendment%20Act%202019" TargetMode="External"/><Relationship Id="rId34" Type="http://schemas.openxmlformats.org/officeDocument/2006/relationships/hyperlink" Target="http://www.wattlerange.sa.gov.au/haveyoursay" TargetMode="External"/><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www.legislation.sa.gov.au/index.aspx?action=legref&amp;type=act&amp;legtitle=Rail%20Safety%20National%20Law%20(South%20Australia)%20(Alcohol%20and%20Drug%20Offence)%20Amendment%20Act%202021" TargetMode="External"/><Relationship Id="rId25" Type="http://schemas.openxmlformats.org/officeDocument/2006/relationships/hyperlink" Target="http://www.legislation.sa.gov.au/index.aspx?action=legref&amp;type=act&amp;legtitle=Controlled%20Substances%20(Youth%20Treatment%20Orders)%20Amendment%20Act%202019" TargetMode="External"/><Relationship Id="rId33" Type="http://schemas.openxmlformats.org/officeDocument/2006/relationships/image" Target="media/image6.png"/><Relationship Id="rId38" Type="http://schemas.openxmlformats.org/officeDocument/2006/relationships/hyperlink" Target="http://www.governmentgazette.sa.gov.au" TargetMode="Externa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hyperlink" Target="http://www.legislation.sa.gov.au/index.aspx?action=legref&amp;type=act&amp;legtitle=Controlled%20Substances%20Act%201984" TargetMode="External"/><Relationship Id="rId29" Type="http://schemas.openxmlformats.org/officeDocument/2006/relationships/image" Target="media/image2.png"/><Relationship Id="rId41"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www.legislation.sa.gov.au/index.aspx?action=legref&amp;type=act&amp;legtitle=Controlled%20Substances%20Act%201984" TargetMode="External"/><Relationship Id="rId32" Type="http://schemas.openxmlformats.org/officeDocument/2006/relationships/image" Target="media/image5.png"/><Relationship Id="rId37" Type="http://schemas.openxmlformats.org/officeDocument/2006/relationships/hyperlink" Target="http://www.governmentgazette.sa.gov.au" TargetMode="External"/><Relationship Id="rId40"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yperlink" Target="http://www.legislation.sa.gov.au/index.aspx?action=legref&amp;type=act&amp;legtitle=Controlled%20Substances%20(Youth%20Treatment%20Orders)%20Amendment%20Act%202019" TargetMode="External"/><Relationship Id="rId28" Type="http://schemas.openxmlformats.org/officeDocument/2006/relationships/hyperlink" Target="http://www.pir.sa.gov.au/aquaculture/aquaculture_public_register" TargetMode="External"/><Relationship Id="rId36" Type="http://schemas.openxmlformats.org/officeDocument/2006/relationships/hyperlink" Target="mailto:governmentgazettesa@sa.gov.au" TargetMode="External"/><Relationship Id="rId10" Type="http://schemas.openxmlformats.org/officeDocument/2006/relationships/header" Target="header2.xml"/><Relationship Id="rId19" Type="http://schemas.openxmlformats.org/officeDocument/2006/relationships/hyperlink" Target="http://www.legislation.sa.gov.au/index.aspx?action=legref&amp;type=act&amp;legtitle=Controlled%20Substances%20(Youth%20Treatment%20Orders)%20Amendment%20Act%202019" TargetMode="External"/><Relationship Id="rId31"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hyperlink" Target="http://www.legislation.sa.gov.au/index.aspx?action=legref&amp;type=act&amp;legtitle=Controlled%20Substances%20Act%201984" TargetMode="External"/><Relationship Id="rId27" Type="http://schemas.openxmlformats.org/officeDocument/2006/relationships/hyperlink" Target="http://www.pir.sa.gov.au/aquaculture/aquaculture_public_register" TargetMode="External"/><Relationship Id="rId30" Type="http://schemas.openxmlformats.org/officeDocument/2006/relationships/image" Target="media/image3.png"/><Relationship Id="rId35" Type="http://schemas.openxmlformats.org/officeDocument/2006/relationships/hyperlink" Target="http://www.sa.gov.au/roadsactproposals" TargetMode="External"/><Relationship Id="rId43"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hyperlink" Target="http://www.governmentgazette.sa.gov.au"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http://www.governmentgazette.sa.gov.au"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G:\GAZETTE\TEMPLATES\GAZETTE%20MASTER%20TEMPLATES\TEMPLATE_GAZETTE_PAGINATION.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1B21B7-16A2-4237-B2D8-B0FC29B281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TEMPLATE_GAZETTE_PAGINATION</Template>
  <TotalTime>1</TotalTime>
  <Pages>35</Pages>
  <Words>15237</Words>
  <Characters>86853</Characters>
  <Application>Microsoft Office Word</Application>
  <DocSecurity>0</DocSecurity>
  <Lines>723</Lines>
  <Paragraphs>203</Paragraphs>
  <ScaleCrop>false</ScaleCrop>
  <HeadingPairs>
    <vt:vector size="2" baseType="variant">
      <vt:variant>
        <vt:lpstr>Title</vt:lpstr>
      </vt:variant>
      <vt:variant>
        <vt:i4>1</vt:i4>
      </vt:variant>
    </vt:vector>
  </HeadingPairs>
  <TitlesOfParts>
    <vt:vector size="1" baseType="lpstr">
      <vt:lpstr>No. 68 - Thursday, 14 October 2021 (pp. 3749–3783)</vt:lpstr>
    </vt:vector>
  </TitlesOfParts>
  <Company>SA Government</Company>
  <LinksUpToDate>false</LinksUpToDate>
  <CharactersWithSpaces>101887</CharactersWithSpaces>
  <SharedDoc>false</SharedDoc>
  <HLinks>
    <vt:vector size="18" baseType="variant">
      <vt:variant>
        <vt:i4>3014762</vt:i4>
      </vt:variant>
      <vt:variant>
        <vt:i4>0</vt:i4>
      </vt:variant>
      <vt:variant>
        <vt:i4>0</vt:i4>
      </vt:variant>
      <vt:variant>
        <vt:i4>5</vt:i4>
      </vt:variant>
      <vt:variant>
        <vt:lpwstr>http://www.governmentgazette.sa.gov.au/</vt:lpwstr>
      </vt:variant>
      <vt:variant>
        <vt:lpwstr/>
      </vt:variant>
      <vt:variant>
        <vt:i4>3014762</vt:i4>
      </vt:variant>
      <vt:variant>
        <vt:i4>3</vt:i4>
      </vt:variant>
      <vt:variant>
        <vt:i4>0</vt:i4>
      </vt:variant>
      <vt:variant>
        <vt:i4>5</vt:i4>
      </vt:variant>
      <vt:variant>
        <vt:lpwstr>http://www.governmentgazette.sa.gov.au/</vt:lpwstr>
      </vt:variant>
      <vt:variant>
        <vt:lpwstr/>
      </vt:variant>
      <vt:variant>
        <vt:i4>3014762</vt:i4>
      </vt:variant>
      <vt:variant>
        <vt:i4>0</vt:i4>
      </vt:variant>
      <vt:variant>
        <vt:i4>0</vt:i4>
      </vt:variant>
      <vt:variant>
        <vt:i4>5</vt:i4>
      </vt:variant>
      <vt:variant>
        <vt:lpwstr>http://www.governmentgazette.sa.gov.au/</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 68 - Thursday, 14 October 2021 (pp. 3749–3783)</dc:title>
  <dc:subject/>
  <dc:creator>Joanne Pech</dc:creator>
  <cp:keywords/>
  <cp:lastModifiedBy>Pech, Joanne (Service SA)</cp:lastModifiedBy>
  <cp:revision>2</cp:revision>
  <cp:lastPrinted>2021-10-14T05:08:00Z</cp:lastPrinted>
  <dcterms:created xsi:type="dcterms:W3CDTF">2021-10-14T05:13:00Z</dcterms:created>
  <dcterms:modified xsi:type="dcterms:W3CDTF">2021-10-14T05:13:00Z</dcterms:modified>
</cp:coreProperties>
</file>