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F2C4E" w14:textId="56B0F4CB"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69DEC4F7" wp14:editId="22371E7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C90973">
        <w:rPr>
          <w:rStyle w:val="StyleTimesNewRoman105pt"/>
        </w:rPr>
        <w:t>55</w:t>
      </w:r>
      <w:r w:rsidR="00DA30CF" w:rsidRPr="007A0461">
        <w:rPr>
          <w:rStyle w:val="StyleTimesNewRoman105pt"/>
        </w:rPr>
        <w:tab/>
      </w:r>
      <w:r w:rsidR="00575614" w:rsidRPr="007A0461">
        <w:rPr>
          <w:rStyle w:val="StyleTimesNewRoman105pt"/>
        </w:rPr>
        <w:t xml:space="preserve">p. </w:t>
      </w:r>
      <w:r w:rsidR="00C90973">
        <w:rPr>
          <w:rStyle w:val="StyleTimesNewRoman105pt"/>
        </w:rPr>
        <w:t>2487</w:t>
      </w:r>
    </w:p>
    <w:p w14:paraId="2B738700"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0A0EDC9A"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7731AC00"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47A074B6" w14:textId="77777777" w:rsidR="008008DD" w:rsidRPr="003471CD" w:rsidRDefault="008008DD" w:rsidP="008008DD">
      <w:pPr>
        <w:pBdr>
          <w:top w:val="single" w:sz="6" w:space="0" w:color="auto"/>
        </w:pBdr>
        <w:spacing w:after="0" w:line="240" w:lineRule="auto"/>
        <w:jc w:val="center"/>
        <w:rPr>
          <w:color w:val="000000"/>
          <w:sz w:val="20"/>
        </w:rPr>
      </w:pPr>
    </w:p>
    <w:p w14:paraId="71AA3591" w14:textId="5D0FFAB0"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C90973">
        <w:rPr>
          <w:smallCaps/>
          <w:color w:val="000000"/>
          <w:sz w:val="28"/>
          <w:szCs w:val="26"/>
        </w:rPr>
        <w:t>11</w:t>
      </w:r>
      <w:r w:rsidR="0004369E" w:rsidRPr="003471CD">
        <w:rPr>
          <w:smallCaps/>
          <w:color w:val="000000"/>
          <w:sz w:val="28"/>
          <w:szCs w:val="26"/>
        </w:rPr>
        <w:t xml:space="preserve"> </w:t>
      </w:r>
      <w:r w:rsidR="00C90973">
        <w:rPr>
          <w:smallCaps/>
          <w:color w:val="000000"/>
          <w:sz w:val="28"/>
          <w:szCs w:val="26"/>
        </w:rPr>
        <w:t>August</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29D5F882" w14:textId="77777777" w:rsidR="008008DD" w:rsidRPr="003471CD" w:rsidRDefault="008008DD" w:rsidP="008008DD">
      <w:pPr>
        <w:spacing w:after="0" w:line="240" w:lineRule="exact"/>
        <w:jc w:val="center"/>
        <w:rPr>
          <w:color w:val="000000"/>
          <w:sz w:val="20"/>
        </w:rPr>
      </w:pPr>
    </w:p>
    <w:p w14:paraId="10AB5E62" w14:textId="77777777" w:rsidR="008008DD" w:rsidRPr="003471CD" w:rsidRDefault="008008DD" w:rsidP="008008DD">
      <w:pPr>
        <w:pBdr>
          <w:top w:val="single" w:sz="6" w:space="1" w:color="auto"/>
        </w:pBdr>
        <w:spacing w:after="0" w:line="360" w:lineRule="exact"/>
        <w:jc w:val="center"/>
        <w:rPr>
          <w:color w:val="000000"/>
          <w:sz w:val="20"/>
          <w:szCs w:val="20"/>
        </w:rPr>
      </w:pPr>
    </w:p>
    <w:p w14:paraId="19509033"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42B8A9A7" w14:textId="77777777" w:rsidR="001B7138" w:rsidRPr="003471CD" w:rsidRDefault="001B7138" w:rsidP="00FB48A8">
      <w:pPr>
        <w:spacing w:after="0" w:line="320" w:lineRule="exact"/>
        <w:ind w:left="2268" w:right="2414" w:firstLine="142"/>
        <w:rPr>
          <w:smallCaps/>
          <w:szCs w:val="17"/>
        </w:rPr>
      </w:pPr>
    </w:p>
    <w:p w14:paraId="41513D31"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3F42AF58" w14:textId="3E7EEE50" w:rsidR="00AA4B7A"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1110731" w:history="1">
            <w:r w:rsidR="00AA4B7A" w:rsidRPr="00C068AC">
              <w:rPr>
                <w:rStyle w:val="Hyperlink"/>
                <w:noProof/>
              </w:rPr>
              <w:t>Governor’s Instruments</w:t>
            </w:r>
          </w:hyperlink>
        </w:p>
        <w:p w14:paraId="7C4D874D" w14:textId="1D326697" w:rsidR="00AA4B7A" w:rsidRDefault="00AA4B7A">
          <w:pPr>
            <w:pStyle w:val="TOC2"/>
            <w:rPr>
              <w:rFonts w:asciiTheme="minorHAnsi" w:eastAsiaTheme="minorEastAsia" w:hAnsiTheme="minorHAnsi" w:cstheme="minorBidi"/>
              <w:noProof/>
              <w:sz w:val="22"/>
              <w:lang w:eastAsia="en-AU"/>
            </w:rPr>
          </w:pPr>
          <w:hyperlink w:anchor="_Toc111110732" w:history="1">
            <w:r w:rsidRPr="00C068AC">
              <w:rPr>
                <w:rStyle w:val="Hyperlink"/>
                <w:noProof/>
              </w:rPr>
              <w:t>Appointments</w:t>
            </w:r>
            <w:r>
              <w:rPr>
                <w:noProof/>
                <w:webHidden/>
              </w:rPr>
              <w:tab/>
            </w:r>
            <w:r>
              <w:rPr>
                <w:noProof/>
                <w:webHidden/>
              </w:rPr>
              <w:fldChar w:fldCharType="begin"/>
            </w:r>
            <w:r>
              <w:rPr>
                <w:noProof/>
                <w:webHidden/>
              </w:rPr>
              <w:instrText xml:space="preserve"> PAGEREF _Toc111110732 \h </w:instrText>
            </w:r>
            <w:r>
              <w:rPr>
                <w:noProof/>
                <w:webHidden/>
              </w:rPr>
            </w:r>
            <w:r>
              <w:rPr>
                <w:noProof/>
                <w:webHidden/>
              </w:rPr>
              <w:fldChar w:fldCharType="separate"/>
            </w:r>
            <w:r w:rsidR="00F76551">
              <w:rPr>
                <w:noProof/>
                <w:webHidden/>
              </w:rPr>
              <w:t>2488</w:t>
            </w:r>
            <w:r>
              <w:rPr>
                <w:noProof/>
                <w:webHidden/>
              </w:rPr>
              <w:fldChar w:fldCharType="end"/>
            </w:r>
          </w:hyperlink>
        </w:p>
        <w:p w14:paraId="454C87FD" w14:textId="7CB12794" w:rsidR="00AA4B7A" w:rsidRDefault="00AA4B7A">
          <w:pPr>
            <w:pStyle w:val="TOC2"/>
            <w:rPr>
              <w:rFonts w:asciiTheme="minorHAnsi" w:eastAsiaTheme="minorEastAsia" w:hAnsiTheme="minorHAnsi" w:cstheme="minorBidi"/>
              <w:noProof/>
              <w:sz w:val="22"/>
              <w:lang w:eastAsia="en-AU"/>
            </w:rPr>
          </w:pPr>
          <w:hyperlink w:anchor="_Toc111110733" w:history="1">
            <w:r w:rsidRPr="00C068AC">
              <w:rPr>
                <w:rStyle w:val="Hyperlink"/>
                <w:noProof/>
              </w:rPr>
              <w:t>Proclamations</w:t>
            </w:r>
            <w:r>
              <w:rPr>
                <w:rStyle w:val="Hyperlink"/>
                <w:noProof/>
              </w:rPr>
              <w:t>—</w:t>
            </w:r>
          </w:hyperlink>
        </w:p>
        <w:p w14:paraId="2409C7DC" w14:textId="7CE2FA91"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34" w:history="1">
            <w:r w:rsidRPr="00C068AC">
              <w:rPr>
                <w:rStyle w:val="Hyperlink"/>
                <w:noProof/>
                <w:lang w:eastAsia="en-AU"/>
              </w:rPr>
              <w:t xml:space="preserve">Return to Work (Scheme Sustainability) Amendment </w:t>
            </w:r>
            <w:r w:rsidR="0036542C">
              <w:rPr>
                <w:rStyle w:val="Hyperlink"/>
                <w:noProof/>
                <w:lang w:eastAsia="en-AU"/>
              </w:rPr>
              <w:br/>
            </w:r>
            <w:r w:rsidRPr="00C068AC">
              <w:rPr>
                <w:rStyle w:val="Hyperlink"/>
                <w:noProof/>
                <w:lang w:eastAsia="en-AU"/>
              </w:rPr>
              <w:t>Act (Commencement) Proclamation 2022</w:t>
            </w:r>
            <w:r>
              <w:rPr>
                <w:noProof/>
                <w:webHidden/>
              </w:rPr>
              <w:tab/>
            </w:r>
            <w:r>
              <w:rPr>
                <w:noProof/>
                <w:webHidden/>
              </w:rPr>
              <w:fldChar w:fldCharType="begin"/>
            </w:r>
            <w:r>
              <w:rPr>
                <w:noProof/>
                <w:webHidden/>
              </w:rPr>
              <w:instrText xml:space="preserve"> PAGEREF _Toc111110734 \h </w:instrText>
            </w:r>
            <w:r>
              <w:rPr>
                <w:noProof/>
                <w:webHidden/>
              </w:rPr>
            </w:r>
            <w:r>
              <w:rPr>
                <w:noProof/>
                <w:webHidden/>
              </w:rPr>
              <w:fldChar w:fldCharType="separate"/>
            </w:r>
            <w:r w:rsidR="00F76551">
              <w:rPr>
                <w:noProof/>
                <w:webHidden/>
              </w:rPr>
              <w:t>2489</w:t>
            </w:r>
            <w:r>
              <w:rPr>
                <w:noProof/>
                <w:webHidden/>
              </w:rPr>
              <w:fldChar w:fldCharType="end"/>
            </w:r>
          </w:hyperlink>
        </w:p>
        <w:p w14:paraId="2644F952" w14:textId="41E90B40"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35" w:history="1">
            <w:r w:rsidRPr="00C068AC">
              <w:rPr>
                <w:rStyle w:val="Hyperlink"/>
                <w:noProof/>
                <w:lang w:eastAsia="en-AU"/>
              </w:rPr>
              <w:t>Voluntary Assisted Dying Act (Commencement) Proclamation 2022</w:t>
            </w:r>
            <w:r>
              <w:rPr>
                <w:noProof/>
                <w:webHidden/>
              </w:rPr>
              <w:tab/>
            </w:r>
            <w:r>
              <w:rPr>
                <w:noProof/>
                <w:webHidden/>
              </w:rPr>
              <w:fldChar w:fldCharType="begin"/>
            </w:r>
            <w:r>
              <w:rPr>
                <w:noProof/>
                <w:webHidden/>
              </w:rPr>
              <w:instrText xml:space="preserve"> PAGEREF _Toc111110735 \h </w:instrText>
            </w:r>
            <w:r>
              <w:rPr>
                <w:noProof/>
                <w:webHidden/>
              </w:rPr>
            </w:r>
            <w:r>
              <w:rPr>
                <w:noProof/>
                <w:webHidden/>
              </w:rPr>
              <w:fldChar w:fldCharType="separate"/>
            </w:r>
            <w:r w:rsidR="00F76551">
              <w:rPr>
                <w:noProof/>
                <w:webHidden/>
              </w:rPr>
              <w:t>2489</w:t>
            </w:r>
            <w:r>
              <w:rPr>
                <w:noProof/>
                <w:webHidden/>
              </w:rPr>
              <w:fldChar w:fldCharType="end"/>
            </w:r>
          </w:hyperlink>
        </w:p>
        <w:p w14:paraId="3F1D93AF" w14:textId="466CB2AD"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36" w:history="1">
            <w:r w:rsidRPr="00C068AC">
              <w:rPr>
                <w:rStyle w:val="Hyperlink"/>
                <w:noProof/>
                <w:lang w:eastAsia="en-AU"/>
              </w:rPr>
              <w:t xml:space="preserve">Administrative Arrangements (Administration of </w:t>
            </w:r>
            <w:r>
              <w:rPr>
                <w:rStyle w:val="Hyperlink"/>
                <w:noProof/>
                <w:lang w:eastAsia="en-AU"/>
              </w:rPr>
              <w:br/>
            </w:r>
            <w:r w:rsidRPr="00C068AC">
              <w:rPr>
                <w:rStyle w:val="Hyperlink"/>
                <w:noProof/>
                <w:lang w:eastAsia="en-AU"/>
              </w:rPr>
              <w:t>Voluntary Assisted Dying Act) Proclamation 2022</w:t>
            </w:r>
            <w:r>
              <w:rPr>
                <w:noProof/>
                <w:webHidden/>
              </w:rPr>
              <w:tab/>
            </w:r>
            <w:r>
              <w:rPr>
                <w:noProof/>
                <w:webHidden/>
              </w:rPr>
              <w:fldChar w:fldCharType="begin"/>
            </w:r>
            <w:r>
              <w:rPr>
                <w:noProof/>
                <w:webHidden/>
              </w:rPr>
              <w:instrText xml:space="preserve"> PAGEREF _Toc111110736 \h </w:instrText>
            </w:r>
            <w:r>
              <w:rPr>
                <w:noProof/>
                <w:webHidden/>
              </w:rPr>
            </w:r>
            <w:r>
              <w:rPr>
                <w:noProof/>
                <w:webHidden/>
              </w:rPr>
              <w:fldChar w:fldCharType="separate"/>
            </w:r>
            <w:r w:rsidR="00F76551">
              <w:rPr>
                <w:noProof/>
                <w:webHidden/>
              </w:rPr>
              <w:t>2490</w:t>
            </w:r>
            <w:r>
              <w:rPr>
                <w:noProof/>
                <w:webHidden/>
              </w:rPr>
              <w:fldChar w:fldCharType="end"/>
            </w:r>
          </w:hyperlink>
        </w:p>
        <w:p w14:paraId="6CB772B1" w14:textId="14F523FF"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37" w:history="1">
            <w:r w:rsidRPr="00C068AC">
              <w:rPr>
                <w:rStyle w:val="Hyperlink"/>
                <w:noProof/>
                <w:lang w:eastAsia="en-AU"/>
              </w:rPr>
              <w:t xml:space="preserve">Return to Work (Scheme Sustainability) (Designated </w:t>
            </w:r>
            <w:r w:rsidR="0036542C">
              <w:rPr>
                <w:rStyle w:val="Hyperlink"/>
                <w:noProof/>
                <w:lang w:eastAsia="en-AU"/>
              </w:rPr>
              <w:br/>
            </w:r>
            <w:r w:rsidRPr="00C068AC">
              <w:rPr>
                <w:rStyle w:val="Hyperlink"/>
                <w:noProof/>
                <w:lang w:eastAsia="en-AU"/>
              </w:rPr>
              <w:t>and Relevant Days and Periods) Proclamation 2022</w:t>
            </w:r>
            <w:r>
              <w:rPr>
                <w:noProof/>
                <w:webHidden/>
              </w:rPr>
              <w:tab/>
            </w:r>
            <w:r>
              <w:rPr>
                <w:noProof/>
                <w:webHidden/>
              </w:rPr>
              <w:fldChar w:fldCharType="begin"/>
            </w:r>
            <w:r>
              <w:rPr>
                <w:noProof/>
                <w:webHidden/>
              </w:rPr>
              <w:instrText xml:space="preserve"> PAGEREF _Toc111110737 \h </w:instrText>
            </w:r>
            <w:r>
              <w:rPr>
                <w:noProof/>
                <w:webHidden/>
              </w:rPr>
            </w:r>
            <w:r>
              <w:rPr>
                <w:noProof/>
                <w:webHidden/>
              </w:rPr>
              <w:fldChar w:fldCharType="separate"/>
            </w:r>
            <w:r w:rsidR="00F76551">
              <w:rPr>
                <w:noProof/>
                <w:webHidden/>
              </w:rPr>
              <w:t>2490</w:t>
            </w:r>
            <w:r>
              <w:rPr>
                <w:noProof/>
                <w:webHidden/>
              </w:rPr>
              <w:fldChar w:fldCharType="end"/>
            </w:r>
          </w:hyperlink>
        </w:p>
        <w:p w14:paraId="54B7F380" w14:textId="5A371CBA" w:rsidR="00AA4B7A" w:rsidRDefault="00AA4B7A">
          <w:pPr>
            <w:pStyle w:val="TOC2"/>
            <w:rPr>
              <w:rFonts w:asciiTheme="minorHAnsi" w:eastAsiaTheme="minorEastAsia" w:hAnsiTheme="minorHAnsi" w:cstheme="minorBidi"/>
              <w:noProof/>
              <w:sz w:val="22"/>
              <w:lang w:eastAsia="en-AU"/>
            </w:rPr>
          </w:pPr>
          <w:hyperlink w:anchor="_Toc111110738" w:history="1">
            <w:r w:rsidRPr="00C068AC">
              <w:rPr>
                <w:rStyle w:val="Hyperlink"/>
                <w:noProof/>
              </w:rPr>
              <w:t>Regulations</w:t>
            </w:r>
            <w:r>
              <w:rPr>
                <w:rStyle w:val="Hyperlink"/>
                <w:noProof/>
              </w:rPr>
              <w:t>—</w:t>
            </w:r>
          </w:hyperlink>
        </w:p>
        <w:p w14:paraId="30055170" w14:textId="19D7AD79"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39" w:history="1">
            <w:r w:rsidRPr="00C068AC">
              <w:rPr>
                <w:rStyle w:val="Hyperlink"/>
                <w:noProof/>
                <w:lang w:eastAsia="en-AU"/>
              </w:rPr>
              <w:t>Legislative Instruments (Postponement of Expiry) Regulations 2022</w:t>
            </w:r>
            <w:r>
              <w:rPr>
                <w:rStyle w:val="Hyperlink"/>
                <w:noProof/>
                <w:lang w:eastAsia="en-AU"/>
              </w:rPr>
              <w:t>—No.</w:t>
            </w:r>
            <w:r w:rsidR="0036542C">
              <w:rPr>
                <w:rStyle w:val="Hyperlink"/>
                <w:noProof/>
                <w:lang w:eastAsia="en-AU"/>
              </w:rPr>
              <w:t xml:space="preserve"> </w:t>
            </w:r>
            <w:r>
              <w:rPr>
                <w:rStyle w:val="Hyperlink"/>
                <w:noProof/>
                <w:lang w:eastAsia="en-AU"/>
              </w:rPr>
              <w:t>59 of 2022</w:t>
            </w:r>
            <w:r>
              <w:rPr>
                <w:noProof/>
                <w:webHidden/>
              </w:rPr>
              <w:tab/>
            </w:r>
            <w:r>
              <w:rPr>
                <w:noProof/>
                <w:webHidden/>
              </w:rPr>
              <w:fldChar w:fldCharType="begin"/>
            </w:r>
            <w:r>
              <w:rPr>
                <w:noProof/>
                <w:webHidden/>
              </w:rPr>
              <w:instrText xml:space="preserve"> PAGEREF _Toc111110739 \h </w:instrText>
            </w:r>
            <w:r>
              <w:rPr>
                <w:noProof/>
                <w:webHidden/>
              </w:rPr>
            </w:r>
            <w:r>
              <w:rPr>
                <w:noProof/>
                <w:webHidden/>
              </w:rPr>
              <w:fldChar w:fldCharType="separate"/>
            </w:r>
            <w:r w:rsidR="00F76551">
              <w:rPr>
                <w:noProof/>
                <w:webHidden/>
              </w:rPr>
              <w:t>2492</w:t>
            </w:r>
            <w:r>
              <w:rPr>
                <w:noProof/>
                <w:webHidden/>
              </w:rPr>
              <w:fldChar w:fldCharType="end"/>
            </w:r>
          </w:hyperlink>
        </w:p>
        <w:p w14:paraId="57120AA8" w14:textId="01F8BC26"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40" w:history="1">
            <w:r w:rsidRPr="00C068AC">
              <w:rPr>
                <w:rStyle w:val="Hyperlink"/>
                <w:noProof/>
                <w:lang w:eastAsia="en-AU"/>
              </w:rPr>
              <w:t>Child Sex Offenders Registration Regulations 2022</w:t>
            </w:r>
            <w:r w:rsidR="0036542C">
              <w:rPr>
                <w:rStyle w:val="Hyperlink"/>
                <w:noProof/>
                <w:lang w:eastAsia="en-AU"/>
              </w:rPr>
              <w:t>—</w:t>
            </w:r>
            <w:r w:rsidR="0036542C">
              <w:rPr>
                <w:rStyle w:val="Hyperlink"/>
                <w:noProof/>
                <w:lang w:eastAsia="en-AU"/>
              </w:rPr>
              <w:br/>
            </w:r>
            <w:r w:rsidR="0036542C" w:rsidRPr="0036542C">
              <w:rPr>
                <w:noProof/>
              </w:rPr>
              <w:t>No.</w:t>
            </w:r>
            <w:r w:rsidR="0036542C">
              <w:rPr>
                <w:noProof/>
              </w:rPr>
              <w:t xml:space="preserve"> 60</w:t>
            </w:r>
            <w:r w:rsidR="0036542C" w:rsidRPr="0036542C">
              <w:rPr>
                <w:noProof/>
              </w:rPr>
              <w:t xml:space="preserve"> of 2022</w:t>
            </w:r>
            <w:r>
              <w:rPr>
                <w:noProof/>
                <w:webHidden/>
              </w:rPr>
              <w:tab/>
            </w:r>
            <w:r>
              <w:rPr>
                <w:noProof/>
                <w:webHidden/>
              </w:rPr>
              <w:fldChar w:fldCharType="begin"/>
            </w:r>
            <w:r>
              <w:rPr>
                <w:noProof/>
                <w:webHidden/>
              </w:rPr>
              <w:instrText xml:space="preserve"> PAGEREF _Toc111110740 \h </w:instrText>
            </w:r>
            <w:r>
              <w:rPr>
                <w:noProof/>
                <w:webHidden/>
              </w:rPr>
            </w:r>
            <w:r>
              <w:rPr>
                <w:noProof/>
                <w:webHidden/>
              </w:rPr>
              <w:fldChar w:fldCharType="separate"/>
            </w:r>
            <w:r w:rsidR="00F76551">
              <w:rPr>
                <w:noProof/>
                <w:webHidden/>
              </w:rPr>
              <w:t>2496</w:t>
            </w:r>
            <w:r>
              <w:rPr>
                <w:noProof/>
                <w:webHidden/>
              </w:rPr>
              <w:fldChar w:fldCharType="end"/>
            </w:r>
          </w:hyperlink>
        </w:p>
        <w:p w14:paraId="6A2FA81E" w14:textId="1B00823D" w:rsidR="00AA4B7A" w:rsidRDefault="00AA4B7A">
          <w:pPr>
            <w:pStyle w:val="TOC3"/>
            <w:tabs>
              <w:tab w:val="right" w:leader="dot" w:pos="4549"/>
            </w:tabs>
            <w:rPr>
              <w:rFonts w:asciiTheme="minorHAnsi" w:eastAsiaTheme="minorEastAsia" w:hAnsiTheme="minorHAnsi" w:cstheme="minorBidi"/>
              <w:noProof/>
              <w:sz w:val="22"/>
              <w:szCs w:val="22"/>
              <w:lang w:eastAsia="en-AU"/>
            </w:rPr>
          </w:pPr>
          <w:hyperlink w:anchor="_Toc111110741" w:history="1">
            <w:r w:rsidRPr="00C068AC">
              <w:rPr>
                <w:rStyle w:val="Hyperlink"/>
                <w:noProof/>
                <w:lang w:eastAsia="en-AU"/>
              </w:rPr>
              <w:t>Fair Work (Clothing Outworker Code of Practice) Regulations 2022</w:t>
            </w:r>
            <w:r w:rsidR="0036542C" w:rsidRPr="0036542C">
              <w:rPr>
                <w:rStyle w:val="Hyperlink"/>
                <w:noProof/>
                <w:lang w:eastAsia="en-AU"/>
              </w:rPr>
              <w:t xml:space="preserve">—No. </w:t>
            </w:r>
            <w:r w:rsidR="0036542C">
              <w:rPr>
                <w:rStyle w:val="Hyperlink"/>
                <w:noProof/>
                <w:lang w:eastAsia="en-AU"/>
              </w:rPr>
              <w:t>61</w:t>
            </w:r>
            <w:r w:rsidR="0036542C" w:rsidRPr="0036542C">
              <w:rPr>
                <w:rStyle w:val="Hyperlink"/>
                <w:noProof/>
                <w:lang w:eastAsia="en-AU"/>
              </w:rPr>
              <w:t xml:space="preserve"> of 2022</w:t>
            </w:r>
            <w:r>
              <w:rPr>
                <w:noProof/>
                <w:webHidden/>
              </w:rPr>
              <w:tab/>
            </w:r>
            <w:r>
              <w:rPr>
                <w:noProof/>
                <w:webHidden/>
              </w:rPr>
              <w:fldChar w:fldCharType="begin"/>
            </w:r>
            <w:r>
              <w:rPr>
                <w:noProof/>
                <w:webHidden/>
              </w:rPr>
              <w:instrText xml:space="preserve"> PAGEREF _Toc111110741 \h </w:instrText>
            </w:r>
            <w:r>
              <w:rPr>
                <w:noProof/>
                <w:webHidden/>
              </w:rPr>
            </w:r>
            <w:r>
              <w:rPr>
                <w:noProof/>
                <w:webHidden/>
              </w:rPr>
              <w:fldChar w:fldCharType="separate"/>
            </w:r>
            <w:r w:rsidR="00F76551">
              <w:rPr>
                <w:noProof/>
                <w:webHidden/>
              </w:rPr>
              <w:t>2503</w:t>
            </w:r>
            <w:r>
              <w:rPr>
                <w:noProof/>
                <w:webHidden/>
              </w:rPr>
              <w:fldChar w:fldCharType="end"/>
            </w:r>
          </w:hyperlink>
        </w:p>
        <w:p w14:paraId="415185FA" w14:textId="452FBFEA" w:rsidR="00AA4B7A" w:rsidRDefault="00AA4B7A" w:rsidP="0036542C">
          <w:pPr>
            <w:pStyle w:val="TOC3"/>
            <w:tabs>
              <w:tab w:val="right" w:leader="dot" w:pos="4549"/>
            </w:tabs>
            <w:spacing w:after="80"/>
            <w:rPr>
              <w:rFonts w:asciiTheme="minorHAnsi" w:eastAsiaTheme="minorEastAsia" w:hAnsiTheme="minorHAnsi" w:cstheme="minorBidi"/>
              <w:noProof/>
              <w:sz w:val="22"/>
              <w:szCs w:val="22"/>
              <w:lang w:eastAsia="en-AU"/>
            </w:rPr>
          </w:pPr>
          <w:hyperlink w:anchor="_Toc111110742" w:history="1">
            <w:r w:rsidRPr="00C068AC">
              <w:rPr>
                <w:rStyle w:val="Hyperlink"/>
                <w:noProof/>
                <w:lang w:eastAsia="en-AU"/>
              </w:rPr>
              <w:t>Return to Work (Prescribed Limits) Amendment Regulations 2022</w:t>
            </w:r>
            <w:r w:rsidR="0036542C" w:rsidRPr="0036542C">
              <w:rPr>
                <w:rStyle w:val="Hyperlink"/>
                <w:noProof/>
                <w:lang w:eastAsia="en-AU"/>
              </w:rPr>
              <w:t>—No. 6</w:t>
            </w:r>
            <w:r w:rsidR="0036542C">
              <w:rPr>
                <w:rStyle w:val="Hyperlink"/>
                <w:noProof/>
                <w:lang w:eastAsia="en-AU"/>
              </w:rPr>
              <w:t>2</w:t>
            </w:r>
            <w:r w:rsidR="0036542C" w:rsidRPr="0036542C">
              <w:rPr>
                <w:rStyle w:val="Hyperlink"/>
                <w:noProof/>
                <w:lang w:eastAsia="en-AU"/>
              </w:rPr>
              <w:t xml:space="preserve"> of 2022</w:t>
            </w:r>
            <w:r>
              <w:rPr>
                <w:noProof/>
                <w:webHidden/>
              </w:rPr>
              <w:tab/>
            </w:r>
            <w:r>
              <w:rPr>
                <w:noProof/>
                <w:webHidden/>
              </w:rPr>
              <w:fldChar w:fldCharType="begin"/>
            </w:r>
            <w:r>
              <w:rPr>
                <w:noProof/>
                <w:webHidden/>
              </w:rPr>
              <w:instrText xml:space="preserve"> PAGEREF _Toc111110742 \h </w:instrText>
            </w:r>
            <w:r>
              <w:rPr>
                <w:noProof/>
                <w:webHidden/>
              </w:rPr>
            </w:r>
            <w:r>
              <w:rPr>
                <w:noProof/>
                <w:webHidden/>
              </w:rPr>
              <w:fldChar w:fldCharType="separate"/>
            </w:r>
            <w:r w:rsidR="00F76551">
              <w:rPr>
                <w:noProof/>
                <w:webHidden/>
              </w:rPr>
              <w:t>2531</w:t>
            </w:r>
            <w:r>
              <w:rPr>
                <w:noProof/>
                <w:webHidden/>
              </w:rPr>
              <w:fldChar w:fldCharType="end"/>
            </w:r>
          </w:hyperlink>
        </w:p>
        <w:p w14:paraId="6F8DA40E" w14:textId="5466FB14" w:rsidR="00AA4B7A" w:rsidRDefault="00AA4B7A">
          <w:pPr>
            <w:pStyle w:val="TOC1"/>
            <w:rPr>
              <w:rFonts w:asciiTheme="minorHAnsi" w:eastAsiaTheme="minorEastAsia" w:hAnsiTheme="minorHAnsi" w:cstheme="minorBidi"/>
              <w:b w:val="0"/>
              <w:smallCaps w:val="0"/>
              <w:noProof/>
              <w:sz w:val="22"/>
              <w:lang w:eastAsia="en-AU"/>
            </w:rPr>
          </w:pPr>
          <w:hyperlink w:anchor="_Toc111110743" w:history="1">
            <w:r w:rsidRPr="00C068AC">
              <w:rPr>
                <w:rStyle w:val="Hyperlink"/>
                <w:noProof/>
              </w:rPr>
              <w:t>State Government Instruments</w:t>
            </w:r>
          </w:hyperlink>
        </w:p>
        <w:p w14:paraId="27DB9DEE" w14:textId="2E833078" w:rsidR="00AA4B7A" w:rsidRDefault="00AA4B7A">
          <w:pPr>
            <w:pStyle w:val="TOC2"/>
            <w:rPr>
              <w:rFonts w:asciiTheme="minorHAnsi" w:eastAsiaTheme="minorEastAsia" w:hAnsiTheme="minorHAnsi" w:cstheme="minorBidi"/>
              <w:noProof/>
              <w:sz w:val="22"/>
              <w:lang w:eastAsia="en-AU"/>
            </w:rPr>
          </w:pPr>
          <w:hyperlink w:anchor="_Toc111110744" w:history="1">
            <w:r w:rsidRPr="00C068AC">
              <w:rPr>
                <w:rStyle w:val="Hyperlink"/>
                <w:noProof/>
              </w:rPr>
              <w:t>Building Work Contractors Act 1995</w:t>
            </w:r>
            <w:r>
              <w:rPr>
                <w:noProof/>
                <w:webHidden/>
              </w:rPr>
              <w:tab/>
            </w:r>
            <w:r>
              <w:rPr>
                <w:noProof/>
                <w:webHidden/>
              </w:rPr>
              <w:fldChar w:fldCharType="begin"/>
            </w:r>
            <w:r>
              <w:rPr>
                <w:noProof/>
                <w:webHidden/>
              </w:rPr>
              <w:instrText xml:space="preserve"> PAGEREF _Toc111110744 \h </w:instrText>
            </w:r>
            <w:r>
              <w:rPr>
                <w:noProof/>
                <w:webHidden/>
              </w:rPr>
            </w:r>
            <w:r>
              <w:rPr>
                <w:noProof/>
                <w:webHidden/>
              </w:rPr>
              <w:fldChar w:fldCharType="separate"/>
            </w:r>
            <w:r w:rsidR="00F76551">
              <w:rPr>
                <w:noProof/>
                <w:webHidden/>
              </w:rPr>
              <w:t>2533</w:t>
            </w:r>
            <w:r>
              <w:rPr>
                <w:noProof/>
                <w:webHidden/>
              </w:rPr>
              <w:fldChar w:fldCharType="end"/>
            </w:r>
          </w:hyperlink>
        </w:p>
        <w:p w14:paraId="2F467C38" w14:textId="33D07981" w:rsidR="00AA4B7A" w:rsidRDefault="00AA4B7A">
          <w:pPr>
            <w:pStyle w:val="TOC2"/>
            <w:rPr>
              <w:rFonts w:asciiTheme="minorHAnsi" w:eastAsiaTheme="minorEastAsia" w:hAnsiTheme="minorHAnsi" w:cstheme="minorBidi"/>
              <w:noProof/>
              <w:sz w:val="22"/>
              <w:lang w:eastAsia="en-AU"/>
            </w:rPr>
          </w:pPr>
          <w:hyperlink w:anchor="_Toc111110745" w:history="1">
            <w:r w:rsidRPr="00C068AC">
              <w:rPr>
                <w:rStyle w:val="Hyperlink"/>
                <w:noProof/>
                <w:lang w:eastAsia="en-AU"/>
              </w:rPr>
              <w:t>Child Sex Offenders Registration Act 2006</w:t>
            </w:r>
            <w:r>
              <w:rPr>
                <w:noProof/>
                <w:webHidden/>
              </w:rPr>
              <w:tab/>
            </w:r>
            <w:r>
              <w:rPr>
                <w:noProof/>
                <w:webHidden/>
              </w:rPr>
              <w:fldChar w:fldCharType="begin"/>
            </w:r>
            <w:r>
              <w:rPr>
                <w:noProof/>
                <w:webHidden/>
              </w:rPr>
              <w:instrText xml:space="preserve"> PAGEREF _Toc111110745 \h </w:instrText>
            </w:r>
            <w:r>
              <w:rPr>
                <w:noProof/>
                <w:webHidden/>
              </w:rPr>
            </w:r>
            <w:r>
              <w:rPr>
                <w:noProof/>
                <w:webHidden/>
              </w:rPr>
              <w:fldChar w:fldCharType="separate"/>
            </w:r>
            <w:r w:rsidR="00F76551">
              <w:rPr>
                <w:noProof/>
                <w:webHidden/>
              </w:rPr>
              <w:t>2534</w:t>
            </w:r>
            <w:r>
              <w:rPr>
                <w:noProof/>
                <w:webHidden/>
              </w:rPr>
              <w:fldChar w:fldCharType="end"/>
            </w:r>
          </w:hyperlink>
        </w:p>
        <w:p w14:paraId="3E183222" w14:textId="19661C73" w:rsidR="00AA4B7A" w:rsidRDefault="0036542C" w:rsidP="0036542C">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11110746" w:history="1">
            <w:r w:rsidR="00AA4B7A" w:rsidRPr="00C068AC">
              <w:rPr>
                <w:rStyle w:val="Hyperlink"/>
                <w:noProof/>
              </w:rPr>
              <w:t>Fisheries Management Act 2007</w:t>
            </w:r>
            <w:r w:rsidR="00AA4B7A">
              <w:rPr>
                <w:noProof/>
                <w:webHidden/>
              </w:rPr>
              <w:tab/>
            </w:r>
            <w:r w:rsidR="00AA4B7A">
              <w:rPr>
                <w:noProof/>
                <w:webHidden/>
              </w:rPr>
              <w:fldChar w:fldCharType="begin"/>
            </w:r>
            <w:r w:rsidR="00AA4B7A">
              <w:rPr>
                <w:noProof/>
                <w:webHidden/>
              </w:rPr>
              <w:instrText xml:space="preserve"> PAGEREF _Toc111110746 \h </w:instrText>
            </w:r>
            <w:r w:rsidR="00AA4B7A">
              <w:rPr>
                <w:noProof/>
                <w:webHidden/>
              </w:rPr>
            </w:r>
            <w:r w:rsidR="00AA4B7A">
              <w:rPr>
                <w:noProof/>
                <w:webHidden/>
              </w:rPr>
              <w:fldChar w:fldCharType="separate"/>
            </w:r>
            <w:r w:rsidR="00F76551">
              <w:rPr>
                <w:noProof/>
                <w:webHidden/>
              </w:rPr>
              <w:t>2534</w:t>
            </w:r>
            <w:r w:rsidR="00AA4B7A">
              <w:rPr>
                <w:noProof/>
                <w:webHidden/>
              </w:rPr>
              <w:fldChar w:fldCharType="end"/>
            </w:r>
          </w:hyperlink>
        </w:p>
        <w:p w14:paraId="41480843" w14:textId="1DB8A4C1" w:rsidR="00AA4B7A" w:rsidRDefault="00AA4B7A">
          <w:pPr>
            <w:pStyle w:val="TOC2"/>
            <w:rPr>
              <w:rFonts w:asciiTheme="minorHAnsi" w:eastAsiaTheme="minorEastAsia" w:hAnsiTheme="minorHAnsi" w:cstheme="minorBidi"/>
              <w:noProof/>
              <w:sz w:val="22"/>
              <w:lang w:eastAsia="en-AU"/>
            </w:rPr>
          </w:pPr>
          <w:hyperlink w:anchor="_Toc111110747" w:history="1">
            <w:r w:rsidRPr="00C068AC">
              <w:rPr>
                <w:rStyle w:val="Hyperlink"/>
                <w:noProof/>
              </w:rPr>
              <w:t>Housing Improvement Act 2016</w:t>
            </w:r>
            <w:r>
              <w:rPr>
                <w:noProof/>
                <w:webHidden/>
              </w:rPr>
              <w:tab/>
            </w:r>
            <w:r>
              <w:rPr>
                <w:noProof/>
                <w:webHidden/>
              </w:rPr>
              <w:fldChar w:fldCharType="begin"/>
            </w:r>
            <w:r>
              <w:rPr>
                <w:noProof/>
                <w:webHidden/>
              </w:rPr>
              <w:instrText xml:space="preserve"> PAGEREF _Toc111110747 \h </w:instrText>
            </w:r>
            <w:r>
              <w:rPr>
                <w:noProof/>
                <w:webHidden/>
              </w:rPr>
            </w:r>
            <w:r>
              <w:rPr>
                <w:noProof/>
                <w:webHidden/>
              </w:rPr>
              <w:fldChar w:fldCharType="separate"/>
            </w:r>
            <w:r w:rsidR="00F76551">
              <w:rPr>
                <w:noProof/>
                <w:webHidden/>
              </w:rPr>
              <w:t>2535</w:t>
            </w:r>
            <w:r>
              <w:rPr>
                <w:noProof/>
                <w:webHidden/>
              </w:rPr>
              <w:fldChar w:fldCharType="end"/>
            </w:r>
          </w:hyperlink>
        </w:p>
        <w:p w14:paraId="0371B7E1" w14:textId="2BF9E1BC" w:rsidR="00AA4B7A" w:rsidRDefault="00AA4B7A">
          <w:pPr>
            <w:pStyle w:val="TOC2"/>
            <w:rPr>
              <w:rFonts w:asciiTheme="minorHAnsi" w:eastAsiaTheme="minorEastAsia" w:hAnsiTheme="minorHAnsi" w:cstheme="minorBidi"/>
              <w:noProof/>
              <w:sz w:val="22"/>
              <w:lang w:eastAsia="en-AU"/>
            </w:rPr>
          </w:pPr>
          <w:hyperlink w:anchor="_Toc111110748" w:history="1">
            <w:r w:rsidRPr="00C068AC">
              <w:rPr>
                <w:rStyle w:val="Hyperlink"/>
                <w:noProof/>
              </w:rPr>
              <w:t>Justices of the Peace Act 2005</w:t>
            </w:r>
            <w:r>
              <w:rPr>
                <w:noProof/>
                <w:webHidden/>
              </w:rPr>
              <w:tab/>
            </w:r>
            <w:r>
              <w:rPr>
                <w:noProof/>
                <w:webHidden/>
              </w:rPr>
              <w:fldChar w:fldCharType="begin"/>
            </w:r>
            <w:r>
              <w:rPr>
                <w:noProof/>
                <w:webHidden/>
              </w:rPr>
              <w:instrText xml:space="preserve"> PAGEREF _Toc111110748 \h </w:instrText>
            </w:r>
            <w:r>
              <w:rPr>
                <w:noProof/>
                <w:webHidden/>
              </w:rPr>
            </w:r>
            <w:r>
              <w:rPr>
                <w:noProof/>
                <w:webHidden/>
              </w:rPr>
              <w:fldChar w:fldCharType="separate"/>
            </w:r>
            <w:r w:rsidR="00F76551">
              <w:rPr>
                <w:noProof/>
                <w:webHidden/>
              </w:rPr>
              <w:t>2536</w:t>
            </w:r>
            <w:r>
              <w:rPr>
                <w:noProof/>
                <w:webHidden/>
              </w:rPr>
              <w:fldChar w:fldCharType="end"/>
            </w:r>
          </w:hyperlink>
        </w:p>
        <w:p w14:paraId="3CA7D56E" w14:textId="6CB3DADB" w:rsidR="00AA4B7A" w:rsidRDefault="00AA4B7A">
          <w:pPr>
            <w:pStyle w:val="TOC2"/>
            <w:rPr>
              <w:rFonts w:asciiTheme="minorHAnsi" w:eastAsiaTheme="minorEastAsia" w:hAnsiTheme="minorHAnsi" w:cstheme="minorBidi"/>
              <w:noProof/>
              <w:sz w:val="22"/>
              <w:lang w:eastAsia="en-AU"/>
            </w:rPr>
          </w:pPr>
          <w:hyperlink w:anchor="_Toc111110749" w:history="1">
            <w:r w:rsidRPr="00C068AC">
              <w:rPr>
                <w:rStyle w:val="Hyperlink"/>
                <w:noProof/>
              </w:rPr>
              <w:t>Land Acquisition Act 1969</w:t>
            </w:r>
            <w:r>
              <w:rPr>
                <w:noProof/>
                <w:webHidden/>
              </w:rPr>
              <w:tab/>
            </w:r>
            <w:r>
              <w:rPr>
                <w:noProof/>
                <w:webHidden/>
              </w:rPr>
              <w:fldChar w:fldCharType="begin"/>
            </w:r>
            <w:r>
              <w:rPr>
                <w:noProof/>
                <w:webHidden/>
              </w:rPr>
              <w:instrText xml:space="preserve"> PAGEREF _Toc111110749 \h </w:instrText>
            </w:r>
            <w:r>
              <w:rPr>
                <w:noProof/>
                <w:webHidden/>
              </w:rPr>
            </w:r>
            <w:r>
              <w:rPr>
                <w:noProof/>
                <w:webHidden/>
              </w:rPr>
              <w:fldChar w:fldCharType="separate"/>
            </w:r>
            <w:r w:rsidR="00F76551">
              <w:rPr>
                <w:noProof/>
                <w:webHidden/>
              </w:rPr>
              <w:t>2536</w:t>
            </w:r>
            <w:r>
              <w:rPr>
                <w:noProof/>
                <w:webHidden/>
              </w:rPr>
              <w:fldChar w:fldCharType="end"/>
            </w:r>
          </w:hyperlink>
        </w:p>
        <w:p w14:paraId="0DB3BAA0" w14:textId="0D81B2A9" w:rsidR="00AA4B7A" w:rsidRDefault="00AA4B7A">
          <w:pPr>
            <w:pStyle w:val="TOC2"/>
            <w:rPr>
              <w:rFonts w:asciiTheme="minorHAnsi" w:eastAsiaTheme="minorEastAsia" w:hAnsiTheme="minorHAnsi" w:cstheme="minorBidi"/>
              <w:noProof/>
              <w:sz w:val="22"/>
              <w:lang w:eastAsia="en-AU"/>
            </w:rPr>
          </w:pPr>
          <w:hyperlink w:anchor="_Toc111110750" w:history="1">
            <w:r w:rsidR="0036542C" w:rsidRPr="00C068AC">
              <w:rPr>
                <w:rStyle w:val="Hyperlink"/>
                <w:noProof/>
              </w:rPr>
              <w:t>Landscape South Australia Act 2019</w:t>
            </w:r>
            <w:r w:rsidR="0036542C">
              <w:rPr>
                <w:noProof/>
                <w:webHidden/>
              </w:rPr>
              <w:tab/>
            </w:r>
            <w:r>
              <w:rPr>
                <w:noProof/>
                <w:webHidden/>
              </w:rPr>
              <w:fldChar w:fldCharType="begin"/>
            </w:r>
            <w:r>
              <w:rPr>
                <w:noProof/>
                <w:webHidden/>
              </w:rPr>
              <w:instrText xml:space="preserve"> PAGEREF _Toc111110750 \h </w:instrText>
            </w:r>
            <w:r>
              <w:rPr>
                <w:noProof/>
                <w:webHidden/>
              </w:rPr>
            </w:r>
            <w:r>
              <w:rPr>
                <w:noProof/>
                <w:webHidden/>
              </w:rPr>
              <w:fldChar w:fldCharType="separate"/>
            </w:r>
            <w:r w:rsidR="00F76551">
              <w:rPr>
                <w:noProof/>
                <w:webHidden/>
              </w:rPr>
              <w:t>2538</w:t>
            </w:r>
            <w:r>
              <w:rPr>
                <w:noProof/>
                <w:webHidden/>
              </w:rPr>
              <w:fldChar w:fldCharType="end"/>
            </w:r>
          </w:hyperlink>
        </w:p>
        <w:p w14:paraId="430B418D" w14:textId="4823B589" w:rsidR="00AA4B7A" w:rsidRDefault="00AA4B7A">
          <w:pPr>
            <w:pStyle w:val="TOC2"/>
            <w:rPr>
              <w:rFonts w:asciiTheme="minorHAnsi" w:eastAsiaTheme="minorEastAsia" w:hAnsiTheme="minorHAnsi" w:cstheme="minorBidi"/>
              <w:noProof/>
              <w:sz w:val="22"/>
              <w:lang w:eastAsia="en-AU"/>
            </w:rPr>
          </w:pPr>
          <w:hyperlink w:anchor="_Toc111110751" w:history="1">
            <w:r w:rsidRPr="00C068AC">
              <w:rPr>
                <w:rStyle w:val="Hyperlink"/>
                <w:noProof/>
              </w:rPr>
              <w:t>Liquor Licensing Act 1997</w:t>
            </w:r>
            <w:r>
              <w:rPr>
                <w:noProof/>
                <w:webHidden/>
              </w:rPr>
              <w:tab/>
            </w:r>
            <w:r>
              <w:rPr>
                <w:noProof/>
                <w:webHidden/>
              </w:rPr>
              <w:fldChar w:fldCharType="begin"/>
            </w:r>
            <w:r>
              <w:rPr>
                <w:noProof/>
                <w:webHidden/>
              </w:rPr>
              <w:instrText xml:space="preserve"> PAGEREF _Toc111110751 \h </w:instrText>
            </w:r>
            <w:r>
              <w:rPr>
                <w:noProof/>
                <w:webHidden/>
              </w:rPr>
            </w:r>
            <w:r>
              <w:rPr>
                <w:noProof/>
                <w:webHidden/>
              </w:rPr>
              <w:fldChar w:fldCharType="separate"/>
            </w:r>
            <w:r w:rsidR="00F76551">
              <w:rPr>
                <w:noProof/>
                <w:webHidden/>
              </w:rPr>
              <w:t>2539</w:t>
            </w:r>
            <w:r>
              <w:rPr>
                <w:noProof/>
                <w:webHidden/>
              </w:rPr>
              <w:fldChar w:fldCharType="end"/>
            </w:r>
          </w:hyperlink>
        </w:p>
        <w:p w14:paraId="21DE8542" w14:textId="74F2FC3F" w:rsidR="00AA4B7A" w:rsidRDefault="00AA4B7A">
          <w:pPr>
            <w:pStyle w:val="TOC2"/>
            <w:rPr>
              <w:rFonts w:asciiTheme="minorHAnsi" w:eastAsiaTheme="minorEastAsia" w:hAnsiTheme="minorHAnsi" w:cstheme="minorBidi"/>
              <w:noProof/>
              <w:sz w:val="22"/>
              <w:lang w:eastAsia="en-AU"/>
            </w:rPr>
          </w:pPr>
          <w:hyperlink w:anchor="_Toc111110752" w:history="1">
            <w:r w:rsidRPr="00C068AC">
              <w:rPr>
                <w:rStyle w:val="Hyperlink"/>
                <w:noProof/>
              </w:rPr>
              <w:t>Major Events Act 2013</w:t>
            </w:r>
            <w:r>
              <w:rPr>
                <w:noProof/>
                <w:webHidden/>
              </w:rPr>
              <w:tab/>
            </w:r>
            <w:r>
              <w:rPr>
                <w:noProof/>
                <w:webHidden/>
              </w:rPr>
              <w:fldChar w:fldCharType="begin"/>
            </w:r>
            <w:r>
              <w:rPr>
                <w:noProof/>
                <w:webHidden/>
              </w:rPr>
              <w:instrText xml:space="preserve"> PAGEREF _Toc111110752 \h </w:instrText>
            </w:r>
            <w:r>
              <w:rPr>
                <w:noProof/>
                <w:webHidden/>
              </w:rPr>
            </w:r>
            <w:r>
              <w:rPr>
                <w:noProof/>
                <w:webHidden/>
              </w:rPr>
              <w:fldChar w:fldCharType="separate"/>
            </w:r>
            <w:r w:rsidR="00F76551">
              <w:rPr>
                <w:noProof/>
                <w:webHidden/>
              </w:rPr>
              <w:t>2544</w:t>
            </w:r>
            <w:r>
              <w:rPr>
                <w:noProof/>
                <w:webHidden/>
              </w:rPr>
              <w:fldChar w:fldCharType="end"/>
            </w:r>
          </w:hyperlink>
        </w:p>
        <w:p w14:paraId="70AAEFF1" w14:textId="02F93FDC" w:rsidR="00AA4B7A" w:rsidRDefault="00AA4B7A">
          <w:pPr>
            <w:pStyle w:val="TOC2"/>
            <w:rPr>
              <w:rFonts w:asciiTheme="minorHAnsi" w:eastAsiaTheme="minorEastAsia" w:hAnsiTheme="minorHAnsi" w:cstheme="minorBidi"/>
              <w:noProof/>
              <w:sz w:val="22"/>
              <w:lang w:eastAsia="en-AU"/>
            </w:rPr>
          </w:pPr>
          <w:hyperlink w:anchor="_Toc111110753" w:history="1">
            <w:r w:rsidRPr="00C068AC">
              <w:rPr>
                <w:rStyle w:val="Hyperlink"/>
                <w:noProof/>
              </w:rPr>
              <w:t>Mental Health Act 2009</w:t>
            </w:r>
            <w:r>
              <w:rPr>
                <w:noProof/>
                <w:webHidden/>
              </w:rPr>
              <w:tab/>
            </w:r>
            <w:r>
              <w:rPr>
                <w:noProof/>
                <w:webHidden/>
              </w:rPr>
              <w:fldChar w:fldCharType="begin"/>
            </w:r>
            <w:r>
              <w:rPr>
                <w:noProof/>
                <w:webHidden/>
              </w:rPr>
              <w:instrText xml:space="preserve"> PAGEREF _Toc111110753 \h </w:instrText>
            </w:r>
            <w:r>
              <w:rPr>
                <w:noProof/>
                <w:webHidden/>
              </w:rPr>
            </w:r>
            <w:r>
              <w:rPr>
                <w:noProof/>
                <w:webHidden/>
              </w:rPr>
              <w:fldChar w:fldCharType="separate"/>
            </w:r>
            <w:r w:rsidR="00F76551">
              <w:rPr>
                <w:noProof/>
                <w:webHidden/>
              </w:rPr>
              <w:t>2546</w:t>
            </w:r>
            <w:r>
              <w:rPr>
                <w:noProof/>
                <w:webHidden/>
              </w:rPr>
              <w:fldChar w:fldCharType="end"/>
            </w:r>
          </w:hyperlink>
        </w:p>
        <w:p w14:paraId="68C3EEE1" w14:textId="1DF13DB8" w:rsidR="00AA4B7A" w:rsidRDefault="00AA4B7A">
          <w:pPr>
            <w:pStyle w:val="TOC2"/>
            <w:rPr>
              <w:rFonts w:asciiTheme="minorHAnsi" w:eastAsiaTheme="minorEastAsia" w:hAnsiTheme="minorHAnsi" w:cstheme="minorBidi"/>
              <w:noProof/>
              <w:sz w:val="22"/>
              <w:lang w:eastAsia="en-AU"/>
            </w:rPr>
          </w:pPr>
          <w:hyperlink w:anchor="_Toc111110754" w:history="1">
            <w:r w:rsidRPr="00C068AC">
              <w:rPr>
                <w:rStyle w:val="Hyperlink"/>
                <w:noProof/>
              </w:rPr>
              <w:t>Petroleum and Geothermal Energy Act 2000</w:t>
            </w:r>
            <w:r>
              <w:rPr>
                <w:noProof/>
                <w:webHidden/>
              </w:rPr>
              <w:tab/>
            </w:r>
            <w:r>
              <w:rPr>
                <w:noProof/>
                <w:webHidden/>
              </w:rPr>
              <w:fldChar w:fldCharType="begin"/>
            </w:r>
            <w:r>
              <w:rPr>
                <w:noProof/>
                <w:webHidden/>
              </w:rPr>
              <w:instrText xml:space="preserve"> PAGEREF _Toc111110754 \h </w:instrText>
            </w:r>
            <w:r>
              <w:rPr>
                <w:noProof/>
                <w:webHidden/>
              </w:rPr>
            </w:r>
            <w:r>
              <w:rPr>
                <w:noProof/>
                <w:webHidden/>
              </w:rPr>
              <w:fldChar w:fldCharType="separate"/>
            </w:r>
            <w:r w:rsidR="00F76551">
              <w:rPr>
                <w:noProof/>
                <w:webHidden/>
              </w:rPr>
              <w:t>2546</w:t>
            </w:r>
            <w:r>
              <w:rPr>
                <w:noProof/>
                <w:webHidden/>
              </w:rPr>
              <w:fldChar w:fldCharType="end"/>
            </w:r>
          </w:hyperlink>
        </w:p>
        <w:p w14:paraId="3FB0112B" w14:textId="172539B3" w:rsidR="00AA4B7A" w:rsidRDefault="00AA4B7A">
          <w:pPr>
            <w:pStyle w:val="TOC2"/>
            <w:rPr>
              <w:rFonts w:asciiTheme="minorHAnsi" w:eastAsiaTheme="minorEastAsia" w:hAnsiTheme="minorHAnsi" w:cstheme="minorBidi"/>
              <w:noProof/>
              <w:sz w:val="22"/>
              <w:lang w:eastAsia="en-AU"/>
            </w:rPr>
          </w:pPr>
          <w:hyperlink w:anchor="_Toc111110755" w:history="1">
            <w:r w:rsidRPr="00C068AC">
              <w:rPr>
                <w:rStyle w:val="Hyperlink"/>
                <w:noProof/>
              </w:rPr>
              <w:t>Roads (Opening and Closing) Act 1991</w:t>
            </w:r>
            <w:r>
              <w:rPr>
                <w:noProof/>
                <w:webHidden/>
              </w:rPr>
              <w:tab/>
            </w:r>
            <w:r>
              <w:rPr>
                <w:noProof/>
                <w:webHidden/>
              </w:rPr>
              <w:fldChar w:fldCharType="begin"/>
            </w:r>
            <w:r>
              <w:rPr>
                <w:noProof/>
                <w:webHidden/>
              </w:rPr>
              <w:instrText xml:space="preserve"> PAGEREF _Toc111110755 \h </w:instrText>
            </w:r>
            <w:r>
              <w:rPr>
                <w:noProof/>
                <w:webHidden/>
              </w:rPr>
            </w:r>
            <w:r>
              <w:rPr>
                <w:noProof/>
                <w:webHidden/>
              </w:rPr>
              <w:fldChar w:fldCharType="separate"/>
            </w:r>
            <w:r w:rsidR="00F76551">
              <w:rPr>
                <w:noProof/>
                <w:webHidden/>
              </w:rPr>
              <w:t>2546</w:t>
            </w:r>
            <w:r>
              <w:rPr>
                <w:noProof/>
                <w:webHidden/>
              </w:rPr>
              <w:fldChar w:fldCharType="end"/>
            </w:r>
          </w:hyperlink>
        </w:p>
        <w:p w14:paraId="608F79E2" w14:textId="059A4AEF" w:rsidR="00AA4B7A" w:rsidRDefault="00AA4B7A">
          <w:pPr>
            <w:pStyle w:val="TOC2"/>
            <w:rPr>
              <w:rFonts w:asciiTheme="minorHAnsi" w:eastAsiaTheme="minorEastAsia" w:hAnsiTheme="minorHAnsi" w:cstheme="minorBidi"/>
              <w:noProof/>
              <w:sz w:val="22"/>
              <w:lang w:eastAsia="en-AU"/>
            </w:rPr>
          </w:pPr>
          <w:hyperlink w:anchor="_Toc111110756" w:history="1">
            <w:r w:rsidRPr="00C068AC">
              <w:rPr>
                <w:rStyle w:val="Hyperlink"/>
                <w:noProof/>
              </w:rPr>
              <w:t xml:space="preserve">South Australian Local Government Grants </w:t>
            </w:r>
            <w:r w:rsidR="0036542C">
              <w:rPr>
                <w:rStyle w:val="Hyperlink"/>
                <w:noProof/>
              </w:rPr>
              <w:br/>
            </w:r>
            <w:r w:rsidRPr="00C068AC">
              <w:rPr>
                <w:rStyle w:val="Hyperlink"/>
                <w:noProof/>
              </w:rPr>
              <w:t>Commission Act 1992</w:t>
            </w:r>
            <w:r>
              <w:rPr>
                <w:noProof/>
                <w:webHidden/>
              </w:rPr>
              <w:tab/>
            </w:r>
            <w:r>
              <w:rPr>
                <w:noProof/>
                <w:webHidden/>
              </w:rPr>
              <w:fldChar w:fldCharType="begin"/>
            </w:r>
            <w:r>
              <w:rPr>
                <w:noProof/>
                <w:webHidden/>
              </w:rPr>
              <w:instrText xml:space="preserve"> PAGEREF _Toc111110756 \h </w:instrText>
            </w:r>
            <w:r>
              <w:rPr>
                <w:noProof/>
                <w:webHidden/>
              </w:rPr>
            </w:r>
            <w:r>
              <w:rPr>
                <w:noProof/>
                <w:webHidden/>
              </w:rPr>
              <w:fldChar w:fldCharType="separate"/>
            </w:r>
            <w:r w:rsidR="00F76551">
              <w:rPr>
                <w:noProof/>
                <w:webHidden/>
              </w:rPr>
              <w:t>2547</w:t>
            </w:r>
            <w:r>
              <w:rPr>
                <w:noProof/>
                <w:webHidden/>
              </w:rPr>
              <w:fldChar w:fldCharType="end"/>
            </w:r>
          </w:hyperlink>
        </w:p>
        <w:p w14:paraId="7B43B614" w14:textId="351EDDBF" w:rsidR="00AA4B7A" w:rsidRDefault="00AA4B7A" w:rsidP="0036542C">
          <w:pPr>
            <w:pStyle w:val="TOC2"/>
            <w:spacing w:after="80"/>
            <w:rPr>
              <w:rFonts w:asciiTheme="minorHAnsi" w:eastAsiaTheme="minorEastAsia" w:hAnsiTheme="minorHAnsi" w:cstheme="minorBidi"/>
              <w:noProof/>
              <w:sz w:val="22"/>
              <w:lang w:eastAsia="en-AU"/>
            </w:rPr>
          </w:pPr>
          <w:hyperlink w:anchor="_Toc111110757" w:history="1">
            <w:r w:rsidRPr="00C068AC">
              <w:rPr>
                <w:rStyle w:val="Hyperlink"/>
                <w:noProof/>
              </w:rPr>
              <w:t>South Australian Skills Act 2008</w:t>
            </w:r>
            <w:r>
              <w:rPr>
                <w:noProof/>
                <w:webHidden/>
              </w:rPr>
              <w:tab/>
            </w:r>
            <w:r>
              <w:rPr>
                <w:noProof/>
                <w:webHidden/>
              </w:rPr>
              <w:fldChar w:fldCharType="begin"/>
            </w:r>
            <w:r>
              <w:rPr>
                <w:noProof/>
                <w:webHidden/>
              </w:rPr>
              <w:instrText xml:space="preserve"> PAGEREF _Toc111110757 \h </w:instrText>
            </w:r>
            <w:r>
              <w:rPr>
                <w:noProof/>
                <w:webHidden/>
              </w:rPr>
            </w:r>
            <w:r>
              <w:rPr>
                <w:noProof/>
                <w:webHidden/>
              </w:rPr>
              <w:fldChar w:fldCharType="separate"/>
            </w:r>
            <w:r w:rsidR="00F76551">
              <w:rPr>
                <w:noProof/>
                <w:webHidden/>
              </w:rPr>
              <w:t>2547</w:t>
            </w:r>
            <w:r>
              <w:rPr>
                <w:noProof/>
                <w:webHidden/>
              </w:rPr>
              <w:fldChar w:fldCharType="end"/>
            </w:r>
          </w:hyperlink>
        </w:p>
        <w:p w14:paraId="6FAD1B71" w14:textId="0032DD54" w:rsidR="00AA4B7A" w:rsidRDefault="00AA4B7A">
          <w:pPr>
            <w:pStyle w:val="TOC1"/>
            <w:rPr>
              <w:rFonts w:asciiTheme="minorHAnsi" w:eastAsiaTheme="minorEastAsia" w:hAnsiTheme="minorHAnsi" w:cstheme="minorBidi"/>
              <w:b w:val="0"/>
              <w:smallCaps w:val="0"/>
              <w:noProof/>
              <w:sz w:val="22"/>
              <w:lang w:eastAsia="en-AU"/>
            </w:rPr>
          </w:pPr>
          <w:hyperlink w:anchor="_Toc111110758" w:history="1">
            <w:r w:rsidRPr="00C068AC">
              <w:rPr>
                <w:rStyle w:val="Hyperlink"/>
                <w:noProof/>
              </w:rPr>
              <w:t>Local Government Instruments</w:t>
            </w:r>
          </w:hyperlink>
        </w:p>
        <w:p w14:paraId="5F02B9C1" w14:textId="031C35C3" w:rsidR="00AA4B7A" w:rsidRDefault="00AA4B7A">
          <w:pPr>
            <w:pStyle w:val="TOC2"/>
            <w:rPr>
              <w:rFonts w:asciiTheme="minorHAnsi" w:eastAsiaTheme="minorEastAsia" w:hAnsiTheme="minorHAnsi" w:cstheme="minorBidi"/>
              <w:noProof/>
              <w:sz w:val="22"/>
              <w:lang w:eastAsia="en-AU"/>
            </w:rPr>
          </w:pPr>
          <w:hyperlink w:anchor="_Toc111110759" w:history="1">
            <w:r w:rsidRPr="00C068AC">
              <w:rPr>
                <w:rStyle w:val="Hyperlink"/>
                <w:noProof/>
              </w:rPr>
              <w:t>City of Onkaparinga</w:t>
            </w:r>
            <w:r>
              <w:rPr>
                <w:noProof/>
                <w:webHidden/>
              </w:rPr>
              <w:tab/>
            </w:r>
            <w:r>
              <w:rPr>
                <w:noProof/>
                <w:webHidden/>
              </w:rPr>
              <w:fldChar w:fldCharType="begin"/>
            </w:r>
            <w:r>
              <w:rPr>
                <w:noProof/>
                <w:webHidden/>
              </w:rPr>
              <w:instrText xml:space="preserve"> PAGEREF _Toc111110759 \h </w:instrText>
            </w:r>
            <w:r>
              <w:rPr>
                <w:noProof/>
                <w:webHidden/>
              </w:rPr>
            </w:r>
            <w:r>
              <w:rPr>
                <w:noProof/>
                <w:webHidden/>
              </w:rPr>
              <w:fldChar w:fldCharType="separate"/>
            </w:r>
            <w:r w:rsidR="00F76551">
              <w:rPr>
                <w:noProof/>
                <w:webHidden/>
              </w:rPr>
              <w:t>2549</w:t>
            </w:r>
            <w:r>
              <w:rPr>
                <w:noProof/>
                <w:webHidden/>
              </w:rPr>
              <w:fldChar w:fldCharType="end"/>
            </w:r>
          </w:hyperlink>
        </w:p>
        <w:p w14:paraId="069D1D20" w14:textId="02B641B0" w:rsidR="00AA4B7A" w:rsidRDefault="00AA4B7A">
          <w:pPr>
            <w:pStyle w:val="TOC2"/>
            <w:rPr>
              <w:rFonts w:asciiTheme="minorHAnsi" w:eastAsiaTheme="minorEastAsia" w:hAnsiTheme="minorHAnsi" w:cstheme="minorBidi"/>
              <w:noProof/>
              <w:sz w:val="22"/>
              <w:lang w:eastAsia="en-AU"/>
            </w:rPr>
          </w:pPr>
          <w:hyperlink w:anchor="_Toc111110760" w:history="1">
            <w:r w:rsidR="0036542C" w:rsidRPr="00C068AC">
              <w:rPr>
                <w:rStyle w:val="Hyperlink"/>
                <w:noProof/>
              </w:rPr>
              <w:t xml:space="preserve">City </w:t>
            </w:r>
            <w:r w:rsidR="0036542C">
              <w:rPr>
                <w:rStyle w:val="Hyperlink"/>
                <w:noProof/>
              </w:rPr>
              <w:t>o</w:t>
            </w:r>
            <w:r w:rsidR="0036542C" w:rsidRPr="00C068AC">
              <w:rPr>
                <w:rStyle w:val="Hyperlink"/>
                <w:noProof/>
              </w:rPr>
              <w:t>f Unley</w:t>
            </w:r>
            <w:r w:rsidR="0036542C">
              <w:rPr>
                <w:noProof/>
                <w:webHidden/>
              </w:rPr>
              <w:tab/>
            </w:r>
            <w:r>
              <w:rPr>
                <w:noProof/>
                <w:webHidden/>
              </w:rPr>
              <w:fldChar w:fldCharType="begin"/>
            </w:r>
            <w:r>
              <w:rPr>
                <w:noProof/>
                <w:webHidden/>
              </w:rPr>
              <w:instrText xml:space="preserve"> PAGEREF _Toc111110760 \h </w:instrText>
            </w:r>
            <w:r>
              <w:rPr>
                <w:noProof/>
                <w:webHidden/>
              </w:rPr>
            </w:r>
            <w:r>
              <w:rPr>
                <w:noProof/>
                <w:webHidden/>
              </w:rPr>
              <w:fldChar w:fldCharType="separate"/>
            </w:r>
            <w:r w:rsidR="00F76551">
              <w:rPr>
                <w:noProof/>
                <w:webHidden/>
              </w:rPr>
              <w:t>2549</w:t>
            </w:r>
            <w:r>
              <w:rPr>
                <w:noProof/>
                <w:webHidden/>
              </w:rPr>
              <w:fldChar w:fldCharType="end"/>
            </w:r>
          </w:hyperlink>
        </w:p>
        <w:p w14:paraId="5472F957" w14:textId="74CED1D1" w:rsidR="00AA4B7A" w:rsidRDefault="00AA4B7A">
          <w:pPr>
            <w:pStyle w:val="TOC2"/>
            <w:rPr>
              <w:rFonts w:asciiTheme="minorHAnsi" w:eastAsiaTheme="minorEastAsia" w:hAnsiTheme="minorHAnsi" w:cstheme="minorBidi"/>
              <w:noProof/>
              <w:sz w:val="22"/>
              <w:lang w:eastAsia="en-AU"/>
            </w:rPr>
          </w:pPr>
          <w:hyperlink w:anchor="_Toc111110761" w:history="1">
            <w:r w:rsidRPr="00C068AC">
              <w:rPr>
                <w:rStyle w:val="Hyperlink"/>
                <w:noProof/>
              </w:rPr>
              <w:t>Corporation of the Town of Walkerville</w:t>
            </w:r>
            <w:r>
              <w:rPr>
                <w:noProof/>
                <w:webHidden/>
              </w:rPr>
              <w:tab/>
            </w:r>
            <w:r>
              <w:rPr>
                <w:noProof/>
                <w:webHidden/>
              </w:rPr>
              <w:fldChar w:fldCharType="begin"/>
            </w:r>
            <w:r>
              <w:rPr>
                <w:noProof/>
                <w:webHidden/>
              </w:rPr>
              <w:instrText xml:space="preserve"> PAGEREF _Toc111110761 \h </w:instrText>
            </w:r>
            <w:r>
              <w:rPr>
                <w:noProof/>
                <w:webHidden/>
              </w:rPr>
            </w:r>
            <w:r>
              <w:rPr>
                <w:noProof/>
                <w:webHidden/>
              </w:rPr>
              <w:fldChar w:fldCharType="separate"/>
            </w:r>
            <w:r w:rsidR="00F76551">
              <w:rPr>
                <w:noProof/>
                <w:webHidden/>
              </w:rPr>
              <w:t>2549</w:t>
            </w:r>
            <w:r>
              <w:rPr>
                <w:noProof/>
                <w:webHidden/>
              </w:rPr>
              <w:fldChar w:fldCharType="end"/>
            </w:r>
          </w:hyperlink>
        </w:p>
        <w:p w14:paraId="59D45898" w14:textId="603272E9" w:rsidR="00AA4B7A" w:rsidRDefault="00AA4B7A" w:rsidP="0036542C">
          <w:pPr>
            <w:pStyle w:val="TOC2"/>
            <w:spacing w:after="80"/>
            <w:rPr>
              <w:rFonts w:asciiTheme="minorHAnsi" w:eastAsiaTheme="minorEastAsia" w:hAnsiTheme="minorHAnsi" w:cstheme="minorBidi"/>
              <w:noProof/>
              <w:sz w:val="22"/>
              <w:lang w:eastAsia="en-AU"/>
            </w:rPr>
          </w:pPr>
          <w:hyperlink w:anchor="_Toc111110762" w:history="1">
            <w:r w:rsidRPr="00C068AC">
              <w:rPr>
                <w:rStyle w:val="Hyperlink"/>
                <w:noProof/>
              </w:rPr>
              <w:t>Local Government Act 1999</w:t>
            </w:r>
            <w:r>
              <w:rPr>
                <w:noProof/>
                <w:webHidden/>
              </w:rPr>
              <w:tab/>
            </w:r>
            <w:r>
              <w:rPr>
                <w:noProof/>
                <w:webHidden/>
              </w:rPr>
              <w:fldChar w:fldCharType="begin"/>
            </w:r>
            <w:r>
              <w:rPr>
                <w:noProof/>
                <w:webHidden/>
              </w:rPr>
              <w:instrText xml:space="preserve"> PAGEREF _Toc111110762 \h </w:instrText>
            </w:r>
            <w:r>
              <w:rPr>
                <w:noProof/>
                <w:webHidden/>
              </w:rPr>
            </w:r>
            <w:r>
              <w:rPr>
                <w:noProof/>
                <w:webHidden/>
              </w:rPr>
              <w:fldChar w:fldCharType="separate"/>
            </w:r>
            <w:r w:rsidR="00F76551">
              <w:rPr>
                <w:noProof/>
                <w:webHidden/>
              </w:rPr>
              <w:t>2550</w:t>
            </w:r>
            <w:r>
              <w:rPr>
                <w:noProof/>
                <w:webHidden/>
              </w:rPr>
              <w:fldChar w:fldCharType="end"/>
            </w:r>
          </w:hyperlink>
        </w:p>
        <w:p w14:paraId="42579ED4" w14:textId="3A617D6A" w:rsidR="00AA4B7A" w:rsidRDefault="00AA4B7A">
          <w:pPr>
            <w:pStyle w:val="TOC1"/>
            <w:rPr>
              <w:rFonts w:asciiTheme="minorHAnsi" w:eastAsiaTheme="minorEastAsia" w:hAnsiTheme="minorHAnsi" w:cstheme="minorBidi"/>
              <w:b w:val="0"/>
              <w:smallCaps w:val="0"/>
              <w:noProof/>
              <w:sz w:val="22"/>
              <w:lang w:eastAsia="en-AU"/>
            </w:rPr>
          </w:pPr>
          <w:hyperlink w:anchor="_Toc111110763" w:history="1">
            <w:r w:rsidRPr="00C068AC">
              <w:rPr>
                <w:rStyle w:val="Hyperlink"/>
                <w:noProof/>
              </w:rPr>
              <w:t>Public Notices</w:t>
            </w:r>
          </w:hyperlink>
        </w:p>
        <w:p w14:paraId="3674FC2A" w14:textId="663D3DE1" w:rsidR="00AA4B7A" w:rsidRDefault="00AA4B7A">
          <w:pPr>
            <w:pStyle w:val="TOC2"/>
            <w:rPr>
              <w:rFonts w:asciiTheme="minorHAnsi" w:eastAsiaTheme="minorEastAsia" w:hAnsiTheme="minorHAnsi" w:cstheme="minorBidi"/>
              <w:noProof/>
              <w:sz w:val="22"/>
              <w:lang w:eastAsia="en-AU"/>
            </w:rPr>
          </w:pPr>
          <w:hyperlink w:anchor="_Toc111110764" w:history="1">
            <w:r w:rsidRPr="00C068AC">
              <w:rPr>
                <w:rStyle w:val="Hyperlink"/>
                <w:noProof/>
              </w:rPr>
              <w:t>Trustee Act 1936</w:t>
            </w:r>
            <w:r>
              <w:rPr>
                <w:noProof/>
                <w:webHidden/>
              </w:rPr>
              <w:tab/>
            </w:r>
            <w:r>
              <w:rPr>
                <w:noProof/>
                <w:webHidden/>
              </w:rPr>
              <w:fldChar w:fldCharType="begin"/>
            </w:r>
            <w:r>
              <w:rPr>
                <w:noProof/>
                <w:webHidden/>
              </w:rPr>
              <w:instrText xml:space="preserve"> PAGEREF _Toc111110764 \h </w:instrText>
            </w:r>
            <w:r>
              <w:rPr>
                <w:noProof/>
                <w:webHidden/>
              </w:rPr>
            </w:r>
            <w:r>
              <w:rPr>
                <w:noProof/>
                <w:webHidden/>
              </w:rPr>
              <w:fldChar w:fldCharType="separate"/>
            </w:r>
            <w:r w:rsidR="00F76551">
              <w:rPr>
                <w:noProof/>
                <w:webHidden/>
              </w:rPr>
              <w:t>2558</w:t>
            </w:r>
            <w:r>
              <w:rPr>
                <w:noProof/>
                <w:webHidden/>
              </w:rPr>
              <w:fldChar w:fldCharType="end"/>
            </w:r>
          </w:hyperlink>
        </w:p>
        <w:p w14:paraId="40FAA63C" w14:textId="692F3232" w:rsidR="00AA4B7A" w:rsidRDefault="00AA4B7A">
          <w:pPr>
            <w:pStyle w:val="TOC2"/>
            <w:rPr>
              <w:rFonts w:asciiTheme="minorHAnsi" w:eastAsiaTheme="minorEastAsia" w:hAnsiTheme="minorHAnsi" w:cstheme="minorBidi"/>
              <w:noProof/>
              <w:sz w:val="22"/>
              <w:lang w:eastAsia="en-AU"/>
            </w:rPr>
          </w:pPr>
          <w:hyperlink w:anchor="_Toc111110765" w:history="1">
            <w:r w:rsidRPr="00C068AC">
              <w:rPr>
                <w:rStyle w:val="Hyperlink"/>
                <w:noProof/>
              </w:rPr>
              <w:t>Unclaimed Moneys Act 1981</w:t>
            </w:r>
            <w:r>
              <w:rPr>
                <w:noProof/>
                <w:webHidden/>
              </w:rPr>
              <w:tab/>
            </w:r>
            <w:r>
              <w:rPr>
                <w:noProof/>
                <w:webHidden/>
              </w:rPr>
              <w:fldChar w:fldCharType="begin"/>
            </w:r>
            <w:r>
              <w:rPr>
                <w:noProof/>
                <w:webHidden/>
              </w:rPr>
              <w:instrText xml:space="preserve"> PAGEREF _Toc111110765 \h </w:instrText>
            </w:r>
            <w:r>
              <w:rPr>
                <w:noProof/>
                <w:webHidden/>
              </w:rPr>
            </w:r>
            <w:r>
              <w:rPr>
                <w:noProof/>
                <w:webHidden/>
              </w:rPr>
              <w:fldChar w:fldCharType="separate"/>
            </w:r>
            <w:r w:rsidR="00F76551">
              <w:rPr>
                <w:noProof/>
                <w:webHidden/>
              </w:rPr>
              <w:t>2558</w:t>
            </w:r>
            <w:r>
              <w:rPr>
                <w:noProof/>
                <w:webHidden/>
              </w:rPr>
              <w:fldChar w:fldCharType="end"/>
            </w:r>
          </w:hyperlink>
        </w:p>
        <w:p w14:paraId="6CB787B2" w14:textId="6AC81081" w:rsidR="00D746A9" w:rsidRPr="003471CD" w:rsidRDefault="00831E93" w:rsidP="00831E93">
          <w:pPr>
            <w:pStyle w:val="TOC1"/>
          </w:pPr>
          <w:r>
            <w:rPr>
              <w:rFonts w:ascii="Calibri" w:hAnsi="Calibri"/>
              <w:bCs/>
              <w:noProof/>
              <w:color w:val="000000"/>
              <w:sz w:val="22"/>
              <w:lang w:bidi="en-US"/>
            </w:rPr>
            <w:fldChar w:fldCharType="end"/>
          </w:r>
        </w:p>
      </w:sdtContent>
    </w:sdt>
    <w:p w14:paraId="57DDAC40"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6E26055D" w14:textId="77777777" w:rsidR="00164C3B" w:rsidRPr="003471CD" w:rsidRDefault="00164C3B" w:rsidP="009C23A5">
      <w:pPr>
        <w:pStyle w:val="Heading1"/>
      </w:pPr>
      <w:bookmarkStart w:id="0" w:name="_Toc111110731"/>
      <w:r w:rsidRPr="003471CD">
        <w:lastRenderedPageBreak/>
        <w:t>Governor</w:t>
      </w:r>
      <w:r w:rsidR="008F7C9F" w:rsidRPr="003471CD">
        <w:t>’</w:t>
      </w:r>
      <w:r w:rsidRPr="003471CD">
        <w:t>s Instruments</w:t>
      </w:r>
      <w:bookmarkEnd w:id="0"/>
    </w:p>
    <w:p w14:paraId="7FAFD964" w14:textId="77777777" w:rsidR="002833A5" w:rsidRPr="00755D12" w:rsidRDefault="002833A5" w:rsidP="00755D12">
      <w:pPr>
        <w:pStyle w:val="Heading2"/>
      </w:pPr>
      <w:bookmarkStart w:id="1" w:name="_Toc111110732"/>
      <w:r w:rsidRPr="00755D12">
        <w:t>Appointments</w:t>
      </w:r>
      <w:bookmarkEnd w:id="1"/>
    </w:p>
    <w:p w14:paraId="1833CE63" w14:textId="77777777" w:rsidR="002833A5" w:rsidRPr="002833A5" w:rsidRDefault="002833A5" w:rsidP="002833A5">
      <w:pPr>
        <w:spacing w:after="0"/>
        <w:jc w:val="right"/>
        <w:rPr>
          <w:rFonts w:eastAsia="Times New Roman"/>
          <w:szCs w:val="17"/>
        </w:rPr>
      </w:pPr>
      <w:r w:rsidRPr="002833A5">
        <w:rPr>
          <w:rFonts w:eastAsia="Times New Roman"/>
          <w:szCs w:val="17"/>
        </w:rPr>
        <w:t>Department of the Premier and Cabinet</w:t>
      </w:r>
    </w:p>
    <w:p w14:paraId="16816596" w14:textId="77777777" w:rsidR="002833A5" w:rsidRPr="002833A5" w:rsidRDefault="002833A5" w:rsidP="002833A5">
      <w:pPr>
        <w:jc w:val="right"/>
        <w:rPr>
          <w:rFonts w:eastAsia="Times New Roman"/>
          <w:szCs w:val="17"/>
        </w:rPr>
      </w:pPr>
      <w:r w:rsidRPr="002833A5">
        <w:rPr>
          <w:rFonts w:eastAsia="Times New Roman"/>
          <w:szCs w:val="17"/>
        </w:rPr>
        <w:t>Adelaide, 11 August 2022</w:t>
      </w:r>
    </w:p>
    <w:p w14:paraId="7D22F91D" w14:textId="77777777" w:rsidR="002833A5" w:rsidRPr="002833A5" w:rsidRDefault="002833A5" w:rsidP="002833A5">
      <w:pPr>
        <w:rPr>
          <w:rFonts w:eastAsia="Times New Roman"/>
          <w:szCs w:val="17"/>
        </w:rPr>
      </w:pPr>
      <w:r w:rsidRPr="002833A5">
        <w:rPr>
          <w:rFonts w:eastAsia="Times New Roman"/>
          <w:szCs w:val="17"/>
        </w:rPr>
        <w:t>Her Excellency the Governor in Executive Council has been pleased to appoint the undermentioned to the Radiation Protection Committee, pursuant to the provisions of the Radiation Protection and Control Act 1982:</w:t>
      </w:r>
    </w:p>
    <w:p w14:paraId="41BBD4A2" w14:textId="77777777" w:rsidR="002833A5" w:rsidRPr="002833A5" w:rsidRDefault="002833A5" w:rsidP="002833A5">
      <w:pPr>
        <w:spacing w:after="0"/>
        <w:ind w:left="142"/>
        <w:rPr>
          <w:rFonts w:eastAsia="Times New Roman"/>
          <w:szCs w:val="17"/>
        </w:rPr>
      </w:pPr>
      <w:r w:rsidRPr="002833A5">
        <w:rPr>
          <w:rFonts w:eastAsia="Times New Roman"/>
          <w:szCs w:val="17"/>
        </w:rPr>
        <w:t>Member: from 21 August 2022 until 9 February 2023</w:t>
      </w:r>
    </w:p>
    <w:p w14:paraId="5DD91182" w14:textId="77777777" w:rsidR="002833A5" w:rsidRPr="002833A5" w:rsidRDefault="002833A5" w:rsidP="00DC4A21">
      <w:pPr>
        <w:pStyle w:val="GG-body"/>
        <w:spacing w:after="0"/>
        <w:ind w:left="284"/>
      </w:pPr>
      <w:r w:rsidRPr="002833A5">
        <w:t xml:space="preserve">Tony </w:t>
      </w:r>
      <w:proofErr w:type="spellStart"/>
      <w:r w:rsidRPr="002833A5">
        <w:t>Circelli</w:t>
      </w:r>
      <w:proofErr w:type="spellEnd"/>
    </w:p>
    <w:p w14:paraId="6B818D14" w14:textId="77777777" w:rsidR="002833A5" w:rsidRPr="002833A5" w:rsidRDefault="002833A5" w:rsidP="00DC4A21">
      <w:pPr>
        <w:pStyle w:val="GG-body"/>
        <w:spacing w:after="0"/>
        <w:ind w:left="284"/>
      </w:pPr>
      <w:r w:rsidRPr="002833A5">
        <w:t>Sarah Christine Constantine</w:t>
      </w:r>
    </w:p>
    <w:p w14:paraId="640E24D6" w14:textId="77777777" w:rsidR="002833A5" w:rsidRPr="002833A5" w:rsidRDefault="002833A5" w:rsidP="00DC4A21">
      <w:pPr>
        <w:pStyle w:val="GG-body"/>
        <w:spacing w:after="0"/>
        <w:ind w:left="284"/>
      </w:pPr>
      <w:r w:rsidRPr="002833A5">
        <w:t xml:space="preserve">Costas </w:t>
      </w:r>
      <w:proofErr w:type="spellStart"/>
      <w:r w:rsidRPr="002833A5">
        <w:t>Kapsis</w:t>
      </w:r>
      <w:proofErr w:type="spellEnd"/>
    </w:p>
    <w:p w14:paraId="0DA8073A" w14:textId="77777777" w:rsidR="002833A5" w:rsidRPr="002833A5" w:rsidRDefault="002833A5" w:rsidP="00DC4A21">
      <w:pPr>
        <w:pStyle w:val="GG-body"/>
        <w:spacing w:after="0"/>
        <w:ind w:left="284"/>
      </w:pPr>
      <w:r w:rsidRPr="002833A5">
        <w:t>Graeme Robert Palmer</w:t>
      </w:r>
    </w:p>
    <w:p w14:paraId="0229FB9D" w14:textId="77777777" w:rsidR="002833A5" w:rsidRPr="002833A5" w:rsidRDefault="002833A5" w:rsidP="00DC4A21">
      <w:pPr>
        <w:pStyle w:val="GG-body"/>
        <w:spacing w:after="0"/>
        <w:ind w:left="284"/>
      </w:pPr>
      <w:r w:rsidRPr="002833A5">
        <w:t>Nigel Antony Spooner</w:t>
      </w:r>
    </w:p>
    <w:p w14:paraId="1FA66AB6" w14:textId="77777777" w:rsidR="002833A5" w:rsidRPr="002833A5" w:rsidRDefault="002833A5" w:rsidP="00DC4A21">
      <w:pPr>
        <w:pStyle w:val="GG-body"/>
        <w:spacing w:after="0"/>
        <w:ind w:left="284"/>
      </w:pPr>
      <w:r w:rsidRPr="002833A5">
        <w:t xml:space="preserve">Eva </w:t>
      </w:r>
      <w:proofErr w:type="spellStart"/>
      <w:r w:rsidRPr="002833A5">
        <w:t>Bezak</w:t>
      </w:r>
      <w:proofErr w:type="spellEnd"/>
    </w:p>
    <w:p w14:paraId="4E589632" w14:textId="77777777" w:rsidR="002833A5" w:rsidRPr="002833A5" w:rsidRDefault="002833A5" w:rsidP="00DC4A21">
      <w:pPr>
        <w:pStyle w:val="GG-body"/>
        <w:spacing w:after="0"/>
        <w:ind w:left="284"/>
      </w:pPr>
      <w:r w:rsidRPr="002833A5">
        <w:t xml:space="preserve">Wilson </w:t>
      </w:r>
      <w:proofErr w:type="spellStart"/>
      <w:r w:rsidRPr="002833A5">
        <w:t>Vallat</w:t>
      </w:r>
      <w:proofErr w:type="spellEnd"/>
    </w:p>
    <w:p w14:paraId="3786D0FC" w14:textId="77777777" w:rsidR="002833A5" w:rsidRPr="002833A5" w:rsidRDefault="002833A5" w:rsidP="00DC4A21">
      <w:pPr>
        <w:pStyle w:val="GG-body"/>
        <w:spacing w:after="0"/>
        <w:ind w:left="284"/>
      </w:pPr>
      <w:r w:rsidRPr="002833A5">
        <w:t xml:space="preserve">Peter James </w:t>
      </w:r>
      <w:proofErr w:type="spellStart"/>
      <w:r w:rsidRPr="002833A5">
        <w:t>Hondros</w:t>
      </w:r>
      <w:proofErr w:type="spellEnd"/>
    </w:p>
    <w:p w14:paraId="4A0C1EB3" w14:textId="77777777" w:rsidR="002833A5" w:rsidRPr="002833A5" w:rsidRDefault="002833A5" w:rsidP="00DC4A21">
      <w:pPr>
        <w:pStyle w:val="GG-body"/>
        <w:spacing w:after="0"/>
        <w:ind w:left="284"/>
      </w:pPr>
      <w:r w:rsidRPr="002833A5">
        <w:t>Pamela Joy Sykes</w:t>
      </w:r>
    </w:p>
    <w:p w14:paraId="4E0299FC" w14:textId="77777777" w:rsidR="002833A5" w:rsidRPr="002833A5" w:rsidRDefault="002833A5" w:rsidP="002833A5">
      <w:pPr>
        <w:ind w:left="284"/>
        <w:rPr>
          <w:rFonts w:eastAsia="Times New Roman"/>
          <w:szCs w:val="17"/>
        </w:rPr>
      </w:pPr>
      <w:r w:rsidRPr="002833A5">
        <w:rPr>
          <w:rFonts w:eastAsia="Times New Roman"/>
          <w:szCs w:val="17"/>
        </w:rPr>
        <w:t xml:space="preserve">Bettina </w:t>
      </w:r>
      <w:proofErr w:type="spellStart"/>
      <w:r w:rsidRPr="002833A5">
        <w:rPr>
          <w:rFonts w:eastAsia="Times New Roman"/>
          <w:szCs w:val="17"/>
        </w:rPr>
        <w:t>Venner</w:t>
      </w:r>
      <w:proofErr w:type="spellEnd"/>
    </w:p>
    <w:p w14:paraId="54DA3409" w14:textId="77777777" w:rsidR="002833A5" w:rsidRPr="002833A5" w:rsidRDefault="002833A5" w:rsidP="002833A5">
      <w:pPr>
        <w:spacing w:after="0"/>
        <w:ind w:left="142"/>
        <w:rPr>
          <w:rFonts w:eastAsia="Times New Roman"/>
          <w:szCs w:val="17"/>
        </w:rPr>
      </w:pPr>
      <w:r w:rsidRPr="002833A5">
        <w:rPr>
          <w:rFonts w:eastAsia="Times New Roman"/>
          <w:szCs w:val="17"/>
        </w:rPr>
        <w:t>Deputy Member: from 21 August 2022 until 9 February 2023</w:t>
      </w:r>
    </w:p>
    <w:p w14:paraId="520B0ECA" w14:textId="77777777" w:rsidR="002833A5" w:rsidRPr="002833A5" w:rsidRDefault="002833A5" w:rsidP="002833A5">
      <w:pPr>
        <w:spacing w:after="0"/>
        <w:ind w:left="284"/>
        <w:rPr>
          <w:rFonts w:eastAsia="Times New Roman"/>
          <w:szCs w:val="17"/>
        </w:rPr>
      </w:pPr>
      <w:r w:rsidRPr="002833A5">
        <w:rPr>
          <w:rFonts w:eastAsia="Times New Roman"/>
          <w:szCs w:val="17"/>
        </w:rPr>
        <w:t xml:space="preserve">Keith Baldry (Deputy to </w:t>
      </w:r>
      <w:proofErr w:type="spellStart"/>
      <w:r w:rsidRPr="002833A5">
        <w:rPr>
          <w:rFonts w:eastAsia="Times New Roman"/>
          <w:szCs w:val="17"/>
        </w:rPr>
        <w:t>Circelli</w:t>
      </w:r>
      <w:proofErr w:type="spellEnd"/>
      <w:r w:rsidRPr="002833A5">
        <w:rPr>
          <w:rFonts w:eastAsia="Times New Roman"/>
          <w:szCs w:val="17"/>
        </w:rPr>
        <w:t>)</w:t>
      </w:r>
    </w:p>
    <w:p w14:paraId="0D434D34" w14:textId="77777777" w:rsidR="002833A5" w:rsidRPr="002833A5" w:rsidRDefault="002833A5" w:rsidP="002833A5">
      <w:pPr>
        <w:spacing w:after="0"/>
        <w:ind w:left="284"/>
        <w:rPr>
          <w:rFonts w:eastAsia="Times New Roman"/>
          <w:szCs w:val="17"/>
        </w:rPr>
      </w:pPr>
      <w:r w:rsidRPr="002833A5">
        <w:rPr>
          <w:rFonts w:eastAsia="Times New Roman"/>
          <w:szCs w:val="17"/>
        </w:rPr>
        <w:t>Michelle Jayne Nottage (Deputy to Constantine)</w:t>
      </w:r>
    </w:p>
    <w:p w14:paraId="69F573FE" w14:textId="77777777" w:rsidR="002833A5" w:rsidRPr="002833A5" w:rsidRDefault="002833A5" w:rsidP="002833A5">
      <w:pPr>
        <w:spacing w:after="0"/>
        <w:ind w:left="284"/>
        <w:rPr>
          <w:rFonts w:eastAsia="Times New Roman"/>
          <w:szCs w:val="17"/>
        </w:rPr>
      </w:pPr>
      <w:r w:rsidRPr="002833A5">
        <w:rPr>
          <w:rFonts w:eastAsia="Times New Roman"/>
          <w:szCs w:val="17"/>
        </w:rPr>
        <w:t>Judith Mary Pollard (Deputy to Spooner)</w:t>
      </w:r>
    </w:p>
    <w:p w14:paraId="086FC8A5" w14:textId="77777777" w:rsidR="002833A5" w:rsidRPr="002833A5" w:rsidRDefault="002833A5" w:rsidP="002833A5">
      <w:pPr>
        <w:spacing w:after="0"/>
        <w:ind w:left="284"/>
        <w:rPr>
          <w:rFonts w:eastAsia="Times New Roman"/>
          <w:szCs w:val="17"/>
        </w:rPr>
      </w:pPr>
      <w:r w:rsidRPr="002833A5">
        <w:rPr>
          <w:rFonts w:eastAsia="Times New Roman"/>
          <w:szCs w:val="17"/>
        </w:rPr>
        <w:t xml:space="preserve">Kathryn Heather </w:t>
      </w:r>
      <w:proofErr w:type="spellStart"/>
      <w:r w:rsidRPr="002833A5">
        <w:rPr>
          <w:rFonts w:eastAsia="Times New Roman"/>
          <w:szCs w:val="17"/>
        </w:rPr>
        <w:t>Liedig-Levingstone</w:t>
      </w:r>
      <w:proofErr w:type="spellEnd"/>
      <w:r w:rsidRPr="002833A5">
        <w:rPr>
          <w:rFonts w:eastAsia="Times New Roman"/>
          <w:szCs w:val="17"/>
        </w:rPr>
        <w:t xml:space="preserve"> (Deputy to </w:t>
      </w:r>
      <w:proofErr w:type="spellStart"/>
      <w:r w:rsidRPr="002833A5">
        <w:rPr>
          <w:rFonts w:eastAsia="Times New Roman"/>
          <w:szCs w:val="17"/>
        </w:rPr>
        <w:t>Bezak</w:t>
      </w:r>
      <w:proofErr w:type="spellEnd"/>
      <w:r w:rsidRPr="002833A5">
        <w:rPr>
          <w:rFonts w:eastAsia="Times New Roman"/>
          <w:szCs w:val="17"/>
        </w:rPr>
        <w:t>)</w:t>
      </w:r>
    </w:p>
    <w:p w14:paraId="43710E99" w14:textId="77777777" w:rsidR="002833A5" w:rsidRPr="002833A5" w:rsidRDefault="002833A5" w:rsidP="002833A5">
      <w:pPr>
        <w:spacing w:after="0"/>
        <w:ind w:left="284"/>
        <w:rPr>
          <w:rFonts w:eastAsia="Times New Roman"/>
          <w:szCs w:val="17"/>
        </w:rPr>
      </w:pPr>
      <w:r w:rsidRPr="002833A5">
        <w:rPr>
          <w:rFonts w:eastAsia="Times New Roman"/>
          <w:szCs w:val="17"/>
        </w:rPr>
        <w:t xml:space="preserve">Ian David Kirkwood (Deputy to </w:t>
      </w:r>
      <w:proofErr w:type="spellStart"/>
      <w:r w:rsidRPr="002833A5">
        <w:rPr>
          <w:rFonts w:eastAsia="Times New Roman"/>
          <w:szCs w:val="17"/>
        </w:rPr>
        <w:t>Vallat</w:t>
      </w:r>
      <w:proofErr w:type="spellEnd"/>
      <w:r w:rsidRPr="002833A5">
        <w:rPr>
          <w:rFonts w:eastAsia="Times New Roman"/>
          <w:szCs w:val="17"/>
        </w:rPr>
        <w:t>)</w:t>
      </w:r>
    </w:p>
    <w:p w14:paraId="6349E74F" w14:textId="77777777" w:rsidR="002833A5" w:rsidRPr="002833A5" w:rsidRDefault="002833A5" w:rsidP="002833A5">
      <w:pPr>
        <w:spacing w:after="0"/>
        <w:ind w:left="284"/>
        <w:rPr>
          <w:rFonts w:eastAsia="Times New Roman"/>
          <w:szCs w:val="17"/>
        </w:rPr>
      </w:pPr>
      <w:r w:rsidRPr="002833A5">
        <w:rPr>
          <w:rFonts w:eastAsia="Times New Roman"/>
          <w:szCs w:val="17"/>
        </w:rPr>
        <w:t xml:space="preserve">Michael Trent </w:t>
      </w:r>
      <w:proofErr w:type="spellStart"/>
      <w:r w:rsidRPr="002833A5">
        <w:rPr>
          <w:rFonts w:eastAsia="Times New Roman"/>
          <w:szCs w:val="17"/>
        </w:rPr>
        <w:t>Lardelli</w:t>
      </w:r>
      <w:proofErr w:type="spellEnd"/>
      <w:r w:rsidRPr="002833A5">
        <w:rPr>
          <w:rFonts w:eastAsia="Times New Roman"/>
          <w:szCs w:val="17"/>
        </w:rPr>
        <w:t xml:space="preserve"> (Deputy to Sykes)</w:t>
      </w:r>
    </w:p>
    <w:p w14:paraId="253BB8D6" w14:textId="77777777" w:rsidR="002833A5" w:rsidRPr="002833A5" w:rsidRDefault="002833A5" w:rsidP="002833A5">
      <w:pPr>
        <w:ind w:left="284"/>
        <w:rPr>
          <w:rFonts w:eastAsia="Times New Roman"/>
          <w:szCs w:val="17"/>
        </w:rPr>
      </w:pPr>
      <w:r w:rsidRPr="002833A5">
        <w:rPr>
          <w:rFonts w:eastAsia="Times New Roman"/>
          <w:szCs w:val="17"/>
        </w:rPr>
        <w:t xml:space="preserve">Michelle Waters (Deputy to </w:t>
      </w:r>
      <w:proofErr w:type="spellStart"/>
      <w:r w:rsidRPr="002833A5">
        <w:rPr>
          <w:rFonts w:eastAsia="Times New Roman"/>
          <w:szCs w:val="17"/>
        </w:rPr>
        <w:t>Venner</w:t>
      </w:r>
      <w:proofErr w:type="spellEnd"/>
      <w:r w:rsidRPr="002833A5">
        <w:rPr>
          <w:rFonts w:eastAsia="Times New Roman"/>
          <w:szCs w:val="17"/>
        </w:rPr>
        <w:t>)</w:t>
      </w:r>
    </w:p>
    <w:p w14:paraId="7F2EBC3C" w14:textId="77777777" w:rsidR="002833A5" w:rsidRPr="002833A5" w:rsidRDefault="002833A5" w:rsidP="002833A5">
      <w:pPr>
        <w:spacing w:after="0"/>
        <w:ind w:left="142"/>
        <w:rPr>
          <w:rFonts w:eastAsia="Times New Roman"/>
          <w:szCs w:val="17"/>
        </w:rPr>
      </w:pPr>
      <w:r w:rsidRPr="002833A5">
        <w:rPr>
          <w:rFonts w:eastAsia="Times New Roman"/>
          <w:szCs w:val="17"/>
        </w:rPr>
        <w:t>Presiding Member: from 21 August 2022 until 9 February 2023</w:t>
      </w:r>
    </w:p>
    <w:p w14:paraId="3EF8497A" w14:textId="77777777" w:rsidR="002833A5" w:rsidRPr="002833A5" w:rsidRDefault="002833A5" w:rsidP="002833A5">
      <w:pPr>
        <w:spacing w:after="0"/>
        <w:ind w:left="284"/>
        <w:rPr>
          <w:rFonts w:eastAsia="Times New Roman"/>
          <w:szCs w:val="17"/>
        </w:rPr>
      </w:pPr>
      <w:r w:rsidRPr="002833A5">
        <w:rPr>
          <w:rFonts w:eastAsia="Times New Roman"/>
          <w:szCs w:val="17"/>
        </w:rPr>
        <w:t xml:space="preserve">Tony </w:t>
      </w:r>
      <w:proofErr w:type="spellStart"/>
      <w:r w:rsidRPr="002833A5">
        <w:rPr>
          <w:rFonts w:eastAsia="Times New Roman"/>
          <w:szCs w:val="17"/>
        </w:rPr>
        <w:t>Circelli</w:t>
      </w:r>
      <w:proofErr w:type="spellEnd"/>
    </w:p>
    <w:p w14:paraId="56279493" w14:textId="77777777" w:rsidR="002833A5" w:rsidRPr="002833A5" w:rsidRDefault="002833A5" w:rsidP="002833A5">
      <w:pPr>
        <w:spacing w:after="0"/>
        <w:jc w:val="center"/>
        <w:rPr>
          <w:rFonts w:eastAsia="Times New Roman"/>
          <w:szCs w:val="17"/>
        </w:rPr>
      </w:pPr>
      <w:r w:rsidRPr="002833A5">
        <w:rPr>
          <w:rFonts w:eastAsia="Times New Roman"/>
          <w:szCs w:val="17"/>
        </w:rPr>
        <w:t>By command,</w:t>
      </w:r>
    </w:p>
    <w:p w14:paraId="477BC1A4" w14:textId="77777777" w:rsidR="002833A5" w:rsidRPr="002833A5" w:rsidRDefault="002833A5" w:rsidP="002833A5">
      <w:pPr>
        <w:spacing w:after="0"/>
        <w:jc w:val="right"/>
        <w:rPr>
          <w:rFonts w:eastAsia="Times New Roman"/>
          <w:smallCaps/>
          <w:szCs w:val="20"/>
        </w:rPr>
      </w:pPr>
      <w:r w:rsidRPr="002833A5">
        <w:rPr>
          <w:rFonts w:eastAsia="Times New Roman"/>
          <w:smallCaps/>
          <w:szCs w:val="20"/>
        </w:rPr>
        <w:t xml:space="preserve">Peter Bryden </w:t>
      </w:r>
      <w:proofErr w:type="spellStart"/>
      <w:r w:rsidRPr="002833A5">
        <w:rPr>
          <w:rFonts w:eastAsia="Times New Roman"/>
          <w:smallCaps/>
          <w:szCs w:val="20"/>
        </w:rPr>
        <w:t>Malinauskas</w:t>
      </w:r>
      <w:proofErr w:type="spellEnd"/>
    </w:p>
    <w:p w14:paraId="71C07C2E" w14:textId="77777777" w:rsidR="002833A5" w:rsidRPr="002833A5" w:rsidRDefault="002833A5" w:rsidP="002833A5">
      <w:pPr>
        <w:spacing w:after="0"/>
        <w:jc w:val="right"/>
        <w:rPr>
          <w:rFonts w:eastAsia="Times New Roman"/>
          <w:szCs w:val="17"/>
        </w:rPr>
      </w:pPr>
      <w:r w:rsidRPr="002833A5">
        <w:rPr>
          <w:rFonts w:eastAsia="Times New Roman"/>
          <w:szCs w:val="17"/>
        </w:rPr>
        <w:t>Premier</w:t>
      </w:r>
    </w:p>
    <w:p w14:paraId="0068D51E" w14:textId="77777777" w:rsidR="002833A5" w:rsidRPr="002833A5" w:rsidRDefault="002833A5" w:rsidP="002833A5">
      <w:pPr>
        <w:spacing w:after="0"/>
        <w:rPr>
          <w:rFonts w:eastAsia="Times New Roman"/>
          <w:szCs w:val="17"/>
        </w:rPr>
      </w:pPr>
      <w:r w:rsidRPr="002833A5">
        <w:rPr>
          <w:rFonts w:eastAsia="Times New Roman"/>
          <w:szCs w:val="17"/>
        </w:rPr>
        <w:t>CAB22/00030</w:t>
      </w:r>
    </w:p>
    <w:p w14:paraId="50C4A2A9" w14:textId="77777777" w:rsidR="002833A5" w:rsidRPr="002833A5" w:rsidRDefault="002833A5" w:rsidP="002833A5">
      <w:pPr>
        <w:pBdr>
          <w:top w:val="single" w:sz="4" w:space="1" w:color="auto"/>
        </w:pBdr>
        <w:spacing w:before="100" w:after="0" w:line="14" w:lineRule="exact"/>
        <w:jc w:val="center"/>
        <w:rPr>
          <w:rFonts w:eastAsia="Times New Roman"/>
          <w:szCs w:val="17"/>
        </w:rPr>
      </w:pPr>
    </w:p>
    <w:p w14:paraId="22A1012B" w14:textId="77777777" w:rsidR="002833A5" w:rsidRPr="002833A5" w:rsidRDefault="002833A5" w:rsidP="002833A5">
      <w:pPr>
        <w:spacing w:after="0"/>
        <w:rPr>
          <w:rFonts w:eastAsia="Times New Roman"/>
          <w:szCs w:val="17"/>
        </w:rPr>
      </w:pPr>
    </w:p>
    <w:p w14:paraId="15B69355" w14:textId="77777777" w:rsidR="002833A5" w:rsidRPr="002833A5" w:rsidRDefault="002833A5" w:rsidP="002833A5">
      <w:pPr>
        <w:spacing w:after="0"/>
        <w:jc w:val="right"/>
        <w:rPr>
          <w:rFonts w:eastAsia="Times New Roman"/>
          <w:szCs w:val="17"/>
        </w:rPr>
      </w:pPr>
      <w:r w:rsidRPr="002833A5">
        <w:rPr>
          <w:rFonts w:eastAsia="Times New Roman"/>
          <w:szCs w:val="17"/>
        </w:rPr>
        <w:t>Department of the Premier and Cabinet</w:t>
      </w:r>
    </w:p>
    <w:p w14:paraId="183EED03" w14:textId="77777777" w:rsidR="002833A5" w:rsidRPr="002833A5" w:rsidRDefault="002833A5" w:rsidP="002833A5">
      <w:pPr>
        <w:jc w:val="right"/>
        <w:rPr>
          <w:rFonts w:eastAsia="Times New Roman"/>
          <w:szCs w:val="17"/>
        </w:rPr>
      </w:pPr>
      <w:r w:rsidRPr="002833A5">
        <w:rPr>
          <w:rFonts w:eastAsia="Times New Roman"/>
          <w:szCs w:val="17"/>
        </w:rPr>
        <w:t>Adelaide, 11 August 2022</w:t>
      </w:r>
    </w:p>
    <w:p w14:paraId="41174A5B" w14:textId="77777777" w:rsidR="002833A5" w:rsidRPr="002833A5" w:rsidRDefault="002833A5" w:rsidP="002833A5">
      <w:pPr>
        <w:rPr>
          <w:rFonts w:eastAsia="Times New Roman"/>
          <w:szCs w:val="17"/>
        </w:rPr>
      </w:pPr>
      <w:r w:rsidRPr="002833A5">
        <w:rPr>
          <w:rFonts w:eastAsia="Times New Roman"/>
          <w:szCs w:val="17"/>
        </w:rPr>
        <w:t>Her Excellency the Governor in Executive Council has been pleased to appoint the undermentioned to the State Bushfire Coordination Committee, pursuant to the provisions of the Fire and Emergency Services Act 2005:</w:t>
      </w:r>
    </w:p>
    <w:p w14:paraId="358C5CBA" w14:textId="77777777" w:rsidR="002833A5" w:rsidRPr="002833A5" w:rsidRDefault="002833A5" w:rsidP="002833A5">
      <w:pPr>
        <w:spacing w:after="0"/>
        <w:ind w:left="142"/>
        <w:rPr>
          <w:rFonts w:eastAsia="Times New Roman"/>
          <w:szCs w:val="17"/>
        </w:rPr>
      </w:pPr>
      <w:r w:rsidRPr="002833A5">
        <w:rPr>
          <w:rFonts w:eastAsia="Times New Roman"/>
          <w:szCs w:val="17"/>
        </w:rPr>
        <w:t>Member: from 11 August 2022 until 13 November 2023</w:t>
      </w:r>
    </w:p>
    <w:p w14:paraId="64CE12FA" w14:textId="77777777" w:rsidR="002833A5" w:rsidRPr="002833A5" w:rsidRDefault="002833A5" w:rsidP="002833A5">
      <w:pPr>
        <w:spacing w:after="0"/>
        <w:ind w:left="284"/>
        <w:rPr>
          <w:rFonts w:eastAsia="Times New Roman"/>
          <w:szCs w:val="17"/>
        </w:rPr>
      </w:pPr>
      <w:r w:rsidRPr="002833A5">
        <w:rPr>
          <w:rFonts w:eastAsia="Times New Roman"/>
          <w:szCs w:val="17"/>
        </w:rPr>
        <w:t>Ivan-</w:t>
      </w:r>
      <w:proofErr w:type="spellStart"/>
      <w:r w:rsidRPr="002833A5">
        <w:rPr>
          <w:rFonts w:eastAsia="Times New Roman"/>
          <w:szCs w:val="17"/>
        </w:rPr>
        <w:t>Tiwu</w:t>
      </w:r>
      <w:proofErr w:type="spellEnd"/>
      <w:r w:rsidRPr="002833A5">
        <w:rPr>
          <w:rFonts w:eastAsia="Times New Roman"/>
          <w:szCs w:val="17"/>
        </w:rPr>
        <w:t xml:space="preserve"> Peter Copley</w:t>
      </w:r>
    </w:p>
    <w:p w14:paraId="50BADEA1" w14:textId="77777777" w:rsidR="002833A5" w:rsidRPr="002833A5" w:rsidRDefault="002833A5" w:rsidP="002833A5">
      <w:pPr>
        <w:ind w:left="284"/>
        <w:rPr>
          <w:rFonts w:eastAsia="Times New Roman"/>
          <w:szCs w:val="17"/>
        </w:rPr>
      </w:pPr>
      <w:r w:rsidRPr="002833A5">
        <w:rPr>
          <w:rFonts w:eastAsia="Times New Roman"/>
          <w:szCs w:val="17"/>
        </w:rPr>
        <w:t>Stuart Vaughan McLean</w:t>
      </w:r>
    </w:p>
    <w:p w14:paraId="2BFBB037" w14:textId="77777777" w:rsidR="002833A5" w:rsidRPr="002833A5" w:rsidRDefault="002833A5" w:rsidP="002833A5">
      <w:pPr>
        <w:spacing w:after="0"/>
        <w:ind w:left="142"/>
        <w:rPr>
          <w:rFonts w:eastAsia="Times New Roman"/>
          <w:szCs w:val="17"/>
        </w:rPr>
      </w:pPr>
      <w:r w:rsidRPr="002833A5">
        <w:rPr>
          <w:rFonts w:eastAsia="Times New Roman"/>
          <w:szCs w:val="17"/>
        </w:rPr>
        <w:t>Deputy Member: from 11 August 2022 until 13 November 2023</w:t>
      </w:r>
    </w:p>
    <w:p w14:paraId="71A3ECC5" w14:textId="77777777" w:rsidR="002833A5" w:rsidRPr="002833A5" w:rsidRDefault="002833A5" w:rsidP="002833A5">
      <w:pPr>
        <w:spacing w:after="0"/>
        <w:ind w:left="284"/>
        <w:rPr>
          <w:rFonts w:eastAsia="Times New Roman"/>
          <w:szCs w:val="17"/>
        </w:rPr>
      </w:pPr>
      <w:r w:rsidRPr="002833A5">
        <w:rPr>
          <w:rFonts w:eastAsia="Times New Roman"/>
          <w:szCs w:val="17"/>
        </w:rPr>
        <w:t>John De Candia (Deputy to McLean)</w:t>
      </w:r>
    </w:p>
    <w:p w14:paraId="38BF23A6" w14:textId="77777777" w:rsidR="002833A5" w:rsidRPr="002833A5" w:rsidRDefault="002833A5" w:rsidP="002833A5">
      <w:pPr>
        <w:spacing w:after="0"/>
        <w:ind w:left="284"/>
        <w:rPr>
          <w:rFonts w:eastAsia="Times New Roman"/>
          <w:szCs w:val="17"/>
        </w:rPr>
      </w:pPr>
      <w:r w:rsidRPr="002833A5">
        <w:rPr>
          <w:rFonts w:eastAsia="Times New Roman"/>
          <w:szCs w:val="17"/>
        </w:rPr>
        <w:t>Colin James Lindsay (Deputy to Button)</w:t>
      </w:r>
    </w:p>
    <w:p w14:paraId="17C7684E" w14:textId="77777777" w:rsidR="002833A5" w:rsidRPr="002833A5" w:rsidRDefault="002833A5" w:rsidP="002833A5">
      <w:pPr>
        <w:spacing w:after="0"/>
        <w:ind w:left="284"/>
        <w:rPr>
          <w:rFonts w:eastAsia="Times New Roman"/>
          <w:szCs w:val="17"/>
        </w:rPr>
      </w:pPr>
      <w:r w:rsidRPr="002833A5">
        <w:rPr>
          <w:rFonts w:eastAsia="Times New Roman"/>
          <w:szCs w:val="17"/>
        </w:rPr>
        <w:t>Alison Jayne May (Deputy to Loughlin)</w:t>
      </w:r>
    </w:p>
    <w:p w14:paraId="57F9395F" w14:textId="77777777" w:rsidR="002833A5" w:rsidRPr="002833A5" w:rsidRDefault="002833A5" w:rsidP="002833A5">
      <w:pPr>
        <w:spacing w:after="0"/>
        <w:jc w:val="center"/>
        <w:rPr>
          <w:rFonts w:eastAsia="Times New Roman"/>
          <w:szCs w:val="17"/>
        </w:rPr>
      </w:pPr>
      <w:r w:rsidRPr="002833A5">
        <w:rPr>
          <w:rFonts w:eastAsia="Times New Roman"/>
          <w:szCs w:val="17"/>
        </w:rPr>
        <w:t>By command,</w:t>
      </w:r>
    </w:p>
    <w:p w14:paraId="0F1AE4D4" w14:textId="77777777" w:rsidR="002833A5" w:rsidRPr="002833A5" w:rsidRDefault="002833A5" w:rsidP="002833A5">
      <w:pPr>
        <w:spacing w:after="0"/>
        <w:jc w:val="right"/>
        <w:rPr>
          <w:rFonts w:eastAsia="Times New Roman"/>
          <w:smallCaps/>
          <w:szCs w:val="20"/>
        </w:rPr>
      </w:pPr>
      <w:r w:rsidRPr="002833A5">
        <w:rPr>
          <w:rFonts w:eastAsia="Times New Roman"/>
          <w:smallCaps/>
          <w:szCs w:val="20"/>
        </w:rPr>
        <w:t xml:space="preserve">Peter Bryden </w:t>
      </w:r>
      <w:proofErr w:type="spellStart"/>
      <w:r w:rsidRPr="002833A5">
        <w:rPr>
          <w:rFonts w:eastAsia="Times New Roman"/>
          <w:smallCaps/>
          <w:szCs w:val="20"/>
        </w:rPr>
        <w:t>Malinauskas</w:t>
      </w:r>
      <w:proofErr w:type="spellEnd"/>
    </w:p>
    <w:p w14:paraId="15C96166" w14:textId="77777777" w:rsidR="002833A5" w:rsidRPr="002833A5" w:rsidRDefault="002833A5" w:rsidP="002833A5">
      <w:pPr>
        <w:spacing w:after="0"/>
        <w:jc w:val="right"/>
        <w:rPr>
          <w:rFonts w:eastAsia="Times New Roman"/>
          <w:szCs w:val="17"/>
        </w:rPr>
      </w:pPr>
      <w:r w:rsidRPr="002833A5">
        <w:rPr>
          <w:rFonts w:eastAsia="Times New Roman"/>
          <w:szCs w:val="17"/>
        </w:rPr>
        <w:t>Premier</w:t>
      </w:r>
    </w:p>
    <w:p w14:paraId="69AA4B5C" w14:textId="77777777" w:rsidR="002833A5" w:rsidRPr="002833A5" w:rsidRDefault="002833A5" w:rsidP="002833A5">
      <w:pPr>
        <w:spacing w:after="0"/>
        <w:rPr>
          <w:rFonts w:eastAsia="Times New Roman"/>
          <w:szCs w:val="17"/>
        </w:rPr>
      </w:pPr>
      <w:r w:rsidRPr="002833A5">
        <w:rPr>
          <w:rFonts w:eastAsia="Times New Roman"/>
          <w:szCs w:val="17"/>
        </w:rPr>
        <w:t>22MES0001CS</w:t>
      </w:r>
    </w:p>
    <w:p w14:paraId="451A094C" w14:textId="77777777" w:rsidR="002833A5" w:rsidRPr="002833A5" w:rsidRDefault="002833A5" w:rsidP="002833A5">
      <w:pPr>
        <w:pBdr>
          <w:top w:val="single" w:sz="4" w:space="1" w:color="auto"/>
        </w:pBdr>
        <w:spacing w:before="100" w:after="0" w:line="14" w:lineRule="exact"/>
        <w:jc w:val="center"/>
        <w:rPr>
          <w:rFonts w:eastAsia="Times New Roman"/>
          <w:szCs w:val="17"/>
        </w:rPr>
      </w:pPr>
    </w:p>
    <w:p w14:paraId="12E392A3" w14:textId="77777777" w:rsidR="002833A5" w:rsidRPr="002833A5" w:rsidRDefault="002833A5" w:rsidP="002833A5">
      <w:pPr>
        <w:spacing w:after="0"/>
        <w:rPr>
          <w:rFonts w:eastAsia="Times New Roman"/>
          <w:szCs w:val="17"/>
        </w:rPr>
      </w:pPr>
    </w:p>
    <w:p w14:paraId="3F7D2B84" w14:textId="77777777" w:rsidR="002833A5" w:rsidRPr="002833A5" w:rsidRDefault="002833A5" w:rsidP="002833A5">
      <w:pPr>
        <w:spacing w:after="0"/>
        <w:jc w:val="right"/>
        <w:rPr>
          <w:rFonts w:eastAsia="Times New Roman"/>
          <w:szCs w:val="17"/>
        </w:rPr>
      </w:pPr>
      <w:r w:rsidRPr="002833A5">
        <w:rPr>
          <w:rFonts w:eastAsia="Times New Roman"/>
          <w:szCs w:val="17"/>
        </w:rPr>
        <w:t>Department of the Premier and Cabinet</w:t>
      </w:r>
    </w:p>
    <w:p w14:paraId="3FFB388D" w14:textId="77777777" w:rsidR="002833A5" w:rsidRPr="002833A5" w:rsidRDefault="002833A5" w:rsidP="002833A5">
      <w:pPr>
        <w:jc w:val="right"/>
        <w:rPr>
          <w:rFonts w:eastAsia="Times New Roman"/>
          <w:szCs w:val="17"/>
        </w:rPr>
      </w:pPr>
      <w:r w:rsidRPr="002833A5">
        <w:rPr>
          <w:rFonts w:eastAsia="Times New Roman"/>
          <w:szCs w:val="17"/>
        </w:rPr>
        <w:t>Adelaide, 11 August 2022</w:t>
      </w:r>
    </w:p>
    <w:p w14:paraId="23B54BA5" w14:textId="77777777" w:rsidR="002833A5" w:rsidRPr="002833A5" w:rsidRDefault="002833A5" w:rsidP="002833A5">
      <w:pPr>
        <w:rPr>
          <w:rFonts w:eastAsia="Times New Roman"/>
          <w:szCs w:val="17"/>
        </w:rPr>
      </w:pPr>
      <w:r w:rsidRPr="002833A5">
        <w:rPr>
          <w:rFonts w:eastAsia="Times New Roman"/>
          <w:szCs w:val="17"/>
        </w:rPr>
        <w:t xml:space="preserve">Her Excellency the Governor in Executive Council has been pleased to appoint the Honourable Chief Justice Christopher John </w:t>
      </w:r>
      <w:proofErr w:type="spellStart"/>
      <w:r w:rsidRPr="002833A5">
        <w:rPr>
          <w:rFonts w:eastAsia="Times New Roman"/>
          <w:szCs w:val="17"/>
        </w:rPr>
        <w:t>Kourakis</w:t>
      </w:r>
      <w:proofErr w:type="spellEnd"/>
      <w:r w:rsidRPr="002833A5">
        <w:rPr>
          <w:rFonts w:eastAsia="Times New Roman"/>
          <w:szCs w:val="17"/>
        </w:rPr>
        <w:t xml:space="preserve"> as Governor’s Deputy of South Australia for the period from 4.30pm on Friday, 12 August 2022 until 8.30pm on Sunday, 14 August 2022.</w:t>
      </w:r>
    </w:p>
    <w:p w14:paraId="7D23CB49" w14:textId="77777777" w:rsidR="002833A5" w:rsidRPr="002833A5" w:rsidRDefault="002833A5" w:rsidP="002833A5">
      <w:pPr>
        <w:spacing w:after="0"/>
        <w:jc w:val="center"/>
        <w:rPr>
          <w:rFonts w:eastAsia="Times New Roman"/>
          <w:szCs w:val="17"/>
        </w:rPr>
      </w:pPr>
      <w:r w:rsidRPr="002833A5">
        <w:rPr>
          <w:rFonts w:eastAsia="Times New Roman"/>
          <w:szCs w:val="17"/>
        </w:rPr>
        <w:t>By command,</w:t>
      </w:r>
    </w:p>
    <w:p w14:paraId="613AA142" w14:textId="77777777" w:rsidR="002833A5" w:rsidRPr="002833A5" w:rsidRDefault="002833A5" w:rsidP="002833A5">
      <w:pPr>
        <w:spacing w:after="0"/>
        <w:jc w:val="right"/>
        <w:rPr>
          <w:rFonts w:eastAsia="Times New Roman"/>
          <w:smallCaps/>
          <w:szCs w:val="20"/>
        </w:rPr>
      </w:pPr>
      <w:r w:rsidRPr="002833A5">
        <w:rPr>
          <w:rFonts w:eastAsia="Times New Roman"/>
          <w:smallCaps/>
          <w:szCs w:val="20"/>
        </w:rPr>
        <w:t xml:space="preserve">Peter Bryden </w:t>
      </w:r>
      <w:proofErr w:type="spellStart"/>
      <w:r w:rsidRPr="002833A5">
        <w:rPr>
          <w:rFonts w:eastAsia="Times New Roman"/>
          <w:smallCaps/>
          <w:szCs w:val="20"/>
        </w:rPr>
        <w:t>Malinauskas</w:t>
      </w:r>
      <w:proofErr w:type="spellEnd"/>
    </w:p>
    <w:p w14:paraId="214956FE" w14:textId="77777777" w:rsidR="002833A5" w:rsidRPr="002833A5" w:rsidRDefault="002833A5" w:rsidP="002833A5">
      <w:pPr>
        <w:spacing w:after="0"/>
        <w:jc w:val="right"/>
        <w:rPr>
          <w:rFonts w:eastAsia="Times New Roman"/>
          <w:szCs w:val="17"/>
        </w:rPr>
      </w:pPr>
      <w:r w:rsidRPr="002833A5">
        <w:rPr>
          <w:rFonts w:eastAsia="Times New Roman"/>
          <w:szCs w:val="17"/>
        </w:rPr>
        <w:t>Premier</w:t>
      </w:r>
    </w:p>
    <w:p w14:paraId="159B04F9" w14:textId="77777777" w:rsidR="002833A5" w:rsidRPr="002833A5" w:rsidRDefault="002833A5" w:rsidP="002833A5">
      <w:pPr>
        <w:pBdr>
          <w:top w:val="single" w:sz="4" w:space="1" w:color="auto"/>
        </w:pBdr>
        <w:spacing w:before="100" w:after="0" w:line="14" w:lineRule="exact"/>
        <w:jc w:val="center"/>
        <w:rPr>
          <w:rFonts w:eastAsia="Times New Roman"/>
          <w:szCs w:val="17"/>
        </w:rPr>
      </w:pPr>
    </w:p>
    <w:p w14:paraId="771A8EDC" w14:textId="77777777" w:rsidR="002833A5" w:rsidRPr="002833A5" w:rsidRDefault="002833A5" w:rsidP="002833A5">
      <w:pPr>
        <w:spacing w:after="0"/>
        <w:rPr>
          <w:rFonts w:eastAsia="Times New Roman"/>
          <w:szCs w:val="17"/>
        </w:rPr>
      </w:pPr>
    </w:p>
    <w:p w14:paraId="50E775EC" w14:textId="77777777" w:rsidR="002833A5" w:rsidRPr="002833A5" w:rsidRDefault="002833A5" w:rsidP="002833A5">
      <w:pPr>
        <w:spacing w:after="0"/>
        <w:jc w:val="right"/>
        <w:rPr>
          <w:rFonts w:eastAsia="Times New Roman"/>
          <w:szCs w:val="17"/>
        </w:rPr>
      </w:pPr>
      <w:r w:rsidRPr="002833A5">
        <w:rPr>
          <w:rFonts w:eastAsia="Times New Roman"/>
          <w:szCs w:val="17"/>
        </w:rPr>
        <w:t>Department of the Premier and Cabinet</w:t>
      </w:r>
    </w:p>
    <w:p w14:paraId="5AA3BD11" w14:textId="77777777" w:rsidR="002833A5" w:rsidRPr="002833A5" w:rsidRDefault="002833A5" w:rsidP="002833A5">
      <w:pPr>
        <w:jc w:val="right"/>
        <w:rPr>
          <w:rFonts w:eastAsia="Times New Roman"/>
          <w:szCs w:val="17"/>
        </w:rPr>
      </w:pPr>
      <w:r w:rsidRPr="002833A5">
        <w:rPr>
          <w:rFonts w:eastAsia="Times New Roman"/>
          <w:szCs w:val="17"/>
        </w:rPr>
        <w:t>Adelaide, 11 August 2022</w:t>
      </w:r>
    </w:p>
    <w:p w14:paraId="56992950" w14:textId="77777777" w:rsidR="002833A5" w:rsidRPr="002833A5" w:rsidRDefault="002833A5" w:rsidP="002833A5">
      <w:pPr>
        <w:rPr>
          <w:rFonts w:eastAsia="Times New Roman"/>
          <w:szCs w:val="17"/>
        </w:rPr>
      </w:pPr>
      <w:r w:rsidRPr="002833A5">
        <w:rPr>
          <w:rFonts w:eastAsia="Times New Roman"/>
          <w:spacing w:val="-2"/>
          <w:szCs w:val="17"/>
        </w:rPr>
        <w:t>Her Excellency the Governor in Executive Council has been pleased to appoint the Honourable Susan Elizabeth Close, MP, Deputy Premier,</w:t>
      </w:r>
      <w:r w:rsidRPr="002833A5">
        <w:rPr>
          <w:rFonts w:eastAsia="Times New Roman"/>
          <w:szCs w:val="17"/>
        </w:rPr>
        <w:t xml:space="preserve"> Minister for Industry, Innovation and Science, Minister for Defence and Space Industries and Minister for Climate, Environment and Water to be Acting Minister for Tourism and Acting Minister for Multicultural Affairs from 14 August 2022 until 20 August 2022 inclusive, during the absence of the Honourable Zoe Lee Bettison, MP.</w:t>
      </w:r>
    </w:p>
    <w:p w14:paraId="4CD2D0BB" w14:textId="77777777" w:rsidR="002833A5" w:rsidRPr="002833A5" w:rsidRDefault="002833A5" w:rsidP="002833A5">
      <w:pPr>
        <w:spacing w:after="0"/>
        <w:jc w:val="center"/>
        <w:rPr>
          <w:rFonts w:eastAsia="Times New Roman"/>
          <w:szCs w:val="17"/>
        </w:rPr>
      </w:pPr>
      <w:r w:rsidRPr="002833A5">
        <w:rPr>
          <w:rFonts w:eastAsia="Times New Roman"/>
          <w:szCs w:val="17"/>
        </w:rPr>
        <w:t>By command,</w:t>
      </w:r>
    </w:p>
    <w:p w14:paraId="4E9E7AA3" w14:textId="77777777" w:rsidR="002833A5" w:rsidRPr="002833A5" w:rsidRDefault="002833A5" w:rsidP="002833A5">
      <w:pPr>
        <w:spacing w:after="0"/>
        <w:jc w:val="right"/>
        <w:rPr>
          <w:rFonts w:eastAsia="Times New Roman"/>
          <w:smallCaps/>
          <w:szCs w:val="20"/>
        </w:rPr>
      </w:pPr>
      <w:r w:rsidRPr="002833A5">
        <w:rPr>
          <w:rFonts w:eastAsia="Times New Roman"/>
          <w:smallCaps/>
          <w:szCs w:val="20"/>
        </w:rPr>
        <w:t xml:space="preserve">Peter Bryden </w:t>
      </w:r>
      <w:proofErr w:type="spellStart"/>
      <w:r w:rsidRPr="002833A5">
        <w:rPr>
          <w:rFonts w:eastAsia="Times New Roman"/>
          <w:smallCaps/>
          <w:szCs w:val="20"/>
        </w:rPr>
        <w:t>Malinauskas</w:t>
      </w:r>
      <w:proofErr w:type="spellEnd"/>
    </w:p>
    <w:p w14:paraId="30D39DDA" w14:textId="77777777" w:rsidR="002833A5" w:rsidRPr="002833A5" w:rsidRDefault="002833A5" w:rsidP="002833A5">
      <w:pPr>
        <w:spacing w:after="0"/>
        <w:jc w:val="right"/>
        <w:rPr>
          <w:rFonts w:eastAsia="Times New Roman"/>
          <w:szCs w:val="17"/>
        </w:rPr>
      </w:pPr>
      <w:r w:rsidRPr="002833A5">
        <w:rPr>
          <w:rFonts w:eastAsia="Times New Roman"/>
          <w:szCs w:val="17"/>
        </w:rPr>
        <w:t>Premier</w:t>
      </w:r>
    </w:p>
    <w:p w14:paraId="415B777B" w14:textId="77777777" w:rsidR="002833A5" w:rsidRPr="002833A5" w:rsidRDefault="002833A5" w:rsidP="002833A5">
      <w:pPr>
        <w:spacing w:after="0"/>
        <w:rPr>
          <w:rFonts w:eastAsia="Times New Roman"/>
          <w:szCs w:val="17"/>
        </w:rPr>
      </w:pPr>
      <w:r w:rsidRPr="002833A5">
        <w:rPr>
          <w:rFonts w:eastAsia="Times New Roman"/>
          <w:szCs w:val="17"/>
        </w:rPr>
        <w:t>MTOU22-003CS</w:t>
      </w:r>
    </w:p>
    <w:p w14:paraId="6D0387DE" w14:textId="77777777" w:rsidR="002833A5" w:rsidRPr="002833A5" w:rsidRDefault="002833A5" w:rsidP="002833A5">
      <w:pPr>
        <w:pBdr>
          <w:bottom w:val="single" w:sz="4" w:space="1" w:color="auto"/>
        </w:pBdr>
        <w:spacing w:after="0" w:line="52" w:lineRule="exact"/>
        <w:jc w:val="center"/>
        <w:rPr>
          <w:rFonts w:eastAsia="Times New Roman"/>
          <w:szCs w:val="17"/>
        </w:rPr>
      </w:pPr>
    </w:p>
    <w:p w14:paraId="3B8035DA" w14:textId="77777777" w:rsidR="002833A5" w:rsidRPr="002833A5" w:rsidRDefault="002833A5" w:rsidP="002833A5">
      <w:pPr>
        <w:pBdr>
          <w:top w:val="single" w:sz="4" w:space="1" w:color="auto"/>
        </w:pBdr>
        <w:spacing w:before="34" w:after="0" w:line="14" w:lineRule="exact"/>
        <w:jc w:val="center"/>
        <w:rPr>
          <w:rFonts w:eastAsia="Times New Roman"/>
          <w:szCs w:val="17"/>
        </w:rPr>
      </w:pPr>
    </w:p>
    <w:p w14:paraId="39ECB3A8" w14:textId="77777777" w:rsidR="00CD6F7B" w:rsidRPr="003471CD" w:rsidRDefault="00CD6F7B" w:rsidP="0003517B">
      <w:pPr>
        <w:pStyle w:val="GG-body"/>
      </w:pPr>
      <w:r w:rsidRPr="003471CD">
        <w:br w:type="page"/>
      </w:r>
    </w:p>
    <w:p w14:paraId="48B5167D" w14:textId="77777777" w:rsidR="00CD6F7B" w:rsidRPr="003471CD" w:rsidRDefault="007739E5" w:rsidP="009C23A5">
      <w:pPr>
        <w:pStyle w:val="Heading2"/>
      </w:pPr>
      <w:bookmarkStart w:id="2" w:name="_Toc111110733"/>
      <w:r w:rsidRPr="003471CD">
        <w:lastRenderedPageBreak/>
        <w:t>Proclamations</w:t>
      </w:r>
      <w:bookmarkEnd w:id="2"/>
    </w:p>
    <w:p w14:paraId="26AC4EB9" w14:textId="77777777" w:rsidR="006718C6" w:rsidRPr="006718C6" w:rsidRDefault="006718C6" w:rsidP="006718C6">
      <w:pPr>
        <w:keepLines/>
        <w:autoSpaceDE w:val="0"/>
        <w:autoSpaceDN w:val="0"/>
        <w:adjustRightInd w:val="0"/>
        <w:spacing w:before="240" w:after="0" w:line="240" w:lineRule="auto"/>
        <w:jc w:val="left"/>
        <w:rPr>
          <w:rFonts w:eastAsia="Times New Roman"/>
          <w:color w:val="000000"/>
          <w:sz w:val="28"/>
          <w:szCs w:val="28"/>
          <w:lang w:eastAsia="en-AU"/>
        </w:rPr>
      </w:pPr>
      <w:r w:rsidRPr="006718C6">
        <w:rPr>
          <w:rFonts w:eastAsia="Times New Roman"/>
          <w:color w:val="000000"/>
          <w:sz w:val="28"/>
          <w:szCs w:val="28"/>
          <w:lang w:eastAsia="en-AU"/>
        </w:rPr>
        <w:t>South Australia</w:t>
      </w:r>
    </w:p>
    <w:p w14:paraId="3B54E85F" w14:textId="77777777" w:rsidR="006718C6" w:rsidRPr="006718C6" w:rsidRDefault="006718C6" w:rsidP="00755D12">
      <w:pPr>
        <w:pStyle w:val="Heading3"/>
        <w:rPr>
          <w:lang w:eastAsia="en-AU"/>
        </w:rPr>
      </w:pPr>
      <w:bookmarkStart w:id="3" w:name="_Toc111110734"/>
      <w:r w:rsidRPr="006718C6">
        <w:rPr>
          <w:lang w:eastAsia="en-AU"/>
        </w:rPr>
        <w:t>Return to Work (Scheme Sustainability) Amendment Act (Commencement) Proclamation 2022</w:t>
      </w:r>
      <w:bookmarkEnd w:id="3"/>
    </w:p>
    <w:p w14:paraId="43636432"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1—Short title</w:t>
      </w:r>
    </w:p>
    <w:p w14:paraId="5707AA47"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This proclamation may be cited as the </w:t>
      </w:r>
      <w:r w:rsidRPr="006718C6">
        <w:rPr>
          <w:rFonts w:eastAsia="Times New Roman"/>
          <w:i/>
          <w:iCs/>
          <w:color w:val="000000"/>
          <w:sz w:val="23"/>
          <w:szCs w:val="23"/>
          <w:lang w:eastAsia="en-AU"/>
        </w:rPr>
        <w:t>Return to Work (Scheme Sustainability) Amendment Act (Commencement) Proclamation 2022</w:t>
      </w:r>
      <w:r w:rsidRPr="006718C6">
        <w:rPr>
          <w:rFonts w:eastAsia="Times New Roman"/>
          <w:color w:val="000000"/>
          <w:sz w:val="23"/>
          <w:szCs w:val="23"/>
          <w:lang w:eastAsia="en-AU"/>
        </w:rPr>
        <w:t>.</w:t>
      </w:r>
    </w:p>
    <w:p w14:paraId="5C1C5702"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2—Commencement of suspended provisions</w:t>
      </w:r>
    </w:p>
    <w:p w14:paraId="4642D32C"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The remaining provisions of the </w:t>
      </w:r>
      <w:r w:rsidRPr="006718C6">
        <w:rPr>
          <w:rFonts w:eastAsia="Times New Roman"/>
          <w:i/>
          <w:iCs/>
          <w:color w:val="000000"/>
          <w:sz w:val="23"/>
          <w:szCs w:val="23"/>
          <w:lang w:eastAsia="en-AU"/>
        </w:rPr>
        <w:t>Return to Work (Scheme Sustainability) Amendment Act 2022</w:t>
      </w:r>
      <w:r w:rsidRPr="006718C6">
        <w:rPr>
          <w:rFonts w:eastAsia="Times New Roman"/>
          <w:color w:val="000000"/>
          <w:sz w:val="23"/>
          <w:szCs w:val="23"/>
          <w:lang w:eastAsia="en-AU"/>
        </w:rPr>
        <w:t xml:space="preserve"> (No 4 of 2022) come into operation on 11 August 2022.</w:t>
      </w:r>
    </w:p>
    <w:p w14:paraId="0CAC2AF6" w14:textId="77777777" w:rsidR="006718C6" w:rsidRPr="006718C6" w:rsidRDefault="006718C6" w:rsidP="006718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718C6">
        <w:rPr>
          <w:rFonts w:eastAsia="Times New Roman"/>
          <w:b/>
          <w:bCs/>
          <w:color w:val="000000"/>
          <w:sz w:val="26"/>
          <w:szCs w:val="26"/>
          <w:lang w:eastAsia="en-AU"/>
        </w:rPr>
        <w:t>Made by the Governor</w:t>
      </w:r>
    </w:p>
    <w:p w14:paraId="43F8C907" w14:textId="77777777" w:rsidR="006718C6" w:rsidRPr="006718C6" w:rsidRDefault="006718C6" w:rsidP="006718C6">
      <w:pPr>
        <w:keepNext/>
        <w:keepLines/>
        <w:autoSpaceDE w:val="0"/>
        <w:autoSpaceDN w:val="0"/>
        <w:adjustRightInd w:val="0"/>
        <w:spacing w:before="120"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with the advice and consent of the Executive Council</w:t>
      </w:r>
    </w:p>
    <w:p w14:paraId="3A44EB15" w14:textId="26A78127" w:rsidR="006718C6" w:rsidRDefault="006718C6" w:rsidP="006718C6">
      <w:pPr>
        <w:keepNext/>
        <w:keepLines/>
        <w:autoSpaceDE w:val="0"/>
        <w:autoSpaceDN w:val="0"/>
        <w:adjustRightInd w:val="0"/>
        <w:spacing w:after="120" w:line="240" w:lineRule="auto"/>
        <w:jc w:val="left"/>
        <w:rPr>
          <w:rFonts w:eastAsia="Times New Roman"/>
          <w:color w:val="000000"/>
          <w:sz w:val="23"/>
          <w:szCs w:val="23"/>
          <w:lang w:eastAsia="en-AU"/>
        </w:rPr>
      </w:pPr>
      <w:r w:rsidRPr="006718C6">
        <w:rPr>
          <w:rFonts w:eastAsia="Times New Roman"/>
          <w:color w:val="000000"/>
          <w:sz w:val="23"/>
          <w:szCs w:val="23"/>
          <w:lang w:eastAsia="en-AU"/>
        </w:rPr>
        <w:t>on 11 August 2022</w:t>
      </w:r>
    </w:p>
    <w:p w14:paraId="031287E5" w14:textId="77777777" w:rsidR="006718C6" w:rsidRDefault="006718C6" w:rsidP="006718C6">
      <w:pPr>
        <w:pStyle w:val="GG-body"/>
        <w:rPr>
          <w:lang w:eastAsia="en-AU"/>
        </w:rPr>
      </w:pPr>
    </w:p>
    <w:p w14:paraId="7C479F6E" w14:textId="62BC3426" w:rsidR="006718C6" w:rsidRDefault="006718C6" w:rsidP="006718C6">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692972F0" w14:textId="4831D63F" w:rsidR="006718C6" w:rsidRDefault="006718C6" w:rsidP="006718C6">
      <w:pPr>
        <w:pStyle w:val="GG-body"/>
        <w:rPr>
          <w:lang w:eastAsia="en-AU"/>
        </w:rPr>
      </w:pPr>
    </w:p>
    <w:p w14:paraId="70AFD99A" w14:textId="77777777" w:rsidR="006718C6" w:rsidRPr="006718C6" w:rsidRDefault="006718C6" w:rsidP="006718C6">
      <w:pPr>
        <w:keepLines/>
        <w:autoSpaceDE w:val="0"/>
        <w:autoSpaceDN w:val="0"/>
        <w:adjustRightInd w:val="0"/>
        <w:spacing w:before="240" w:after="0" w:line="240" w:lineRule="auto"/>
        <w:jc w:val="left"/>
        <w:rPr>
          <w:rFonts w:eastAsia="Times New Roman"/>
          <w:color w:val="000000"/>
          <w:sz w:val="28"/>
          <w:szCs w:val="28"/>
          <w:lang w:eastAsia="en-AU"/>
        </w:rPr>
      </w:pPr>
      <w:r w:rsidRPr="006718C6">
        <w:rPr>
          <w:rFonts w:eastAsia="Times New Roman"/>
          <w:color w:val="000000"/>
          <w:sz w:val="28"/>
          <w:szCs w:val="28"/>
          <w:lang w:eastAsia="en-AU"/>
        </w:rPr>
        <w:t>South Australia</w:t>
      </w:r>
    </w:p>
    <w:p w14:paraId="253BE328" w14:textId="77777777" w:rsidR="006718C6" w:rsidRPr="006718C6" w:rsidRDefault="006718C6" w:rsidP="00755D12">
      <w:pPr>
        <w:pStyle w:val="Heading3"/>
        <w:rPr>
          <w:lang w:eastAsia="en-AU"/>
        </w:rPr>
      </w:pPr>
      <w:bookmarkStart w:id="4" w:name="_Toc111110735"/>
      <w:r w:rsidRPr="006718C6">
        <w:rPr>
          <w:lang w:eastAsia="en-AU"/>
        </w:rPr>
        <w:t>Voluntary Assisted Dying Act (Commencement) Proclamation 2022</w:t>
      </w:r>
      <w:bookmarkEnd w:id="4"/>
    </w:p>
    <w:p w14:paraId="058632E7"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1—Short title</w:t>
      </w:r>
    </w:p>
    <w:p w14:paraId="085B7255"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This proclamation may be cited as the </w:t>
      </w:r>
      <w:r w:rsidRPr="006718C6">
        <w:rPr>
          <w:rFonts w:eastAsia="Times New Roman"/>
          <w:i/>
          <w:iCs/>
          <w:color w:val="000000"/>
          <w:sz w:val="23"/>
          <w:szCs w:val="23"/>
          <w:lang w:eastAsia="en-AU"/>
        </w:rPr>
        <w:t>Voluntary Assisted Dying Act (Commencement) Proclamation 2022</w:t>
      </w:r>
      <w:r w:rsidRPr="006718C6">
        <w:rPr>
          <w:rFonts w:eastAsia="Times New Roman"/>
          <w:color w:val="000000"/>
          <w:sz w:val="23"/>
          <w:szCs w:val="23"/>
          <w:lang w:eastAsia="en-AU"/>
        </w:rPr>
        <w:t>.</w:t>
      </w:r>
    </w:p>
    <w:p w14:paraId="373DD303"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2—Commencement of Act</w:t>
      </w:r>
    </w:p>
    <w:p w14:paraId="59D4F367" w14:textId="77777777" w:rsidR="006718C6" w:rsidRPr="006718C6" w:rsidRDefault="006718C6" w:rsidP="006718C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718C6">
        <w:rPr>
          <w:rFonts w:eastAsia="Times New Roman"/>
          <w:color w:val="000000"/>
          <w:sz w:val="23"/>
          <w:szCs w:val="23"/>
          <w:lang w:eastAsia="en-AU"/>
        </w:rPr>
        <w:tab/>
        <w:t>(1)</w:t>
      </w:r>
      <w:r w:rsidRPr="006718C6">
        <w:rPr>
          <w:rFonts w:eastAsia="Times New Roman"/>
          <w:color w:val="000000"/>
          <w:sz w:val="23"/>
          <w:szCs w:val="23"/>
          <w:lang w:eastAsia="en-AU"/>
        </w:rPr>
        <w:tab/>
        <w:t xml:space="preserve">Subject to subclause (2), the </w:t>
      </w:r>
      <w:r w:rsidRPr="006718C6">
        <w:rPr>
          <w:rFonts w:eastAsia="Times New Roman"/>
          <w:i/>
          <w:iCs/>
          <w:color w:val="000000"/>
          <w:sz w:val="23"/>
          <w:szCs w:val="23"/>
          <w:lang w:eastAsia="en-AU"/>
        </w:rPr>
        <w:t>Voluntary Assisted Dying Act 2021</w:t>
      </w:r>
      <w:r w:rsidRPr="006718C6">
        <w:rPr>
          <w:rFonts w:eastAsia="Times New Roman"/>
          <w:color w:val="000000"/>
          <w:sz w:val="23"/>
          <w:szCs w:val="23"/>
          <w:lang w:eastAsia="en-AU"/>
        </w:rPr>
        <w:t xml:space="preserve"> (No 29 of 2021) comes into operation on 1 September 2022.</w:t>
      </w:r>
    </w:p>
    <w:p w14:paraId="598AA409" w14:textId="77777777" w:rsidR="006718C6" w:rsidRPr="006718C6" w:rsidRDefault="006718C6" w:rsidP="006718C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 w:name="id481369a2_9ed4_4d92_9a36_39a99f6e59"/>
      <w:r w:rsidRPr="006718C6">
        <w:rPr>
          <w:rFonts w:eastAsia="Times New Roman"/>
          <w:color w:val="000000"/>
          <w:sz w:val="23"/>
          <w:szCs w:val="23"/>
          <w:lang w:eastAsia="en-AU"/>
        </w:rPr>
        <w:tab/>
        <w:t>(2)</w:t>
      </w:r>
      <w:r w:rsidRPr="006718C6">
        <w:rPr>
          <w:rFonts w:eastAsia="Times New Roman"/>
          <w:color w:val="000000"/>
          <w:sz w:val="23"/>
          <w:szCs w:val="23"/>
          <w:lang w:eastAsia="en-AU"/>
        </w:rPr>
        <w:tab/>
        <w:t>The following provisions of the Act come into operation on 31 January 2023:</w:t>
      </w:r>
      <w:bookmarkEnd w:id="5"/>
    </w:p>
    <w:p w14:paraId="36C3E382"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(a)</w:t>
      </w:r>
      <w:r w:rsidRPr="006718C6">
        <w:rPr>
          <w:rFonts w:eastAsia="Times New Roman"/>
          <w:color w:val="000000"/>
          <w:sz w:val="23"/>
          <w:szCs w:val="23"/>
          <w:lang w:eastAsia="en-AU"/>
        </w:rPr>
        <w:tab/>
        <w:t>sections 4 to 106 (inclusive);</w:t>
      </w:r>
    </w:p>
    <w:p w14:paraId="13FBBDD5"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(b)</w:t>
      </w:r>
      <w:r w:rsidRPr="006718C6">
        <w:rPr>
          <w:rFonts w:eastAsia="Times New Roman"/>
          <w:color w:val="000000"/>
          <w:sz w:val="23"/>
          <w:szCs w:val="23"/>
          <w:lang w:eastAsia="en-AU"/>
        </w:rPr>
        <w:tab/>
        <w:t>section 110(1) to (6) (inclusive);</w:t>
      </w:r>
    </w:p>
    <w:p w14:paraId="3BAE526C"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(c)</w:t>
      </w:r>
      <w:r w:rsidRPr="006718C6">
        <w:rPr>
          <w:rFonts w:eastAsia="Times New Roman"/>
          <w:color w:val="000000"/>
          <w:sz w:val="23"/>
          <w:szCs w:val="23"/>
          <w:lang w:eastAsia="en-AU"/>
        </w:rPr>
        <w:tab/>
        <w:t>section 111;</w:t>
      </w:r>
    </w:p>
    <w:p w14:paraId="299CBBFF"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(d)</w:t>
      </w:r>
      <w:r w:rsidRPr="006718C6">
        <w:rPr>
          <w:rFonts w:eastAsia="Times New Roman"/>
          <w:color w:val="000000"/>
          <w:sz w:val="23"/>
          <w:szCs w:val="23"/>
          <w:lang w:eastAsia="en-AU"/>
        </w:rPr>
        <w:tab/>
        <w:t>sections 113 to 130 (inclusive);</w:t>
      </w:r>
    </w:p>
    <w:p w14:paraId="7CE4F967"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(e)</w:t>
      </w:r>
      <w:r w:rsidRPr="006718C6">
        <w:rPr>
          <w:rFonts w:eastAsia="Times New Roman"/>
          <w:color w:val="000000"/>
          <w:sz w:val="23"/>
          <w:szCs w:val="23"/>
          <w:lang w:eastAsia="en-AU"/>
        </w:rPr>
        <w:tab/>
        <w:t>Schedule 1.</w:t>
      </w:r>
    </w:p>
    <w:p w14:paraId="7740E777" w14:textId="77777777" w:rsidR="006718C6" w:rsidRPr="006718C6" w:rsidRDefault="006718C6" w:rsidP="006718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718C6">
        <w:rPr>
          <w:rFonts w:eastAsia="Times New Roman"/>
          <w:b/>
          <w:bCs/>
          <w:color w:val="000000"/>
          <w:sz w:val="26"/>
          <w:szCs w:val="26"/>
          <w:lang w:eastAsia="en-AU"/>
        </w:rPr>
        <w:t>Made by the Governor</w:t>
      </w:r>
    </w:p>
    <w:p w14:paraId="0FFCB499" w14:textId="77777777" w:rsidR="006718C6" w:rsidRPr="006718C6" w:rsidRDefault="006718C6" w:rsidP="006718C6">
      <w:pPr>
        <w:keepNext/>
        <w:keepLines/>
        <w:autoSpaceDE w:val="0"/>
        <w:autoSpaceDN w:val="0"/>
        <w:adjustRightInd w:val="0"/>
        <w:spacing w:before="120"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with the advice and consent of the Executive Council</w:t>
      </w:r>
    </w:p>
    <w:p w14:paraId="6CA90881" w14:textId="77777777" w:rsidR="006718C6" w:rsidRPr="006718C6" w:rsidRDefault="006718C6" w:rsidP="006718C6">
      <w:pPr>
        <w:keepNext/>
        <w:keepLines/>
        <w:autoSpaceDE w:val="0"/>
        <w:autoSpaceDN w:val="0"/>
        <w:adjustRightInd w:val="0"/>
        <w:spacing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on 11 August 2022</w:t>
      </w:r>
    </w:p>
    <w:p w14:paraId="3AF5171D" w14:textId="77777777" w:rsidR="006718C6" w:rsidRPr="006718C6" w:rsidRDefault="006718C6" w:rsidP="006718C6">
      <w:pPr>
        <w:pStyle w:val="GG-body"/>
        <w:rPr>
          <w:lang w:eastAsia="en-AU"/>
        </w:rPr>
      </w:pPr>
    </w:p>
    <w:p w14:paraId="662C86CF" w14:textId="470726AA" w:rsidR="006718C6" w:rsidRDefault="006718C6">
      <w:pPr>
        <w:spacing w:after="0" w:line="240" w:lineRule="auto"/>
        <w:jc w:val="left"/>
        <w:rPr>
          <w:rFonts w:eastAsia="Times New Roman"/>
          <w:szCs w:val="17"/>
        </w:rPr>
      </w:pPr>
      <w:r>
        <w:br w:type="page"/>
      </w:r>
    </w:p>
    <w:p w14:paraId="41CE6619" w14:textId="77777777" w:rsidR="006718C6" w:rsidRPr="006718C6" w:rsidRDefault="006718C6" w:rsidP="006718C6">
      <w:pPr>
        <w:keepLines/>
        <w:autoSpaceDE w:val="0"/>
        <w:autoSpaceDN w:val="0"/>
        <w:adjustRightInd w:val="0"/>
        <w:spacing w:before="240" w:after="0" w:line="240" w:lineRule="auto"/>
        <w:jc w:val="left"/>
        <w:rPr>
          <w:rFonts w:eastAsia="Times New Roman"/>
          <w:color w:val="000000"/>
          <w:sz w:val="28"/>
          <w:szCs w:val="28"/>
          <w:lang w:eastAsia="en-AU"/>
        </w:rPr>
      </w:pPr>
      <w:r w:rsidRPr="006718C6">
        <w:rPr>
          <w:rFonts w:eastAsia="Times New Roman"/>
          <w:color w:val="000000"/>
          <w:sz w:val="28"/>
          <w:szCs w:val="28"/>
          <w:lang w:eastAsia="en-AU"/>
        </w:rPr>
        <w:lastRenderedPageBreak/>
        <w:t>South Australia</w:t>
      </w:r>
    </w:p>
    <w:p w14:paraId="262F9816" w14:textId="77777777" w:rsidR="006718C6" w:rsidRPr="006718C6" w:rsidRDefault="006718C6" w:rsidP="00755D12">
      <w:pPr>
        <w:pStyle w:val="Heading3"/>
        <w:rPr>
          <w:lang w:eastAsia="en-AU"/>
        </w:rPr>
      </w:pPr>
      <w:bookmarkStart w:id="6" w:name="_Toc111110736"/>
      <w:r w:rsidRPr="006718C6">
        <w:rPr>
          <w:lang w:eastAsia="en-AU"/>
        </w:rPr>
        <w:t>Administrative Arrangements (Administration of Voluntary Assisted Dying Act) Proclamation 2022</w:t>
      </w:r>
      <w:bookmarkEnd w:id="6"/>
    </w:p>
    <w:p w14:paraId="0AEA5704" w14:textId="77777777" w:rsidR="006718C6" w:rsidRPr="006718C6" w:rsidRDefault="006718C6" w:rsidP="006718C6">
      <w:pPr>
        <w:keepLines/>
        <w:autoSpaceDE w:val="0"/>
        <w:autoSpaceDN w:val="0"/>
        <w:adjustRightInd w:val="0"/>
        <w:spacing w:before="80" w:after="240" w:line="240" w:lineRule="auto"/>
        <w:jc w:val="left"/>
        <w:rPr>
          <w:rFonts w:eastAsia="Times New Roman"/>
          <w:color w:val="000000"/>
          <w:sz w:val="24"/>
          <w:szCs w:val="24"/>
          <w:lang w:eastAsia="en-AU"/>
        </w:rPr>
      </w:pPr>
      <w:r w:rsidRPr="006718C6">
        <w:rPr>
          <w:rFonts w:eastAsia="Times New Roman"/>
          <w:color w:val="000000"/>
          <w:sz w:val="24"/>
          <w:szCs w:val="24"/>
          <w:lang w:eastAsia="en-AU"/>
        </w:rPr>
        <w:t xml:space="preserve">under section 5 of the </w:t>
      </w:r>
      <w:r w:rsidRPr="006718C6">
        <w:rPr>
          <w:rFonts w:eastAsia="Times New Roman"/>
          <w:i/>
          <w:iCs/>
          <w:color w:val="000000"/>
          <w:sz w:val="24"/>
          <w:szCs w:val="24"/>
          <w:lang w:eastAsia="en-AU"/>
        </w:rPr>
        <w:t>Administrative Arrangements Act 1994</w:t>
      </w:r>
    </w:p>
    <w:p w14:paraId="5B18F1D1"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1—Short title</w:t>
      </w:r>
    </w:p>
    <w:p w14:paraId="6701D60F"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This proclamation may be cited as the </w:t>
      </w:r>
      <w:r w:rsidRPr="006718C6">
        <w:rPr>
          <w:rFonts w:eastAsia="Times New Roman"/>
          <w:i/>
          <w:iCs/>
          <w:color w:val="000000"/>
          <w:sz w:val="23"/>
          <w:szCs w:val="23"/>
          <w:lang w:eastAsia="en-AU"/>
        </w:rPr>
        <w:t>Administrative Arrangements (Administration of Voluntary Assisted Dying Act) Proclamation 2022</w:t>
      </w:r>
      <w:r w:rsidRPr="006718C6">
        <w:rPr>
          <w:rFonts w:eastAsia="Times New Roman"/>
          <w:color w:val="000000"/>
          <w:sz w:val="23"/>
          <w:szCs w:val="23"/>
          <w:lang w:eastAsia="en-AU"/>
        </w:rPr>
        <w:t>.</w:t>
      </w:r>
    </w:p>
    <w:p w14:paraId="4C7DF64F"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2—Commencement</w:t>
      </w:r>
    </w:p>
    <w:p w14:paraId="175F0E04"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This proclamation comes into operation on the day on which it is made.</w:t>
      </w:r>
    </w:p>
    <w:p w14:paraId="34A976B6"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3—Administration of Act committed to Minister for Health and Wellbeing</w:t>
      </w:r>
    </w:p>
    <w:p w14:paraId="643BF3FD"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The administration of the </w:t>
      </w:r>
      <w:r w:rsidRPr="006718C6">
        <w:rPr>
          <w:rFonts w:eastAsia="Times New Roman"/>
          <w:i/>
          <w:iCs/>
          <w:color w:val="000000"/>
          <w:sz w:val="23"/>
          <w:szCs w:val="23"/>
          <w:lang w:eastAsia="en-AU"/>
        </w:rPr>
        <w:t>Voluntary Assisted Dying Act 2021</w:t>
      </w:r>
      <w:r w:rsidRPr="006718C6">
        <w:rPr>
          <w:rFonts w:eastAsia="Times New Roman"/>
          <w:color w:val="000000"/>
          <w:sz w:val="23"/>
          <w:szCs w:val="23"/>
          <w:lang w:eastAsia="en-AU"/>
        </w:rPr>
        <w:t xml:space="preserve"> is committed to the Minister for Health and Wellbeing.</w:t>
      </w:r>
    </w:p>
    <w:p w14:paraId="6B0C22E0" w14:textId="77777777" w:rsidR="006718C6" w:rsidRPr="006718C6" w:rsidRDefault="006718C6" w:rsidP="006718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718C6">
        <w:rPr>
          <w:rFonts w:eastAsia="Times New Roman"/>
          <w:b/>
          <w:bCs/>
          <w:color w:val="000000"/>
          <w:sz w:val="26"/>
          <w:szCs w:val="26"/>
          <w:lang w:eastAsia="en-AU"/>
        </w:rPr>
        <w:t>Made by the Governor</w:t>
      </w:r>
    </w:p>
    <w:p w14:paraId="4BA2CFC7" w14:textId="77777777" w:rsidR="006718C6" w:rsidRPr="006718C6" w:rsidRDefault="006718C6" w:rsidP="006718C6">
      <w:pPr>
        <w:keepNext/>
        <w:keepLines/>
        <w:autoSpaceDE w:val="0"/>
        <w:autoSpaceDN w:val="0"/>
        <w:adjustRightInd w:val="0"/>
        <w:spacing w:before="120"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with the advice and consent of the Executive Council</w:t>
      </w:r>
    </w:p>
    <w:p w14:paraId="4009EE6B" w14:textId="77777777" w:rsidR="006718C6" w:rsidRPr="006718C6" w:rsidRDefault="006718C6" w:rsidP="006718C6">
      <w:pPr>
        <w:keepNext/>
        <w:keepLines/>
        <w:autoSpaceDE w:val="0"/>
        <w:autoSpaceDN w:val="0"/>
        <w:adjustRightInd w:val="0"/>
        <w:spacing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on 11 August 2022</w:t>
      </w:r>
    </w:p>
    <w:p w14:paraId="786315D5" w14:textId="7F16DE29" w:rsidR="007739E5" w:rsidRDefault="007739E5" w:rsidP="0003517B">
      <w:pPr>
        <w:pStyle w:val="GG-body"/>
      </w:pPr>
    </w:p>
    <w:p w14:paraId="2B55C4BB" w14:textId="1468FAE6" w:rsidR="006718C6" w:rsidRDefault="006718C6" w:rsidP="006718C6">
      <w:pPr>
        <w:pStyle w:val="GG-body"/>
        <w:pBdr>
          <w:top w:val="single" w:sz="4" w:space="1" w:color="auto"/>
        </w:pBdr>
        <w:spacing w:before="100" w:after="0" w:line="14" w:lineRule="exact"/>
        <w:jc w:val="center"/>
      </w:pPr>
    </w:p>
    <w:p w14:paraId="1A6E0F8A" w14:textId="306E22B2" w:rsidR="006718C6" w:rsidRDefault="006718C6" w:rsidP="006718C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E3F23C7" w14:textId="77777777" w:rsidR="006718C6" w:rsidRPr="006718C6" w:rsidRDefault="006718C6" w:rsidP="006718C6">
      <w:pPr>
        <w:keepLines/>
        <w:autoSpaceDE w:val="0"/>
        <w:autoSpaceDN w:val="0"/>
        <w:adjustRightInd w:val="0"/>
        <w:spacing w:before="240" w:after="0" w:line="240" w:lineRule="auto"/>
        <w:jc w:val="left"/>
        <w:rPr>
          <w:rFonts w:eastAsia="Times New Roman"/>
          <w:color w:val="000000"/>
          <w:sz w:val="28"/>
          <w:szCs w:val="28"/>
          <w:lang w:eastAsia="en-AU"/>
        </w:rPr>
      </w:pPr>
      <w:r w:rsidRPr="006718C6">
        <w:rPr>
          <w:rFonts w:eastAsia="Times New Roman"/>
          <w:color w:val="000000"/>
          <w:sz w:val="28"/>
          <w:szCs w:val="28"/>
          <w:lang w:eastAsia="en-AU"/>
        </w:rPr>
        <w:t>South Australia</w:t>
      </w:r>
    </w:p>
    <w:p w14:paraId="474C4D8D" w14:textId="77777777" w:rsidR="006718C6" w:rsidRPr="006718C6" w:rsidRDefault="006718C6" w:rsidP="00755D12">
      <w:pPr>
        <w:pStyle w:val="Heading3"/>
        <w:rPr>
          <w:lang w:eastAsia="en-AU"/>
        </w:rPr>
      </w:pPr>
      <w:bookmarkStart w:id="7" w:name="_Toc111110737"/>
      <w:r w:rsidRPr="006718C6">
        <w:rPr>
          <w:lang w:eastAsia="en-AU"/>
        </w:rPr>
        <w:t>Return to Work (Scheme Sustainability) (Designated and Relevant Days and Periods) Proclamation 2022</w:t>
      </w:r>
      <w:bookmarkEnd w:id="7"/>
    </w:p>
    <w:p w14:paraId="55480645" w14:textId="77777777" w:rsidR="006718C6" w:rsidRPr="006718C6" w:rsidRDefault="006718C6" w:rsidP="006718C6">
      <w:pPr>
        <w:keepLines/>
        <w:autoSpaceDE w:val="0"/>
        <w:autoSpaceDN w:val="0"/>
        <w:adjustRightInd w:val="0"/>
        <w:spacing w:before="80" w:after="240" w:line="240" w:lineRule="auto"/>
        <w:jc w:val="left"/>
        <w:rPr>
          <w:rFonts w:eastAsia="Times New Roman"/>
          <w:color w:val="000000"/>
          <w:sz w:val="24"/>
          <w:szCs w:val="24"/>
          <w:lang w:eastAsia="en-AU"/>
        </w:rPr>
      </w:pPr>
      <w:r w:rsidRPr="006718C6">
        <w:rPr>
          <w:rFonts w:eastAsia="Times New Roman"/>
          <w:color w:val="000000"/>
          <w:sz w:val="24"/>
          <w:szCs w:val="24"/>
          <w:lang w:eastAsia="en-AU"/>
        </w:rPr>
        <w:t xml:space="preserve">under Schedule 1 clause 1 of the </w:t>
      </w:r>
      <w:r w:rsidRPr="006718C6">
        <w:rPr>
          <w:rFonts w:eastAsia="Times New Roman"/>
          <w:i/>
          <w:iCs/>
          <w:color w:val="000000"/>
          <w:sz w:val="24"/>
          <w:szCs w:val="24"/>
          <w:lang w:eastAsia="en-AU"/>
        </w:rPr>
        <w:t>Return to Work (Scheme Sustainability) Amendment Act 2022</w:t>
      </w:r>
    </w:p>
    <w:p w14:paraId="47255C0F"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1—Short title</w:t>
      </w:r>
    </w:p>
    <w:p w14:paraId="7F4980DD"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This proclamation may be cited as the </w:t>
      </w:r>
      <w:r w:rsidRPr="006718C6">
        <w:rPr>
          <w:rFonts w:eastAsia="Times New Roman"/>
          <w:i/>
          <w:iCs/>
          <w:color w:val="000000"/>
          <w:sz w:val="23"/>
          <w:szCs w:val="23"/>
          <w:lang w:eastAsia="en-AU"/>
        </w:rPr>
        <w:t>Return to Work (Scheme Sustainability) (Designated and Relevant Days and Periods) Proclamation 2022</w:t>
      </w:r>
      <w:r w:rsidRPr="006718C6">
        <w:rPr>
          <w:rFonts w:eastAsia="Times New Roman"/>
          <w:color w:val="000000"/>
          <w:sz w:val="23"/>
          <w:szCs w:val="23"/>
          <w:lang w:eastAsia="en-AU"/>
        </w:rPr>
        <w:t>.</w:t>
      </w:r>
    </w:p>
    <w:p w14:paraId="41E1A12F"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2—Commencement</w:t>
      </w:r>
    </w:p>
    <w:p w14:paraId="07F16E81"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This proclamation comes into operation on the day on which Schedule 1 clause 3 of the </w:t>
      </w:r>
      <w:r w:rsidRPr="006718C6">
        <w:rPr>
          <w:rFonts w:eastAsia="Times New Roman"/>
          <w:i/>
          <w:iCs/>
          <w:color w:val="000000"/>
          <w:sz w:val="23"/>
          <w:szCs w:val="23"/>
          <w:lang w:eastAsia="en-AU"/>
        </w:rPr>
        <w:t>Return to Work (Scheme Sustainability) Amendment Act 2022</w:t>
      </w:r>
      <w:r w:rsidRPr="006718C6">
        <w:rPr>
          <w:rFonts w:eastAsia="Times New Roman"/>
          <w:color w:val="000000"/>
          <w:sz w:val="23"/>
          <w:szCs w:val="23"/>
          <w:lang w:eastAsia="en-AU"/>
        </w:rPr>
        <w:t xml:space="preserve"> comes into operation.</w:t>
      </w:r>
    </w:p>
    <w:p w14:paraId="542909F4"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3—Interpretation</w:t>
      </w:r>
    </w:p>
    <w:p w14:paraId="456FAD3B" w14:textId="77777777" w:rsidR="006718C6" w:rsidRPr="006718C6" w:rsidRDefault="006718C6" w:rsidP="006718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In this proclamation—</w:t>
      </w:r>
    </w:p>
    <w:p w14:paraId="6855973C"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b/>
          <w:bCs/>
          <w:i/>
          <w:iCs/>
          <w:color w:val="000000"/>
          <w:sz w:val="23"/>
          <w:szCs w:val="23"/>
          <w:lang w:eastAsia="en-AU"/>
        </w:rPr>
        <w:t>Act</w:t>
      </w:r>
      <w:r w:rsidRPr="006718C6">
        <w:rPr>
          <w:rFonts w:eastAsia="Times New Roman"/>
          <w:color w:val="000000"/>
          <w:sz w:val="23"/>
          <w:szCs w:val="23"/>
          <w:lang w:eastAsia="en-AU"/>
        </w:rPr>
        <w:t xml:space="preserve"> means the </w:t>
      </w:r>
      <w:r w:rsidRPr="006718C6">
        <w:rPr>
          <w:rFonts w:eastAsia="Times New Roman"/>
          <w:i/>
          <w:iCs/>
          <w:color w:val="000000"/>
          <w:sz w:val="23"/>
          <w:szCs w:val="23"/>
          <w:lang w:eastAsia="en-AU"/>
        </w:rPr>
        <w:t>Return to Work (Scheme Sustainability) Amendment Act 2022</w:t>
      </w:r>
      <w:r w:rsidRPr="006718C6">
        <w:rPr>
          <w:rFonts w:eastAsia="Times New Roman"/>
          <w:color w:val="000000"/>
          <w:sz w:val="23"/>
          <w:szCs w:val="23"/>
          <w:lang w:eastAsia="en-AU"/>
        </w:rPr>
        <w:t xml:space="preserve"> (No 4 of 2022).</w:t>
      </w:r>
    </w:p>
    <w:p w14:paraId="3697BABB"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4—Designated periods</w:t>
      </w:r>
    </w:p>
    <w:p w14:paraId="75E35AEB" w14:textId="77777777" w:rsidR="006718C6" w:rsidRPr="006718C6" w:rsidRDefault="006718C6" w:rsidP="006718C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718C6">
        <w:rPr>
          <w:rFonts w:eastAsia="Times New Roman"/>
          <w:color w:val="000000"/>
          <w:sz w:val="23"/>
          <w:szCs w:val="23"/>
          <w:lang w:eastAsia="en-AU"/>
        </w:rPr>
        <w:tab/>
        <w:t>(1)</w:t>
      </w:r>
      <w:r w:rsidRPr="006718C6">
        <w:rPr>
          <w:rFonts w:eastAsia="Times New Roman"/>
          <w:color w:val="000000"/>
          <w:sz w:val="23"/>
          <w:szCs w:val="23"/>
          <w:lang w:eastAsia="en-AU"/>
        </w:rPr>
        <w:tab/>
        <w:t xml:space="preserve">For the purposes of the definition of </w:t>
      </w:r>
      <w:r w:rsidRPr="006718C6">
        <w:rPr>
          <w:rFonts w:eastAsia="Times New Roman"/>
          <w:b/>
          <w:bCs/>
          <w:i/>
          <w:iCs/>
          <w:color w:val="000000"/>
          <w:sz w:val="23"/>
          <w:szCs w:val="23"/>
          <w:lang w:eastAsia="en-AU"/>
        </w:rPr>
        <w:t>category 1 designated period</w:t>
      </w:r>
      <w:r w:rsidRPr="006718C6">
        <w:rPr>
          <w:rFonts w:eastAsia="Times New Roman"/>
          <w:color w:val="000000"/>
          <w:sz w:val="23"/>
          <w:szCs w:val="23"/>
          <w:lang w:eastAsia="en-AU"/>
        </w:rPr>
        <w:t xml:space="preserve"> in the definition of </w:t>
      </w:r>
      <w:r w:rsidRPr="006718C6">
        <w:rPr>
          <w:rFonts w:eastAsia="Times New Roman"/>
          <w:b/>
          <w:bCs/>
          <w:i/>
          <w:iCs/>
          <w:color w:val="000000"/>
          <w:sz w:val="23"/>
          <w:szCs w:val="23"/>
          <w:lang w:eastAsia="en-AU"/>
        </w:rPr>
        <w:t>category 1 seriously injured worker</w:t>
      </w:r>
      <w:r w:rsidRPr="006718C6">
        <w:rPr>
          <w:rFonts w:eastAsia="Times New Roman"/>
          <w:color w:val="000000"/>
          <w:sz w:val="23"/>
          <w:szCs w:val="23"/>
          <w:lang w:eastAsia="en-AU"/>
        </w:rPr>
        <w:t xml:space="preserve"> in clause 1(1) of Schedule 1 of the Act, the period commencing on 11 August 2022 and ending on 31 December 2022 is appointed.</w:t>
      </w:r>
    </w:p>
    <w:p w14:paraId="2E23D20C" w14:textId="77777777" w:rsidR="006718C6" w:rsidRPr="006718C6" w:rsidRDefault="006718C6" w:rsidP="006718C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718C6">
        <w:rPr>
          <w:rFonts w:eastAsia="Times New Roman"/>
          <w:color w:val="000000"/>
          <w:sz w:val="23"/>
          <w:szCs w:val="23"/>
          <w:lang w:eastAsia="en-AU"/>
        </w:rPr>
        <w:lastRenderedPageBreak/>
        <w:tab/>
        <w:t>(2)</w:t>
      </w:r>
      <w:r w:rsidRPr="006718C6">
        <w:rPr>
          <w:rFonts w:eastAsia="Times New Roman"/>
          <w:color w:val="000000"/>
          <w:sz w:val="23"/>
          <w:szCs w:val="23"/>
          <w:lang w:eastAsia="en-AU"/>
        </w:rPr>
        <w:tab/>
        <w:t xml:space="preserve">For the purposes of the definition of </w:t>
      </w:r>
      <w:r w:rsidRPr="006718C6">
        <w:rPr>
          <w:rFonts w:eastAsia="Times New Roman"/>
          <w:b/>
          <w:bCs/>
          <w:i/>
          <w:iCs/>
          <w:color w:val="000000"/>
          <w:sz w:val="23"/>
          <w:szCs w:val="23"/>
          <w:lang w:eastAsia="en-AU"/>
        </w:rPr>
        <w:t>category 2 seriously injured worker</w:t>
      </w:r>
      <w:r w:rsidRPr="006718C6">
        <w:rPr>
          <w:rFonts w:eastAsia="Times New Roman"/>
          <w:color w:val="000000"/>
          <w:sz w:val="23"/>
          <w:szCs w:val="23"/>
          <w:lang w:eastAsia="en-AU"/>
        </w:rPr>
        <w:t xml:space="preserve"> in clause 1(1) of Schedule 1 of the Act, the period commencing on 1 January 2023 and ending on 31 December 2023 is appointed.</w:t>
      </w:r>
    </w:p>
    <w:p w14:paraId="2F3DE6C2"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5—Designated days</w:t>
      </w:r>
    </w:p>
    <w:p w14:paraId="74CA767E" w14:textId="77777777" w:rsidR="006718C6" w:rsidRPr="006718C6" w:rsidRDefault="006718C6" w:rsidP="006718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For the purposes of the definition of </w:t>
      </w:r>
      <w:r w:rsidRPr="006718C6">
        <w:rPr>
          <w:rFonts w:eastAsia="Times New Roman"/>
          <w:b/>
          <w:bCs/>
          <w:i/>
          <w:iCs/>
          <w:color w:val="000000"/>
          <w:sz w:val="23"/>
          <w:szCs w:val="23"/>
          <w:lang w:eastAsia="en-AU"/>
        </w:rPr>
        <w:t>designated day</w:t>
      </w:r>
      <w:r w:rsidRPr="006718C6">
        <w:rPr>
          <w:rFonts w:eastAsia="Times New Roman"/>
          <w:color w:val="000000"/>
          <w:sz w:val="23"/>
          <w:szCs w:val="23"/>
          <w:lang w:eastAsia="en-AU"/>
        </w:rPr>
        <w:t xml:space="preserve"> in clause 1(1) of Schedule 1 of the Act—</w:t>
      </w:r>
    </w:p>
    <w:p w14:paraId="1630ADB2"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(a)</w:t>
      </w:r>
      <w:r w:rsidRPr="006718C6">
        <w:rPr>
          <w:rFonts w:eastAsia="Times New Roman"/>
          <w:color w:val="000000"/>
          <w:sz w:val="23"/>
          <w:szCs w:val="23"/>
          <w:lang w:eastAsia="en-AU"/>
        </w:rPr>
        <w:tab/>
        <w:t>1 January 2023 is appointed as the designated day for the purposes of Schedule 1 clause 2(2) and (3);</w:t>
      </w:r>
    </w:p>
    <w:p w14:paraId="64844B1F"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(b)</w:t>
      </w:r>
      <w:r w:rsidRPr="006718C6">
        <w:rPr>
          <w:rFonts w:eastAsia="Times New Roman"/>
          <w:color w:val="000000"/>
          <w:sz w:val="23"/>
          <w:szCs w:val="23"/>
          <w:lang w:eastAsia="en-AU"/>
        </w:rPr>
        <w:tab/>
        <w:t>11 August 2022 is appointed as the designated day for the purposes of Schedule 1 clause 3(1)(a) and (b);</w:t>
      </w:r>
    </w:p>
    <w:p w14:paraId="4242CCB6"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(c)</w:t>
      </w:r>
      <w:r w:rsidRPr="006718C6">
        <w:rPr>
          <w:rFonts w:eastAsia="Times New Roman"/>
          <w:color w:val="000000"/>
          <w:sz w:val="23"/>
          <w:szCs w:val="23"/>
          <w:lang w:eastAsia="en-AU"/>
        </w:rPr>
        <w:tab/>
        <w:t>1 January 2024 is appointed as the designated day for the purposes of Schedule 1 clause 3(2)(a) and (b);</w:t>
      </w:r>
    </w:p>
    <w:p w14:paraId="17B443E7"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(d)</w:t>
      </w:r>
      <w:r w:rsidRPr="006718C6">
        <w:rPr>
          <w:rFonts w:eastAsia="Times New Roman"/>
          <w:color w:val="000000"/>
          <w:sz w:val="23"/>
          <w:szCs w:val="23"/>
          <w:lang w:eastAsia="en-AU"/>
        </w:rPr>
        <w:tab/>
        <w:t>1 January 2023 is appointed as the designated day for the purposes of Schedule 1 clause 3(3);</w:t>
      </w:r>
    </w:p>
    <w:p w14:paraId="799DA9F7"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(e)</w:t>
      </w:r>
      <w:r w:rsidRPr="006718C6">
        <w:rPr>
          <w:rFonts w:eastAsia="Times New Roman"/>
          <w:color w:val="000000"/>
          <w:sz w:val="23"/>
          <w:szCs w:val="23"/>
          <w:lang w:eastAsia="en-AU"/>
        </w:rPr>
        <w:tab/>
        <w:t>1 January 2023 is appointed as the designated day for the purposes of Schedule 1 clause 4(2);</w:t>
      </w:r>
    </w:p>
    <w:p w14:paraId="308E59A6"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(f)</w:t>
      </w:r>
      <w:r w:rsidRPr="006718C6">
        <w:rPr>
          <w:rFonts w:eastAsia="Times New Roman"/>
          <w:color w:val="000000"/>
          <w:sz w:val="23"/>
          <w:szCs w:val="23"/>
          <w:lang w:eastAsia="en-AU"/>
        </w:rPr>
        <w:tab/>
        <w:t>1 January 2024 is appointed as the designated day for the purposes of Schedule 1 clause 4(3)(c);</w:t>
      </w:r>
    </w:p>
    <w:p w14:paraId="601204F4"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(g)</w:t>
      </w:r>
      <w:r w:rsidRPr="006718C6">
        <w:rPr>
          <w:rFonts w:eastAsia="Times New Roman"/>
          <w:color w:val="000000"/>
          <w:sz w:val="23"/>
          <w:szCs w:val="23"/>
          <w:lang w:eastAsia="en-AU"/>
        </w:rPr>
        <w:tab/>
        <w:t>17 October 2022 is appointed as the designated day for the purposes of Schedule 1 clause 4(4)(c)(</w:t>
      </w:r>
      <w:proofErr w:type="spellStart"/>
      <w:r w:rsidRPr="006718C6">
        <w:rPr>
          <w:rFonts w:eastAsia="Times New Roman"/>
          <w:color w:val="000000"/>
          <w:sz w:val="23"/>
          <w:szCs w:val="23"/>
          <w:lang w:eastAsia="en-AU"/>
        </w:rPr>
        <w:t>i</w:t>
      </w:r>
      <w:proofErr w:type="spellEnd"/>
      <w:r w:rsidRPr="006718C6">
        <w:rPr>
          <w:rFonts w:eastAsia="Times New Roman"/>
          <w:color w:val="000000"/>
          <w:sz w:val="23"/>
          <w:szCs w:val="23"/>
          <w:lang w:eastAsia="en-AU"/>
        </w:rPr>
        <w:t>);</w:t>
      </w:r>
    </w:p>
    <w:p w14:paraId="2E54E1B4"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(h)</w:t>
      </w:r>
      <w:r w:rsidRPr="006718C6">
        <w:rPr>
          <w:rFonts w:eastAsia="Times New Roman"/>
          <w:color w:val="000000"/>
          <w:sz w:val="23"/>
          <w:szCs w:val="23"/>
          <w:lang w:eastAsia="en-AU"/>
        </w:rPr>
        <w:tab/>
        <w:t>1 January 2024 is appointed as the designated day for the purposes of Schedule 1 clause 4(5)(a);</w:t>
      </w:r>
    </w:p>
    <w:p w14:paraId="096380CC"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w:t>
      </w:r>
      <w:proofErr w:type="spellStart"/>
      <w:r w:rsidRPr="006718C6">
        <w:rPr>
          <w:rFonts w:eastAsia="Times New Roman"/>
          <w:color w:val="000000"/>
          <w:sz w:val="23"/>
          <w:szCs w:val="23"/>
          <w:lang w:eastAsia="en-AU"/>
        </w:rPr>
        <w:t>i</w:t>
      </w:r>
      <w:proofErr w:type="spellEnd"/>
      <w:r w:rsidRPr="006718C6">
        <w:rPr>
          <w:rFonts w:eastAsia="Times New Roman"/>
          <w:color w:val="000000"/>
          <w:sz w:val="23"/>
          <w:szCs w:val="23"/>
          <w:lang w:eastAsia="en-AU"/>
        </w:rPr>
        <w:t>)</w:t>
      </w:r>
      <w:r w:rsidRPr="006718C6">
        <w:rPr>
          <w:rFonts w:eastAsia="Times New Roman"/>
          <w:color w:val="000000"/>
          <w:sz w:val="23"/>
          <w:szCs w:val="23"/>
          <w:lang w:eastAsia="en-AU"/>
        </w:rPr>
        <w:tab/>
        <w:t>17 October 2022 is appointed as the designated day for the purposes of Schedule 1 clause 4(6)(b)(</w:t>
      </w:r>
      <w:proofErr w:type="spellStart"/>
      <w:r w:rsidRPr="006718C6">
        <w:rPr>
          <w:rFonts w:eastAsia="Times New Roman"/>
          <w:color w:val="000000"/>
          <w:sz w:val="23"/>
          <w:szCs w:val="23"/>
          <w:lang w:eastAsia="en-AU"/>
        </w:rPr>
        <w:t>i</w:t>
      </w:r>
      <w:proofErr w:type="spellEnd"/>
      <w:r w:rsidRPr="006718C6">
        <w:rPr>
          <w:rFonts w:eastAsia="Times New Roman"/>
          <w:color w:val="000000"/>
          <w:sz w:val="23"/>
          <w:szCs w:val="23"/>
          <w:lang w:eastAsia="en-AU"/>
        </w:rPr>
        <w:t>);</w:t>
      </w:r>
    </w:p>
    <w:p w14:paraId="4950D3BF"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(j)</w:t>
      </w:r>
      <w:r w:rsidRPr="006718C6">
        <w:rPr>
          <w:rFonts w:eastAsia="Times New Roman"/>
          <w:color w:val="000000"/>
          <w:sz w:val="23"/>
          <w:szCs w:val="23"/>
          <w:lang w:eastAsia="en-AU"/>
        </w:rPr>
        <w:tab/>
        <w:t>11 August 2022 is appointed as the designated day for the purposes of Schedule 1 clause 5(3)(a)(</w:t>
      </w:r>
      <w:proofErr w:type="spellStart"/>
      <w:r w:rsidRPr="006718C6">
        <w:rPr>
          <w:rFonts w:eastAsia="Times New Roman"/>
          <w:color w:val="000000"/>
          <w:sz w:val="23"/>
          <w:szCs w:val="23"/>
          <w:lang w:eastAsia="en-AU"/>
        </w:rPr>
        <w:t>i</w:t>
      </w:r>
      <w:proofErr w:type="spellEnd"/>
      <w:r w:rsidRPr="006718C6">
        <w:rPr>
          <w:rFonts w:eastAsia="Times New Roman"/>
          <w:color w:val="000000"/>
          <w:sz w:val="23"/>
          <w:szCs w:val="23"/>
          <w:lang w:eastAsia="en-AU"/>
        </w:rPr>
        <w:t>);</w:t>
      </w:r>
    </w:p>
    <w:p w14:paraId="3CD824B9"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(k)</w:t>
      </w:r>
      <w:r w:rsidRPr="006718C6">
        <w:rPr>
          <w:rFonts w:eastAsia="Times New Roman"/>
          <w:color w:val="000000"/>
          <w:sz w:val="23"/>
          <w:szCs w:val="23"/>
          <w:lang w:eastAsia="en-AU"/>
        </w:rPr>
        <w:tab/>
        <w:t>1 January 2024 is appointed as the designated day for the purposes of Schedule 1 clause 5(3)(a)(ii) and (iii);</w:t>
      </w:r>
    </w:p>
    <w:p w14:paraId="4B059AFB" w14:textId="77777777" w:rsidR="006718C6" w:rsidRPr="006718C6" w:rsidRDefault="006718C6" w:rsidP="006718C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718C6">
        <w:rPr>
          <w:rFonts w:eastAsia="Times New Roman"/>
          <w:color w:val="000000"/>
          <w:sz w:val="23"/>
          <w:szCs w:val="23"/>
          <w:lang w:eastAsia="en-AU"/>
        </w:rPr>
        <w:tab/>
        <w:t>(l)</w:t>
      </w:r>
      <w:r w:rsidRPr="006718C6">
        <w:rPr>
          <w:rFonts w:eastAsia="Times New Roman"/>
          <w:color w:val="000000"/>
          <w:sz w:val="23"/>
          <w:szCs w:val="23"/>
          <w:lang w:eastAsia="en-AU"/>
        </w:rPr>
        <w:tab/>
        <w:t>1 January 2023 is appointed as the designated day for the purposes of Schedule 1 clause 5(3)(b).</w:t>
      </w:r>
    </w:p>
    <w:p w14:paraId="31177DDB" w14:textId="77777777" w:rsidR="006718C6" w:rsidRPr="006718C6" w:rsidRDefault="006718C6" w:rsidP="006718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18C6">
        <w:rPr>
          <w:rFonts w:eastAsia="Times New Roman"/>
          <w:b/>
          <w:bCs/>
          <w:color w:val="000000"/>
          <w:sz w:val="26"/>
          <w:szCs w:val="26"/>
          <w:lang w:eastAsia="en-AU"/>
        </w:rPr>
        <w:t>6—Relevant day</w:t>
      </w:r>
    </w:p>
    <w:p w14:paraId="6D43F8E6" w14:textId="77777777" w:rsidR="006718C6" w:rsidRPr="006718C6" w:rsidRDefault="006718C6" w:rsidP="006718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718C6">
        <w:rPr>
          <w:rFonts w:eastAsia="Times New Roman"/>
          <w:color w:val="000000"/>
          <w:sz w:val="23"/>
          <w:szCs w:val="23"/>
          <w:lang w:eastAsia="en-AU"/>
        </w:rPr>
        <w:t xml:space="preserve">For the purposes of the definition of </w:t>
      </w:r>
      <w:r w:rsidRPr="006718C6">
        <w:rPr>
          <w:rFonts w:eastAsia="Times New Roman"/>
          <w:b/>
          <w:bCs/>
          <w:i/>
          <w:iCs/>
          <w:color w:val="000000"/>
          <w:sz w:val="23"/>
          <w:szCs w:val="23"/>
          <w:lang w:eastAsia="en-AU"/>
        </w:rPr>
        <w:t>relevant day</w:t>
      </w:r>
      <w:r w:rsidRPr="006718C6">
        <w:rPr>
          <w:rFonts w:eastAsia="Times New Roman"/>
          <w:color w:val="000000"/>
          <w:sz w:val="23"/>
          <w:szCs w:val="23"/>
          <w:lang w:eastAsia="en-AU"/>
        </w:rPr>
        <w:t xml:space="preserve"> in clause 1(1) of Schedule 1 of the Act, 17 October 2022 is appointed as the relevant day for the purposes of Schedule 1 clause 4(2).</w:t>
      </w:r>
    </w:p>
    <w:p w14:paraId="63B06E30" w14:textId="77777777" w:rsidR="006718C6" w:rsidRPr="006718C6" w:rsidRDefault="006718C6" w:rsidP="006718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718C6">
        <w:rPr>
          <w:rFonts w:eastAsia="Times New Roman"/>
          <w:b/>
          <w:bCs/>
          <w:color w:val="000000"/>
          <w:sz w:val="26"/>
          <w:szCs w:val="26"/>
          <w:lang w:eastAsia="en-AU"/>
        </w:rPr>
        <w:t>Made by the Governor</w:t>
      </w:r>
    </w:p>
    <w:p w14:paraId="0280112A" w14:textId="77777777" w:rsidR="006718C6" w:rsidRPr="006718C6" w:rsidRDefault="006718C6" w:rsidP="006718C6">
      <w:pPr>
        <w:keepNext/>
        <w:keepLines/>
        <w:autoSpaceDE w:val="0"/>
        <w:autoSpaceDN w:val="0"/>
        <w:adjustRightInd w:val="0"/>
        <w:spacing w:before="120"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with the advice and consent of the Executive Council</w:t>
      </w:r>
    </w:p>
    <w:p w14:paraId="061F370D" w14:textId="77777777" w:rsidR="006718C6" w:rsidRPr="006718C6" w:rsidRDefault="006718C6" w:rsidP="006718C6">
      <w:pPr>
        <w:keepNext/>
        <w:keepLines/>
        <w:autoSpaceDE w:val="0"/>
        <w:autoSpaceDN w:val="0"/>
        <w:adjustRightInd w:val="0"/>
        <w:spacing w:after="0" w:line="240" w:lineRule="auto"/>
        <w:jc w:val="left"/>
        <w:rPr>
          <w:rFonts w:eastAsia="Times New Roman"/>
          <w:color w:val="000000"/>
          <w:sz w:val="23"/>
          <w:szCs w:val="23"/>
          <w:lang w:eastAsia="en-AU"/>
        </w:rPr>
      </w:pPr>
      <w:r w:rsidRPr="006718C6">
        <w:rPr>
          <w:rFonts w:eastAsia="Times New Roman"/>
          <w:color w:val="000000"/>
          <w:sz w:val="23"/>
          <w:szCs w:val="23"/>
          <w:lang w:eastAsia="en-AU"/>
        </w:rPr>
        <w:t>on 11 August 2022</w:t>
      </w:r>
    </w:p>
    <w:p w14:paraId="0C35E0E2" w14:textId="77777777" w:rsidR="006718C6" w:rsidRPr="003471CD" w:rsidRDefault="006718C6" w:rsidP="006718C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53CA564" w14:textId="77777777" w:rsidR="00CD6F7B" w:rsidRPr="003471CD" w:rsidRDefault="00CD6F7B" w:rsidP="0003517B">
      <w:pPr>
        <w:pStyle w:val="GG-body"/>
      </w:pPr>
      <w:r w:rsidRPr="003471CD">
        <w:br w:type="page"/>
      </w:r>
    </w:p>
    <w:p w14:paraId="12A1C047" w14:textId="77777777" w:rsidR="00CD6F7B" w:rsidRPr="003471CD" w:rsidRDefault="007739E5" w:rsidP="009C23A5">
      <w:pPr>
        <w:pStyle w:val="Heading2"/>
      </w:pPr>
      <w:bookmarkStart w:id="8" w:name="_Toc111110738"/>
      <w:r w:rsidRPr="003471CD">
        <w:lastRenderedPageBreak/>
        <w:t>Regulations</w:t>
      </w:r>
      <w:bookmarkEnd w:id="8"/>
    </w:p>
    <w:p w14:paraId="73779E48" w14:textId="77777777" w:rsidR="00BB6272" w:rsidRPr="00BB6272" w:rsidRDefault="00BB6272" w:rsidP="00BB6272">
      <w:pPr>
        <w:keepLines/>
        <w:autoSpaceDE w:val="0"/>
        <w:autoSpaceDN w:val="0"/>
        <w:adjustRightInd w:val="0"/>
        <w:spacing w:before="240" w:after="0" w:line="240" w:lineRule="auto"/>
        <w:jc w:val="left"/>
        <w:rPr>
          <w:rFonts w:eastAsia="Times New Roman"/>
          <w:color w:val="000000"/>
          <w:sz w:val="28"/>
          <w:szCs w:val="28"/>
          <w:lang w:eastAsia="en-AU"/>
        </w:rPr>
      </w:pPr>
      <w:r w:rsidRPr="00BB6272">
        <w:rPr>
          <w:rFonts w:eastAsia="Times New Roman"/>
          <w:color w:val="000000"/>
          <w:sz w:val="28"/>
          <w:szCs w:val="28"/>
          <w:lang w:eastAsia="en-AU"/>
        </w:rPr>
        <w:t>South Australia</w:t>
      </w:r>
    </w:p>
    <w:p w14:paraId="4F001FB9" w14:textId="77777777" w:rsidR="00BB6272" w:rsidRPr="00BB6272" w:rsidRDefault="00BB6272" w:rsidP="00755D12">
      <w:pPr>
        <w:pStyle w:val="Heading3"/>
        <w:rPr>
          <w:lang w:eastAsia="en-AU"/>
        </w:rPr>
      </w:pPr>
      <w:bookmarkStart w:id="9" w:name="_Toc111110739"/>
      <w:r w:rsidRPr="00BB6272">
        <w:rPr>
          <w:lang w:eastAsia="en-AU"/>
        </w:rPr>
        <w:t>Legislative Instruments (Postponement of Expiry) Regulations 2022</w:t>
      </w:r>
      <w:bookmarkEnd w:id="9"/>
    </w:p>
    <w:p w14:paraId="52CDE7E1" w14:textId="77777777" w:rsidR="00BB6272" w:rsidRPr="00BB6272" w:rsidRDefault="00BB6272" w:rsidP="00BB6272">
      <w:pPr>
        <w:keepLines/>
        <w:autoSpaceDE w:val="0"/>
        <w:autoSpaceDN w:val="0"/>
        <w:adjustRightInd w:val="0"/>
        <w:spacing w:before="80" w:after="240" w:line="240" w:lineRule="auto"/>
        <w:jc w:val="left"/>
        <w:rPr>
          <w:rFonts w:eastAsia="Times New Roman"/>
          <w:color w:val="000000"/>
          <w:sz w:val="24"/>
          <w:szCs w:val="24"/>
          <w:lang w:eastAsia="en-AU"/>
        </w:rPr>
      </w:pPr>
      <w:r w:rsidRPr="00BB6272">
        <w:rPr>
          <w:rFonts w:eastAsia="Times New Roman"/>
          <w:color w:val="000000"/>
          <w:sz w:val="24"/>
          <w:szCs w:val="24"/>
          <w:lang w:eastAsia="en-AU"/>
        </w:rPr>
        <w:t xml:space="preserve">under the </w:t>
      </w:r>
      <w:r w:rsidRPr="00BB6272">
        <w:rPr>
          <w:rFonts w:eastAsia="Times New Roman"/>
          <w:i/>
          <w:iCs/>
          <w:color w:val="000000"/>
          <w:sz w:val="24"/>
          <w:szCs w:val="24"/>
          <w:lang w:eastAsia="en-AU"/>
        </w:rPr>
        <w:t>Legislative Instruments Act 1978</w:t>
      </w:r>
    </w:p>
    <w:p w14:paraId="40457D41" w14:textId="77777777" w:rsidR="00BB6272" w:rsidRPr="00BB6272" w:rsidRDefault="00BB6272" w:rsidP="00BB627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4E2EA46" w14:textId="77777777" w:rsidR="00BB6272" w:rsidRPr="00BB6272" w:rsidRDefault="00BB6272" w:rsidP="00BB6272">
      <w:pPr>
        <w:keepLines/>
        <w:autoSpaceDE w:val="0"/>
        <w:autoSpaceDN w:val="0"/>
        <w:adjustRightInd w:val="0"/>
        <w:spacing w:before="120" w:after="0" w:line="240" w:lineRule="auto"/>
        <w:jc w:val="left"/>
        <w:rPr>
          <w:rFonts w:eastAsia="Times New Roman"/>
          <w:b/>
          <w:bCs/>
          <w:color w:val="000000"/>
          <w:sz w:val="32"/>
          <w:szCs w:val="32"/>
          <w:lang w:eastAsia="en-AU"/>
        </w:rPr>
      </w:pPr>
      <w:r w:rsidRPr="00BB6272">
        <w:rPr>
          <w:rFonts w:eastAsia="Times New Roman"/>
          <w:b/>
          <w:bCs/>
          <w:color w:val="000000"/>
          <w:sz w:val="32"/>
          <w:szCs w:val="32"/>
          <w:lang w:eastAsia="en-AU"/>
        </w:rPr>
        <w:t>Contents</w:t>
      </w:r>
    </w:p>
    <w:p w14:paraId="50425A18"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w:t>
      </w:r>
      <w:r w:rsidRPr="00BB6272">
        <w:rPr>
          <w:rFonts w:eastAsia="Times New Roman"/>
          <w:color w:val="000000"/>
          <w:sz w:val="22"/>
          <w:lang w:eastAsia="en-AU"/>
        </w:rPr>
        <w:tab/>
        <w:t>Short title</w:t>
      </w:r>
    </w:p>
    <w:p w14:paraId="1C871C51"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2</w:t>
      </w:r>
      <w:r w:rsidRPr="00BB6272">
        <w:rPr>
          <w:rFonts w:eastAsia="Times New Roman"/>
          <w:color w:val="000000"/>
          <w:sz w:val="22"/>
          <w:lang w:eastAsia="en-AU"/>
        </w:rPr>
        <w:tab/>
        <w:t>Commencement</w:t>
      </w:r>
    </w:p>
    <w:p w14:paraId="065621DA"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3</w:t>
      </w:r>
      <w:r w:rsidRPr="00BB6272">
        <w:rPr>
          <w:rFonts w:eastAsia="Times New Roman"/>
          <w:color w:val="000000"/>
          <w:sz w:val="22"/>
          <w:lang w:eastAsia="en-AU"/>
        </w:rPr>
        <w:tab/>
        <w:t>Interpretation</w:t>
      </w:r>
    </w:p>
    <w:p w14:paraId="315D542E"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4</w:t>
      </w:r>
      <w:r w:rsidRPr="00BB6272">
        <w:rPr>
          <w:rFonts w:eastAsia="Times New Roman"/>
          <w:color w:val="000000"/>
          <w:sz w:val="22"/>
          <w:lang w:eastAsia="en-AU"/>
        </w:rPr>
        <w:tab/>
        <w:t>Postponement of expiry for 1 year—regulations made before 1 January 2012</w:t>
      </w:r>
    </w:p>
    <w:p w14:paraId="64733416"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5</w:t>
      </w:r>
      <w:r w:rsidRPr="00BB6272">
        <w:rPr>
          <w:rFonts w:eastAsia="Times New Roman"/>
          <w:color w:val="000000"/>
          <w:sz w:val="22"/>
          <w:lang w:eastAsia="en-AU"/>
        </w:rPr>
        <w:tab/>
        <w:t>Expiry of obsolete regulations</w:t>
      </w:r>
    </w:p>
    <w:p w14:paraId="32A225DB" w14:textId="77777777" w:rsidR="00BB6272" w:rsidRPr="00BB6272" w:rsidRDefault="00BB6272" w:rsidP="00BB6272">
      <w:pPr>
        <w:keepLines/>
        <w:autoSpaceDE w:val="0"/>
        <w:autoSpaceDN w:val="0"/>
        <w:adjustRightInd w:val="0"/>
        <w:spacing w:before="120" w:after="120" w:line="240" w:lineRule="auto"/>
        <w:jc w:val="left"/>
        <w:rPr>
          <w:rFonts w:eastAsia="Times New Roman"/>
          <w:color w:val="000000"/>
          <w:sz w:val="28"/>
          <w:szCs w:val="28"/>
          <w:lang w:eastAsia="en-AU"/>
        </w:rPr>
      </w:pPr>
      <w:r w:rsidRPr="00BB6272">
        <w:rPr>
          <w:rFonts w:eastAsia="Times New Roman"/>
          <w:color w:val="000000"/>
          <w:sz w:val="28"/>
          <w:szCs w:val="28"/>
          <w:lang w:eastAsia="en-AU"/>
        </w:rPr>
        <w:t>Schedule 1—Postponement of expiry</w:t>
      </w:r>
    </w:p>
    <w:p w14:paraId="119311B0" w14:textId="77777777" w:rsidR="00BB6272" w:rsidRPr="00BB6272" w:rsidRDefault="00BB6272" w:rsidP="00BB6272">
      <w:pPr>
        <w:keepLines/>
        <w:autoSpaceDE w:val="0"/>
        <w:autoSpaceDN w:val="0"/>
        <w:adjustRightInd w:val="0"/>
        <w:spacing w:before="120" w:after="120" w:line="240" w:lineRule="auto"/>
        <w:jc w:val="left"/>
        <w:rPr>
          <w:rFonts w:eastAsia="Times New Roman"/>
          <w:color w:val="000000"/>
          <w:sz w:val="28"/>
          <w:szCs w:val="28"/>
          <w:lang w:eastAsia="en-AU"/>
        </w:rPr>
      </w:pPr>
      <w:r w:rsidRPr="00BB6272">
        <w:rPr>
          <w:rFonts w:eastAsia="Times New Roman"/>
          <w:color w:val="000000"/>
          <w:sz w:val="28"/>
          <w:szCs w:val="28"/>
          <w:lang w:eastAsia="en-AU"/>
        </w:rPr>
        <w:t>Schedule 2—Expiry of obsolete regulations</w:t>
      </w:r>
    </w:p>
    <w:p w14:paraId="521A3938" w14:textId="77777777" w:rsidR="00BB6272" w:rsidRPr="00BB6272" w:rsidRDefault="00BB6272" w:rsidP="00BB6272">
      <w:pPr>
        <w:keepLines/>
        <w:autoSpaceDE w:val="0"/>
        <w:autoSpaceDN w:val="0"/>
        <w:adjustRightInd w:val="0"/>
        <w:spacing w:before="120" w:after="120" w:line="240" w:lineRule="auto"/>
        <w:jc w:val="left"/>
        <w:rPr>
          <w:rFonts w:eastAsia="Times New Roman"/>
          <w:color w:val="000000"/>
          <w:sz w:val="28"/>
          <w:szCs w:val="28"/>
          <w:lang w:eastAsia="en-AU"/>
        </w:rPr>
      </w:pPr>
      <w:r w:rsidRPr="00BB6272">
        <w:rPr>
          <w:rFonts w:eastAsia="Times New Roman"/>
          <w:color w:val="000000"/>
          <w:sz w:val="28"/>
          <w:szCs w:val="28"/>
          <w:lang w:eastAsia="en-AU"/>
        </w:rPr>
        <w:t xml:space="preserve">Schedule 3—Repeal of </w:t>
      </w:r>
      <w:r w:rsidRPr="00BB6272">
        <w:rPr>
          <w:rFonts w:eastAsia="Times New Roman"/>
          <w:i/>
          <w:iCs/>
          <w:color w:val="000000"/>
          <w:sz w:val="28"/>
          <w:szCs w:val="28"/>
          <w:lang w:eastAsia="en-AU"/>
        </w:rPr>
        <w:t>Subordinate Legislation (Postponement of Expiry) Regulations 2021</w:t>
      </w:r>
    </w:p>
    <w:p w14:paraId="53120098" w14:textId="77777777" w:rsidR="00BB6272" w:rsidRPr="00BB6272" w:rsidRDefault="00BB6272" w:rsidP="00BB627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ADAC98"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1"/>
      <w:bookmarkStart w:id="11" w:name="Elkera_Print_BK1"/>
      <w:r w:rsidRPr="00BB6272">
        <w:rPr>
          <w:rFonts w:eastAsia="Times New Roman"/>
          <w:b/>
          <w:bCs/>
          <w:color w:val="000000"/>
          <w:sz w:val="26"/>
          <w:szCs w:val="26"/>
          <w:lang w:eastAsia="en-AU"/>
        </w:rPr>
        <w:t>1—Short title</w:t>
      </w:r>
      <w:bookmarkEnd w:id="10"/>
      <w:bookmarkEnd w:id="11"/>
    </w:p>
    <w:p w14:paraId="45C33A34"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These regulations may be cited as the </w:t>
      </w:r>
      <w:r w:rsidRPr="00BB6272">
        <w:rPr>
          <w:rFonts w:eastAsia="Times New Roman"/>
          <w:i/>
          <w:iCs/>
          <w:color w:val="000000"/>
          <w:sz w:val="23"/>
          <w:szCs w:val="23"/>
          <w:lang w:eastAsia="en-AU"/>
        </w:rPr>
        <w:t>Legislative Instruments (Postponement of Expiry) Regulations 2022</w:t>
      </w:r>
      <w:r w:rsidRPr="00BB6272">
        <w:rPr>
          <w:rFonts w:eastAsia="Times New Roman"/>
          <w:color w:val="000000"/>
          <w:sz w:val="23"/>
          <w:szCs w:val="23"/>
          <w:lang w:eastAsia="en-AU"/>
        </w:rPr>
        <w:t>.</w:t>
      </w:r>
    </w:p>
    <w:p w14:paraId="6D9CC7D0"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BB6272">
        <w:rPr>
          <w:rFonts w:eastAsia="Times New Roman"/>
          <w:b/>
          <w:bCs/>
          <w:color w:val="000000"/>
          <w:sz w:val="26"/>
          <w:szCs w:val="26"/>
          <w:lang w:eastAsia="en-AU"/>
        </w:rPr>
        <w:t>2—Commencement</w:t>
      </w:r>
      <w:bookmarkEnd w:id="12"/>
      <w:bookmarkEnd w:id="13"/>
    </w:p>
    <w:p w14:paraId="32AA581F"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These regulations come into operation on the day on which they are made.</w:t>
      </w:r>
    </w:p>
    <w:p w14:paraId="4C0363EB"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BB6272">
        <w:rPr>
          <w:rFonts w:eastAsia="Times New Roman"/>
          <w:b/>
          <w:bCs/>
          <w:color w:val="000000"/>
          <w:sz w:val="26"/>
          <w:szCs w:val="26"/>
          <w:lang w:eastAsia="en-AU"/>
        </w:rPr>
        <w:t>3—Interpretation</w:t>
      </w:r>
      <w:bookmarkEnd w:id="14"/>
      <w:bookmarkEnd w:id="15"/>
    </w:p>
    <w:p w14:paraId="391D133A"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In these regulations—</w:t>
      </w:r>
    </w:p>
    <w:p w14:paraId="2B775E48"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b/>
          <w:bCs/>
          <w:i/>
          <w:iCs/>
          <w:color w:val="000000"/>
          <w:sz w:val="23"/>
          <w:szCs w:val="23"/>
          <w:lang w:eastAsia="en-AU"/>
        </w:rPr>
        <w:t>Act</w:t>
      </w:r>
      <w:r w:rsidRPr="00BB6272">
        <w:rPr>
          <w:rFonts w:eastAsia="Times New Roman"/>
          <w:color w:val="000000"/>
          <w:sz w:val="23"/>
          <w:szCs w:val="23"/>
          <w:lang w:eastAsia="en-AU"/>
        </w:rPr>
        <w:t xml:space="preserve"> means the </w:t>
      </w:r>
      <w:r w:rsidRPr="00BB6272">
        <w:rPr>
          <w:rFonts w:eastAsia="Times New Roman"/>
          <w:i/>
          <w:iCs/>
          <w:color w:val="000000"/>
          <w:sz w:val="23"/>
          <w:szCs w:val="23"/>
          <w:lang w:eastAsia="en-AU"/>
        </w:rPr>
        <w:t>Legislative Instruments Act 1978</w:t>
      </w:r>
      <w:r w:rsidRPr="00BB6272">
        <w:rPr>
          <w:rFonts w:eastAsia="Times New Roman"/>
          <w:color w:val="000000"/>
          <w:sz w:val="23"/>
          <w:szCs w:val="23"/>
          <w:lang w:eastAsia="en-AU"/>
        </w:rPr>
        <w:t>.</w:t>
      </w:r>
    </w:p>
    <w:p w14:paraId="1D68AB34"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4"/>
      <w:bookmarkStart w:id="17" w:name="Elkera_Print_BK4"/>
      <w:r w:rsidRPr="00BB6272">
        <w:rPr>
          <w:rFonts w:eastAsia="Times New Roman"/>
          <w:b/>
          <w:bCs/>
          <w:color w:val="000000"/>
          <w:sz w:val="26"/>
          <w:szCs w:val="26"/>
          <w:lang w:eastAsia="en-AU"/>
        </w:rPr>
        <w:t>4—Postponement of expiry for 1 year—regulations made before 1 January 2012</w:t>
      </w:r>
      <w:bookmarkEnd w:id="16"/>
      <w:bookmarkEnd w:id="17"/>
    </w:p>
    <w:p w14:paraId="537CA276"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 expiry under Part 3A of the Act of the regulations listed in Schedule 1 is postponed for a period of 1 year commencing on 1 September 2022.</w:t>
      </w:r>
    </w:p>
    <w:p w14:paraId="6F716806"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5"/>
      <w:bookmarkStart w:id="19" w:name="Elkera_Print_BK5"/>
      <w:r w:rsidRPr="00BB6272">
        <w:rPr>
          <w:rFonts w:eastAsia="Times New Roman"/>
          <w:b/>
          <w:bCs/>
          <w:color w:val="000000"/>
          <w:sz w:val="26"/>
          <w:szCs w:val="26"/>
          <w:lang w:eastAsia="en-AU"/>
        </w:rPr>
        <w:t>5—Expiry of obsolete regulations</w:t>
      </w:r>
      <w:bookmarkEnd w:id="18"/>
      <w:bookmarkEnd w:id="19"/>
    </w:p>
    <w:p w14:paraId="6CB0A23E"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 regulations listed in Schedule 2 will expire under the Act on 1 September 2022.</w:t>
      </w:r>
    </w:p>
    <w:p w14:paraId="4F4D0C4C" w14:textId="77777777" w:rsidR="00BB6272" w:rsidRPr="00BB6272" w:rsidRDefault="00BB6272" w:rsidP="00BB627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7"/>
      <w:bookmarkStart w:id="21" w:name="id2c65dc55_0373_442c_9180_6aff80c347"/>
      <w:r w:rsidRPr="00BB6272">
        <w:rPr>
          <w:rFonts w:eastAsia="Times New Roman"/>
          <w:b/>
          <w:bCs/>
          <w:color w:val="000000"/>
          <w:sz w:val="32"/>
          <w:szCs w:val="32"/>
          <w:lang w:eastAsia="en-AU"/>
        </w:rPr>
        <w:t>Schedule 1—Postponement of expiry</w:t>
      </w:r>
      <w:bookmarkEnd w:id="20"/>
      <w:bookmarkEnd w:id="21"/>
    </w:p>
    <w:p w14:paraId="59DDAF7A"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Administration and Probate Regulations 2009</w:t>
      </w:r>
    </w:p>
    <w:p w14:paraId="28A1BC6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Anangu Pitjantjatjara Yankunytjatjara Land Rights Regulations 2010</w:t>
      </w:r>
    </w:p>
    <w:p w14:paraId="5FC68B0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Architectural Practice (Election) Regulations 2010</w:t>
      </w:r>
    </w:p>
    <w:p w14:paraId="5ED02E7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Architectural Practice (General) Regulations 2010</w:t>
      </w:r>
    </w:p>
    <w:p w14:paraId="7393311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lastRenderedPageBreak/>
        <w:t>Assisted Reproductive Treatment Regulations 2010</w:t>
      </w:r>
    </w:p>
    <w:p w14:paraId="70CE4EF6"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Associations Incorporation Regulations 2008</w:t>
      </w:r>
    </w:p>
    <w:p w14:paraId="35B821E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Births, Deaths and Marriages Registration Regulations 2011</w:t>
      </w:r>
    </w:p>
    <w:p w14:paraId="73F8D84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Building and Construction Industry Security of Payment Regulations 2011</w:t>
      </w:r>
    </w:p>
    <w:p w14:paraId="2C8F162F"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Building Work Contractors Regulations 2011</w:t>
      </w:r>
    </w:p>
    <w:p w14:paraId="0852C7A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City of Adelaide (Elections and Polls) Regulations 2010</w:t>
      </w:r>
    </w:p>
    <w:p w14:paraId="6AC1ABC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City of Adelaide (Members Allowances and Benefits) Regulations 2010</w:t>
      </w:r>
    </w:p>
    <w:p w14:paraId="22E6E86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Classification (Publications, Films and Computer Games) Regulations 2011</w:t>
      </w:r>
    </w:p>
    <w:p w14:paraId="0F6E705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Community Titles Regulations 2011</w:t>
      </w:r>
    </w:p>
    <w:p w14:paraId="1AD97B6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Controlled Substances (Poisons) Regulations 2011</w:t>
      </w:r>
    </w:p>
    <w:p w14:paraId="2460BDB2"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Conveyancers Regulations 2010</w:t>
      </w:r>
    </w:p>
    <w:p w14:paraId="2E5A18E0"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Courts Administration Regulations 2008</w:t>
      </w:r>
    </w:p>
    <w:p w14:paraId="5179209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Criminal Investigation (Extraterritorial Offences) Regulations 2010</w:t>
      </w:r>
    </w:p>
    <w:p w14:paraId="2EE42B2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Cross-border Justice Regulations 2009</w:t>
      </w:r>
    </w:p>
    <w:p w14:paraId="025953E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Crown Land Management Regulations 2010</w:t>
      </w:r>
    </w:p>
    <w:p w14:paraId="37F3EC9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Crown Proceedings Regulations 2008</w:t>
      </w:r>
    </w:p>
    <w:p w14:paraId="23C7BDB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Dangerous Substances (Dangerous Goods Transport) Regulations 2008</w:t>
      </w:r>
    </w:p>
    <w:p w14:paraId="40C4E43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Daylight Saving Regulations 2009</w:t>
      </w:r>
    </w:p>
    <w:p w14:paraId="5C735B82"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Education and Early Childhood Services (Registration and Standards) Regulations 2011</w:t>
      </w:r>
    </w:p>
    <w:p w14:paraId="508A620B"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Electoral Regulations 2009</w:t>
      </w:r>
    </w:p>
    <w:p w14:paraId="67E01556"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Emergency Management Regulations 2009</w:t>
      </w:r>
    </w:p>
    <w:p w14:paraId="1A9F802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Employment Agents Registration Regulations 2010</w:t>
      </w:r>
    </w:p>
    <w:p w14:paraId="7405027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Environment Protection Regulations 2009</w:t>
      </w:r>
    </w:p>
    <w:p w14:paraId="7F3C209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Expiation of Offences Regulations 2011</w:t>
      </w:r>
    </w:p>
    <w:p w14:paraId="40BC064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Explosives Regulations 2011</w:t>
      </w:r>
    </w:p>
    <w:p w14:paraId="084959D0"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Fair Trading (Pre-paid Funerals Industry Code) Regulations 2011</w:t>
      </w:r>
    </w:p>
    <w:p w14:paraId="010744C0"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Fair Trading Regulations 2010</w:t>
      </w:r>
    </w:p>
    <w:p w14:paraId="0EE53878"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Fair Work (General) Regulations 2009</w:t>
      </w:r>
    </w:p>
    <w:p w14:paraId="0AB40859"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Fair Work (Representation) Regulations 2009</w:t>
      </w:r>
    </w:p>
    <w:p w14:paraId="37B0F88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Family and Community Services Regulations 2009</w:t>
      </w:r>
    </w:p>
    <w:p w14:paraId="1B3AA84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Family Relationships Regulations 2010</w:t>
      </w:r>
    </w:p>
    <w:p w14:paraId="3457409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Fisheries Management (Lakes and Coorong Fishery) Regulations 2009</w:t>
      </w:r>
    </w:p>
    <w:p w14:paraId="125546D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Freedom of Information (Exempt Agency) Regulations 2008</w:t>
      </w:r>
    </w:p>
    <w:p w14:paraId="6C8C184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Harbors and Navigation (Alcohol and Drug Testing) Regulations 2009</w:t>
      </w:r>
    </w:p>
    <w:p w14:paraId="558C11AA"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Harbors and Navigation Regulations 2009</w:t>
      </w:r>
    </w:p>
    <w:p w14:paraId="798E97A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lastRenderedPageBreak/>
        <w:t>Health Care Regulations 2008</w:t>
      </w:r>
    </w:p>
    <w:p w14:paraId="6E5D976B"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Health Practitioner Regulation National Law (South Australia) Regulations 2010</w:t>
      </w:r>
    </w:p>
    <w:p w14:paraId="1786E07B"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Health Services Charitable Gifts Regulations 2011</w:t>
      </w:r>
    </w:p>
    <w:p w14:paraId="2C5E84D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Hydroponics Industry Control Regulations 2010</w:t>
      </w:r>
    </w:p>
    <w:p w14:paraId="411BABE9"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Intervention Orders (Prevention of Abuse) Regulations 2011</w:t>
      </w:r>
    </w:p>
    <w:p w14:paraId="5D9EE82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Irrigation Regulations 2009</w:t>
      </w:r>
    </w:p>
    <w:p w14:paraId="343C15B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Land Agents Regulations 2010</w:t>
      </w:r>
    </w:p>
    <w:p w14:paraId="00195A7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Land and Business (Sale and Conveyancing) Regulations 2010</w:t>
      </w:r>
    </w:p>
    <w:p w14:paraId="67AFF99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Land Tax Regulations 2010</w:t>
      </w:r>
    </w:p>
    <w:p w14:paraId="650713CF"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Land Valuers Regulations 2010</w:t>
      </w:r>
    </w:p>
    <w:p w14:paraId="5B8FE0A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Local Government (Elections) Regulations 2010</w:t>
      </w:r>
    </w:p>
    <w:p w14:paraId="39A9B16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Local Government (Financial Management) Regulations 2011</w:t>
      </w:r>
    </w:p>
    <w:p w14:paraId="3E0743E9"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Local Government (Members Allowances and Benefits) Regulations 2010</w:t>
      </w:r>
    </w:p>
    <w:p w14:paraId="37C521C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Marine Parks Regulations 2008</w:t>
      </w:r>
    </w:p>
    <w:p w14:paraId="20ADAAD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Members of Parliament (Register of Interests) Regulations 2008</w:t>
      </w:r>
    </w:p>
    <w:p w14:paraId="41806C0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Mental Health Regulations 2010</w:t>
      </w:r>
    </w:p>
    <w:p w14:paraId="76BDF60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Motor Vehicles Regulations 2010</w:t>
      </w:r>
    </w:p>
    <w:p w14:paraId="70954DE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National Parks and Wildlife (Hunting) Regulations 2011</w:t>
      </w:r>
    </w:p>
    <w:p w14:paraId="2ADB6B0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National Parks and Wildlife (Protected Animals—Marine Mammals) Regulations 2010</w:t>
      </w:r>
    </w:p>
    <w:p w14:paraId="3EA56446"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Outback Communities (Administration and Management) Regulations 2010</w:t>
      </w:r>
    </w:p>
    <w:p w14:paraId="6A04B9E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Passenger Transport Regulations 2009</w:t>
      </w:r>
    </w:p>
    <w:p w14:paraId="525BCE8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Petroleum Products Regulations 2008</w:t>
      </w:r>
    </w:p>
    <w:p w14:paraId="270E9FBB"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Plastic Shopping Bags (Waste Avoidance) Regulations 2008</w:t>
      </w:r>
    </w:p>
    <w:p w14:paraId="7712937C"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Plumbers, Gas Fitters and Electricians Regulations 2010</w:t>
      </w:r>
    </w:p>
    <w:p w14:paraId="1EB0F1F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Protective Security Regulations 2008</w:t>
      </w:r>
    </w:p>
    <w:p w14:paraId="054026CB"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Corporations (Distribution Lessor Corporation) Regulations 2010</w:t>
      </w:r>
    </w:p>
    <w:p w14:paraId="091CEFD9"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Corporations (General) Regulations 2008</w:t>
      </w:r>
    </w:p>
    <w:p w14:paraId="362A10DA"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Corporations (Generation Lessor Corporation) Regulations 2010</w:t>
      </w:r>
    </w:p>
    <w:p w14:paraId="06D55DC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Corporations (</w:t>
      </w:r>
      <w:proofErr w:type="spellStart"/>
      <w:r w:rsidRPr="00BB6272">
        <w:rPr>
          <w:rFonts w:eastAsia="Times New Roman"/>
          <w:i/>
          <w:iCs/>
          <w:color w:val="000000"/>
          <w:sz w:val="23"/>
          <w:szCs w:val="23"/>
          <w:lang w:eastAsia="en-AU"/>
        </w:rPr>
        <w:t>StudyAdelaide</w:t>
      </w:r>
      <w:proofErr w:type="spellEnd"/>
      <w:r w:rsidRPr="00BB6272">
        <w:rPr>
          <w:rFonts w:eastAsia="Times New Roman"/>
          <w:i/>
          <w:iCs/>
          <w:color w:val="000000"/>
          <w:sz w:val="23"/>
          <w:szCs w:val="23"/>
          <w:lang w:eastAsia="en-AU"/>
        </w:rPr>
        <w:t>) Regulations 2011</w:t>
      </w:r>
    </w:p>
    <w:p w14:paraId="427C5CCF"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Corporations (Transmission Lessor Corporation) Regulations 2010</w:t>
      </w:r>
    </w:p>
    <w:p w14:paraId="38015B26"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Sector (Honesty and Accountability) Regulations 2010</w:t>
      </w:r>
    </w:p>
    <w:p w14:paraId="27129480"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Sector Regulations 2010</w:t>
      </w:r>
    </w:p>
    <w:p w14:paraId="0ED7C839"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Public Trustee Regulations 2010</w:t>
      </w:r>
    </w:p>
    <w:p w14:paraId="0728DE6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Real Property Regulations 2009</w:t>
      </w:r>
    </w:p>
    <w:p w14:paraId="45E87832"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Recreation Grounds Regulations 2011</w:t>
      </w:r>
    </w:p>
    <w:p w14:paraId="0257F62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lastRenderedPageBreak/>
        <w:t>Renmark Irrigation Trust Regulations 2009</w:t>
      </w:r>
    </w:p>
    <w:p w14:paraId="038ADD6F"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Residential Tenancies Regulations 2010</w:t>
      </w:r>
    </w:p>
    <w:p w14:paraId="015DA5B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Retail and Commercial Leases Regulations 2010</w:t>
      </w:r>
    </w:p>
    <w:p w14:paraId="00AA7B3F"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SACE Board of South Australia Regulations 2008</w:t>
      </w:r>
    </w:p>
    <w:p w14:paraId="2746BF1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Second-hand Vehicle Dealers Regulations 2010</w:t>
      </w:r>
    </w:p>
    <w:p w14:paraId="601D8AF4"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Security and Investigation Industry Regulations 2011</w:t>
      </w:r>
    </w:p>
    <w:p w14:paraId="68689E6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Serious and Organised Crime (Control) Regulations 2008</w:t>
      </w:r>
    </w:p>
    <w:p w14:paraId="10911D73"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Serious and Organised Crime (Unexplained Wealth) Regulations 2010</w:t>
      </w:r>
    </w:p>
    <w:p w14:paraId="2A238451"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South Australian Housing Trust Regulations 2010</w:t>
      </w:r>
    </w:p>
    <w:p w14:paraId="2F97F277"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Spent Convictions Regulations 2011</w:t>
      </w:r>
    </w:p>
    <w:p w14:paraId="733D8D4E"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Summary Procedure (Restraining Orders) Regulations 2011</w:t>
      </w:r>
    </w:p>
    <w:p w14:paraId="1B62CD85"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Superannuation Funds Management Corporation of South Australia Regulations 2010</w:t>
      </w:r>
    </w:p>
    <w:p w14:paraId="38731540"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Supported Residential Facilities Regulations 2009</w:t>
      </w:r>
    </w:p>
    <w:p w14:paraId="3202F8FD"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Trustee Regulations 2011</w:t>
      </w:r>
    </w:p>
    <w:p w14:paraId="3716D95A" w14:textId="77777777" w:rsidR="00BB6272" w:rsidRPr="00BB6272" w:rsidRDefault="00BB6272" w:rsidP="00BB6272">
      <w:pPr>
        <w:keepLines/>
        <w:autoSpaceDE w:val="0"/>
        <w:autoSpaceDN w:val="0"/>
        <w:adjustRightInd w:val="0"/>
        <w:spacing w:before="120" w:after="0" w:line="240" w:lineRule="auto"/>
        <w:ind w:left="397"/>
        <w:jc w:val="left"/>
        <w:rPr>
          <w:rFonts w:eastAsia="Times New Roman"/>
          <w:color w:val="000000"/>
          <w:sz w:val="23"/>
          <w:szCs w:val="23"/>
          <w:lang w:eastAsia="en-AU"/>
        </w:rPr>
      </w:pPr>
      <w:r w:rsidRPr="00BB6272">
        <w:rPr>
          <w:rFonts w:eastAsia="Times New Roman"/>
          <w:i/>
          <w:iCs/>
          <w:color w:val="000000"/>
          <w:sz w:val="23"/>
          <w:szCs w:val="23"/>
          <w:lang w:eastAsia="en-AU"/>
        </w:rPr>
        <w:t>Young Offenders Regulations 2008</w:t>
      </w:r>
    </w:p>
    <w:p w14:paraId="029D2A90" w14:textId="77777777" w:rsidR="00BB6272" w:rsidRPr="00BB6272" w:rsidRDefault="00BB6272" w:rsidP="00BB627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9"/>
      <w:bookmarkStart w:id="23" w:name="id20efb304_d031_43bb_8008_6644e36b7169_f"/>
      <w:r w:rsidRPr="00BB6272">
        <w:rPr>
          <w:rFonts w:eastAsia="Times New Roman"/>
          <w:b/>
          <w:bCs/>
          <w:color w:val="000000"/>
          <w:sz w:val="32"/>
          <w:szCs w:val="32"/>
          <w:lang w:eastAsia="en-AU"/>
        </w:rPr>
        <w:t>Schedule 2—Expiry of obsolete regulations</w:t>
      </w:r>
      <w:bookmarkEnd w:id="22"/>
      <w:bookmarkEnd w:id="23"/>
    </w:p>
    <w:p w14:paraId="62769A1F"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i/>
          <w:iCs/>
          <w:color w:val="000000"/>
          <w:sz w:val="23"/>
          <w:szCs w:val="23"/>
          <w:lang w:eastAsia="en-AU"/>
        </w:rPr>
        <w:t>Bills of Sale Regulations 2009</w:t>
      </w:r>
    </w:p>
    <w:p w14:paraId="7B037FDC" w14:textId="77777777" w:rsidR="00BB6272" w:rsidRPr="00BB6272" w:rsidRDefault="00BB6272" w:rsidP="00BB627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10"/>
      <w:bookmarkStart w:id="25" w:name="Elkera_Print_BK10"/>
      <w:r w:rsidRPr="00BB6272">
        <w:rPr>
          <w:rFonts w:eastAsia="Times New Roman"/>
          <w:b/>
          <w:bCs/>
          <w:color w:val="000000"/>
          <w:sz w:val="32"/>
          <w:szCs w:val="32"/>
          <w:lang w:eastAsia="en-AU"/>
        </w:rPr>
        <w:t xml:space="preserve">Schedule 3—Repeal of </w:t>
      </w:r>
      <w:r w:rsidRPr="00BB6272">
        <w:rPr>
          <w:rFonts w:eastAsia="Times New Roman"/>
          <w:b/>
          <w:bCs/>
          <w:i/>
          <w:iCs/>
          <w:color w:val="000000"/>
          <w:sz w:val="32"/>
          <w:szCs w:val="32"/>
          <w:lang w:eastAsia="en-AU"/>
        </w:rPr>
        <w:t>Subordinate Legislation (Postponement of Expiry) Regulations 2021</w:t>
      </w:r>
      <w:bookmarkEnd w:id="24"/>
      <w:bookmarkEnd w:id="25"/>
    </w:p>
    <w:p w14:paraId="504D21A4"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 xml:space="preserve">The </w:t>
      </w:r>
      <w:r w:rsidRPr="00BB6272">
        <w:rPr>
          <w:rFonts w:eastAsia="Times New Roman"/>
          <w:i/>
          <w:iCs/>
          <w:color w:val="000000"/>
          <w:sz w:val="23"/>
          <w:szCs w:val="23"/>
          <w:lang w:eastAsia="en-AU"/>
        </w:rPr>
        <w:t>Subordinate Legislation (Postponement of Expiry) Regulations 2021</w:t>
      </w:r>
      <w:r w:rsidRPr="00BB6272">
        <w:rPr>
          <w:rFonts w:eastAsia="Times New Roman"/>
          <w:color w:val="000000"/>
          <w:sz w:val="23"/>
          <w:szCs w:val="23"/>
          <w:lang w:eastAsia="en-AU"/>
        </w:rPr>
        <w:t xml:space="preserve"> are repealed.</w:t>
      </w:r>
    </w:p>
    <w:p w14:paraId="3A108132" w14:textId="77777777" w:rsidR="00BB6272" w:rsidRPr="00BB6272" w:rsidRDefault="00BB6272" w:rsidP="00BB627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6272">
        <w:rPr>
          <w:rFonts w:eastAsia="Times New Roman"/>
          <w:b/>
          <w:bCs/>
          <w:color w:val="000000"/>
          <w:sz w:val="20"/>
          <w:szCs w:val="20"/>
          <w:lang w:eastAsia="en-AU"/>
        </w:rPr>
        <w:t>Editorial note—</w:t>
      </w:r>
    </w:p>
    <w:p w14:paraId="2639353B"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6272">
        <w:rPr>
          <w:rFonts w:eastAsia="Times New Roman"/>
          <w:color w:val="000000"/>
          <w:sz w:val="20"/>
          <w:szCs w:val="20"/>
          <w:lang w:eastAsia="en-AU"/>
        </w:rPr>
        <w:t xml:space="preserve">As required by section 10AA(2) of the </w:t>
      </w:r>
      <w:r w:rsidRPr="00BB6272">
        <w:rPr>
          <w:rFonts w:eastAsia="Times New Roman"/>
          <w:i/>
          <w:iCs/>
          <w:color w:val="000000"/>
          <w:sz w:val="20"/>
          <w:szCs w:val="20"/>
          <w:lang w:eastAsia="en-AU"/>
        </w:rPr>
        <w:t>Legislative Instruments Act 1978</w:t>
      </w:r>
      <w:r w:rsidRPr="00BB627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BBBD8A5" w14:textId="77777777" w:rsidR="00BB6272" w:rsidRPr="00BB6272" w:rsidRDefault="00BB6272" w:rsidP="00BB627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6272">
        <w:rPr>
          <w:rFonts w:eastAsia="Times New Roman"/>
          <w:b/>
          <w:bCs/>
          <w:color w:val="000000"/>
          <w:sz w:val="26"/>
          <w:szCs w:val="26"/>
          <w:lang w:eastAsia="en-AU"/>
        </w:rPr>
        <w:t>Made by the Governor</w:t>
      </w:r>
    </w:p>
    <w:p w14:paraId="70732554" w14:textId="77777777" w:rsidR="00BB6272" w:rsidRPr="00BB6272" w:rsidRDefault="00BB6272" w:rsidP="00BB6272">
      <w:pPr>
        <w:keepNext/>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with the advice and consent of the Executive Council</w:t>
      </w:r>
    </w:p>
    <w:p w14:paraId="0C6BFD3B" w14:textId="77777777" w:rsidR="00BB6272" w:rsidRPr="00BB6272" w:rsidRDefault="00BB6272" w:rsidP="00BB6272">
      <w:pPr>
        <w:keepNext/>
        <w:keepLines/>
        <w:autoSpaceDE w:val="0"/>
        <w:autoSpaceDN w:val="0"/>
        <w:adjustRightInd w:val="0"/>
        <w:spacing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on 11 August 2022</w:t>
      </w:r>
    </w:p>
    <w:p w14:paraId="25DE81B3" w14:textId="77777777" w:rsidR="00BB6272" w:rsidRPr="00BB6272" w:rsidRDefault="00BB6272" w:rsidP="00BB6272">
      <w:pPr>
        <w:keepNext/>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No 59 of 2022</w:t>
      </w:r>
    </w:p>
    <w:p w14:paraId="625A1A30" w14:textId="70EF1A7E" w:rsidR="00BB6272" w:rsidRDefault="00BB6272">
      <w:pPr>
        <w:spacing w:after="0" w:line="240" w:lineRule="auto"/>
        <w:jc w:val="left"/>
        <w:rPr>
          <w:rFonts w:eastAsia="Times New Roman"/>
          <w:szCs w:val="17"/>
        </w:rPr>
      </w:pPr>
      <w:r>
        <w:br w:type="page"/>
      </w:r>
    </w:p>
    <w:p w14:paraId="2C440FF9" w14:textId="77777777" w:rsidR="00BB6272" w:rsidRPr="00BB6272" w:rsidRDefault="00BB6272" w:rsidP="00BB6272">
      <w:pPr>
        <w:keepLines/>
        <w:autoSpaceDE w:val="0"/>
        <w:autoSpaceDN w:val="0"/>
        <w:adjustRightInd w:val="0"/>
        <w:spacing w:before="240" w:after="0" w:line="240" w:lineRule="auto"/>
        <w:jc w:val="left"/>
        <w:rPr>
          <w:rFonts w:eastAsia="Times New Roman"/>
          <w:color w:val="000000"/>
          <w:sz w:val="28"/>
          <w:szCs w:val="28"/>
          <w:lang w:eastAsia="en-AU"/>
        </w:rPr>
      </w:pPr>
      <w:r w:rsidRPr="00BB6272">
        <w:rPr>
          <w:rFonts w:eastAsia="Times New Roman"/>
          <w:color w:val="000000"/>
          <w:sz w:val="28"/>
          <w:szCs w:val="28"/>
          <w:lang w:eastAsia="en-AU"/>
        </w:rPr>
        <w:lastRenderedPageBreak/>
        <w:t>South Australia</w:t>
      </w:r>
    </w:p>
    <w:p w14:paraId="4A2588D7" w14:textId="77777777" w:rsidR="00BB6272" w:rsidRPr="00BB6272" w:rsidRDefault="00BB6272" w:rsidP="00755D12">
      <w:pPr>
        <w:pStyle w:val="Heading3"/>
        <w:rPr>
          <w:lang w:eastAsia="en-AU"/>
        </w:rPr>
      </w:pPr>
      <w:bookmarkStart w:id="26" w:name="_Toc111110740"/>
      <w:r w:rsidRPr="00BB6272">
        <w:rPr>
          <w:lang w:eastAsia="en-AU"/>
        </w:rPr>
        <w:t>Child Sex Offenders Registration Regulations 2022</w:t>
      </w:r>
      <w:bookmarkEnd w:id="26"/>
    </w:p>
    <w:p w14:paraId="1CFF8197" w14:textId="77777777" w:rsidR="00BB6272" w:rsidRPr="00BB6272" w:rsidRDefault="00BB6272" w:rsidP="00BB6272">
      <w:pPr>
        <w:keepLines/>
        <w:autoSpaceDE w:val="0"/>
        <w:autoSpaceDN w:val="0"/>
        <w:adjustRightInd w:val="0"/>
        <w:spacing w:before="80" w:after="240" w:line="240" w:lineRule="auto"/>
        <w:jc w:val="left"/>
        <w:rPr>
          <w:rFonts w:eastAsia="Times New Roman"/>
          <w:color w:val="000000"/>
          <w:sz w:val="24"/>
          <w:szCs w:val="24"/>
          <w:lang w:eastAsia="en-AU"/>
        </w:rPr>
      </w:pPr>
      <w:r w:rsidRPr="00BB6272">
        <w:rPr>
          <w:rFonts w:eastAsia="Times New Roman"/>
          <w:color w:val="000000"/>
          <w:sz w:val="24"/>
          <w:szCs w:val="24"/>
          <w:lang w:eastAsia="en-AU"/>
        </w:rPr>
        <w:t xml:space="preserve">under the </w:t>
      </w:r>
      <w:r w:rsidRPr="00BB6272">
        <w:rPr>
          <w:rFonts w:eastAsia="Times New Roman"/>
          <w:i/>
          <w:iCs/>
          <w:color w:val="000000"/>
          <w:sz w:val="24"/>
          <w:szCs w:val="24"/>
          <w:lang w:eastAsia="en-AU"/>
        </w:rPr>
        <w:t>Child Sex Offenders Registration Act 2006</w:t>
      </w:r>
    </w:p>
    <w:p w14:paraId="111B3D66" w14:textId="77777777" w:rsidR="00BB6272" w:rsidRPr="00BB6272" w:rsidRDefault="00BB6272" w:rsidP="00BB627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D0F26BA" w14:textId="77777777" w:rsidR="00BB6272" w:rsidRPr="00BB6272" w:rsidRDefault="00BB6272" w:rsidP="00BB6272">
      <w:pPr>
        <w:keepLines/>
        <w:autoSpaceDE w:val="0"/>
        <w:autoSpaceDN w:val="0"/>
        <w:adjustRightInd w:val="0"/>
        <w:spacing w:before="120" w:after="0" w:line="240" w:lineRule="auto"/>
        <w:jc w:val="left"/>
        <w:rPr>
          <w:rFonts w:eastAsia="Times New Roman"/>
          <w:b/>
          <w:bCs/>
          <w:color w:val="000000"/>
          <w:sz w:val="32"/>
          <w:szCs w:val="32"/>
          <w:lang w:eastAsia="en-AU"/>
        </w:rPr>
      </w:pPr>
      <w:r w:rsidRPr="00BB6272">
        <w:rPr>
          <w:rFonts w:eastAsia="Times New Roman"/>
          <w:b/>
          <w:bCs/>
          <w:color w:val="000000"/>
          <w:sz w:val="32"/>
          <w:szCs w:val="32"/>
          <w:lang w:eastAsia="en-AU"/>
        </w:rPr>
        <w:t>Contents</w:t>
      </w:r>
    </w:p>
    <w:p w14:paraId="294DA203"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w:t>
      </w:r>
      <w:r w:rsidRPr="00BB6272">
        <w:rPr>
          <w:rFonts w:eastAsia="Times New Roman"/>
          <w:color w:val="000000"/>
          <w:sz w:val="22"/>
          <w:lang w:eastAsia="en-AU"/>
        </w:rPr>
        <w:tab/>
        <w:t>Short title</w:t>
      </w:r>
    </w:p>
    <w:p w14:paraId="224D0AE8"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2</w:t>
      </w:r>
      <w:r w:rsidRPr="00BB6272">
        <w:rPr>
          <w:rFonts w:eastAsia="Times New Roman"/>
          <w:color w:val="000000"/>
          <w:sz w:val="22"/>
          <w:lang w:eastAsia="en-AU"/>
        </w:rPr>
        <w:tab/>
        <w:t>Commencement</w:t>
      </w:r>
    </w:p>
    <w:p w14:paraId="00A83A81"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3</w:t>
      </w:r>
      <w:r w:rsidRPr="00BB6272">
        <w:rPr>
          <w:rFonts w:eastAsia="Times New Roman"/>
          <w:color w:val="000000"/>
          <w:sz w:val="22"/>
          <w:lang w:eastAsia="en-AU"/>
        </w:rPr>
        <w:tab/>
        <w:t>Interpretation</w:t>
      </w:r>
    </w:p>
    <w:p w14:paraId="50D920A2"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4</w:t>
      </w:r>
      <w:r w:rsidRPr="00BB6272">
        <w:rPr>
          <w:rFonts w:eastAsia="Times New Roman"/>
          <w:color w:val="000000"/>
          <w:sz w:val="22"/>
          <w:lang w:eastAsia="en-AU"/>
        </w:rPr>
        <w:tab/>
        <w:t>Corresponding child sex offender registration order</w:t>
      </w:r>
    </w:p>
    <w:p w14:paraId="34C5C26B"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5</w:t>
      </w:r>
      <w:r w:rsidRPr="00BB6272">
        <w:rPr>
          <w:rFonts w:eastAsia="Times New Roman"/>
          <w:color w:val="000000"/>
          <w:sz w:val="22"/>
          <w:lang w:eastAsia="en-AU"/>
        </w:rPr>
        <w:tab/>
        <w:t>Corresponding law</w:t>
      </w:r>
    </w:p>
    <w:p w14:paraId="21C04077"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6</w:t>
      </w:r>
      <w:r w:rsidRPr="00BB6272">
        <w:rPr>
          <w:rFonts w:eastAsia="Times New Roman"/>
          <w:color w:val="000000"/>
          <w:sz w:val="22"/>
          <w:lang w:eastAsia="en-AU"/>
        </w:rPr>
        <w:tab/>
        <w:t>Supervising authority</w:t>
      </w:r>
    </w:p>
    <w:p w14:paraId="6775D48B"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7</w:t>
      </w:r>
      <w:r w:rsidRPr="00BB6272">
        <w:rPr>
          <w:rFonts w:eastAsia="Times New Roman"/>
          <w:color w:val="000000"/>
          <w:sz w:val="22"/>
          <w:lang w:eastAsia="en-AU"/>
        </w:rPr>
        <w:tab/>
        <w:t>Foreign witness protection laws</w:t>
      </w:r>
    </w:p>
    <w:p w14:paraId="2E67C4FE"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8</w:t>
      </w:r>
      <w:r w:rsidRPr="00BB6272">
        <w:rPr>
          <w:rFonts w:eastAsia="Times New Roman"/>
          <w:color w:val="000000"/>
          <w:sz w:val="22"/>
          <w:lang w:eastAsia="en-AU"/>
        </w:rPr>
        <w:tab/>
        <w:t>Specified corresponding laws</w:t>
      </w:r>
    </w:p>
    <w:p w14:paraId="5DFD1EB6"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9</w:t>
      </w:r>
      <w:r w:rsidRPr="00BB6272">
        <w:rPr>
          <w:rFonts w:eastAsia="Times New Roman"/>
          <w:color w:val="000000"/>
          <w:sz w:val="22"/>
          <w:lang w:eastAsia="en-AU"/>
        </w:rPr>
        <w:tab/>
        <w:t>New South Wales registrable offenders</w:t>
      </w:r>
    </w:p>
    <w:p w14:paraId="52900F2C"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10</w:t>
      </w:r>
      <w:r w:rsidRPr="00BB6272">
        <w:rPr>
          <w:rFonts w:eastAsia="Times New Roman"/>
          <w:color w:val="000000"/>
          <w:sz w:val="22"/>
          <w:lang w:eastAsia="en-AU"/>
        </w:rPr>
        <w:tab/>
        <w:t>Persons required to report under corresponding law</w:t>
      </w:r>
    </w:p>
    <w:p w14:paraId="7BA2E9C4"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11</w:t>
      </w:r>
      <w:r w:rsidRPr="00BB6272">
        <w:rPr>
          <w:rFonts w:eastAsia="Times New Roman"/>
          <w:color w:val="000000"/>
          <w:sz w:val="22"/>
          <w:lang w:eastAsia="en-AU"/>
        </w:rPr>
        <w:tab/>
        <w:t>Change of travel plans while out of South Australia to be given</w:t>
      </w:r>
    </w:p>
    <w:p w14:paraId="33EEFBCA"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12</w:t>
      </w:r>
      <w:r w:rsidRPr="00BB6272">
        <w:rPr>
          <w:rFonts w:eastAsia="Times New Roman"/>
          <w:color w:val="000000"/>
          <w:sz w:val="22"/>
          <w:lang w:eastAsia="en-AU"/>
        </w:rPr>
        <w:tab/>
        <w:t>Notice given to registrable offender of reporting period</w:t>
      </w:r>
    </w:p>
    <w:p w14:paraId="723E4A53"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13</w:t>
      </w:r>
      <w:r w:rsidRPr="00BB6272">
        <w:rPr>
          <w:rFonts w:eastAsia="Times New Roman"/>
          <w:color w:val="000000"/>
          <w:sz w:val="22"/>
          <w:lang w:eastAsia="en-AU"/>
        </w:rPr>
        <w:tab/>
        <w:t>Details of notice by supervising authority to Commissioner under section 51</w:t>
      </w:r>
    </w:p>
    <w:p w14:paraId="5AB6391A"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14</w:t>
      </w:r>
      <w:r w:rsidRPr="00BB6272">
        <w:rPr>
          <w:rFonts w:eastAsia="Times New Roman"/>
          <w:color w:val="000000"/>
          <w:sz w:val="22"/>
          <w:lang w:eastAsia="en-AU"/>
        </w:rPr>
        <w:tab/>
        <w:t>Confidentiality of information</w:t>
      </w:r>
    </w:p>
    <w:p w14:paraId="1BB98A77"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15</w:t>
      </w:r>
      <w:r w:rsidRPr="00BB6272">
        <w:rPr>
          <w:rFonts w:eastAsia="Times New Roman"/>
          <w:color w:val="000000"/>
          <w:sz w:val="22"/>
          <w:lang w:eastAsia="en-AU"/>
        </w:rPr>
        <w:tab/>
        <w:t>Acknowledgement of notices</w:t>
      </w:r>
    </w:p>
    <w:p w14:paraId="3801BFE9"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16</w:t>
      </w:r>
      <w:r w:rsidRPr="00BB6272">
        <w:rPr>
          <w:rFonts w:eastAsia="Times New Roman"/>
          <w:color w:val="000000"/>
          <w:sz w:val="22"/>
          <w:lang w:eastAsia="en-AU"/>
        </w:rPr>
        <w:tab/>
        <w:t>Notification where registrable offender is a child or has a disability or special need</w:t>
      </w:r>
    </w:p>
    <w:p w14:paraId="362C2ED4"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17</w:t>
      </w:r>
      <w:r w:rsidRPr="00BB6272">
        <w:rPr>
          <w:rFonts w:eastAsia="Times New Roman"/>
          <w:color w:val="000000"/>
          <w:sz w:val="22"/>
          <w:lang w:eastAsia="en-AU"/>
        </w:rPr>
        <w:tab/>
        <w:t>Disclosure of personal information without authorisation</w:t>
      </w:r>
    </w:p>
    <w:p w14:paraId="580D450B"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18</w:t>
      </w:r>
      <w:r w:rsidRPr="00BB6272">
        <w:rPr>
          <w:rFonts w:eastAsia="Times New Roman"/>
          <w:color w:val="000000"/>
          <w:sz w:val="22"/>
          <w:lang w:eastAsia="en-AU"/>
        </w:rPr>
        <w:tab/>
        <w:t>Disclosure of personal information with authorisation</w:t>
      </w:r>
    </w:p>
    <w:p w14:paraId="101EA285" w14:textId="77777777" w:rsidR="00BB6272" w:rsidRPr="00BB6272" w:rsidRDefault="00BB6272" w:rsidP="00BB6272">
      <w:pPr>
        <w:keepLines/>
        <w:autoSpaceDE w:val="0"/>
        <w:autoSpaceDN w:val="0"/>
        <w:adjustRightInd w:val="0"/>
        <w:spacing w:before="120" w:after="120" w:line="240" w:lineRule="auto"/>
        <w:jc w:val="left"/>
        <w:rPr>
          <w:rFonts w:eastAsia="Times New Roman"/>
          <w:color w:val="000000"/>
          <w:sz w:val="28"/>
          <w:szCs w:val="28"/>
          <w:lang w:eastAsia="en-AU"/>
        </w:rPr>
      </w:pPr>
      <w:r w:rsidRPr="00BB6272">
        <w:rPr>
          <w:rFonts w:eastAsia="Times New Roman"/>
          <w:color w:val="000000"/>
          <w:sz w:val="28"/>
          <w:szCs w:val="28"/>
          <w:lang w:eastAsia="en-AU"/>
        </w:rPr>
        <w:t xml:space="preserve">Schedule 1—Savings and transitional provisions (Schedule 1 clause 76 of </w:t>
      </w:r>
      <w:r w:rsidRPr="00BB6272">
        <w:rPr>
          <w:rFonts w:eastAsia="Times New Roman"/>
          <w:i/>
          <w:iCs/>
          <w:color w:val="000000"/>
          <w:sz w:val="28"/>
          <w:szCs w:val="28"/>
          <w:lang w:eastAsia="en-AU"/>
        </w:rPr>
        <w:t>Independent Commissioner Against Corruption (CPIPC Recommendations) Amendment Act 2021</w:t>
      </w:r>
      <w:r w:rsidRPr="00BB6272">
        <w:rPr>
          <w:rFonts w:eastAsia="Times New Roman"/>
          <w:color w:val="000000"/>
          <w:sz w:val="28"/>
          <w:szCs w:val="28"/>
          <w:lang w:eastAsia="en-AU"/>
        </w:rPr>
        <w:t>)</w:t>
      </w:r>
    </w:p>
    <w:p w14:paraId="024D94E6" w14:textId="77777777" w:rsidR="00BB6272" w:rsidRPr="00BB6272" w:rsidRDefault="00BB6272" w:rsidP="00BB627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BB6272">
        <w:rPr>
          <w:rFonts w:eastAsia="Times New Roman"/>
          <w:color w:val="000000"/>
          <w:sz w:val="22"/>
          <w:lang w:eastAsia="en-AU"/>
        </w:rPr>
        <w:t>1</w:t>
      </w:r>
      <w:r w:rsidRPr="00BB6272">
        <w:rPr>
          <w:rFonts w:eastAsia="Times New Roman"/>
          <w:color w:val="000000"/>
          <w:sz w:val="22"/>
          <w:lang w:eastAsia="en-AU"/>
        </w:rPr>
        <w:tab/>
        <w:t>Application of Act to continuing complaints etc.</w:t>
      </w:r>
    </w:p>
    <w:p w14:paraId="7555E117" w14:textId="77777777" w:rsidR="00BB6272" w:rsidRPr="00BB6272" w:rsidRDefault="00BB6272" w:rsidP="00BB6272">
      <w:pPr>
        <w:keepLines/>
        <w:autoSpaceDE w:val="0"/>
        <w:autoSpaceDN w:val="0"/>
        <w:adjustRightInd w:val="0"/>
        <w:spacing w:before="120" w:after="120" w:line="240" w:lineRule="auto"/>
        <w:jc w:val="left"/>
        <w:rPr>
          <w:rFonts w:eastAsia="Times New Roman"/>
          <w:color w:val="000000"/>
          <w:sz w:val="28"/>
          <w:szCs w:val="28"/>
          <w:lang w:eastAsia="en-AU"/>
        </w:rPr>
      </w:pPr>
      <w:r w:rsidRPr="00BB6272">
        <w:rPr>
          <w:rFonts w:eastAsia="Times New Roman"/>
          <w:color w:val="000000"/>
          <w:sz w:val="28"/>
          <w:szCs w:val="28"/>
          <w:lang w:eastAsia="en-AU"/>
        </w:rPr>
        <w:t xml:space="preserve">Schedule 2—Repeal of </w:t>
      </w:r>
      <w:r w:rsidRPr="00BB6272">
        <w:rPr>
          <w:rFonts w:eastAsia="Times New Roman"/>
          <w:i/>
          <w:iCs/>
          <w:color w:val="000000"/>
          <w:sz w:val="28"/>
          <w:szCs w:val="28"/>
          <w:lang w:eastAsia="en-AU"/>
        </w:rPr>
        <w:t>Child Sex Offenders Registration Regulations 2007</w:t>
      </w:r>
    </w:p>
    <w:p w14:paraId="7AA92FA2" w14:textId="77777777" w:rsidR="00BB6272" w:rsidRPr="00BB6272" w:rsidRDefault="00BB6272" w:rsidP="00BB627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7954992"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6272">
        <w:rPr>
          <w:rFonts w:eastAsia="Times New Roman"/>
          <w:b/>
          <w:bCs/>
          <w:color w:val="000000"/>
          <w:sz w:val="26"/>
          <w:szCs w:val="26"/>
          <w:lang w:eastAsia="en-AU"/>
        </w:rPr>
        <w:t>1—Short title</w:t>
      </w:r>
    </w:p>
    <w:p w14:paraId="45343949"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These regulations may be cited as the </w:t>
      </w:r>
      <w:r w:rsidRPr="00BB6272">
        <w:rPr>
          <w:rFonts w:eastAsia="Times New Roman"/>
          <w:i/>
          <w:iCs/>
          <w:color w:val="000000"/>
          <w:sz w:val="23"/>
          <w:szCs w:val="23"/>
          <w:lang w:eastAsia="en-AU"/>
        </w:rPr>
        <w:t>Child Sex Offenders Registration Regulations 2022</w:t>
      </w:r>
      <w:r w:rsidRPr="00BB6272">
        <w:rPr>
          <w:rFonts w:eastAsia="Times New Roman"/>
          <w:color w:val="000000"/>
          <w:sz w:val="23"/>
          <w:szCs w:val="23"/>
          <w:lang w:eastAsia="en-AU"/>
        </w:rPr>
        <w:t>.</w:t>
      </w:r>
    </w:p>
    <w:p w14:paraId="7F8677CA"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6272">
        <w:rPr>
          <w:rFonts w:eastAsia="Times New Roman"/>
          <w:b/>
          <w:bCs/>
          <w:color w:val="000000"/>
          <w:sz w:val="26"/>
          <w:szCs w:val="26"/>
          <w:lang w:eastAsia="en-AU"/>
        </w:rPr>
        <w:t>2—Commencement</w:t>
      </w:r>
    </w:p>
    <w:p w14:paraId="64AE6B27"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These regulations come into operation on the day on which they are made.</w:t>
      </w:r>
    </w:p>
    <w:p w14:paraId="1251B13B"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6272">
        <w:rPr>
          <w:rFonts w:eastAsia="Times New Roman"/>
          <w:b/>
          <w:bCs/>
          <w:color w:val="000000"/>
          <w:sz w:val="26"/>
          <w:szCs w:val="26"/>
          <w:lang w:eastAsia="en-AU"/>
        </w:rPr>
        <w:t>3—Interpretation</w:t>
      </w:r>
    </w:p>
    <w:p w14:paraId="6308D3C9"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In these regulations—</w:t>
      </w:r>
    </w:p>
    <w:p w14:paraId="64B1BE6D"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b/>
          <w:bCs/>
          <w:i/>
          <w:iCs/>
          <w:color w:val="000000"/>
          <w:sz w:val="23"/>
          <w:szCs w:val="23"/>
          <w:lang w:eastAsia="en-AU"/>
        </w:rPr>
        <w:t>Act</w:t>
      </w:r>
      <w:r w:rsidRPr="00BB6272">
        <w:rPr>
          <w:rFonts w:eastAsia="Times New Roman"/>
          <w:color w:val="000000"/>
          <w:sz w:val="23"/>
          <w:szCs w:val="23"/>
          <w:lang w:eastAsia="en-AU"/>
        </w:rPr>
        <w:t xml:space="preserve"> means the </w:t>
      </w:r>
      <w:r w:rsidRPr="00BB6272">
        <w:rPr>
          <w:rFonts w:eastAsia="Times New Roman"/>
          <w:i/>
          <w:iCs/>
          <w:color w:val="000000"/>
          <w:sz w:val="23"/>
          <w:szCs w:val="23"/>
          <w:lang w:eastAsia="en-AU"/>
        </w:rPr>
        <w:t>Child Sex Offenders Registration Act 2006</w:t>
      </w:r>
      <w:r w:rsidRPr="00BB6272">
        <w:rPr>
          <w:rFonts w:eastAsia="Times New Roman"/>
          <w:color w:val="000000"/>
          <w:sz w:val="23"/>
          <w:szCs w:val="23"/>
          <w:lang w:eastAsia="en-AU"/>
        </w:rPr>
        <w:t>.</w:t>
      </w:r>
    </w:p>
    <w:p w14:paraId="11E357D5"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6272">
        <w:rPr>
          <w:rFonts w:eastAsia="Times New Roman"/>
          <w:b/>
          <w:bCs/>
          <w:color w:val="000000"/>
          <w:sz w:val="26"/>
          <w:szCs w:val="26"/>
          <w:lang w:eastAsia="en-AU"/>
        </w:rPr>
        <w:t>4—Corresponding child sex offender registration order</w:t>
      </w:r>
    </w:p>
    <w:p w14:paraId="59AD3FFF"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For the purposes of the definition of </w:t>
      </w:r>
      <w:r w:rsidRPr="00BB6272">
        <w:rPr>
          <w:rFonts w:eastAsia="Times New Roman"/>
          <w:b/>
          <w:bCs/>
          <w:i/>
          <w:iCs/>
          <w:color w:val="000000"/>
          <w:sz w:val="23"/>
          <w:szCs w:val="23"/>
          <w:lang w:eastAsia="en-AU"/>
        </w:rPr>
        <w:t>corresponding child sex offender registration order</w:t>
      </w:r>
      <w:r w:rsidRPr="00BB6272">
        <w:rPr>
          <w:rFonts w:eastAsia="Times New Roman"/>
          <w:color w:val="000000"/>
          <w:sz w:val="23"/>
          <w:szCs w:val="23"/>
          <w:lang w:eastAsia="en-AU"/>
        </w:rPr>
        <w:t xml:space="preserve"> in section 4(1) of the Act, each of the following classes of order is a corresponding child sex offender registration order for the purposes of the Act:</w:t>
      </w:r>
    </w:p>
    <w:p w14:paraId="667D0DA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 xml:space="preserve">a child sex offender registration order made under the </w:t>
      </w:r>
      <w:r w:rsidRPr="00BB6272">
        <w:rPr>
          <w:rFonts w:eastAsia="Times New Roman"/>
          <w:i/>
          <w:iCs/>
          <w:color w:val="000000"/>
          <w:sz w:val="23"/>
          <w:szCs w:val="23"/>
          <w:lang w:eastAsia="en-AU"/>
        </w:rPr>
        <w:t>Crimes (Child Sex Offenders) Act 2005</w:t>
      </w:r>
      <w:r w:rsidRPr="00BB6272">
        <w:rPr>
          <w:rFonts w:eastAsia="Times New Roman"/>
          <w:color w:val="000000"/>
          <w:sz w:val="23"/>
          <w:szCs w:val="23"/>
          <w:lang w:eastAsia="en-AU"/>
        </w:rPr>
        <w:t xml:space="preserve"> of the Australian Capital Territory;</w:t>
      </w:r>
    </w:p>
    <w:p w14:paraId="668093DB"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lastRenderedPageBreak/>
        <w:tab/>
        <w:t>(b)</w:t>
      </w:r>
      <w:r w:rsidRPr="00BB6272">
        <w:rPr>
          <w:rFonts w:eastAsia="Times New Roman"/>
          <w:color w:val="000000"/>
          <w:sz w:val="23"/>
          <w:szCs w:val="23"/>
          <w:lang w:eastAsia="en-AU"/>
        </w:rPr>
        <w:tab/>
        <w:t xml:space="preserve">a child protection registration order made under the </w:t>
      </w:r>
      <w:r w:rsidRPr="00BB6272">
        <w:rPr>
          <w:rFonts w:eastAsia="Times New Roman"/>
          <w:i/>
          <w:iCs/>
          <w:color w:val="000000"/>
          <w:sz w:val="23"/>
          <w:szCs w:val="23"/>
          <w:lang w:eastAsia="en-AU"/>
        </w:rPr>
        <w:t>Child Protection (Offenders Registration) Act 2000</w:t>
      </w:r>
      <w:r w:rsidRPr="00BB6272">
        <w:rPr>
          <w:rFonts w:eastAsia="Times New Roman"/>
          <w:color w:val="000000"/>
          <w:sz w:val="23"/>
          <w:szCs w:val="23"/>
          <w:lang w:eastAsia="en-AU"/>
        </w:rPr>
        <w:t xml:space="preserve"> of New South Wales;</w:t>
      </w:r>
    </w:p>
    <w:p w14:paraId="6DB5258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 xml:space="preserve">an offender reporting order made under the </w:t>
      </w:r>
      <w:r w:rsidRPr="00BB6272">
        <w:rPr>
          <w:rFonts w:eastAsia="Times New Roman"/>
          <w:i/>
          <w:iCs/>
          <w:color w:val="000000"/>
          <w:sz w:val="23"/>
          <w:szCs w:val="23"/>
          <w:lang w:eastAsia="en-AU"/>
        </w:rPr>
        <w:t>Child Protection (Offender Reporting and Registration) Act 2004</w:t>
      </w:r>
      <w:r w:rsidRPr="00BB6272">
        <w:rPr>
          <w:rFonts w:eastAsia="Times New Roman"/>
          <w:color w:val="000000"/>
          <w:sz w:val="23"/>
          <w:szCs w:val="23"/>
          <w:lang w:eastAsia="en-AU"/>
        </w:rPr>
        <w:t xml:space="preserve"> of the Northern Territory;</w:t>
      </w:r>
    </w:p>
    <w:p w14:paraId="596CA3BF"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(d)</w:t>
      </w:r>
      <w:r w:rsidRPr="00BB6272">
        <w:rPr>
          <w:rFonts w:eastAsia="Times New Roman"/>
          <w:color w:val="000000"/>
          <w:sz w:val="23"/>
          <w:szCs w:val="23"/>
          <w:lang w:eastAsia="en-AU"/>
        </w:rPr>
        <w:tab/>
        <w:t xml:space="preserve">an offender reporting order made under the </w:t>
      </w:r>
      <w:r w:rsidRPr="00BB6272">
        <w:rPr>
          <w:rFonts w:eastAsia="Times New Roman"/>
          <w:i/>
          <w:iCs/>
          <w:color w:val="000000"/>
          <w:sz w:val="23"/>
          <w:szCs w:val="23"/>
          <w:lang w:eastAsia="en-AU"/>
        </w:rPr>
        <w:t>Child Protection (Offender Reporting and Offender Prohibition Order) Act 2004</w:t>
      </w:r>
      <w:r w:rsidRPr="00BB6272">
        <w:rPr>
          <w:rFonts w:eastAsia="Times New Roman"/>
          <w:color w:val="000000"/>
          <w:sz w:val="23"/>
          <w:szCs w:val="23"/>
          <w:lang w:eastAsia="en-AU"/>
        </w:rPr>
        <w:t xml:space="preserve"> of Queensland;</w:t>
      </w:r>
    </w:p>
    <w:p w14:paraId="37D2C728"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(e)</w:t>
      </w:r>
      <w:r w:rsidRPr="00BB6272">
        <w:rPr>
          <w:rFonts w:eastAsia="Times New Roman"/>
          <w:color w:val="000000"/>
          <w:sz w:val="23"/>
          <w:szCs w:val="23"/>
          <w:lang w:eastAsia="en-AU"/>
        </w:rPr>
        <w:tab/>
        <w:t xml:space="preserve">an offender reporting order made under the </w:t>
      </w:r>
      <w:r w:rsidRPr="00BB6272">
        <w:rPr>
          <w:rFonts w:eastAsia="Times New Roman"/>
          <w:i/>
          <w:iCs/>
          <w:color w:val="000000"/>
          <w:sz w:val="23"/>
          <w:szCs w:val="23"/>
          <w:lang w:eastAsia="en-AU"/>
        </w:rPr>
        <w:t>Community Protection (Offender Reporting) Act 2005</w:t>
      </w:r>
      <w:r w:rsidRPr="00BB6272">
        <w:rPr>
          <w:rFonts w:eastAsia="Times New Roman"/>
          <w:color w:val="000000"/>
          <w:sz w:val="23"/>
          <w:szCs w:val="23"/>
          <w:lang w:eastAsia="en-AU"/>
        </w:rPr>
        <w:t xml:space="preserve"> of Tasmania;</w:t>
      </w:r>
    </w:p>
    <w:p w14:paraId="2C2F0B2C"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(f)</w:t>
      </w:r>
      <w:r w:rsidRPr="00BB6272">
        <w:rPr>
          <w:rFonts w:eastAsia="Times New Roman"/>
          <w:color w:val="000000"/>
          <w:sz w:val="23"/>
          <w:szCs w:val="23"/>
          <w:lang w:eastAsia="en-AU"/>
        </w:rPr>
        <w:tab/>
        <w:t xml:space="preserve">a sex offender registration order made under the </w:t>
      </w:r>
      <w:r w:rsidRPr="00BB6272">
        <w:rPr>
          <w:rFonts w:eastAsia="Times New Roman"/>
          <w:i/>
          <w:iCs/>
          <w:color w:val="000000"/>
          <w:sz w:val="23"/>
          <w:szCs w:val="23"/>
          <w:lang w:eastAsia="en-AU"/>
        </w:rPr>
        <w:t>Sex Offenders Registration Act 2004</w:t>
      </w:r>
      <w:r w:rsidRPr="00BB6272">
        <w:rPr>
          <w:rFonts w:eastAsia="Times New Roman"/>
          <w:color w:val="000000"/>
          <w:sz w:val="23"/>
          <w:szCs w:val="23"/>
          <w:lang w:eastAsia="en-AU"/>
        </w:rPr>
        <w:t xml:space="preserve"> of Victoria;</w:t>
      </w:r>
    </w:p>
    <w:p w14:paraId="23CC4EF5"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(g)</w:t>
      </w:r>
      <w:r w:rsidRPr="00BB6272">
        <w:rPr>
          <w:rFonts w:eastAsia="Times New Roman"/>
          <w:color w:val="000000"/>
          <w:sz w:val="23"/>
          <w:szCs w:val="23"/>
          <w:lang w:eastAsia="en-AU"/>
        </w:rPr>
        <w:tab/>
        <w:t xml:space="preserve">an offender reporting order made under the </w:t>
      </w:r>
      <w:r w:rsidRPr="00BB6272">
        <w:rPr>
          <w:rFonts w:eastAsia="Times New Roman"/>
          <w:i/>
          <w:iCs/>
          <w:color w:val="000000"/>
          <w:sz w:val="23"/>
          <w:szCs w:val="23"/>
          <w:lang w:eastAsia="en-AU"/>
        </w:rPr>
        <w:t>Community Protection (Offender Reporting) Act 2004</w:t>
      </w:r>
      <w:r w:rsidRPr="00BB6272">
        <w:rPr>
          <w:rFonts w:eastAsia="Times New Roman"/>
          <w:color w:val="000000"/>
          <w:sz w:val="23"/>
          <w:szCs w:val="23"/>
          <w:lang w:eastAsia="en-AU"/>
        </w:rPr>
        <w:t xml:space="preserve"> of Western Australia.</w:t>
      </w:r>
    </w:p>
    <w:p w14:paraId="6FFDDAC7"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6"/>
      <w:bookmarkStart w:id="28" w:name="id0fea3efe_78fc_44e2_9911_f335e0db6c28_c"/>
      <w:r w:rsidRPr="00BB6272">
        <w:rPr>
          <w:rFonts w:eastAsia="Times New Roman"/>
          <w:b/>
          <w:bCs/>
          <w:color w:val="000000"/>
          <w:sz w:val="26"/>
          <w:szCs w:val="26"/>
          <w:lang w:eastAsia="en-AU"/>
        </w:rPr>
        <w:t>5—Corresponding law</w:t>
      </w:r>
      <w:bookmarkEnd w:id="27"/>
      <w:bookmarkEnd w:id="28"/>
    </w:p>
    <w:p w14:paraId="78BEF2F5"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For the purposes of the definition of </w:t>
      </w:r>
      <w:r w:rsidRPr="00BB6272">
        <w:rPr>
          <w:rFonts w:eastAsia="Times New Roman"/>
          <w:b/>
          <w:bCs/>
          <w:i/>
          <w:iCs/>
          <w:color w:val="000000"/>
          <w:sz w:val="23"/>
          <w:szCs w:val="23"/>
          <w:lang w:eastAsia="en-AU"/>
        </w:rPr>
        <w:t>corresponding law</w:t>
      </w:r>
      <w:r w:rsidRPr="00BB6272">
        <w:rPr>
          <w:rFonts w:eastAsia="Times New Roman"/>
          <w:color w:val="000000"/>
          <w:sz w:val="23"/>
          <w:szCs w:val="23"/>
          <w:lang w:eastAsia="en-AU"/>
        </w:rPr>
        <w:t xml:space="preserve"> in section 4(1) of the Act, each of the following laws is declared to be a corresponding law for the purposes of the Act:</w:t>
      </w:r>
    </w:p>
    <w:p w14:paraId="507BAC25"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Crimes (Child Sex Offenders) Act 2005</w:t>
      </w:r>
      <w:r w:rsidRPr="00BB6272">
        <w:rPr>
          <w:rFonts w:eastAsia="Times New Roman"/>
          <w:color w:val="000000"/>
          <w:sz w:val="23"/>
          <w:szCs w:val="23"/>
          <w:lang w:eastAsia="en-AU"/>
        </w:rPr>
        <w:t xml:space="preserve"> of the Australian Capital Territory;</w:t>
      </w:r>
    </w:p>
    <w:p w14:paraId="3387ED1F"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Child Protection (Offenders Registration) Act 2000</w:t>
      </w:r>
      <w:r w:rsidRPr="00BB6272">
        <w:rPr>
          <w:rFonts w:eastAsia="Times New Roman"/>
          <w:color w:val="000000"/>
          <w:sz w:val="23"/>
          <w:szCs w:val="23"/>
          <w:lang w:eastAsia="en-AU"/>
        </w:rPr>
        <w:t xml:space="preserve"> of New South Wales;</w:t>
      </w:r>
    </w:p>
    <w:p w14:paraId="00A08466"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Child Protection (Offender Reporting and Registration) Act 2004</w:t>
      </w:r>
      <w:r w:rsidRPr="00BB6272">
        <w:rPr>
          <w:rFonts w:eastAsia="Times New Roman"/>
          <w:color w:val="000000"/>
          <w:sz w:val="23"/>
          <w:szCs w:val="23"/>
          <w:lang w:eastAsia="en-AU"/>
        </w:rPr>
        <w:t xml:space="preserve"> of the Northern Territory;</w:t>
      </w:r>
    </w:p>
    <w:p w14:paraId="2903F122"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(d)</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Child Protection (Offender Reporting and Offender Prohibition Order) Act 2004</w:t>
      </w:r>
      <w:r w:rsidRPr="00BB6272">
        <w:rPr>
          <w:rFonts w:eastAsia="Times New Roman"/>
          <w:color w:val="000000"/>
          <w:sz w:val="23"/>
          <w:szCs w:val="23"/>
          <w:lang w:eastAsia="en-AU"/>
        </w:rPr>
        <w:t xml:space="preserve"> of Queensland;</w:t>
      </w:r>
    </w:p>
    <w:p w14:paraId="1746620C"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(e)</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Community Protection (Offender Reporting) Act 2005</w:t>
      </w:r>
      <w:r w:rsidRPr="00BB6272">
        <w:rPr>
          <w:rFonts w:eastAsia="Times New Roman"/>
          <w:color w:val="000000"/>
          <w:sz w:val="23"/>
          <w:szCs w:val="23"/>
          <w:lang w:eastAsia="en-AU"/>
        </w:rPr>
        <w:t xml:space="preserve"> of Tasmania;</w:t>
      </w:r>
    </w:p>
    <w:p w14:paraId="022C2A49"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(f)</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Sex Offenders Registration Act 2004</w:t>
      </w:r>
      <w:r w:rsidRPr="00BB6272">
        <w:rPr>
          <w:rFonts w:eastAsia="Times New Roman"/>
          <w:color w:val="000000"/>
          <w:sz w:val="23"/>
          <w:szCs w:val="23"/>
          <w:lang w:eastAsia="en-AU"/>
        </w:rPr>
        <w:t xml:space="preserve"> of Victoria;</w:t>
      </w:r>
    </w:p>
    <w:p w14:paraId="735EEC06"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(g)</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Community Protection (Offender Reporting) Act 2004</w:t>
      </w:r>
      <w:r w:rsidRPr="00BB6272">
        <w:rPr>
          <w:rFonts w:eastAsia="Times New Roman"/>
          <w:color w:val="000000"/>
          <w:sz w:val="23"/>
          <w:szCs w:val="23"/>
          <w:lang w:eastAsia="en-AU"/>
        </w:rPr>
        <w:t xml:space="preserve"> of Western Australia.</w:t>
      </w:r>
    </w:p>
    <w:p w14:paraId="1B919EE7"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BK7"/>
      <w:r w:rsidRPr="00BB6272">
        <w:rPr>
          <w:rFonts w:eastAsia="Times New Roman"/>
          <w:b/>
          <w:bCs/>
          <w:color w:val="000000"/>
          <w:sz w:val="26"/>
          <w:szCs w:val="26"/>
          <w:lang w:eastAsia="en-AU"/>
        </w:rPr>
        <w:t>6—Supervising authority</w:t>
      </w:r>
      <w:bookmarkEnd w:id="29"/>
    </w:p>
    <w:p w14:paraId="3C89C854"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For the purposes of the definition of </w:t>
      </w:r>
      <w:r w:rsidRPr="00BB6272">
        <w:rPr>
          <w:rFonts w:eastAsia="Times New Roman"/>
          <w:b/>
          <w:bCs/>
          <w:i/>
          <w:iCs/>
          <w:color w:val="000000"/>
          <w:sz w:val="23"/>
          <w:szCs w:val="23"/>
          <w:lang w:eastAsia="en-AU"/>
        </w:rPr>
        <w:t>supervising authority</w:t>
      </w:r>
      <w:r w:rsidRPr="00BB6272">
        <w:rPr>
          <w:rFonts w:eastAsia="Times New Roman"/>
          <w:color w:val="000000"/>
          <w:sz w:val="23"/>
          <w:szCs w:val="23"/>
          <w:lang w:eastAsia="en-AU"/>
        </w:rPr>
        <w:t xml:space="preserve"> in section 4(1) of the Act, the supervising authority referred to in Column 1 of the table below is the supervising authority in relation to an offender who belongs to the class of offender referred to in Column 2 of the table opposite the reference.</w:t>
      </w:r>
    </w:p>
    <w:p w14:paraId="0CD71224"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4A0" w:firstRow="1" w:lastRow="0" w:firstColumn="1" w:lastColumn="0" w:noHBand="0" w:noVBand="1"/>
      </w:tblPr>
      <w:tblGrid>
        <w:gridCol w:w="3649"/>
        <w:gridCol w:w="4343"/>
      </w:tblGrid>
      <w:tr w:rsidR="00BB6272" w:rsidRPr="00BB6272" w14:paraId="66AACC8C" w14:textId="77777777" w:rsidTr="00BB6272">
        <w:trPr>
          <w:cantSplit/>
          <w:tblHeader/>
        </w:trPr>
        <w:tc>
          <w:tcPr>
            <w:tcW w:w="3649" w:type="dxa"/>
            <w:tcBorders>
              <w:top w:val="nil"/>
              <w:left w:val="nil"/>
              <w:bottom w:val="single" w:sz="4" w:space="0" w:color="auto"/>
              <w:right w:val="nil"/>
            </w:tcBorders>
            <w:vAlign w:val="center"/>
            <w:hideMark/>
          </w:tcPr>
          <w:p w14:paraId="31DF9777" w14:textId="77777777" w:rsidR="00BB6272" w:rsidRPr="00BB6272" w:rsidRDefault="00BB6272" w:rsidP="00BB627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B6272">
              <w:rPr>
                <w:rFonts w:eastAsia="Times New Roman"/>
                <w:b/>
                <w:bCs/>
                <w:color w:val="000000"/>
                <w:sz w:val="20"/>
                <w:szCs w:val="20"/>
                <w:lang w:eastAsia="en-AU"/>
              </w:rPr>
              <w:t>Supervising authority</w:t>
            </w:r>
          </w:p>
        </w:tc>
        <w:tc>
          <w:tcPr>
            <w:tcW w:w="4343" w:type="dxa"/>
            <w:tcBorders>
              <w:top w:val="nil"/>
              <w:left w:val="nil"/>
              <w:bottom w:val="single" w:sz="4" w:space="0" w:color="auto"/>
              <w:right w:val="nil"/>
            </w:tcBorders>
            <w:vAlign w:val="center"/>
            <w:hideMark/>
          </w:tcPr>
          <w:p w14:paraId="69C28665" w14:textId="77777777" w:rsidR="00BB6272" w:rsidRPr="00BB6272" w:rsidRDefault="00BB6272" w:rsidP="00BB627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B6272">
              <w:rPr>
                <w:rFonts w:eastAsia="Times New Roman"/>
                <w:b/>
                <w:bCs/>
                <w:color w:val="000000"/>
                <w:sz w:val="20"/>
                <w:szCs w:val="20"/>
                <w:lang w:eastAsia="en-AU"/>
              </w:rPr>
              <w:t>Class of offender</w:t>
            </w:r>
          </w:p>
        </w:tc>
      </w:tr>
      <w:tr w:rsidR="00BB6272" w:rsidRPr="00BB6272" w14:paraId="742B0C4F" w14:textId="77777777" w:rsidTr="00BB6272">
        <w:trPr>
          <w:cantSplit/>
        </w:trPr>
        <w:tc>
          <w:tcPr>
            <w:tcW w:w="3649" w:type="dxa"/>
            <w:tcBorders>
              <w:top w:val="single" w:sz="4" w:space="0" w:color="auto"/>
              <w:left w:val="nil"/>
              <w:bottom w:val="nil"/>
              <w:right w:val="nil"/>
            </w:tcBorders>
            <w:hideMark/>
          </w:tcPr>
          <w:p w14:paraId="4175FA5D"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Magistrates Court</w:t>
            </w:r>
          </w:p>
        </w:tc>
        <w:tc>
          <w:tcPr>
            <w:tcW w:w="4343" w:type="dxa"/>
            <w:tcBorders>
              <w:top w:val="single" w:sz="4" w:space="0" w:color="auto"/>
              <w:left w:val="nil"/>
              <w:bottom w:val="nil"/>
              <w:right w:val="nil"/>
            </w:tcBorders>
            <w:hideMark/>
          </w:tcPr>
          <w:p w14:paraId="6612A404"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 registrable offender who ceases to be in government custody or ceases to be subject to a supervised sentence as a result of an order of the Magistrates Court</w:t>
            </w:r>
          </w:p>
        </w:tc>
      </w:tr>
      <w:tr w:rsidR="00BB6272" w:rsidRPr="00BB6272" w14:paraId="1C83D586" w14:textId="77777777" w:rsidTr="00BB6272">
        <w:trPr>
          <w:cantSplit/>
        </w:trPr>
        <w:tc>
          <w:tcPr>
            <w:tcW w:w="3649" w:type="dxa"/>
            <w:hideMark/>
          </w:tcPr>
          <w:p w14:paraId="32843141"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District Court</w:t>
            </w:r>
          </w:p>
        </w:tc>
        <w:tc>
          <w:tcPr>
            <w:tcW w:w="4343" w:type="dxa"/>
            <w:hideMark/>
          </w:tcPr>
          <w:p w14:paraId="14625C83"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 registrable offender who ceases to be in government custody or ceases to be subject to a supervised sentence as a result of an order of the District Court</w:t>
            </w:r>
          </w:p>
        </w:tc>
      </w:tr>
      <w:tr w:rsidR="00BB6272" w:rsidRPr="00BB6272" w14:paraId="44F9D04A" w14:textId="77777777" w:rsidTr="00BB6272">
        <w:trPr>
          <w:cantSplit/>
        </w:trPr>
        <w:tc>
          <w:tcPr>
            <w:tcW w:w="3649" w:type="dxa"/>
            <w:hideMark/>
          </w:tcPr>
          <w:p w14:paraId="08A3378C"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Supreme Court</w:t>
            </w:r>
          </w:p>
        </w:tc>
        <w:tc>
          <w:tcPr>
            <w:tcW w:w="4343" w:type="dxa"/>
            <w:hideMark/>
          </w:tcPr>
          <w:p w14:paraId="78969C5F"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 registrable offender who ceases to be in government custody or ceases to be subject to a supervised sentence as a result of an order of the Supreme Court</w:t>
            </w:r>
          </w:p>
        </w:tc>
      </w:tr>
      <w:tr w:rsidR="00BB6272" w:rsidRPr="00BB6272" w14:paraId="0ACB06F7" w14:textId="77777777" w:rsidTr="00BB6272">
        <w:trPr>
          <w:cantSplit/>
        </w:trPr>
        <w:tc>
          <w:tcPr>
            <w:tcW w:w="3649" w:type="dxa"/>
            <w:hideMark/>
          </w:tcPr>
          <w:p w14:paraId="3EB87063"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lastRenderedPageBreak/>
              <w:t xml:space="preserve">The Minister to whom the administration of the </w:t>
            </w:r>
            <w:r w:rsidRPr="00BB6272">
              <w:rPr>
                <w:rFonts w:eastAsia="Times New Roman"/>
                <w:i/>
                <w:iCs/>
                <w:color w:val="000000"/>
                <w:sz w:val="20"/>
                <w:szCs w:val="20"/>
                <w:lang w:eastAsia="en-AU"/>
              </w:rPr>
              <w:t>Mental Health Act 2009</w:t>
            </w:r>
            <w:r w:rsidRPr="00BB6272">
              <w:rPr>
                <w:rFonts w:eastAsia="Times New Roman"/>
                <w:color w:val="000000"/>
                <w:sz w:val="20"/>
                <w:szCs w:val="20"/>
                <w:lang w:eastAsia="en-AU"/>
              </w:rPr>
              <w:t xml:space="preserve"> is committed</w:t>
            </w:r>
          </w:p>
        </w:tc>
        <w:tc>
          <w:tcPr>
            <w:tcW w:w="4343" w:type="dxa"/>
            <w:hideMark/>
          </w:tcPr>
          <w:p w14:paraId="44BC6712"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A registrable offender who is committed to detention under Part 8A of the </w:t>
            </w:r>
            <w:r w:rsidRPr="00BB6272">
              <w:rPr>
                <w:rFonts w:eastAsia="Times New Roman"/>
                <w:i/>
                <w:iCs/>
                <w:color w:val="000000"/>
                <w:sz w:val="20"/>
                <w:szCs w:val="20"/>
                <w:lang w:eastAsia="en-AU"/>
              </w:rPr>
              <w:t>Criminal Law Consolidation Act 1935</w:t>
            </w:r>
            <w:r w:rsidRPr="00BB6272">
              <w:rPr>
                <w:rFonts w:eastAsia="Times New Roman"/>
                <w:color w:val="000000"/>
                <w:sz w:val="20"/>
                <w:szCs w:val="20"/>
                <w:lang w:eastAsia="en-AU"/>
              </w:rPr>
              <w:t>, having been released from some other form of government custody</w:t>
            </w:r>
          </w:p>
        </w:tc>
      </w:tr>
      <w:tr w:rsidR="00BB6272" w:rsidRPr="00BB6272" w14:paraId="3C5C02AC" w14:textId="77777777" w:rsidTr="00BB6272">
        <w:trPr>
          <w:cantSplit/>
        </w:trPr>
        <w:tc>
          <w:tcPr>
            <w:tcW w:w="3649" w:type="dxa"/>
            <w:hideMark/>
          </w:tcPr>
          <w:p w14:paraId="29D6FB03"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The Minister to whom the administration of the </w:t>
            </w:r>
            <w:r w:rsidRPr="00BB6272">
              <w:rPr>
                <w:rFonts w:eastAsia="Times New Roman"/>
                <w:i/>
                <w:iCs/>
                <w:color w:val="000000"/>
                <w:sz w:val="20"/>
                <w:szCs w:val="20"/>
                <w:lang w:eastAsia="en-AU"/>
              </w:rPr>
              <w:t>Mental Health Act 2009</w:t>
            </w:r>
            <w:r w:rsidRPr="00BB6272">
              <w:rPr>
                <w:rFonts w:eastAsia="Times New Roman"/>
                <w:color w:val="000000"/>
                <w:sz w:val="20"/>
                <w:szCs w:val="20"/>
                <w:lang w:eastAsia="en-AU"/>
              </w:rPr>
              <w:t xml:space="preserve"> is committed</w:t>
            </w:r>
          </w:p>
        </w:tc>
        <w:tc>
          <w:tcPr>
            <w:tcW w:w="4343" w:type="dxa"/>
            <w:hideMark/>
          </w:tcPr>
          <w:p w14:paraId="37686E4B"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A registrable offender who ceases to be committed to detention under Part 8A of the </w:t>
            </w:r>
            <w:r w:rsidRPr="00BB6272">
              <w:rPr>
                <w:rFonts w:eastAsia="Times New Roman"/>
                <w:i/>
                <w:iCs/>
                <w:color w:val="000000"/>
                <w:sz w:val="20"/>
                <w:szCs w:val="20"/>
                <w:lang w:eastAsia="en-AU"/>
              </w:rPr>
              <w:t>Criminal Law Consolidation Act 1935</w:t>
            </w:r>
          </w:p>
        </w:tc>
      </w:tr>
      <w:tr w:rsidR="00BB6272" w:rsidRPr="00BB6272" w14:paraId="74E520D8" w14:textId="77777777" w:rsidTr="00BB6272">
        <w:trPr>
          <w:cantSplit/>
        </w:trPr>
        <w:tc>
          <w:tcPr>
            <w:tcW w:w="3649" w:type="dxa"/>
            <w:hideMark/>
          </w:tcPr>
          <w:p w14:paraId="30DF48A4"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The Parole Board of South Australia</w:t>
            </w:r>
          </w:p>
        </w:tc>
        <w:tc>
          <w:tcPr>
            <w:tcW w:w="4343" w:type="dxa"/>
            <w:hideMark/>
          </w:tcPr>
          <w:p w14:paraId="00F29259"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A registrable offender who ceases to be subject to a licence under Part 8A of the </w:t>
            </w:r>
            <w:r w:rsidRPr="00BB6272">
              <w:rPr>
                <w:rFonts w:eastAsia="Times New Roman"/>
                <w:i/>
                <w:iCs/>
                <w:color w:val="000000"/>
                <w:sz w:val="20"/>
                <w:szCs w:val="20"/>
                <w:lang w:eastAsia="en-AU"/>
              </w:rPr>
              <w:t>Criminal Law Consolidation Act 1935</w:t>
            </w:r>
          </w:p>
        </w:tc>
      </w:tr>
      <w:tr w:rsidR="00BB6272" w:rsidRPr="00BB6272" w14:paraId="5D568602" w14:textId="77777777" w:rsidTr="00BB6272">
        <w:trPr>
          <w:cantSplit/>
        </w:trPr>
        <w:tc>
          <w:tcPr>
            <w:tcW w:w="3649" w:type="dxa"/>
            <w:hideMark/>
          </w:tcPr>
          <w:p w14:paraId="1529E75F"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The Parole Board of South Australia</w:t>
            </w:r>
          </w:p>
        </w:tc>
        <w:tc>
          <w:tcPr>
            <w:tcW w:w="4343" w:type="dxa"/>
            <w:hideMark/>
          </w:tcPr>
          <w:p w14:paraId="039DF1EB"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 registrable offender who ceases to be subject to a condition of parole requiring the person to be subject to supervision</w:t>
            </w:r>
          </w:p>
        </w:tc>
      </w:tr>
      <w:tr w:rsidR="00BB6272" w:rsidRPr="00BB6272" w14:paraId="19B1512A" w14:textId="77777777" w:rsidTr="00BB6272">
        <w:trPr>
          <w:cantSplit/>
        </w:trPr>
        <w:tc>
          <w:tcPr>
            <w:tcW w:w="3649" w:type="dxa"/>
            <w:hideMark/>
          </w:tcPr>
          <w:p w14:paraId="5B5FD90F"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The chief executive of the agency principally assisting the Minister to whom the administration of the </w:t>
            </w:r>
            <w:r w:rsidRPr="00BB6272">
              <w:rPr>
                <w:rFonts w:eastAsia="Times New Roman"/>
                <w:i/>
                <w:iCs/>
                <w:color w:val="000000"/>
                <w:sz w:val="20"/>
                <w:szCs w:val="20"/>
                <w:lang w:eastAsia="en-AU"/>
              </w:rPr>
              <w:t>Correctional Services Act 1982</w:t>
            </w:r>
            <w:r w:rsidRPr="00BB6272">
              <w:rPr>
                <w:rFonts w:eastAsia="Times New Roman"/>
                <w:color w:val="000000"/>
                <w:sz w:val="20"/>
                <w:szCs w:val="20"/>
                <w:lang w:eastAsia="en-AU"/>
              </w:rPr>
              <w:t xml:space="preserve"> is committed</w:t>
            </w:r>
          </w:p>
        </w:tc>
        <w:tc>
          <w:tcPr>
            <w:tcW w:w="4343" w:type="dxa"/>
            <w:hideMark/>
          </w:tcPr>
          <w:p w14:paraId="07170898"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An adult registrable offender who, except as provided in a preceding provision of this table, ceases to be in government custody, ceases to be subject to a supervised sentence or ceases to be an existing licensee</w:t>
            </w:r>
          </w:p>
        </w:tc>
      </w:tr>
      <w:tr w:rsidR="00BB6272" w:rsidRPr="00BB6272" w14:paraId="18B3E9A2" w14:textId="77777777" w:rsidTr="00BB6272">
        <w:trPr>
          <w:cantSplit/>
        </w:trPr>
        <w:tc>
          <w:tcPr>
            <w:tcW w:w="3649" w:type="dxa"/>
            <w:hideMark/>
          </w:tcPr>
          <w:p w14:paraId="42837699"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 xml:space="preserve">The chief executive of the agency principally assisting the Minister to whom the administration of the </w:t>
            </w:r>
            <w:r w:rsidRPr="00BB6272">
              <w:rPr>
                <w:rFonts w:eastAsia="Times New Roman"/>
                <w:i/>
                <w:iCs/>
                <w:color w:val="000000"/>
                <w:sz w:val="20"/>
                <w:szCs w:val="20"/>
                <w:lang w:eastAsia="en-AU"/>
              </w:rPr>
              <w:t>Children and Young People (Safety) Act 2017</w:t>
            </w:r>
            <w:r w:rsidRPr="00BB6272">
              <w:rPr>
                <w:rFonts w:eastAsia="Times New Roman"/>
                <w:color w:val="000000"/>
                <w:sz w:val="20"/>
                <w:szCs w:val="20"/>
                <w:lang w:eastAsia="en-AU"/>
              </w:rPr>
              <w:t xml:space="preserve"> is committed</w:t>
            </w:r>
          </w:p>
        </w:tc>
        <w:tc>
          <w:tcPr>
            <w:tcW w:w="4343" w:type="dxa"/>
            <w:hideMark/>
          </w:tcPr>
          <w:p w14:paraId="4869AA37"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0"/>
                <w:szCs w:val="20"/>
                <w:lang w:eastAsia="en-AU"/>
              </w:rPr>
            </w:pPr>
            <w:r w:rsidRPr="00BB6272">
              <w:rPr>
                <w:rFonts w:eastAsia="Times New Roman"/>
                <w:color w:val="000000"/>
                <w:sz w:val="20"/>
                <w:szCs w:val="20"/>
                <w:lang w:eastAsia="en-AU"/>
              </w:rPr>
              <w:t>A child registrable offender who, except as provided in a preceding provision of this table, ceases to be in government custody, ceases to be subject to a supervised sentence or ceases to be an existing licensee</w:t>
            </w:r>
          </w:p>
        </w:tc>
      </w:tr>
    </w:tbl>
    <w:p w14:paraId="4916A3AC"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8"/>
      <w:bookmarkStart w:id="31" w:name="Elkera_Print_BK8"/>
      <w:r w:rsidRPr="00BB6272">
        <w:rPr>
          <w:rFonts w:eastAsia="Times New Roman"/>
          <w:b/>
          <w:bCs/>
          <w:color w:val="000000"/>
          <w:sz w:val="26"/>
          <w:szCs w:val="26"/>
          <w:lang w:eastAsia="en-AU"/>
        </w:rPr>
        <w:t>7—Foreign witness protection laws</w:t>
      </w:r>
      <w:bookmarkEnd w:id="30"/>
      <w:bookmarkEnd w:id="31"/>
    </w:p>
    <w:p w14:paraId="0491E3B1"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Each of the following laws is specified as a </w:t>
      </w:r>
      <w:r w:rsidRPr="00BB6272">
        <w:rPr>
          <w:rFonts w:eastAsia="Times New Roman"/>
          <w:b/>
          <w:bCs/>
          <w:i/>
          <w:iCs/>
          <w:color w:val="000000"/>
          <w:sz w:val="23"/>
          <w:szCs w:val="23"/>
          <w:lang w:eastAsia="en-AU"/>
        </w:rPr>
        <w:t>foreign witness protection law</w:t>
      </w:r>
      <w:r w:rsidRPr="00BB6272">
        <w:rPr>
          <w:rFonts w:eastAsia="Times New Roman"/>
          <w:color w:val="000000"/>
          <w:sz w:val="23"/>
          <w:szCs w:val="23"/>
          <w:lang w:eastAsia="en-AU"/>
        </w:rPr>
        <w:t xml:space="preserve"> for the purposes of section 6(5) and section 54(2) of the Act:</w:t>
      </w:r>
    </w:p>
    <w:p w14:paraId="6BD8A77C"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1994</w:t>
      </w:r>
      <w:r w:rsidRPr="00BB6272">
        <w:rPr>
          <w:rFonts w:eastAsia="Times New Roman"/>
          <w:color w:val="000000"/>
          <w:sz w:val="23"/>
          <w:szCs w:val="23"/>
          <w:lang w:eastAsia="en-AU"/>
        </w:rPr>
        <w:t xml:space="preserve"> of the Commonwealth;</w:t>
      </w:r>
    </w:p>
    <w:p w14:paraId="719E240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1996</w:t>
      </w:r>
      <w:r w:rsidRPr="00BB6272">
        <w:rPr>
          <w:rFonts w:eastAsia="Times New Roman"/>
          <w:color w:val="000000"/>
          <w:sz w:val="23"/>
          <w:szCs w:val="23"/>
          <w:lang w:eastAsia="en-AU"/>
        </w:rPr>
        <w:t xml:space="preserve"> of the Australian Capital Territory;</w:t>
      </w:r>
    </w:p>
    <w:p w14:paraId="5AD7F9D4"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1995</w:t>
      </w:r>
      <w:r w:rsidRPr="00BB6272">
        <w:rPr>
          <w:rFonts w:eastAsia="Times New Roman"/>
          <w:color w:val="000000"/>
          <w:sz w:val="23"/>
          <w:szCs w:val="23"/>
          <w:lang w:eastAsia="en-AU"/>
        </w:rPr>
        <w:t xml:space="preserve"> of New South Wales;</w:t>
      </w:r>
    </w:p>
    <w:p w14:paraId="2A980E29"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(d)</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(Northern Territory) Act 2002</w:t>
      </w:r>
      <w:r w:rsidRPr="00BB6272">
        <w:rPr>
          <w:rFonts w:eastAsia="Times New Roman"/>
          <w:color w:val="000000"/>
          <w:sz w:val="23"/>
          <w:szCs w:val="23"/>
          <w:lang w:eastAsia="en-AU"/>
        </w:rPr>
        <w:t xml:space="preserve"> of the Northern Territory;</w:t>
      </w:r>
    </w:p>
    <w:p w14:paraId="2664141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(e)</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2000</w:t>
      </w:r>
      <w:r w:rsidRPr="00BB6272">
        <w:rPr>
          <w:rFonts w:eastAsia="Times New Roman"/>
          <w:color w:val="000000"/>
          <w:sz w:val="23"/>
          <w:szCs w:val="23"/>
          <w:lang w:eastAsia="en-AU"/>
        </w:rPr>
        <w:t xml:space="preserve"> of Queensland;</w:t>
      </w:r>
    </w:p>
    <w:p w14:paraId="68626321"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(f)</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2000</w:t>
      </w:r>
      <w:r w:rsidRPr="00BB6272">
        <w:rPr>
          <w:rFonts w:eastAsia="Times New Roman"/>
          <w:color w:val="000000"/>
          <w:sz w:val="23"/>
          <w:szCs w:val="23"/>
          <w:lang w:eastAsia="en-AU"/>
        </w:rPr>
        <w:t xml:space="preserve"> of Tasmania;</w:t>
      </w:r>
    </w:p>
    <w:p w14:paraId="2181E778"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(g)</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Act 1991</w:t>
      </w:r>
      <w:r w:rsidRPr="00BB6272">
        <w:rPr>
          <w:rFonts w:eastAsia="Times New Roman"/>
          <w:color w:val="000000"/>
          <w:sz w:val="23"/>
          <w:szCs w:val="23"/>
          <w:lang w:eastAsia="en-AU"/>
        </w:rPr>
        <w:t xml:space="preserve"> of Victoria;</w:t>
      </w:r>
    </w:p>
    <w:p w14:paraId="0F99B173"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(h)</w:t>
      </w:r>
      <w:r w:rsidRPr="00BB6272">
        <w:rPr>
          <w:rFonts w:eastAsia="Times New Roman"/>
          <w:color w:val="000000"/>
          <w:sz w:val="23"/>
          <w:szCs w:val="23"/>
          <w:lang w:eastAsia="en-AU"/>
        </w:rPr>
        <w:tab/>
        <w:t xml:space="preserve">the </w:t>
      </w:r>
      <w:r w:rsidRPr="00BB6272">
        <w:rPr>
          <w:rFonts w:eastAsia="Times New Roman"/>
          <w:i/>
          <w:iCs/>
          <w:color w:val="000000"/>
          <w:sz w:val="23"/>
          <w:szCs w:val="23"/>
          <w:lang w:eastAsia="en-AU"/>
        </w:rPr>
        <w:t>Witness Protection (Western Australia) Act 1996</w:t>
      </w:r>
      <w:r w:rsidRPr="00BB6272">
        <w:rPr>
          <w:rFonts w:eastAsia="Times New Roman"/>
          <w:color w:val="000000"/>
          <w:sz w:val="23"/>
          <w:szCs w:val="23"/>
          <w:lang w:eastAsia="en-AU"/>
        </w:rPr>
        <w:t xml:space="preserve"> of Western Australia.</w:t>
      </w:r>
    </w:p>
    <w:p w14:paraId="16394DDD"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BK9"/>
      <w:r w:rsidRPr="00BB6272">
        <w:rPr>
          <w:rFonts w:eastAsia="Times New Roman"/>
          <w:b/>
          <w:bCs/>
          <w:color w:val="000000"/>
          <w:sz w:val="26"/>
          <w:szCs w:val="26"/>
          <w:lang w:eastAsia="en-AU"/>
        </w:rPr>
        <w:t>8—Specified corresponding laws</w:t>
      </w:r>
      <w:bookmarkEnd w:id="32"/>
    </w:p>
    <w:p w14:paraId="2F6CDCE5"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Each of the laws declared to be a corresponding law in regulation 5 is specified for the purposes of section 6(5) and section 54(2) of the Act.</w:t>
      </w:r>
    </w:p>
    <w:p w14:paraId="7E630D36"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6272">
        <w:rPr>
          <w:rFonts w:eastAsia="Times New Roman"/>
          <w:b/>
          <w:bCs/>
          <w:color w:val="000000"/>
          <w:sz w:val="26"/>
          <w:szCs w:val="26"/>
          <w:lang w:eastAsia="en-AU"/>
        </w:rPr>
        <w:t>9—New South Wales registrable offenders</w:t>
      </w:r>
    </w:p>
    <w:p w14:paraId="38FED085"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 date specified for the purposes of section 8 of the Act is 18 October 2007.</w:t>
      </w:r>
    </w:p>
    <w:p w14:paraId="22925A8E"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1"/>
      <w:bookmarkStart w:id="34" w:name="Elkera_Print_BK11"/>
      <w:r w:rsidRPr="00BB6272">
        <w:rPr>
          <w:rFonts w:eastAsia="Times New Roman"/>
          <w:b/>
          <w:bCs/>
          <w:color w:val="000000"/>
          <w:sz w:val="26"/>
          <w:szCs w:val="26"/>
          <w:lang w:eastAsia="en-AU"/>
        </w:rPr>
        <w:t>10—Persons required to report under corresponding law</w:t>
      </w:r>
      <w:bookmarkEnd w:id="33"/>
      <w:bookmarkEnd w:id="34"/>
    </w:p>
    <w:p w14:paraId="63A8C410"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For the purposes of section 14(2) of the Act, a person may contact the Commissioner, as required by that subsection, by presenting themselves in person at a police station.</w:t>
      </w:r>
    </w:p>
    <w:p w14:paraId="5C7688C8"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2"/>
      <w:bookmarkStart w:id="36" w:name="Elkera_Print_BK12"/>
      <w:r w:rsidRPr="00BB6272">
        <w:rPr>
          <w:rFonts w:eastAsia="Times New Roman"/>
          <w:b/>
          <w:bCs/>
          <w:color w:val="000000"/>
          <w:sz w:val="26"/>
          <w:szCs w:val="26"/>
          <w:lang w:eastAsia="en-AU"/>
        </w:rPr>
        <w:lastRenderedPageBreak/>
        <w:t>11—Change of travel plans while out of South Australia to be given</w:t>
      </w:r>
      <w:bookmarkEnd w:id="35"/>
      <w:bookmarkEnd w:id="36"/>
    </w:p>
    <w:p w14:paraId="4A6A3ADF"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For the purposes of section 18(3) of the Act, a registrable offender may make a report under section 18—</w:t>
      </w:r>
    </w:p>
    <w:p w14:paraId="68614B29"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by writing sent by post to the following address:</w:t>
      </w:r>
    </w:p>
    <w:p w14:paraId="778D4F0A" w14:textId="77777777" w:rsidR="00BB6272" w:rsidRPr="00BB6272" w:rsidRDefault="00BB6272" w:rsidP="00BB6272">
      <w:pPr>
        <w:keepLines/>
        <w:autoSpaceDE w:val="0"/>
        <w:autoSpaceDN w:val="0"/>
        <w:adjustRightInd w:val="0"/>
        <w:spacing w:before="120" w:after="0" w:line="240" w:lineRule="auto"/>
        <w:ind w:left="2155"/>
        <w:jc w:val="left"/>
        <w:rPr>
          <w:rFonts w:eastAsia="Times New Roman"/>
          <w:color w:val="000000"/>
          <w:sz w:val="23"/>
          <w:szCs w:val="23"/>
          <w:lang w:eastAsia="en-AU"/>
        </w:rPr>
      </w:pPr>
      <w:r w:rsidRPr="00BB6272">
        <w:rPr>
          <w:rFonts w:eastAsia="Times New Roman"/>
          <w:color w:val="000000"/>
          <w:sz w:val="23"/>
          <w:szCs w:val="23"/>
          <w:lang w:eastAsia="en-AU"/>
        </w:rPr>
        <w:t>ANCOR Section, GPO Box 1539, ADELAIDE SA 5001; or</w:t>
      </w:r>
    </w:p>
    <w:p w14:paraId="031E2919"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by writing transmitted by email to the following email address:</w:t>
      </w:r>
    </w:p>
    <w:p w14:paraId="371B5E4D" w14:textId="77777777" w:rsidR="00BB6272" w:rsidRPr="00BB6272" w:rsidRDefault="00BB6272" w:rsidP="00BB6272">
      <w:pPr>
        <w:keepLines/>
        <w:autoSpaceDE w:val="0"/>
        <w:autoSpaceDN w:val="0"/>
        <w:adjustRightInd w:val="0"/>
        <w:spacing w:before="120" w:after="0" w:line="240" w:lineRule="auto"/>
        <w:ind w:left="2155"/>
        <w:jc w:val="left"/>
        <w:rPr>
          <w:rFonts w:eastAsia="Times New Roman"/>
          <w:color w:val="000000"/>
          <w:sz w:val="23"/>
          <w:szCs w:val="23"/>
          <w:lang w:eastAsia="en-AU"/>
        </w:rPr>
      </w:pPr>
      <w:r w:rsidRPr="00BB6272">
        <w:rPr>
          <w:rFonts w:eastAsia="Times New Roman"/>
          <w:color w:val="000000"/>
          <w:sz w:val="23"/>
          <w:szCs w:val="23"/>
          <w:lang w:eastAsia="en-AU"/>
        </w:rPr>
        <w:t>sapol.ancor@police.sa.gov.au</w:t>
      </w:r>
    </w:p>
    <w:p w14:paraId="2FFD8EFC"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3"/>
      <w:bookmarkStart w:id="38" w:name="Elkera_Print_BK13"/>
      <w:r w:rsidRPr="00BB6272">
        <w:rPr>
          <w:rFonts w:eastAsia="Times New Roman"/>
          <w:b/>
          <w:bCs/>
          <w:color w:val="000000"/>
          <w:sz w:val="26"/>
          <w:szCs w:val="26"/>
          <w:lang w:eastAsia="en-AU"/>
        </w:rPr>
        <w:t>12—Notice given to registrable offender of reporting period</w:t>
      </w:r>
      <w:bookmarkEnd w:id="37"/>
      <w:bookmarkEnd w:id="38"/>
    </w:p>
    <w:p w14:paraId="2D633051"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(1)</w:t>
      </w:r>
      <w:r w:rsidRPr="00BB6272">
        <w:rPr>
          <w:rFonts w:eastAsia="Times New Roman"/>
          <w:color w:val="000000"/>
          <w:sz w:val="23"/>
          <w:szCs w:val="23"/>
          <w:lang w:eastAsia="en-AU"/>
        </w:rPr>
        <w:tab/>
        <w:t>In accordance with section 48(3) of the Act, a notice required to be given to a registrable offender under section 48 is not required to specify the registrable offender's reporting period.</w:t>
      </w:r>
    </w:p>
    <w:p w14:paraId="514153F0"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(2)</w:t>
      </w:r>
      <w:r w:rsidRPr="00BB6272">
        <w:rPr>
          <w:rFonts w:eastAsia="Times New Roman"/>
          <w:color w:val="000000"/>
          <w:sz w:val="23"/>
          <w:szCs w:val="23"/>
          <w:lang w:eastAsia="en-AU"/>
        </w:rPr>
        <w:tab/>
        <w:t>A notice containing a registrable offender's reporting period must be given to the registrable offender at the time the offender reports their personal details to the Commissioner under section 11 of the Act.</w:t>
      </w:r>
    </w:p>
    <w:p w14:paraId="523E0716"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4"/>
      <w:bookmarkStart w:id="40" w:name="Elkera_Print_BK14"/>
      <w:r w:rsidRPr="00BB6272">
        <w:rPr>
          <w:rFonts w:eastAsia="Times New Roman"/>
          <w:b/>
          <w:bCs/>
          <w:color w:val="000000"/>
          <w:sz w:val="26"/>
          <w:szCs w:val="26"/>
          <w:lang w:eastAsia="en-AU"/>
        </w:rPr>
        <w:t>13—Details of notice by supervising authority to Commissioner under section 51</w:t>
      </w:r>
      <w:bookmarkEnd w:id="39"/>
      <w:bookmarkEnd w:id="40"/>
    </w:p>
    <w:p w14:paraId="30A2BC39"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A notice required to be given by a supervising authority to the Commissioner under section 51 of the Act must include the following details:</w:t>
      </w:r>
    </w:p>
    <w:p w14:paraId="6E1B9964"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the name of the registrable offender;</w:t>
      </w:r>
    </w:p>
    <w:p w14:paraId="33D8847E"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the relevant event under section 51(1) that gave rise to the requirement for the notice and the date the event occurred or is to occur;</w:t>
      </w:r>
    </w:p>
    <w:p w14:paraId="145FB6A9"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the name and position of the person providing the notice and any other particulars necessary to identify the person providing the notice;</w:t>
      </w:r>
    </w:p>
    <w:p w14:paraId="36EF1F8D"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(d)</w:t>
      </w:r>
      <w:r w:rsidRPr="00BB6272">
        <w:rPr>
          <w:rFonts w:eastAsia="Times New Roman"/>
          <w:color w:val="000000"/>
          <w:sz w:val="23"/>
          <w:szCs w:val="23"/>
          <w:lang w:eastAsia="en-AU"/>
        </w:rPr>
        <w:tab/>
        <w:t>the date on which the notice is issued;</w:t>
      </w:r>
    </w:p>
    <w:p w14:paraId="0E9A39DE"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(e)</w:t>
      </w:r>
      <w:r w:rsidRPr="00BB6272">
        <w:rPr>
          <w:rFonts w:eastAsia="Times New Roman"/>
          <w:color w:val="000000"/>
          <w:sz w:val="23"/>
          <w:szCs w:val="23"/>
          <w:lang w:eastAsia="en-AU"/>
        </w:rPr>
        <w:tab/>
        <w:t>details of the residential address of the registrable offender following the registrable offender's release from custody or the supervision of the supervising authority (if known);</w:t>
      </w:r>
    </w:p>
    <w:p w14:paraId="4DAAC4BA"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(f)</w:t>
      </w:r>
      <w:r w:rsidRPr="00BB6272">
        <w:rPr>
          <w:rFonts w:eastAsia="Times New Roman"/>
          <w:color w:val="000000"/>
          <w:sz w:val="23"/>
          <w:szCs w:val="23"/>
          <w:lang w:eastAsia="en-AU"/>
        </w:rPr>
        <w:tab/>
        <w:t>information held by the supervising authority that classifies a registrable offender as legally incapacitated or describes the registrable offender as having a disability or other special need, or an impaired ability to understand their reporting obligations under the Act.</w:t>
      </w:r>
    </w:p>
    <w:p w14:paraId="2B49ED90"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5"/>
      <w:bookmarkStart w:id="42" w:name="Elkera_Print_BK15"/>
      <w:r w:rsidRPr="00BB6272">
        <w:rPr>
          <w:rFonts w:eastAsia="Times New Roman"/>
          <w:b/>
          <w:bCs/>
          <w:color w:val="000000"/>
          <w:sz w:val="26"/>
          <w:szCs w:val="26"/>
          <w:lang w:eastAsia="en-AU"/>
        </w:rPr>
        <w:t>14—Confidentiality of information</w:t>
      </w:r>
      <w:bookmarkEnd w:id="41"/>
      <w:bookmarkEnd w:id="42"/>
    </w:p>
    <w:p w14:paraId="4E2B668F"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For the purposes of section 67(1)(a) of the Act, the following information is prescribed:</w:t>
      </w:r>
    </w:p>
    <w:p w14:paraId="720A4D18"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the name of the registrable offender;</w:t>
      </w:r>
    </w:p>
    <w:p w14:paraId="103C870F"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the fact that the registrable offender is a registrable offender;</w:t>
      </w:r>
    </w:p>
    <w:p w14:paraId="7D160F4E"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whether or not the registrable offender is required to comply with the reporting obligations imposed by Part 3 of the Act.</w:t>
      </w:r>
    </w:p>
    <w:p w14:paraId="525620C4"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6"/>
      <w:bookmarkStart w:id="44" w:name="Elkera_Print_BK16"/>
      <w:r w:rsidRPr="00BB6272">
        <w:rPr>
          <w:rFonts w:eastAsia="Times New Roman"/>
          <w:b/>
          <w:bCs/>
          <w:color w:val="000000"/>
          <w:sz w:val="26"/>
          <w:szCs w:val="26"/>
          <w:lang w:eastAsia="en-AU"/>
        </w:rPr>
        <w:t>15—Acknowledgement of notices</w:t>
      </w:r>
      <w:bookmarkEnd w:id="43"/>
      <w:bookmarkEnd w:id="44"/>
    </w:p>
    <w:p w14:paraId="4D33DBBD"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If the Commissioner gives a notice to a registrable offender under—</w:t>
      </w:r>
    </w:p>
    <w:p w14:paraId="5981C803"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section 48 of the Act (notice of reporting obligations); or</w:t>
      </w:r>
    </w:p>
    <w:p w14:paraId="62E2F993"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lastRenderedPageBreak/>
        <w:tab/>
        <w:t>(b)</w:t>
      </w:r>
      <w:r w:rsidRPr="00BB6272">
        <w:rPr>
          <w:rFonts w:eastAsia="Times New Roman"/>
          <w:color w:val="000000"/>
          <w:sz w:val="23"/>
          <w:szCs w:val="23"/>
          <w:lang w:eastAsia="en-AU"/>
        </w:rPr>
        <w:tab/>
        <w:t>section 50 of the Act (notice of change to reporting period); or</w:t>
      </w:r>
    </w:p>
    <w:p w14:paraId="388D581E"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section 52 of the Act (notice given by the Commissioner),</w:t>
      </w:r>
    </w:p>
    <w:p w14:paraId="217A36F7"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the Commissioner may request the registrable offender to acknowledge receipt of that notice in writing.</w:t>
      </w:r>
    </w:p>
    <w:p w14:paraId="689B60D1"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7"/>
      <w:bookmarkStart w:id="46" w:name="Elkera_Print_BK17"/>
      <w:r w:rsidRPr="00BB6272">
        <w:rPr>
          <w:rFonts w:eastAsia="Times New Roman"/>
          <w:b/>
          <w:bCs/>
          <w:color w:val="000000"/>
          <w:sz w:val="26"/>
          <w:szCs w:val="26"/>
          <w:lang w:eastAsia="en-AU"/>
        </w:rPr>
        <w:t>16—Notification where registrable offender is a child or has a disability or special need</w:t>
      </w:r>
      <w:bookmarkEnd w:id="45"/>
      <w:bookmarkEnd w:id="46"/>
    </w:p>
    <w:p w14:paraId="2BDE2FE2" w14:textId="77777777" w:rsidR="00BB6272" w:rsidRPr="00BB6272" w:rsidRDefault="00BB6272" w:rsidP="00BB627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(1)</w:t>
      </w:r>
      <w:r w:rsidRPr="00BB6272">
        <w:rPr>
          <w:rFonts w:eastAsia="Times New Roman"/>
          <w:color w:val="000000"/>
          <w:sz w:val="23"/>
          <w:szCs w:val="23"/>
          <w:lang w:eastAsia="en-AU"/>
        </w:rPr>
        <w:tab/>
        <w:t>This regulation applies to a registrable offender who—</w:t>
      </w:r>
    </w:p>
    <w:p w14:paraId="05DFB18B"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is a child, or is a person who has a disability or other special need; and</w:t>
      </w:r>
    </w:p>
    <w:p w14:paraId="71AADD1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is unable to understand—</w:t>
      </w:r>
    </w:p>
    <w:p w14:paraId="42EF9829"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w:t>
      </w:r>
      <w:proofErr w:type="spellStart"/>
      <w:r w:rsidRPr="00BB6272">
        <w:rPr>
          <w:rFonts w:eastAsia="Times New Roman"/>
          <w:color w:val="000000"/>
          <w:sz w:val="23"/>
          <w:szCs w:val="23"/>
          <w:lang w:eastAsia="en-AU"/>
        </w:rPr>
        <w:t>i</w:t>
      </w:r>
      <w:proofErr w:type="spellEnd"/>
      <w:r w:rsidRPr="00BB6272">
        <w:rPr>
          <w:rFonts w:eastAsia="Times New Roman"/>
          <w:color w:val="000000"/>
          <w:sz w:val="23"/>
          <w:szCs w:val="23"/>
          <w:lang w:eastAsia="en-AU"/>
        </w:rPr>
        <w:t>)</w:t>
      </w:r>
      <w:r w:rsidRPr="00BB6272">
        <w:rPr>
          <w:rFonts w:eastAsia="Times New Roman"/>
          <w:color w:val="000000"/>
          <w:sz w:val="23"/>
          <w:szCs w:val="23"/>
          <w:lang w:eastAsia="en-AU"/>
        </w:rPr>
        <w:tab/>
        <w:t>their reporting obligations under the Act; or</w:t>
      </w:r>
    </w:p>
    <w:p w14:paraId="7CAD45B7"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(ii)</w:t>
      </w:r>
      <w:r w:rsidRPr="00BB6272">
        <w:rPr>
          <w:rFonts w:eastAsia="Times New Roman"/>
          <w:color w:val="000000"/>
          <w:sz w:val="23"/>
          <w:szCs w:val="23"/>
          <w:lang w:eastAsia="en-AU"/>
        </w:rPr>
        <w:tab/>
        <w:t>the consequences of failing to comply with those obligations.</w:t>
      </w:r>
    </w:p>
    <w:p w14:paraId="1E58821B"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(2)</w:t>
      </w:r>
      <w:r w:rsidRPr="00BB6272">
        <w:rPr>
          <w:rFonts w:eastAsia="Times New Roman"/>
          <w:color w:val="000000"/>
          <w:sz w:val="23"/>
          <w:szCs w:val="23"/>
          <w:lang w:eastAsia="en-AU"/>
        </w:rPr>
        <w:tab/>
        <w:t xml:space="preserve">Subject to </w:t>
      </w:r>
      <w:proofErr w:type="spellStart"/>
      <w:r w:rsidRPr="00BB6272">
        <w:rPr>
          <w:rFonts w:eastAsia="Times New Roman"/>
          <w:color w:val="000000"/>
          <w:sz w:val="23"/>
          <w:szCs w:val="23"/>
          <w:lang w:eastAsia="en-AU"/>
        </w:rPr>
        <w:t>subregulation</w:t>
      </w:r>
      <w:proofErr w:type="spellEnd"/>
      <w:r w:rsidRPr="00BB6272">
        <w:rPr>
          <w:rFonts w:eastAsia="Times New Roman"/>
          <w:color w:val="000000"/>
          <w:sz w:val="23"/>
          <w:szCs w:val="23"/>
          <w:lang w:eastAsia="en-AU"/>
        </w:rPr>
        <w:t> (3), a notice in respect of a registrable offender's reporting obligations that is required to be given by the Commissioner to a registrable offender to whom this regulation applies, may be given to a designated person for the purpose of enabling the designated person to assist the registrable offender to comply with the registrable offender's reporting obligations under the Act.</w:t>
      </w:r>
    </w:p>
    <w:p w14:paraId="44840CC4"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7" w:name="id9e2a6c61_ef3e_456e_9b73_c20970526da3_8"/>
      <w:r w:rsidRPr="00BB6272">
        <w:rPr>
          <w:rFonts w:eastAsia="Times New Roman"/>
          <w:color w:val="000000"/>
          <w:sz w:val="23"/>
          <w:szCs w:val="23"/>
          <w:lang w:eastAsia="en-AU"/>
        </w:rPr>
        <w:tab/>
        <w:t>(3)</w:t>
      </w:r>
      <w:r w:rsidRPr="00BB6272">
        <w:rPr>
          <w:rFonts w:eastAsia="Times New Roman"/>
          <w:color w:val="000000"/>
          <w:sz w:val="23"/>
          <w:szCs w:val="23"/>
          <w:lang w:eastAsia="en-AU"/>
        </w:rPr>
        <w:tab/>
        <w:t>A notice may only be given to a designated person under this regulation if the person agrees in writing to assist the registrable offender to comply with the offender's reporting obligations under the Act.</w:t>
      </w:r>
      <w:bookmarkEnd w:id="47"/>
    </w:p>
    <w:p w14:paraId="18EA9592"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(4)</w:t>
      </w:r>
      <w:r w:rsidRPr="00BB6272">
        <w:rPr>
          <w:rFonts w:eastAsia="Times New Roman"/>
          <w:color w:val="000000"/>
          <w:sz w:val="23"/>
          <w:szCs w:val="23"/>
          <w:lang w:eastAsia="en-AU"/>
        </w:rPr>
        <w:tab/>
        <w:t xml:space="preserve">If the Commissioner gives a notice to a designated person who has agreed to assist a registrable offender under </w:t>
      </w:r>
      <w:proofErr w:type="spellStart"/>
      <w:r w:rsidRPr="00BB6272">
        <w:rPr>
          <w:rFonts w:eastAsia="Times New Roman"/>
          <w:color w:val="000000"/>
          <w:sz w:val="23"/>
          <w:szCs w:val="23"/>
          <w:lang w:eastAsia="en-AU"/>
        </w:rPr>
        <w:t>subregulation</w:t>
      </w:r>
      <w:proofErr w:type="spellEnd"/>
      <w:r w:rsidRPr="00BB6272">
        <w:rPr>
          <w:rFonts w:eastAsia="Times New Roman"/>
          <w:color w:val="000000"/>
          <w:sz w:val="23"/>
          <w:szCs w:val="23"/>
          <w:lang w:eastAsia="en-AU"/>
        </w:rPr>
        <w:t> (3), the Commissioner may request the designated person to acknowledge receipt of that notice in writing.</w:t>
      </w:r>
    </w:p>
    <w:p w14:paraId="7A78B7C2" w14:textId="77777777" w:rsidR="00BB6272" w:rsidRPr="00BB6272" w:rsidRDefault="00BB6272" w:rsidP="00BB627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(5)</w:t>
      </w:r>
      <w:r w:rsidRPr="00BB6272">
        <w:rPr>
          <w:rFonts w:eastAsia="Times New Roman"/>
          <w:color w:val="000000"/>
          <w:sz w:val="23"/>
          <w:szCs w:val="23"/>
          <w:lang w:eastAsia="en-AU"/>
        </w:rPr>
        <w:tab/>
        <w:t xml:space="preserve">If a designated person who has agreed to assist a registrable offender under </w:t>
      </w:r>
      <w:proofErr w:type="spellStart"/>
      <w:r w:rsidRPr="00BB6272">
        <w:rPr>
          <w:rFonts w:eastAsia="Times New Roman"/>
          <w:color w:val="000000"/>
          <w:sz w:val="23"/>
          <w:szCs w:val="23"/>
          <w:lang w:eastAsia="en-AU"/>
        </w:rPr>
        <w:t>subregulation</w:t>
      </w:r>
      <w:proofErr w:type="spellEnd"/>
      <w:r w:rsidRPr="00BB6272">
        <w:rPr>
          <w:rFonts w:eastAsia="Times New Roman"/>
          <w:color w:val="000000"/>
          <w:sz w:val="23"/>
          <w:szCs w:val="23"/>
          <w:lang w:eastAsia="en-AU"/>
        </w:rPr>
        <w:t> (3) no longer wishes, or is no longer able to do so, the designated person must give written notice to the Commissioner as soon as reasonably practicable.</w:t>
      </w:r>
    </w:p>
    <w:p w14:paraId="042E96C0" w14:textId="77777777" w:rsidR="00BB6272" w:rsidRPr="00BB6272" w:rsidRDefault="00BB6272" w:rsidP="00BB627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6272">
        <w:rPr>
          <w:rFonts w:eastAsia="Times New Roman"/>
          <w:color w:val="000000"/>
          <w:sz w:val="23"/>
          <w:szCs w:val="23"/>
          <w:lang w:eastAsia="en-AU"/>
        </w:rPr>
        <w:tab/>
        <w:t>(6)</w:t>
      </w:r>
      <w:r w:rsidRPr="00BB6272">
        <w:rPr>
          <w:rFonts w:eastAsia="Times New Roman"/>
          <w:color w:val="000000"/>
          <w:sz w:val="23"/>
          <w:szCs w:val="23"/>
          <w:lang w:eastAsia="en-AU"/>
        </w:rPr>
        <w:tab/>
        <w:t>In this regulation—</w:t>
      </w:r>
    </w:p>
    <w:p w14:paraId="0A59EE3D"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b/>
          <w:bCs/>
          <w:i/>
          <w:iCs/>
          <w:color w:val="000000"/>
          <w:sz w:val="23"/>
          <w:szCs w:val="23"/>
          <w:lang w:eastAsia="en-AU"/>
        </w:rPr>
        <w:t>designated person</w:t>
      </w:r>
      <w:r w:rsidRPr="00BB6272">
        <w:rPr>
          <w:rFonts w:eastAsia="Times New Roman"/>
          <w:color w:val="000000"/>
          <w:sz w:val="23"/>
          <w:szCs w:val="23"/>
          <w:lang w:eastAsia="en-AU"/>
        </w:rPr>
        <w:t>, in relation to a registrable offender means—</w:t>
      </w:r>
    </w:p>
    <w:p w14:paraId="37154D43"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an adult person nominated by the registrable offender for the purposes of this regulation; or</w:t>
      </w:r>
    </w:p>
    <w:p w14:paraId="4741D888"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if no such person is nominated—an adult person who is a relative, guardian, carer or friend of the registrable offender.</w:t>
      </w:r>
    </w:p>
    <w:p w14:paraId="441CC767"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8"/>
      <w:bookmarkStart w:id="49" w:name="Elkera_Print_BK18"/>
      <w:r w:rsidRPr="00BB6272">
        <w:rPr>
          <w:rFonts w:eastAsia="Times New Roman"/>
          <w:b/>
          <w:bCs/>
          <w:color w:val="000000"/>
          <w:sz w:val="26"/>
          <w:szCs w:val="26"/>
          <w:lang w:eastAsia="en-AU"/>
        </w:rPr>
        <w:t>17—Disclosure of personal information without authorisation</w:t>
      </w:r>
      <w:bookmarkEnd w:id="48"/>
      <w:bookmarkEnd w:id="49"/>
    </w:p>
    <w:p w14:paraId="1F1A86C6"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For the purposes of Schedule 2 clause 4(h) of the Act, the following types of disclosure of personal information about a registrable offender are permitted:</w:t>
      </w:r>
    </w:p>
    <w:p w14:paraId="57B110ED"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disclosure to a corresponding registrar where the registrable offender has, under section 17 of the Act, reported an intention to travel to the State, Territory or country (as the case may be) of the corresponding registrar;</w:t>
      </w:r>
    </w:p>
    <w:p w14:paraId="3EE33A60"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disclosure to—</w:t>
      </w:r>
    </w:p>
    <w:p w14:paraId="2E434C65"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0" w:name="id49aac608_e236_499f_9429_0df29a8e0372_5"/>
      <w:r w:rsidRPr="00BB6272">
        <w:rPr>
          <w:rFonts w:eastAsia="Times New Roman"/>
          <w:color w:val="000000"/>
          <w:sz w:val="23"/>
          <w:szCs w:val="23"/>
          <w:lang w:eastAsia="en-AU"/>
        </w:rPr>
        <w:tab/>
        <w:t>(</w:t>
      </w:r>
      <w:proofErr w:type="spellStart"/>
      <w:r w:rsidRPr="00BB6272">
        <w:rPr>
          <w:rFonts w:eastAsia="Times New Roman"/>
          <w:color w:val="000000"/>
          <w:sz w:val="23"/>
          <w:szCs w:val="23"/>
          <w:lang w:eastAsia="en-AU"/>
        </w:rPr>
        <w:t>i</w:t>
      </w:r>
      <w:proofErr w:type="spellEnd"/>
      <w:r w:rsidRPr="00BB6272">
        <w:rPr>
          <w:rFonts w:eastAsia="Times New Roman"/>
          <w:color w:val="000000"/>
          <w:sz w:val="23"/>
          <w:szCs w:val="23"/>
          <w:lang w:eastAsia="en-AU"/>
        </w:rPr>
        <w:t>)</w:t>
      </w:r>
      <w:r w:rsidRPr="00BB6272">
        <w:rPr>
          <w:rFonts w:eastAsia="Times New Roman"/>
          <w:color w:val="000000"/>
          <w:sz w:val="23"/>
          <w:szCs w:val="23"/>
          <w:lang w:eastAsia="en-AU"/>
        </w:rPr>
        <w:tab/>
        <w:t>the Registrar of Births, Deaths and Marriages (including any person acting as Registrar); or</w:t>
      </w:r>
      <w:bookmarkEnd w:id="50"/>
    </w:p>
    <w:p w14:paraId="66D67829"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1" w:name="id73f5bee7_adfb_49cf_a492_f1d127a6bc84_e"/>
      <w:r w:rsidRPr="00BB6272">
        <w:rPr>
          <w:rFonts w:eastAsia="Times New Roman"/>
          <w:color w:val="000000"/>
          <w:sz w:val="23"/>
          <w:szCs w:val="23"/>
          <w:lang w:eastAsia="en-AU"/>
        </w:rPr>
        <w:lastRenderedPageBreak/>
        <w:tab/>
        <w:t>(ii)</w:t>
      </w:r>
      <w:r w:rsidRPr="00BB6272">
        <w:rPr>
          <w:rFonts w:eastAsia="Times New Roman"/>
          <w:color w:val="000000"/>
          <w:sz w:val="23"/>
          <w:szCs w:val="23"/>
          <w:lang w:eastAsia="en-AU"/>
        </w:rPr>
        <w:tab/>
        <w:t>the Deputy Registrar of Births, Deaths and Marriages (including any person acting as Deputy Registrar); or</w:t>
      </w:r>
      <w:bookmarkEnd w:id="51"/>
    </w:p>
    <w:p w14:paraId="4CCCA2F2"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(iii)</w:t>
      </w:r>
      <w:r w:rsidRPr="00BB6272">
        <w:rPr>
          <w:rFonts w:eastAsia="Times New Roman"/>
          <w:color w:val="000000"/>
          <w:sz w:val="23"/>
          <w:szCs w:val="23"/>
          <w:lang w:eastAsia="en-AU"/>
        </w:rPr>
        <w:tab/>
        <w:t xml:space="preserve">any other person undertaking functions under the </w:t>
      </w:r>
      <w:r w:rsidRPr="00BB6272">
        <w:rPr>
          <w:rFonts w:eastAsia="Times New Roman"/>
          <w:i/>
          <w:iCs/>
          <w:color w:val="000000"/>
          <w:sz w:val="23"/>
          <w:szCs w:val="23"/>
          <w:lang w:eastAsia="en-AU"/>
        </w:rPr>
        <w:t>Births, Deaths and Marriages Registration Act 1996</w:t>
      </w:r>
      <w:r w:rsidRPr="00BB6272">
        <w:rPr>
          <w:rFonts w:eastAsia="Times New Roman"/>
          <w:color w:val="000000"/>
          <w:sz w:val="23"/>
          <w:szCs w:val="23"/>
          <w:lang w:eastAsia="en-AU"/>
        </w:rPr>
        <w:t xml:space="preserve"> authorised by a person referred to in subparagraph (</w:t>
      </w:r>
      <w:proofErr w:type="spellStart"/>
      <w:r w:rsidRPr="00BB6272">
        <w:rPr>
          <w:rFonts w:eastAsia="Times New Roman"/>
          <w:color w:val="000000"/>
          <w:sz w:val="23"/>
          <w:szCs w:val="23"/>
          <w:lang w:eastAsia="en-AU"/>
        </w:rPr>
        <w:t>i</w:t>
      </w:r>
      <w:proofErr w:type="spellEnd"/>
      <w:r w:rsidRPr="00BB6272">
        <w:rPr>
          <w:rFonts w:eastAsia="Times New Roman"/>
          <w:color w:val="000000"/>
          <w:sz w:val="23"/>
          <w:szCs w:val="23"/>
          <w:lang w:eastAsia="en-AU"/>
        </w:rPr>
        <w:t>) or (ii),</w:t>
      </w:r>
    </w:p>
    <w:p w14:paraId="619406E3" w14:textId="77777777" w:rsidR="00BB6272" w:rsidRPr="00BB6272" w:rsidRDefault="00BB6272" w:rsidP="00BB627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6272">
        <w:rPr>
          <w:rFonts w:eastAsia="Times New Roman"/>
          <w:color w:val="000000"/>
          <w:sz w:val="23"/>
          <w:szCs w:val="23"/>
          <w:lang w:eastAsia="en-AU"/>
        </w:rPr>
        <w:t>for purposes related to monitoring compliance with section 66K of the Act;</w:t>
      </w:r>
    </w:p>
    <w:p w14:paraId="06D91EAA"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disclosure to—</w:t>
      </w:r>
    </w:p>
    <w:p w14:paraId="527A1E52"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w:t>
      </w:r>
      <w:proofErr w:type="spellStart"/>
      <w:r w:rsidRPr="00BB6272">
        <w:rPr>
          <w:rFonts w:eastAsia="Times New Roman"/>
          <w:color w:val="000000"/>
          <w:sz w:val="23"/>
          <w:szCs w:val="23"/>
          <w:lang w:eastAsia="en-AU"/>
        </w:rPr>
        <w:t>i</w:t>
      </w:r>
      <w:proofErr w:type="spellEnd"/>
      <w:r w:rsidRPr="00BB6272">
        <w:rPr>
          <w:rFonts w:eastAsia="Times New Roman"/>
          <w:color w:val="000000"/>
          <w:sz w:val="23"/>
          <w:szCs w:val="23"/>
          <w:lang w:eastAsia="en-AU"/>
        </w:rPr>
        <w:t>)</w:t>
      </w:r>
      <w:r w:rsidRPr="00BB6272">
        <w:rPr>
          <w:rFonts w:eastAsia="Times New Roman"/>
          <w:color w:val="000000"/>
          <w:sz w:val="23"/>
          <w:szCs w:val="23"/>
          <w:lang w:eastAsia="en-AU"/>
        </w:rPr>
        <w:tab/>
        <w:t xml:space="preserve">the central assessment unit operating under the </w:t>
      </w:r>
      <w:r w:rsidRPr="00BB6272">
        <w:rPr>
          <w:rFonts w:eastAsia="Times New Roman"/>
          <w:i/>
          <w:iCs/>
          <w:color w:val="000000"/>
          <w:sz w:val="23"/>
          <w:szCs w:val="23"/>
          <w:lang w:eastAsia="en-AU"/>
        </w:rPr>
        <w:t>Child Safety (Prohibited Persons) Act 2016</w:t>
      </w:r>
      <w:r w:rsidRPr="00BB6272">
        <w:rPr>
          <w:rFonts w:eastAsia="Times New Roman"/>
          <w:color w:val="000000"/>
          <w:sz w:val="23"/>
          <w:szCs w:val="23"/>
          <w:lang w:eastAsia="en-AU"/>
        </w:rPr>
        <w:t>; or</w:t>
      </w:r>
    </w:p>
    <w:p w14:paraId="31EA2354"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(ii)</w:t>
      </w:r>
      <w:r w:rsidRPr="00BB6272">
        <w:rPr>
          <w:rFonts w:eastAsia="Times New Roman"/>
          <w:color w:val="000000"/>
          <w:sz w:val="23"/>
          <w:szCs w:val="23"/>
          <w:lang w:eastAsia="en-AU"/>
        </w:rPr>
        <w:tab/>
        <w:t xml:space="preserve">an interstate screening agency within the meaning of section 42B of the </w:t>
      </w:r>
      <w:r w:rsidRPr="00BB6272">
        <w:rPr>
          <w:rFonts w:eastAsia="Times New Roman"/>
          <w:i/>
          <w:iCs/>
          <w:color w:val="000000"/>
          <w:sz w:val="23"/>
          <w:szCs w:val="23"/>
          <w:lang w:eastAsia="en-AU"/>
        </w:rPr>
        <w:t>Child Safety (Prohibited Persons) Act 2016</w:t>
      </w:r>
      <w:r w:rsidRPr="00BB6272">
        <w:rPr>
          <w:rFonts w:eastAsia="Times New Roman"/>
          <w:color w:val="000000"/>
          <w:sz w:val="23"/>
          <w:szCs w:val="23"/>
          <w:lang w:eastAsia="en-AU"/>
        </w:rPr>
        <w:t>; or</w:t>
      </w:r>
    </w:p>
    <w:p w14:paraId="7E5A2ACC"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(iii)</w:t>
      </w:r>
      <w:r w:rsidRPr="00BB6272">
        <w:rPr>
          <w:rFonts w:eastAsia="Times New Roman"/>
          <w:color w:val="000000"/>
          <w:sz w:val="23"/>
          <w:szCs w:val="23"/>
          <w:lang w:eastAsia="en-AU"/>
        </w:rPr>
        <w:tab/>
        <w:t xml:space="preserve">the central assessment unit operating under the </w:t>
      </w:r>
      <w:r w:rsidRPr="00BB6272">
        <w:rPr>
          <w:rFonts w:eastAsia="Times New Roman"/>
          <w:i/>
          <w:iCs/>
          <w:color w:val="000000"/>
          <w:sz w:val="23"/>
          <w:szCs w:val="23"/>
          <w:lang w:eastAsia="en-AU"/>
        </w:rPr>
        <w:t>Disability Inclusion Act 2018</w:t>
      </w:r>
      <w:r w:rsidRPr="00BB6272">
        <w:rPr>
          <w:rFonts w:eastAsia="Times New Roman"/>
          <w:color w:val="000000"/>
          <w:sz w:val="23"/>
          <w:szCs w:val="23"/>
          <w:lang w:eastAsia="en-AU"/>
        </w:rPr>
        <w:t>; or</w:t>
      </w:r>
    </w:p>
    <w:p w14:paraId="6428D9C8"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(iv)</w:t>
      </w:r>
      <w:r w:rsidRPr="00BB6272">
        <w:rPr>
          <w:rFonts w:eastAsia="Times New Roman"/>
          <w:color w:val="000000"/>
          <w:sz w:val="23"/>
          <w:szCs w:val="23"/>
          <w:lang w:eastAsia="en-AU"/>
        </w:rPr>
        <w:tab/>
        <w:t xml:space="preserve">an interstate screening agency within the meaning of section 18Z of the </w:t>
      </w:r>
      <w:r w:rsidRPr="00BB6272">
        <w:rPr>
          <w:rFonts w:eastAsia="Times New Roman"/>
          <w:i/>
          <w:iCs/>
          <w:color w:val="000000"/>
          <w:sz w:val="23"/>
          <w:szCs w:val="23"/>
          <w:lang w:eastAsia="en-AU"/>
        </w:rPr>
        <w:t>Disability Inclusion Act 2018</w:t>
      </w:r>
      <w:r w:rsidRPr="00BB6272">
        <w:rPr>
          <w:rFonts w:eastAsia="Times New Roman"/>
          <w:color w:val="000000"/>
          <w:sz w:val="23"/>
          <w:szCs w:val="23"/>
          <w:lang w:eastAsia="en-AU"/>
        </w:rPr>
        <w:t>; or</w:t>
      </w:r>
    </w:p>
    <w:p w14:paraId="0E37A94C"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(v)</w:t>
      </w:r>
      <w:r w:rsidRPr="00BB6272">
        <w:rPr>
          <w:rFonts w:eastAsia="Times New Roman"/>
          <w:color w:val="000000"/>
          <w:sz w:val="23"/>
          <w:szCs w:val="23"/>
          <w:lang w:eastAsia="en-AU"/>
        </w:rPr>
        <w:tab/>
        <w:t xml:space="preserve">an authorised screening unit within the meaning of the </w:t>
      </w:r>
      <w:r w:rsidRPr="00BB6272">
        <w:rPr>
          <w:rFonts w:eastAsia="Times New Roman"/>
          <w:i/>
          <w:iCs/>
          <w:color w:val="000000"/>
          <w:sz w:val="23"/>
          <w:szCs w:val="23"/>
          <w:lang w:eastAsia="en-AU"/>
        </w:rPr>
        <w:t>Disability Services (Assessment of Relevant History) Regulations 2014</w:t>
      </w:r>
      <w:r w:rsidRPr="00BB6272">
        <w:rPr>
          <w:rFonts w:eastAsia="Times New Roman"/>
          <w:color w:val="000000"/>
          <w:sz w:val="23"/>
          <w:szCs w:val="23"/>
          <w:lang w:eastAsia="en-AU"/>
        </w:rPr>
        <w:t>,</w:t>
      </w:r>
    </w:p>
    <w:p w14:paraId="086681B5" w14:textId="77777777" w:rsidR="00BB6272" w:rsidRPr="00BB6272" w:rsidRDefault="00BB6272" w:rsidP="00BB627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6272">
        <w:rPr>
          <w:rFonts w:eastAsia="Times New Roman"/>
          <w:color w:val="000000"/>
          <w:sz w:val="23"/>
          <w:szCs w:val="23"/>
          <w:lang w:eastAsia="en-AU"/>
        </w:rPr>
        <w:t>where the personal information relates to a control order made under Part 5C of the Act.</w:t>
      </w:r>
    </w:p>
    <w:p w14:paraId="5F8ABFF7"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9"/>
      <w:bookmarkStart w:id="53" w:name="Elkera_Print_BK19"/>
      <w:r w:rsidRPr="00BB6272">
        <w:rPr>
          <w:rFonts w:eastAsia="Times New Roman"/>
          <w:b/>
          <w:bCs/>
          <w:color w:val="000000"/>
          <w:sz w:val="26"/>
          <w:szCs w:val="26"/>
          <w:lang w:eastAsia="en-AU"/>
        </w:rPr>
        <w:t>18—Disclosure of personal information with authorisation</w:t>
      </w:r>
      <w:bookmarkEnd w:id="52"/>
      <w:bookmarkEnd w:id="53"/>
    </w:p>
    <w:p w14:paraId="68F33DF2" w14:textId="77777777" w:rsidR="00BB6272" w:rsidRPr="00BB6272" w:rsidRDefault="00BB6272" w:rsidP="00BB627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For the purposes of Schedule 2 clause 5(d) of the Act, the following types of disclosure of personal information about a registrable offender are permitted with authorisation:</w:t>
      </w:r>
    </w:p>
    <w:p w14:paraId="569C573C"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(a)</w:t>
      </w:r>
      <w:r w:rsidRPr="00BB6272">
        <w:rPr>
          <w:rFonts w:eastAsia="Times New Roman"/>
          <w:color w:val="000000"/>
          <w:sz w:val="23"/>
          <w:szCs w:val="23"/>
          <w:lang w:eastAsia="en-AU"/>
        </w:rPr>
        <w:tab/>
        <w:t>disclosure to a police officer of this State or a foreign jurisdiction where the information is reasonably required for the purpose of investigating a suspected offence against a child that is not a registrable offence;</w:t>
      </w:r>
    </w:p>
    <w:p w14:paraId="46CB8F55"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(b)</w:t>
      </w:r>
      <w:r w:rsidRPr="00BB6272">
        <w:rPr>
          <w:rFonts w:eastAsia="Times New Roman"/>
          <w:color w:val="000000"/>
          <w:sz w:val="23"/>
          <w:szCs w:val="23"/>
          <w:lang w:eastAsia="en-AU"/>
        </w:rPr>
        <w:tab/>
        <w:t>if the registrable offender is subject to a requirement of the Commissioner to wear or carry a tracking device under section 66N of the Act—disclosure to a person, or person of a class, specified in the authorisation, being a person, or class of person, performing a function or providing a service related to or affected by the wearing or carrying of the tracking device;</w:t>
      </w:r>
    </w:p>
    <w:p w14:paraId="0A46975C" w14:textId="77777777" w:rsidR="00BB6272" w:rsidRPr="00BB6272" w:rsidRDefault="00BB6272" w:rsidP="00BB627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6272">
        <w:rPr>
          <w:rFonts w:eastAsia="Times New Roman"/>
          <w:color w:val="000000"/>
          <w:sz w:val="23"/>
          <w:szCs w:val="23"/>
          <w:lang w:eastAsia="en-AU"/>
        </w:rPr>
        <w:tab/>
        <w:t>(c)</w:t>
      </w:r>
      <w:r w:rsidRPr="00BB6272">
        <w:rPr>
          <w:rFonts w:eastAsia="Times New Roman"/>
          <w:color w:val="000000"/>
          <w:sz w:val="23"/>
          <w:szCs w:val="23"/>
          <w:lang w:eastAsia="en-AU"/>
        </w:rPr>
        <w:tab/>
        <w:t>disclosure to a police officer where the personal information—</w:t>
      </w:r>
    </w:p>
    <w:p w14:paraId="512951FA"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w:t>
      </w:r>
      <w:proofErr w:type="spellStart"/>
      <w:r w:rsidRPr="00BB6272">
        <w:rPr>
          <w:rFonts w:eastAsia="Times New Roman"/>
          <w:color w:val="000000"/>
          <w:sz w:val="23"/>
          <w:szCs w:val="23"/>
          <w:lang w:eastAsia="en-AU"/>
        </w:rPr>
        <w:t>i</w:t>
      </w:r>
      <w:proofErr w:type="spellEnd"/>
      <w:r w:rsidRPr="00BB6272">
        <w:rPr>
          <w:rFonts w:eastAsia="Times New Roman"/>
          <w:color w:val="000000"/>
          <w:sz w:val="23"/>
          <w:szCs w:val="23"/>
          <w:lang w:eastAsia="en-AU"/>
        </w:rPr>
        <w:t>)</w:t>
      </w:r>
      <w:r w:rsidRPr="00BB6272">
        <w:rPr>
          <w:rFonts w:eastAsia="Times New Roman"/>
          <w:color w:val="000000"/>
          <w:sz w:val="23"/>
          <w:szCs w:val="23"/>
          <w:lang w:eastAsia="en-AU"/>
        </w:rPr>
        <w:tab/>
        <w:t>may be relevant to the investigation of, or prosecution of a person for, an offence against a law of the State; or</w:t>
      </w:r>
    </w:p>
    <w:p w14:paraId="393ACE72" w14:textId="77777777" w:rsidR="00BB6272" w:rsidRPr="00BB6272" w:rsidRDefault="00BB6272" w:rsidP="00BB627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6272">
        <w:rPr>
          <w:rFonts w:eastAsia="Times New Roman"/>
          <w:color w:val="000000"/>
          <w:sz w:val="23"/>
          <w:szCs w:val="23"/>
          <w:lang w:eastAsia="en-AU"/>
        </w:rPr>
        <w:tab/>
        <w:t>(ii)</w:t>
      </w:r>
      <w:r w:rsidRPr="00BB6272">
        <w:rPr>
          <w:rFonts w:eastAsia="Times New Roman"/>
          <w:color w:val="000000"/>
          <w:sz w:val="23"/>
          <w:szCs w:val="23"/>
          <w:lang w:eastAsia="en-AU"/>
        </w:rPr>
        <w:tab/>
        <w:t>relates to any other purpose, function or power of South Australia Police under any Act or law.</w:t>
      </w:r>
    </w:p>
    <w:p w14:paraId="200EB11A" w14:textId="77777777" w:rsidR="00BB6272" w:rsidRPr="00BB6272" w:rsidRDefault="00BB6272" w:rsidP="00BB627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4" w:name="Elkera_Print_TOC20"/>
      <w:bookmarkStart w:id="55" w:name="Elkera_Print_BK20"/>
      <w:r w:rsidRPr="00BB6272">
        <w:rPr>
          <w:rFonts w:eastAsia="Times New Roman"/>
          <w:b/>
          <w:bCs/>
          <w:color w:val="000000"/>
          <w:sz w:val="32"/>
          <w:szCs w:val="32"/>
          <w:lang w:eastAsia="en-AU"/>
        </w:rPr>
        <w:lastRenderedPageBreak/>
        <w:t xml:space="preserve">Schedule 1—Savings and transitional provisions (Schedule 1 clause 76 of </w:t>
      </w:r>
      <w:r w:rsidRPr="00BB6272">
        <w:rPr>
          <w:rFonts w:eastAsia="Times New Roman"/>
          <w:b/>
          <w:bCs/>
          <w:i/>
          <w:iCs/>
          <w:color w:val="000000"/>
          <w:sz w:val="32"/>
          <w:szCs w:val="32"/>
          <w:lang w:eastAsia="en-AU"/>
        </w:rPr>
        <w:t>Independent Commissioner Against Corruption (CPIPC Recommendations) Amendment Act 2021</w:t>
      </w:r>
      <w:r w:rsidRPr="00BB6272">
        <w:rPr>
          <w:rFonts w:eastAsia="Times New Roman"/>
          <w:b/>
          <w:bCs/>
          <w:color w:val="000000"/>
          <w:sz w:val="32"/>
          <w:szCs w:val="32"/>
          <w:lang w:eastAsia="en-AU"/>
        </w:rPr>
        <w:t>)</w:t>
      </w:r>
      <w:bookmarkEnd w:id="54"/>
      <w:bookmarkEnd w:id="55"/>
    </w:p>
    <w:p w14:paraId="6EACE312" w14:textId="77777777" w:rsidR="00BB6272" w:rsidRPr="00BB6272" w:rsidRDefault="00BB6272" w:rsidP="00BB627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21"/>
      <w:bookmarkStart w:id="57" w:name="Elkera_Print_BK21"/>
      <w:r w:rsidRPr="00BB6272">
        <w:rPr>
          <w:rFonts w:eastAsia="Times New Roman"/>
          <w:b/>
          <w:bCs/>
          <w:color w:val="000000"/>
          <w:sz w:val="26"/>
          <w:szCs w:val="26"/>
          <w:lang w:eastAsia="en-AU"/>
        </w:rPr>
        <w:t>1—Application of Act to continuing complaints etc.</w:t>
      </w:r>
      <w:bookmarkEnd w:id="56"/>
      <w:bookmarkEnd w:id="57"/>
    </w:p>
    <w:p w14:paraId="79902551"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6272">
        <w:rPr>
          <w:rFonts w:eastAsia="Times New Roman"/>
          <w:color w:val="000000"/>
          <w:sz w:val="23"/>
          <w:szCs w:val="23"/>
          <w:lang w:eastAsia="en-AU"/>
        </w:rPr>
        <w:t xml:space="preserve">The Act as in force before the commencement of Schedule 1 of the </w:t>
      </w:r>
      <w:r w:rsidRPr="00BB6272">
        <w:rPr>
          <w:rFonts w:eastAsia="Times New Roman"/>
          <w:i/>
          <w:iCs/>
          <w:color w:val="000000"/>
          <w:sz w:val="23"/>
          <w:szCs w:val="23"/>
          <w:lang w:eastAsia="en-AU"/>
        </w:rPr>
        <w:t>Independent Commissioner Against Corruption (CPIPC Recommendations) Amendment Act 2021</w:t>
      </w:r>
      <w:r w:rsidRPr="00BB6272">
        <w:rPr>
          <w:rFonts w:eastAsia="Times New Roman"/>
          <w:color w:val="000000"/>
          <w:sz w:val="23"/>
          <w:szCs w:val="23"/>
          <w:lang w:eastAsia="en-AU"/>
        </w:rPr>
        <w:t xml:space="preserve"> continues to apply in connection with any complaint, report or investigation referred to in clause 70 of that Schedule.</w:t>
      </w:r>
    </w:p>
    <w:p w14:paraId="29F49754" w14:textId="77777777" w:rsidR="00BB6272" w:rsidRPr="00BB6272" w:rsidRDefault="00BB6272" w:rsidP="00BB627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8" w:name="Elkera_Print_TOC22"/>
      <w:bookmarkStart w:id="59" w:name="Elkera_Print_BK22"/>
      <w:r w:rsidRPr="00BB6272">
        <w:rPr>
          <w:rFonts w:eastAsia="Times New Roman"/>
          <w:b/>
          <w:bCs/>
          <w:color w:val="000000"/>
          <w:sz w:val="32"/>
          <w:szCs w:val="32"/>
          <w:lang w:eastAsia="en-AU"/>
        </w:rPr>
        <w:t xml:space="preserve">Schedule 2—Repeal of </w:t>
      </w:r>
      <w:r w:rsidRPr="00BB6272">
        <w:rPr>
          <w:rFonts w:eastAsia="Times New Roman"/>
          <w:b/>
          <w:bCs/>
          <w:i/>
          <w:iCs/>
          <w:color w:val="000000"/>
          <w:sz w:val="32"/>
          <w:szCs w:val="32"/>
          <w:lang w:eastAsia="en-AU"/>
        </w:rPr>
        <w:t>Child Sex Offenders Registration Regulations 2007</w:t>
      </w:r>
      <w:bookmarkEnd w:id="58"/>
      <w:bookmarkEnd w:id="59"/>
    </w:p>
    <w:p w14:paraId="275E3195" w14:textId="77777777" w:rsidR="00BB6272" w:rsidRPr="00BB6272" w:rsidRDefault="00BB6272" w:rsidP="00BB6272">
      <w:pPr>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 xml:space="preserve">The </w:t>
      </w:r>
      <w:r w:rsidRPr="00BB6272">
        <w:rPr>
          <w:rFonts w:eastAsia="Times New Roman"/>
          <w:i/>
          <w:iCs/>
          <w:color w:val="000000"/>
          <w:sz w:val="23"/>
          <w:szCs w:val="23"/>
          <w:lang w:eastAsia="en-AU"/>
        </w:rPr>
        <w:t>Child Sex Offenders Registration Regulations 2007</w:t>
      </w:r>
      <w:r w:rsidRPr="00BB6272">
        <w:rPr>
          <w:rFonts w:eastAsia="Times New Roman"/>
          <w:color w:val="000000"/>
          <w:sz w:val="23"/>
          <w:szCs w:val="23"/>
          <w:lang w:eastAsia="en-AU"/>
        </w:rPr>
        <w:t xml:space="preserve"> are repealed.</w:t>
      </w:r>
    </w:p>
    <w:p w14:paraId="63A0E037" w14:textId="77777777" w:rsidR="00BB6272" w:rsidRPr="00BB6272" w:rsidRDefault="00BB6272" w:rsidP="00BB627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6272">
        <w:rPr>
          <w:rFonts w:eastAsia="Times New Roman"/>
          <w:b/>
          <w:bCs/>
          <w:color w:val="000000"/>
          <w:sz w:val="20"/>
          <w:szCs w:val="20"/>
          <w:lang w:eastAsia="en-AU"/>
        </w:rPr>
        <w:t>Editorial Note—</w:t>
      </w:r>
    </w:p>
    <w:p w14:paraId="2DC69BF0" w14:textId="77777777" w:rsidR="00BB6272" w:rsidRPr="00BB6272" w:rsidRDefault="00BB6272" w:rsidP="00BB6272">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6272">
        <w:rPr>
          <w:rFonts w:eastAsia="Times New Roman"/>
          <w:color w:val="000000"/>
          <w:sz w:val="20"/>
          <w:szCs w:val="20"/>
          <w:lang w:eastAsia="en-AU"/>
        </w:rPr>
        <w:t xml:space="preserve">As required by section 10AA(2) of the </w:t>
      </w:r>
      <w:r w:rsidRPr="00BB6272">
        <w:rPr>
          <w:rFonts w:eastAsia="Times New Roman"/>
          <w:i/>
          <w:iCs/>
          <w:color w:val="000000"/>
          <w:sz w:val="20"/>
          <w:szCs w:val="20"/>
          <w:lang w:eastAsia="en-AU"/>
        </w:rPr>
        <w:t>Legislative Instruments Act 1978</w:t>
      </w:r>
      <w:r w:rsidRPr="00BB627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75906A0" w14:textId="77777777" w:rsidR="00BB6272" w:rsidRPr="00BB6272" w:rsidRDefault="00BB6272" w:rsidP="00BB627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6272">
        <w:rPr>
          <w:rFonts w:eastAsia="Times New Roman"/>
          <w:b/>
          <w:bCs/>
          <w:color w:val="000000"/>
          <w:sz w:val="26"/>
          <w:szCs w:val="26"/>
          <w:lang w:eastAsia="en-AU"/>
        </w:rPr>
        <w:t>Made by the Governor</w:t>
      </w:r>
    </w:p>
    <w:p w14:paraId="6D600A0E" w14:textId="77777777" w:rsidR="00BB6272" w:rsidRPr="00BB6272" w:rsidRDefault="00BB6272" w:rsidP="00BB6272">
      <w:pPr>
        <w:keepNext/>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with the advice and consent of the Executive Council</w:t>
      </w:r>
    </w:p>
    <w:p w14:paraId="186EA470" w14:textId="77777777" w:rsidR="00BB6272" w:rsidRPr="00BB6272" w:rsidRDefault="00BB6272" w:rsidP="00BB6272">
      <w:pPr>
        <w:keepNext/>
        <w:keepLines/>
        <w:autoSpaceDE w:val="0"/>
        <w:autoSpaceDN w:val="0"/>
        <w:adjustRightInd w:val="0"/>
        <w:spacing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on 11 August 2022</w:t>
      </w:r>
    </w:p>
    <w:p w14:paraId="67A71F26" w14:textId="77777777" w:rsidR="00BB6272" w:rsidRPr="00BB6272" w:rsidRDefault="00BB6272" w:rsidP="00BB6272">
      <w:pPr>
        <w:keepNext/>
        <w:keepLines/>
        <w:autoSpaceDE w:val="0"/>
        <w:autoSpaceDN w:val="0"/>
        <w:adjustRightInd w:val="0"/>
        <w:spacing w:before="120" w:after="0" w:line="240" w:lineRule="auto"/>
        <w:jc w:val="left"/>
        <w:rPr>
          <w:rFonts w:eastAsia="Times New Roman"/>
          <w:color w:val="000000"/>
          <w:sz w:val="23"/>
          <w:szCs w:val="23"/>
          <w:lang w:eastAsia="en-AU"/>
        </w:rPr>
      </w:pPr>
      <w:r w:rsidRPr="00BB6272">
        <w:rPr>
          <w:rFonts w:eastAsia="Times New Roman"/>
          <w:color w:val="000000"/>
          <w:sz w:val="23"/>
          <w:szCs w:val="23"/>
          <w:lang w:eastAsia="en-AU"/>
        </w:rPr>
        <w:t>No 60 of 2022</w:t>
      </w:r>
    </w:p>
    <w:p w14:paraId="1FD836D5" w14:textId="6B069A86" w:rsidR="00BB6272" w:rsidRDefault="00BB6272">
      <w:pPr>
        <w:spacing w:after="0" w:line="240" w:lineRule="auto"/>
        <w:jc w:val="left"/>
        <w:rPr>
          <w:rFonts w:eastAsia="Times New Roman"/>
          <w:szCs w:val="17"/>
        </w:rPr>
      </w:pPr>
      <w:r>
        <w:br w:type="page"/>
      </w:r>
    </w:p>
    <w:p w14:paraId="0A96ACF0" w14:textId="77777777" w:rsidR="00C07B07" w:rsidRPr="00C07B07" w:rsidRDefault="00C07B07" w:rsidP="00C07B07">
      <w:pPr>
        <w:keepLines/>
        <w:autoSpaceDE w:val="0"/>
        <w:autoSpaceDN w:val="0"/>
        <w:adjustRightInd w:val="0"/>
        <w:spacing w:before="240" w:after="0" w:line="240" w:lineRule="auto"/>
        <w:jc w:val="left"/>
        <w:rPr>
          <w:rFonts w:eastAsia="Times New Roman"/>
          <w:color w:val="000000"/>
          <w:sz w:val="28"/>
          <w:szCs w:val="28"/>
          <w:lang w:eastAsia="en-AU"/>
        </w:rPr>
      </w:pPr>
      <w:r w:rsidRPr="00C07B07">
        <w:rPr>
          <w:rFonts w:eastAsia="Times New Roman"/>
          <w:color w:val="000000"/>
          <w:sz w:val="28"/>
          <w:szCs w:val="28"/>
          <w:lang w:eastAsia="en-AU"/>
        </w:rPr>
        <w:lastRenderedPageBreak/>
        <w:t>South Australia</w:t>
      </w:r>
    </w:p>
    <w:p w14:paraId="51752E9B" w14:textId="77777777" w:rsidR="00C07B07" w:rsidRPr="00C07B07" w:rsidRDefault="00C07B07" w:rsidP="00755D12">
      <w:pPr>
        <w:pStyle w:val="Heading3"/>
        <w:rPr>
          <w:lang w:eastAsia="en-AU"/>
        </w:rPr>
      </w:pPr>
      <w:bookmarkStart w:id="60" w:name="_Toc111110741"/>
      <w:r w:rsidRPr="00C07B07">
        <w:rPr>
          <w:lang w:eastAsia="en-AU"/>
        </w:rPr>
        <w:t>Fair Work (Clothing Outworker Code of Practice) Regulations 2022</w:t>
      </w:r>
      <w:bookmarkEnd w:id="60"/>
    </w:p>
    <w:p w14:paraId="1789CBB9" w14:textId="77777777" w:rsidR="00C07B07" w:rsidRPr="00C07B07" w:rsidRDefault="00C07B07" w:rsidP="00C07B07">
      <w:pPr>
        <w:keepLines/>
        <w:autoSpaceDE w:val="0"/>
        <w:autoSpaceDN w:val="0"/>
        <w:adjustRightInd w:val="0"/>
        <w:spacing w:before="80" w:after="240" w:line="240" w:lineRule="auto"/>
        <w:jc w:val="left"/>
        <w:rPr>
          <w:rFonts w:eastAsia="Times New Roman"/>
          <w:color w:val="000000"/>
          <w:sz w:val="24"/>
          <w:szCs w:val="24"/>
          <w:lang w:eastAsia="en-AU"/>
        </w:rPr>
      </w:pPr>
      <w:r w:rsidRPr="00C07B07">
        <w:rPr>
          <w:rFonts w:eastAsia="Times New Roman"/>
          <w:color w:val="000000"/>
          <w:sz w:val="24"/>
          <w:szCs w:val="24"/>
          <w:lang w:eastAsia="en-AU"/>
        </w:rPr>
        <w:t xml:space="preserve">under the </w:t>
      </w:r>
      <w:r w:rsidRPr="00C07B07">
        <w:rPr>
          <w:rFonts w:eastAsia="Times New Roman"/>
          <w:i/>
          <w:iCs/>
          <w:color w:val="000000"/>
          <w:sz w:val="24"/>
          <w:szCs w:val="24"/>
          <w:lang w:eastAsia="en-AU"/>
        </w:rPr>
        <w:t>Fair Work Act 1994</w:t>
      </w:r>
    </w:p>
    <w:p w14:paraId="1C5942C3" w14:textId="77777777" w:rsidR="00C07B07" w:rsidRPr="00C07B07" w:rsidRDefault="00C07B07" w:rsidP="00C07B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763026A" w14:textId="77777777" w:rsidR="00C07B07" w:rsidRPr="00C07B07" w:rsidRDefault="00C07B07" w:rsidP="00C07B07">
      <w:pPr>
        <w:keepLines/>
        <w:autoSpaceDE w:val="0"/>
        <w:autoSpaceDN w:val="0"/>
        <w:adjustRightInd w:val="0"/>
        <w:spacing w:before="120" w:after="0" w:line="240" w:lineRule="auto"/>
        <w:jc w:val="left"/>
        <w:rPr>
          <w:rFonts w:eastAsia="Times New Roman"/>
          <w:b/>
          <w:bCs/>
          <w:color w:val="000000"/>
          <w:sz w:val="32"/>
          <w:szCs w:val="32"/>
          <w:lang w:eastAsia="en-AU"/>
        </w:rPr>
      </w:pPr>
      <w:r w:rsidRPr="00C07B07">
        <w:rPr>
          <w:rFonts w:eastAsia="Times New Roman"/>
          <w:b/>
          <w:bCs/>
          <w:color w:val="000000"/>
          <w:sz w:val="32"/>
          <w:szCs w:val="32"/>
          <w:lang w:eastAsia="en-AU"/>
        </w:rPr>
        <w:t>Contents</w:t>
      </w:r>
    </w:p>
    <w:p w14:paraId="1C60729A"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w:t>
      </w:r>
      <w:r w:rsidRPr="00C07B07">
        <w:rPr>
          <w:rFonts w:eastAsia="Times New Roman"/>
          <w:color w:val="000000"/>
          <w:sz w:val="22"/>
          <w:lang w:eastAsia="en-AU"/>
        </w:rPr>
        <w:tab/>
        <w:t>Short title</w:t>
      </w:r>
    </w:p>
    <w:p w14:paraId="3B194C79"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w:t>
      </w:r>
      <w:r w:rsidRPr="00C07B07">
        <w:rPr>
          <w:rFonts w:eastAsia="Times New Roman"/>
          <w:color w:val="000000"/>
          <w:sz w:val="22"/>
          <w:lang w:eastAsia="en-AU"/>
        </w:rPr>
        <w:tab/>
        <w:t>Commencement</w:t>
      </w:r>
    </w:p>
    <w:p w14:paraId="54977F38"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3</w:t>
      </w:r>
      <w:r w:rsidRPr="00C07B07">
        <w:rPr>
          <w:rFonts w:eastAsia="Times New Roman"/>
          <w:color w:val="000000"/>
          <w:sz w:val="22"/>
          <w:lang w:eastAsia="en-AU"/>
        </w:rPr>
        <w:tab/>
        <w:t>Interpretation</w:t>
      </w:r>
    </w:p>
    <w:p w14:paraId="52F86933"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4</w:t>
      </w:r>
      <w:r w:rsidRPr="00C07B07">
        <w:rPr>
          <w:rFonts w:eastAsia="Times New Roman"/>
          <w:color w:val="000000"/>
          <w:sz w:val="22"/>
          <w:lang w:eastAsia="en-AU"/>
        </w:rPr>
        <w:tab/>
        <w:t>Establishment of code</w:t>
      </w:r>
    </w:p>
    <w:p w14:paraId="1EE8ABE9" w14:textId="77777777" w:rsidR="00C07B07" w:rsidRPr="00C07B07" w:rsidRDefault="00C07B07" w:rsidP="00C07B07">
      <w:pPr>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Schedule 1—South Australian Clothing Outworker Code of Practice</w:t>
      </w:r>
    </w:p>
    <w:p w14:paraId="5F17D013"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1—Preliminary</w:t>
      </w:r>
    </w:p>
    <w:p w14:paraId="2F965F37"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w:t>
      </w:r>
      <w:r w:rsidRPr="00C07B07">
        <w:rPr>
          <w:rFonts w:eastAsia="Times New Roman"/>
          <w:color w:val="000000"/>
          <w:sz w:val="22"/>
          <w:lang w:eastAsia="en-AU"/>
        </w:rPr>
        <w:tab/>
        <w:t>Name of code</w:t>
      </w:r>
    </w:p>
    <w:p w14:paraId="36CF938D"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w:t>
      </w:r>
      <w:r w:rsidRPr="00C07B07">
        <w:rPr>
          <w:rFonts w:eastAsia="Times New Roman"/>
          <w:color w:val="000000"/>
          <w:sz w:val="22"/>
          <w:lang w:eastAsia="en-AU"/>
        </w:rPr>
        <w:tab/>
        <w:t>General purpose</w:t>
      </w:r>
    </w:p>
    <w:p w14:paraId="545C6881"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3</w:t>
      </w:r>
      <w:r w:rsidRPr="00C07B07">
        <w:rPr>
          <w:rFonts w:eastAsia="Times New Roman"/>
          <w:color w:val="000000"/>
          <w:sz w:val="22"/>
          <w:lang w:eastAsia="en-AU"/>
        </w:rPr>
        <w:tab/>
        <w:t>Objectives</w:t>
      </w:r>
    </w:p>
    <w:p w14:paraId="7822065C"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4</w:t>
      </w:r>
      <w:r w:rsidRPr="00C07B07">
        <w:rPr>
          <w:rFonts w:eastAsia="Times New Roman"/>
          <w:color w:val="000000"/>
          <w:sz w:val="22"/>
          <w:lang w:eastAsia="en-AU"/>
        </w:rPr>
        <w:tab/>
        <w:t>Regulatory framework</w:t>
      </w:r>
    </w:p>
    <w:p w14:paraId="4C5AEE08"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5</w:t>
      </w:r>
      <w:r w:rsidRPr="00C07B07">
        <w:rPr>
          <w:rFonts w:eastAsia="Times New Roman"/>
          <w:color w:val="000000"/>
          <w:sz w:val="22"/>
          <w:lang w:eastAsia="en-AU"/>
        </w:rPr>
        <w:tab/>
        <w:t>Definitions</w:t>
      </w:r>
    </w:p>
    <w:p w14:paraId="576A976D"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6</w:t>
      </w:r>
      <w:r w:rsidRPr="00C07B07">
        <w:rPr>
          <w:rFonts w:eastAsia="Times New Roman"/>
          <w:color w:val="000000"/>
          <w:sz w:val="22"/>
          <w:lang w:eastAsia="en-AU"/>
        </w:rPr>
        <w:tab/>
        <w:t>Scope and interpretation of code</w:t>
      </w:r>
    </w:p>
    <w:p w14:paraId="2F40075E"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2—Application and operation of code</w:t>
      </w:r>
    </w:p>
    <w:p w14:paraId="466761A9"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7</w:t>
      </w:r>
      <w:r w:rsidRPr="00C07B07">
        <w:rPr>
          <w:rFonts w:eastAsia="Times New Roman"/>
          <w:color w:val="000000"/>
          <w:sz w:val="22"/>
          <w:lang w:eastAsia="en-AU"/>
        </w:rPr>
        <w:tab/>
        <w:t>Obligations under code</w:t>
      </w:r>
    </w:p>
    <w:p w14:paraId="071A794C"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8</w:t>
      </w:r>
      <w:r w:rsidRPr="00C07B07">
        <w:rPr>
          <w:rFonts w:eastAsia="Times New Roman"/>
          <w:color w:val="000000"/>
          <w:sz w:val="22"/>
          <w:lang w:eastAsia="en-AU"/>
        </w:rPr>
        <w:tab/>
        <w:t>Compliance with code</w:t>
      </w:r>
    </w:p>
    <w:p w14:paraId="1DAC177A"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9</w:t>
      </w:r>
      <w:r w:rsidRPr="00C07B07">
        <w:rPr>
          <w:rFonts w:eastAsia="Times New Roman"/>
          <w:color w:val="000000"/>
          <w:sz w:val="22"/>
          <w:lang w:eastAsia="en-AU"/>
        </w:rPr>
        <w:tab/>
        <w:t>Application of code to agreements</w:t>
      </w:r>
    </w:p>
    <w:p w14:paraId="6E0D6601"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3—Responsibilities of retailers</w:t>
      </w:r>
    </w:p>
    <w:p w14:paraId="130F2788"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10</w:t>
      </w:r>
      <w:r w:rsidRPr="00C07B07">
        <w:rPr>
          <w:rFonts w:eastAsia="Times New Roman"/>
          <w:color w:val="000000"/>
          <w:sz w:val="22"/>
          <w:lang w:eastAsia="en-AU"/>
        </w:rPr>
        <w:tab/>
        <w:t>Retailer to take reasonable steps to ascertain compliance with code</w:t>
      </w:r>
    </w:p>
    <w:p w14:paraId="476C46ED"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11</w:t>
      </w:r>
      <w:r w:rsidRPr="00C07B07">
        <w:rPr>
          <w:rFonts w:eastAsia="Times New Roman"/>
          <w:color w:val="000000"/>
          <w:sz w:val="22"/>
          <w:lang w:eastAsia="en-AU"/>
        </w:rPr>
        <w:tab/>
        <w:t>Retailers must report less favourable conditions</w:t>
      </w:r>
    </w:p>
    <w:p w14:paraId="1FE9C69E"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12</w:t>
      </w:r>
      <w:r w:rsidRPr="00C07B07">
        <w:rPr>
          <w:rFonts w:eastAsia="Times New Roman"/>
          <w:color w:val="000000"/>
          <w:sz w:val="22"/>
          <w:lang w:eastAsia="en-AU"/>
        </w:rPr>
        <w:tab/>
        <w:t>Keeping of records by retailers</w:t>
      </w:r>
    </w:p>
    <w:p w14:paraId="6675710A"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13</w:t>
      </w:r>
      <w:r w:rsidRPr="00C07B07">
        <w:rPr>
          <w:rFonts w:eastAsia="Times New Roman"/>
          <w:color w:val="000000"/>
          <w:sz w:val="22"/>
          <w:lang w:eastAsia="en-AU"/>
        </w:rPr>
        <w:tab/>
        <w:t>Retailer to provide documents to suppliers</w:t>
      </w:r>
    </w:p>
    <w:p w14:paraId="427E7E13"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4—Responsibilities of supplier, continuing entity and contractor</w:t>
      </w:r>
    </w:p>
    <w:p w14:paraId="09B778E5"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14</w:t>
      </w:r>
      <w:r w:rsidRPr="00C07B07">
        <w:rPr>
          <w:rFonts w:eastAsia="Times New Roman"/>
          <w:color w:val="000000"/>
          <w:sz w:val="22"/>
          <w:lang w:eastAsia="en-AU"/>
        </w:rPr>
        <w:tab/>
        <w:t>Supplier to provide sufficient information</w:t>
      </w:r>
    </w:p>
    <w:p w14:paraId="5EA5A26F"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15</w:t>
      </w:r>
      <w:r w:rsidRPr="00C07B07">
        <w:rPr>
          <w:rFonts w:eastAsia="Times New Roman"/>
          <w:color w:val="000000"/>
          <w:sz w:val="22"/>
          <w:lang w:eastAsia="en-AU"/>
        </w:rPr>
        <w:tab/>
        <w:t>Obligations of suppliers to provide information</w:t>
      </w:r>
    </w:p>
    <w:p w14:paraId="135573D7"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16</w:t>
      </w:r>
      <w:r w:rsidRPr="00C07B07">
        <w:rPr>
          <w:rFonts w:eastAsia="Times New Roman"/>
          <w:color w:val="000000"/>
          <w:sz w:val="22"/>
          <w:lang w:eastAsia="en-AU"/>
        </w:rPr>
        <w:tab/>
        <w:t>Details of agreement to be provided by supplier and contractor</w:t>
      </w:r>
    </w:p>
    <w:p w14:paraId="5049A7B7"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17</w:t>
      </w:r>
      <w:r w:rsidRPr="00C07B07">
        <w:rPr>
          <w:rFonts w:eastAsia="Times New Roman"/>
          <w:color w:val="000000"/>
          <w:sz w:val="22"/>
          <w:lang w:eastAsia="en-AU"/>
        </w:rPr>
        <w:tab/>
        <w:t>Relevant person must inform retailer of any changes to details provided by retailer under code</w:t>
      </w:r>
    </w:p>
    <w:p w14:paraId="34B4028E"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18</w:t>
      </w:r>
      <w:r w:rsidRPr="00C07B07">
        <w:rPr>
          <w:rFonts w:eastAsia="Times New Roman"/>
          <w:color w:val="000000"/>
          <w:sz w:val="22"/>
          <w:lang w:eastAsia="en-AU"/>
        </w:rPr>
        <w:tab/>
        <w:t>Supplier's continuing entity to provide information to retailer</w:t>
      </w:r>
    </w:p>
    <w:p w14:paraId="78D2CAB6"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19</w:t>
      </w:r>
      <w:r w:rsidRPr="00C07B07">
        <w:rPr>
          <w:rFonts w:eastAsia="Times New Roman"/>
          <w:color w:val="000000"/>
          <w:sz w:val="22"/>
          <w:lang w:eastAsia="en-AU"/>
        </w:rPr>
        <w:tab/>
        <w:t>Obligations of suppliers who carry on business outside State</w:t>
      </w:r>
    </w:p>
    <w:p w14:paraId="49B7B31C"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5—General</w:t>
      </w:r>
    </w:p>
    <w:p w14:paraId="275F10EA"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20</w:t>
      </w:r>
      <w:r w:rsidRPr="00C07B07">
        <w:rPr>
          <w:rFonts w:eastAsia="Times New Roman"/>
          <w:color w:val="000000"/>
          <w:sz w:val="22"/>
          <w:lang w:eastAsia="en-AU"/>
        </w:rPr>
        <w:tab/>
        <w:t>Notice may be given to retailers to produce records</w:t>
      </w:r>
    </w:p>
    <w:p w14:paraId="0518AF63"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21</w:t>
      </w:r>
      <w:r w:rsidRPr="00C07B07">
        <w:rPr>
          <w:rFonts w:eastAsia="Times New Roman"/>
          <w:color w:val="000000"/>
          <w:sz w:val="22"/>
          <w:lang w:eastAsia="en-AU"/>
        </w:rPr>
        <w:tab/>
        <w:t>Suppliers and other relevant persons to be registered under relevant industrial instrument</w:t>
      </w:r>
    </w:p>
    <w:p w14:paraId="1F0D1C4B"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22</w:t>
      </w:r>
      <w:r w:rsidRPr="00C07B07">
        <w:rPr>
          <w:rFonts w:eastAsia="Times New Roman"/>
          <w:color w:val="000000"/>
          <w:sz w:val="22"/>
          <w:lang w:eastAsia="en-AU"/>
        </w:rPr>
        <w:tab/>
        <w:t>Person making declarations under code taken to have authority</w:t>
      </w:r>
    </w:p>
    <w:p w14:paraId="55032CFB"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23</w:t>
      </w:r>
      <w:r w:rsidRPr="00C07B07">
        <w:rPr>
          <w:rFonts w:eastAsia="Times New Roman"/>
          <w:color w:val="000000"/>
          <w:sz w:val="22"/>
          <w:lang w:eastAsia="en-AU"/>
        </w:rPr>
        <w:tab/>
        <w:t>Misleading or deceptive information</w:t>
      </w:r>
    </w:p>
    <w:p w14:paraId="75E17AD0"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24</w:t>
      </w:r>
      <w:r w:rsidRPr="00C07B07">
        <w:rPr>
          <w:rFonts w:eastAsia="Times New Roman"/>
          <w:color w:val="000000"/>
          <w:sz w:val="22"/>
          <w:lang w:eastAsia="en-AU"/>
        </w:rPr>
        <w:tab/>
        <w:t>Aiding in or facilitating evasion of code or outworker entitlements</w:t>
      </w:r>
    </w:p>
    <w:p w14:paraId="66317166"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25</w:t>
      </w:r>
      <w:r w:rsidRPr="00C07B07">
        <w:rPr>
          <w:rFonts w:eastAsia="Times New Roman"/>
          <w:color w:val="000000"/>
          <w:sz w:val="22"/>
          <w:lang w:eastAsia="en-AU"/>
        </w:rPr>
        <w:tab/>
        <w:t>Forms to be completed in accordance with directions</w:t>
      </w:r>
    </w:p>
    <w:p w14:paraId="11D84F5E"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26</w:t>
      </w:r>
      <w:r w:rsidRPr="00C07B07">
        <w:rPr>
          <w:rFonts w:eastAsia="Times New Roman"/>
          <w:color w:val="000000"/>
          <w:sz w:val="22"/>
          <w:lang w:eastAsia="en-AU"/>
        </w:rPr>
        <w:tab/>
        <w:t>Keeping of records within State</w:t>
      </w:r>
    </w:p>
    <w:p w14:paraId="32697F8C"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27</w:t>
      </w:r>
      <w:r w:rsidRPr="00C07B07">
        <w:rPr>
          <w:rFonts w:eastAsia="Times New Roman"/>
          <w:color w:val="000000"/>
          <w:sz w:val="22"/>
          <w:lang w:eastAsia="en-AU"/>
        </w:rPr>
        <w:tab/>
        <w:t>General requirements for documents</w:t>
      </w:r>
    </w:p>
    <w:p w14:paraId="144EF2C2"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lastRenderedPageBreak/>
        <w:t>28</w:t>
      </w:r>
      <w:r w:rsidRPr="00C07B07">
        <w:rPr>
          <w:rFonts w:eastAsia="Times New Roman"/>
          <w:color w:val="000000"/>
          <w:sz w:val="22"/>
          <w:lang w:eastAsia="en-AU"/>
        </w:rPr>
        <w:tab/>
        <w:t>Application of Award protection standards</w:t>
      </w:r>
    </w:p>
    <w:p w14:paraId="33C3A83C" w14:textId="77777777" w:rsidR="00C07B07" w:rsidRPr="00C07B07" w:rsidRDefault="00C07B07" w:rsidP="00C07B07">
      <w:pPr>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 xml:space="preserve">Schedule 2—Repeal of </w:t>
      </w:r>
      <w:r w:rsidRPr="00C07B07">
        <w:rPr>
          <w:rFonts w:eastAsia="Times New Roman"/>
          <w:i/>
          <w:iCs/>
          <w:color w:val="000000"/>
          <w:sz w:val="28"/>
          <w:szCs w:val="28"/>
          <w:lang w:eastAsia="en-AU"/>
        </w:rPr>
        <w:t>Fair Work (Clothing Outworker Code of Practice) Regulations 2007</w:t>
      </w:r>
    </w:p>
    <w:p w14:paraId="7419E2A1" w14:textId="77777777" w:rsidR="00C07B07" w:rsidRPr="00C07B07" w:rsidRDefault="00C07B07" w:rsidP="00C07B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0183CB7"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1—Short title</w:t>
      </w:r>
    </w:p>
    <w:p w14:paraId="5CDE06A1"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These regulations may be cited as the </w:t>
      </w:r>
      <w:r w:rsidRPr="00C07B07">
        <w:rPr>
          <w:rFonts w:eastAsia="Times New Roman"/>
          <w:i/>
          <w:iCs/>
          <w:color w:val="000000"/>
          <w:sz w:val="23"/>
          <w:szCs w:val="23"/>
          <w:lang w:eastAsia="en-AU"/>
        </w:rPr>
        <w:t>Fair Work (Clothing Outworker Code of Practice) Regulations 2022</w:t>
      </w:r>
      <w:r w:rsidRPr="00C07B07">
        <w:rPr>
          <w:rFonts w:eastAsia="Times New Roman"/>
          <w:color w:val="000000"/>
          <w:sz w:val="23"/>
          <w:szCs w:val="23"/>
          <w:lang w:eastAsia="en-AU"/>
        </w:rPr>
        <w:t>.</w:t>
      </w:r>
    </w:p>
    <w:p w14:paraId="4CB139A3"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2—Commencement</w:t>
      </w:r>
    </w:p>
    <w:p w14:paraId="45FCF250"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These regulations come into operation on 1 September 2022.</w:t>
      </w:r>
    </w:p>
    <w:p w14:paraId="13E8C793"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3—Interpretation</w:t>
      </w:r>
    </w:p>
    <w:p w14:paraId="643D0414"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In these regulations—</w:t>
      </w:r>
    </w:p>
    <w:p w14:paraId="13D25D84"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Act</w:t>
      </w:r>
      <w:r w:rsidRPr="00C07B07">
        <w:rPr>
          <w:rFonts w:eastAsia="Times New Roman"/>
          <w:color w:val="000000"/>
          <w:sz w:val="23"/>
          <w:szCs w:val="23"/>
          <w:lang w:eastAsia="en-AU"/>
        </w:rPr>
        <w:t xml:space="preserve"> means the </w:t>
      </w:r>
      <w:r w:rsidRPr="00C07B07">
        <w:rPr>
          <w:rFonts w:eastAsia="Times New Roman"/>
          <w:i/>
          <w:iCs/>
          <w:color w:val="000000"/>
          <w:sz w:val="23"/>
          <w:szCs w:val="23"/>
          <w:lang w:eastAsia="en-AU"/>
        </w:rPr>
        <w:t>Fair Work Act 1994</w:t>
      </w:r>
      <w:r w:rsidRPr="00C07B07">
        <w:rPr>
          <w:rFonts w:eastAsia="Times New Roman"/>
          <w:color w:val="000000"/>
          <w:sz w:val="23"/>
          <w:szCs w:val="23"/>
          <w:lang w:eastAsia="en-AU"/>
        </w:rPr>
        <w:t>.</w:t>
      </w:r>
    </w:p>
    <w:p w14:paraId="085A5A29"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4—Establishment of code</w:t>
      </w:r>
    </w:p>
    <w:p w14:paraId="0D419C22"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The code of practice set out in Schedule 1 is established under section 99C of the Act.</w:t>
      </w:r>
    </w:p>
    <w:p w14:paraId="290F7189" w14:textId="77777777" w:rsidR="00C07B07" w:rsidRPr="00C07B07" w:rsidRDefault="00C07B07" w:rsidP="00C07B0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1" w:name="id6b5489f1_0414_48dd_8d39_a25c9db425e2_4"/>
      <w:r w:rsidRPr="00C07B07">
        <w:rPr>
          <w:rFonts w:eastAsia="Times New Roman"/>
          <w:b/>
          <w:bCs/>
          <w:color w:val="000000"/>
          <w:sz w:val="32"/>
          <w:szCs w:val="32"/>
          <w:lang w:eastAsia="en-AU"/>
        </w:rPr>
        <w:t>Schedule 1—South Australian Clothing Outworker Code of Practice</w:t>
      </w:r>
      <w:bookmarkEnd w:id="61"/>
    </w:p>
    <w:p w14:paraId="50835C8D" w14:textId="77777777" w:rsidR="00C07B07" w:rsidRPr="00C07B07" w:rsidRDefault="00C07B07" w:rsidP="00C07B07">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Part 1—Preliminary</w:t>
      </w:r>
    </w:p>
    <w:p w14:paraId="5A826783"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1—Name of code</w:t>
      </w:r>
    </w:p>
    <w:p w14:paraId="57C9E1B5"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This code may be referred to as the </w:t>
      </w:r>
      <w:r w:rsidRPr="00C07B07">
        <w:rPr>
          <w:rFonts w:eastAsia="Times New Roman"/>
          <w:i/>
          <w:iCs/>
          <w:color w:val="000000"/>
          <w:sz w:val="23"/>
          <w:szCs w:val="23"/>
          <w:lang w:eastAsia="en-AU"/>
        </w:rPr>
        <w:t>South Australian Clothing Outworker Code of Practice</w:t>
      </w:r>
      <w:r w:rsidRPr="00C07B07">
        <w:rPr>
          <w:rFonts w:eastAsia="Times New Roman"/>
          <w:color w:val="000000"/>
          <w:sz w:val="23"/>
          <w:szCs w:val="23"/>
          <w:lang w:eastAsia="en-AU"/>
        </w:rPr>
        <w:t>.</w:t>
      </w:r>
    </w:p>
    <w:p w14:paraId="76E4C3C7"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2—General purpose</w:t>
      </w:r>
    </w:p>
    <w:p w14:paraId="4137A021"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This code is intended to ensure outworkers in the clothing trades receive their lawful entitlements under the </w:t>
      </w:r>
      <w:r w:rsidRPr="00C07B07">
        <w:rPr>
          <w:rFonts w:eastAsia="Times New Roman"/>
          <w:i/>
          <w:iCs/>
          <w:color w:val="000000"/>
          <w:sz w:val="23"/>
          <w:szCs w:val="23"/>
          <w:lang w:eastAsia="en-AU"/>
        </w:rPr>
        <w:t>Textile, Clothing, Footwear and Associated Industries Award 2020</w:t>
      </w:r>
      <w:r w:rsidRPr="00C07B07">
        <w:rPr>
          <w:rFonts w:eastAsia="Times New Roman"/>
          <w:color w:val="000000"/>
          <w:sz w:val="23"/>
          <w:szCs w:val="23"/>
          <w:lang w:eastAsia="en-AU"/>
        </w:rPr>
        <w:t xml:space="preserve"> and under any other enforceable industrial instrument.</w:t>
      </w:r>
    </w:p>
    <w:p w14:paraId="0E06EF21"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3—Objectives</w:t>
      </w:r>
    </w:p>
    <w:p w14:paraId="3B106FFF"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The code will—</w:t>
      </w:r>
    </w:p>
    <w:p w14:paraId="00A56D8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aid in monitoring the use of outworkers in the manufacture of clothing products within South Australia or for retail sale within South Australia; and</w:t>
      </w:r>
    </w:p>
    <w:p w14:paraId="65673FA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 xml:space="preserve">prescribe practices and standards that will aid compliance with, and prevent avoidance of, the </w:t>
      </w:r>
      <w:r w:rsidRPr="00C07B07">
        <w:rPr>
          <w:rFonts w:eastAsia="Times New Roman"/>
          <w:i/>
          <w:iCs/>
          <w:color w:val="000000"/>
          <w:sz w:val="23"/>
          <w:szCs w:val="23"/>
          <w:lang w:eastAsia="en-AU"/>
        </w:rPr>
        <w:t>Textile, Clothing, Footwear and Associated Industries Award 2020</w:t>
      </w:r>
      <w:r w:rsidRPr="00C07B07">
        <w:rPr>
          <w:rFonts w:eastAsia="Times New Roman"/>
          <w:color w:val="000000"/>
          <w:sz w:val="23"/>
          <w:szCs w:val="23"/>
          <w:lang w:eastAsia="en-AU"/>
        </w:rPr>
        <w:t xml:space="preserve"> and other relevant industrial instruments with respect to the engagement and performance of work by outworkers in the supply of clothing products within South Australia or for retail sale within South Australia; and</w:t>
      </w:r>
    </w:p>
    <w:p w14:paraId="4502270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prescribe reporting practices and conduct to prevent the use of legal structures and other commercial arrangements as a means of avoiding the payment of remuneration and other lawful entitlements to outworkers in the clothing trades; and</w:t>
      </w:r>
    </w:p>
    <w:p w14:paraId="7E9F839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facilitate and complement initiatives by the Government of South Australia to prevent circumvention and contraventions of laws regarding the employment conditions of outworkers in the clothing trades; and</w:t>
      </w:r>
    </w:p>
    <w:p w14:paraId="488922F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(e)</w:t>
      </w:r>
      <w:r w:rsidRPr="00C07B07">
        <w:rPr>
          <w:rFonts w:eastAsia="Times New Roman"/>
          <w:color w:val="000000"/>
          <w:sz w:val="23"/>
          <w:szCs w:val="23"/>
          <w:lang w:eastAsia="en-AU"/>
        </w:rPr>
        <w:tab/>
        <w:t xml:space="preserve">complement and encourage compliance with </w:t>
      </w:r>
      <w:r w:rsidRPr="00C07B07">
        <w:rPr>
          <w:rFonts w:eastAsia="Times New Roman"/>
          <w:i/>
          <w:iCs/>
          <w:color w:val="000000"/>
          <w:sz w:val="23"/>
          <w:szCs w:val="23"/>
          <w:lang w:eastAsia="en-AU"/>
        </w:rPr>
        <w:t>Ethical Clothing Australia's Code of Practice, incorporating Homeworkers</w:t>
      </w:r>
      <w:r w:rsidRPr="00C07B07">
        <w:rPr>
          <w:rFonts w:eastAsia="Times New Roman"/>
          <w:color w:val="000000"/>
          <w:sz w:val="23"/>
          <w:szCs w:val="23"/>
          <w:lang w:eastAsia="en-AU"/>
        </w:rPr>
        <w:t xml:space="preserve"> by parties to that code.</w:t>
      </w:r>
    </w:p>
    <w:p w14:paraId="500EF3D5"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4—Regulatory framework</w:t>
      </w:r>
    </w:p>
    <w:p w14:paraId="68AD229F"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 xml:space="preserve">This code is made under section 99C of the </w:t>
      </w:r>
      <w:r w:rsidRPr="00C07B07">
        <w:rPr>
          <w:rFonts w:eastAsia="Times New Roman"/>
          <w:i/>
          <w:iCs/>
          <w:color w:val="000000"/>
          <w:sz w:val="23"/>
          <w:szCs w:val="23"/>
          <w:lang w:eastAsia="en-AU"/>
        </w:rPr>
        <w:t>Fair Work Act 1994</w:t>
      </w:r>
      <w:r w:rsidRPr="00C07B07">
        <w:rPr>
          <w:rFonts w:eastAsia="Times New Roman"/>
          <w:color w:val="000000"/>
          <w:sz w:val="23"/>
          <w:szCs w:val="23"/>
          <w:lang w:eastAsia="en-AU"/>
        </w:rPr>
        <w:t>.</w:t>
      </w:r>
    </w:p>
    <w:p w14:paraId="55160B59"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This code is to be read in conjunction with the Act, the Award and any other relevant industrial instrument.</w:t>
      </w:r>
    </w:p>
    <w:p w14:paraId="49BE2A27"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5—Definitions</w:t>
      </w:r>
    </w:p>
    <w:p w14:paraId="1F63E553"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In this code—</w:t>
      </w:r>
    </w:p>
    <w:p w14:paraId="56615BBF"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Act</w:t>
      </w:r>
      <w:r w:rsidRPr="00C07B07">
        <w:rPr>
          <w:rFonts w:eastAsia="Times New Roman"/>
          <w:color w:val="000000"/>
          <w:sz w:val="23"/>
          <w:szCs w:val="23"/>
          <w:lang w:eastAsia="en-AU"/>
        </w:rPr>
        <w:t xml:space="preserve"> means the </w:t>
      </w:r>
      <w:r w:rsidRPr="00C07B07">
        <w:rPr>
          <w:rFonts w:eastAsia="Times New Roman"/>
          <w:i/>
          <w:iCs/>
          <w:color w:val="000000"/>
          <w:sz w:val="23"/>
          <w:szCs w:val="23"/>
          <w:lang w:eastAsia="en-AU"/>
        </w:rPr>
        <w:t>Fair Work Act 1994</w:t>
      </w:r>
      <w:r w:rsidRPr="00C07B07">
        <w:rPr>
          <w:rFonts w:eastAsia="Times New Roman"/>
          <w:color w:val="000000"/>
          <w:sz w:val="23"/>
          <w:szCs w:val="23"/>
          <w:lang w:eastAsia="en-AU"/>
        </w:rPr>
        <w:t>;</w:t>
      </w:r>
    </w:p>
    <w:p w14:paraId="700989DF"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agreement</w:t>
      </w:r>
      <w:r w:rsidRPr="00C07B07">
        <w:rPr>
          <w:rFonts w:eastAsia="Times New Roman"/>
          <w:color w:val="000000"/>
          <w:sz w:val="23"/>
          <w:szCs w:val="23"/>
          <w:lang w:eastAsia="en-AU"/>
        </w:rPr>
        <w:t xml:space="preserve"> includes an arrangement or understanding—</w:t>
      </w:r>
    </w:p>
    <w:p w14:paraId="38FB27E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whether formal or informal or partly formal and partly informal; and</w:t>
      </w:r>
    </w:p>
    <w:p w14:paraId="16366E0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whether written or oral or partly written and partly oral; and</w:t>
      </w:r>
    </w:p>
    <w:p w14:paraId="4127193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whether or not having legal or equitable force within the State; and</w:t>
      </w:r>
    </w:p>
    <w:p w14:paraId="13FE5E2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whether or not based on legal or equitable rights enforceable within the State,</w:t>
      </w:r>
    </w:p>
    <w:p w14:paraId="206F6AA5"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between a retailer and a supplier for the supply of clothing products, the whole or part of which are to be offered for retail sale within the State whether by the retailer, or another person on consignment or commission of the retailer;</w:t>
      </w:r>
    </w:p>
    <w:p w14:paraId="6D5AF94E"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applicable industrial standard</w:t>
      </w:r>
      <w:r w:rsidRPr="00C07B07">
        <w:rPr>
          <w:rFonts w:eastAsia="Times New Roman"/>
          <w:color w:val="000000"/>
          <w:sz w:val="23"/>
          <w:szCs w:val="23"/>
          <w:lang w:eastAsia="en-AU"/>
        </w:rPr>
        <w:t xml:space="preserve"> means any statute, regulation, order, determination, award, industrial instrument or workplace agreement (whether under the Act or under the Commonwealth Act) to which the employment of an employee is subject, or which confers or imposes any rights, entitlements, obligations or liabilities on a party engaging a worker (whether as an employer or otherwise) for the purpose of performing work, or on a worker (whether as an employee or otherwise) or on a party involved in the giving out of work (whether as an employer or otherwise), but does not include the Award;</w:t>
      </w:r>
    </w:p>
    <w:p w14:paraId="561B1C79"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associate</w:t>
      </w:r>
      <w:r w:rsidRPr="00C07B07">
        <w:rPr>
          <w:rFonts w:eastAsia="Times New Roman"/>
          <w:color w:val="000000"/>
          <w:sz w:val="23"/>
          <w:szCs w:val="23"/>
          <w:lang w:eastAsia="en-AU"/>
        </w:rPr>
        <w:t xml:space="preserve"> of a person means—</w:t>
      </w:r>
    </w:p>
    <w:p w14:paraId="6920209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relative of the person; or</w:t>
      </w:r>
    </w:p>
    <w:p w14:paraId="108F9B3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partner of the person; or</w:t>
      </w:r>
    </w:p>
    <w:p w14:paraId="7041B28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 trustee of a trust in which the person is a beneficiary; or</w:t>
      </w:r>
    </w:p>
    <w:p w14:paraId="236B4F1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a beneficiary of a trust in which the person is a trustee; or</w:t>
      </w:r>
    </w:p>
    <w:p w14:paraId="66C71CD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if the associate is a body corporate—</w:t>
      </w:r>
    </w:p>
    <w:p w14:paraId="7FA985D8"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an officer of the body; or</w:t>
      </w:r>
    </w:p>
    <w:p w14:paraId="25809C57"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a related body corporate; or</w:t>
      </w:r>
    </w:p>
    <w:p w14:paraId="51FA8C99"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an officer of a related body corporate;</w:t>
      </w:r>
    </w:p>
    <w:p w14:paraId="13F09F01"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assumption</w:t>
      </w:r>
      <w:r w:rsidRPr="00C07B07">
        <w:rPr>
          <w:rFonts w:eastAsia="Times New Roman"/>
          <w:color w:val="000000"/>
          <w:sz w:val="23"/>
          <w:szCs w:val="23"/>
          <w:lang w:eastAsia="en-AU"/>
        </w:rPr>
        <w:t>, in relation to rights or obligations under an agreement, includes any conduct resulting in a person assuming the rights or obligations under an agreement—</w:t>
      </w:r>
    </w:p>
    <w:p w14:paraId="11109F8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with or without the consent of the retailer or supplier; and</w:t>
      </w:r>
    </w:p>
    <w:p w14:paraId="45C5311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whether or not the conduct has legal force within the State; and</w:t>
      </w:r>
    </w:p>
    <w:p w14:paraId="38FA50B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whether or not the conduct is based on legal or equitable rights enforceable within the State;</w:t>
      </w:r>
    </w:p>
    <w:p w14:paraId="75F88B19"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lastRenderedPageBreak/>
        <w:t>authorised person</w:t>
      </w:r>
      <w:r w:rsidRPr="00C07B07">
        <w:rPr>
          <w:rFonts w:eastAsia="Times New Roman"/>
          <w:color w:val="000000"/>
          <w:sz w:val="23"/>
          <w:szCs w:val="23"/>
          <w:lang w:eastAsia="en-AU"/>
        </w:rPr>
        <w:t xml:space="preserve"> means—</w:t>
      </w:r>
    </w:p>
    <w:p w14:paraId="5AFD248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an officer or employee of the Manufacturing Division of the CFMMEU who is authorised pursuant to section 140 of the Act; or</w:t>
      </w:r>
    </w:p>
    <w:p w14:paraId="3C6E74C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an inspector;</w:t>
      </w:r>
    </w:p>
    <w:p w14:paraId="7481EEA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Award</w:t>
      </w:r>
      <w:r w:rsidRPr="00C07B07">
        <w:rPr>
          <w:rFonts w:eastAsia="Times New Roman"/>
          <w:color w:val="000000"/>
          <w:sz w:val="23"/>
          <w:szCs w:val="23"/>
          <w:lang w:eastAsia="en-AU"/>
        </w:rPr>
        <w:t xml:space="preserve"> means the </w:t>
      </w:r>
      <w:r w:rsidRPr="00C07B07">
        <w:rPr>
          <w:rFonts w:eastAsia="Times New Roman"/>
          <w:i/>
          <w:iCs/>
          <w:color w:val="000000"/>
          <w:sz w:val="23"/>
          <w:szCs w:val="23"/>
          <w:lang w:eastAsia="en-AU"/>
        </w:rPr>
        <w:t>Textile, Clothing, Footwear and Associated Industries Award 2020</w:t>
      </w:r>
      <w:r w:rsidRPr="00C07B07">
        <w:rPr>
          <w:rFonts w:eastAsia="Times New Roman"/>
          <w:color w:val="000000"/>
          <w:sz w:val="23"/>
          <w:szCs w:val="23"/>
          <w:lang w:eastAsia="en-AU"/>
        </w:rPr>
        <w:t xml:space="preserve"> as made or varied from time to time by the Fair Work Commission;</w:t>
      </w:r>
    </w:p>
    <w:p w14:paraId="37AE1F2A"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capacity to control</w:t>
      </w:r>
      <w:r w:rsidRPr="00C07B07">
        <w:rPr>
          <w:rFonts w:eastAsia="Times New Roman"/>
          <w:color w:val="000000"/>
          <w:sz w:val="23"/>
          <w:szCs w:val="23"/>
          <w:lang w:eastAsia="en-AU"/>
        </w:rPr>
        <w:t xml:space="preserve"> includes a power or control—</w:t>
      </w:r>
    </w:p>
    <w:p w14:paraId="2DEE70A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that is indirect; and</w:t>
      </w:r>
    </w:p>
    <w:p w14:paraId="2F640A0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that is, or can be, exercised as a result of, by means of, or by the revocation or breach of—</w:t>
      </w:r>
    </w:p>
    <w:p w14:paraId="2BE0E50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2" w:name="idfc44ad1b_eeba_4e0d_aebb_9f40db711f4a_e"/>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 trust; or</w:t>
      </w:r>
      <w:bookmarkEnd w:id="62"/>
    </w:p>
    <w:p w14:paraId="6DBF8334"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3" w:name="id3d39df8d_5cf3_41b3_86d9_5553a609133c_d"/>
      <w:r w:rsidRPr="00C07B07">
        <w:rPr>
          <w:rFonts w:eastAsia="Times New Roman"/>
          <w:color w:val="000000"/>
          <w:sz w:val="23"/>
          <w:szCs w:val="23"/>
          <w:lang w:eastAsia="en-AU"/>
        </w:rPr>
        <w:tab/>
        <w:t>(ii)</w:t>
      </w:r>
      <w:r w:rsidRPr="00C07B07">
        <w:rPr>
          <w:rFonts w:eastAsia="Times New Roman"/>
          <w:color w:val="000000"/>
          <w:sz w:val="23"/>
          <w:szCs w:val="23"/>
          <w:lang w:eastAsia="en-AU"/>
        </w:rPr>
        <w:tab/>
        <w:t>a contract; or</w:t>
      </w:r>
      <w:bookmarkEnd w:id="63"/>
    </w:p>
    <w:p w14:paraId="6719422C"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4" w:name="id71fc1515_a338_42f8_9342_cbc821d840f3_8"/>
      <w:r w:rsidRPr="00C07B07">
        <w:rPr>
          <w:rFonts w:eastAsia="Times New Roman"/>
          <w:color w:val="000000"/>
          <w:sz w:val="23"/>
          <w:szCs w:val="23"/>
          <w:lang w:eastAsia="en-AU"/>
        </w:rPr>
        <w:tab/>
        <w:t>(iii)</w:t>
      </w:r>
      <w:r w:rsidRPr="00C07B07">
        <w:rPr>
          <w:rFonts w:eastAsia="Times New Roman"/>
          <w:color w:val="000000"/>
          <w:sz w:val="23"/>
          <w:szCs w:val="23"/>
          <w:lang w:eastAsia="en-AU"/>
        </w:rPr>
        <w:tab/>
        <w:t>a practice; or</w:t>
      </w:r>
      <w:bookmarkEnd w:id="64"/>
    </w:p>
    <w:p w14:paraId="4F0C7B8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(iv)</w:t>
      </w:r>
      <w:r w:rsidRPr="00C07B07">
        <w:rPr>
          <w:rFonts w:eastAsia="Times New Roman"/>
          <w:color w:val="000000"/>
          <w:sz w:val="23"/>
          <w:szCs w:val="23"/>
          <w:lang w:eastAsia="en-AU"/>
        </w:rPr>
        <w:tab/>
        <w:t>any combination of (</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 (ii) or (iii),</w:t>
      </w:r>
    </w:p>
    <w:p w14:paraId="2CECF42B"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 xml:space="preserve">whether or not enforceable within or outside the State; and </w:t>
      </w:r>
    </w:p>
    <w:p w14:paraId="195FD99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that is, or can be made, subject to restraint or restriction; and</w:t>
      </w:r>
    </w:p>
    <w:p w14:paraId="0D2AF94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whether express, informal, exercised alone or jointly with someone else;</w:t>
      </w:r>
    </w:p>
    <w:p w14:paraId="44AAE673"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CFMMEU</w:t>
      </w:r>
      <w:r w:rsidRPr="00C07B07">
        <w:rPr>
          <w:rFonts w:eastAsia="Times New Roman"/>
          <w:color w:val="000000"/>
          <w:sz w:val="23"/>
          <w:szCs w:val="23"/>
          <w:lang w:eastAsia="en-AU"/>
        </w:rPr>
        <w:t xml:space="preserve"> means the Construction, Forestry, Maritime, Mining and Energy Union;</w:t>
      </w:r>
    </w:p>
    <w:p w14:paraId="6B579DB2"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charitable organisation</w:t>
      </w:r>
      <w:r w:rsidRPr="00C07B07">
        <w:rPr>
          <w:rFonts w:eastAsia="Times New Roman"/>
          <w:color w:val="000000"/>
          <w:sz w:val="23"/>
          <w:szCs w:val="23"/>
          <w:lang w:eastAsia="en-AU"/>
        </w:rPr>
        <w:t xml:space="preserve"> means an organisation, society, institution or body carried on for a religious, educational, benevolent or charitable purpose, provided that it is not also carried on for the purpose of securing pecuniary benefit for its members;</w:t>
      </w:r>
    </w:p>
    <w:p w14:paraId="1B49A04A"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clothing factory</w:t>
      </w:r>
      <w:r w:rsidRPr="00C07B07">
        <w:rPr>
          <w:rFonts w:eastAsia="Times New Roman"/>
          <w:color w:val="000000"/>
          <w:sz w:val="23"/>
          <w:szCs w:val="23"/>
          <w:lang w:eastAsia="en-AU"/>
        </w:rPr>
        <w:t xml:space="preserve"> means any building or place in which—</w:t>
      </w:r>
    </w:p>
    <w:p w14:paraId="7296FCA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4 or more persons are engaged directly or indirectly in any handicraft or process in or incidental to the making, altering, preparing, ornamenting or finishing of any clothing, fabrics, hats, buttons or related products for trade, sale or gain; or</w:t>
      </w:r>
    </w:p>
    <w:p w14:paraId="2566FD8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mechanical power is used in aid of any handicraft or process in or incidental to the making, altering, preparing, ornamenting or finishing of any clothing, fabrics, hats, buttons or related products for trade, sale or gain;</w:t>
      </w:r>
    </w:p>
    <w:p w14:paraId="7B196894"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clothing products</w:t>
      </w:r>
      <w:r w:rsidRPr="00C07B07">
        <w:rPr>
          <w:rFonts w:eastAsia="Times New Roman"/>
          <w:color w:val="000000"/>
          <w:sz w:val="23"/>
          <w:szCs w:val="23"/>
          <w:lang w:eastAsia="en-AU"/>
        </w:rPr>
        <w:t xml:space="preserve"> includes—</w:t>
      </w:r>
    </w:p>
    <w:p w14:paraId="18CDE09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5" w:name="iddff7b4f7_8277_455b_a0a2_aa8a17baf817_5"/>
      <w:r w:rsidRPr="00C07B07">
        <w:rPr>
          <w:rFonts w:eastAsia="Times New Roman"/>
          <w:color w:val="000000"/>
          <w:sz w:val="23"/>
          <w:szCs w:val="23"/>
          <w:lang w:eastAsia="en-AU"/>
        </w:rPr>
        <w:tab/>
        <w:t>(a)</w:t>
      </w:r>
      <w:r w:rsidRPr="00C07B07">
        <w:rPr>
          <w:rFonts w:eastAsia="Times New Roman"/>
          <w:color w:val="000000"/>
          <w:sz w:val="23"/>
          <w:szCs w:val="23"/>
          <w:lang w:eastAsia="en-AU"/>
        </w:rPr>
        <w:tab/>
        <w:t>any male or female garment or wearing apparel; and</w:t>
      </w:r>
      <w:bookmarkEnd w:id="65"/>
    </w:p>
    <w:p w14:paraId="2D2EC1C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6" w:name="idf36c3de6_a330_489b_8631_30d804f4b527_e"/>
      <w:r w:rsidRPr="00C07B07">
        <w:rPr>
          <w:rFonts w:eastAsia="Times New Roman"/>
          <w:color w:val="000000"/>
          <w:sz w:val="23"/>
          <w:szCs w:val="23"/>
          <w:lang w:eastAsia="en-AU"/>
        </w:rPr>
        <w:tab/>
        <w:t>(b)</w:t>
      </w:r>
      <w:r w:rsidRPr="00C07B07">
        <w:rPr>
          <w:rFonts w:eastAsia="Times New Roman"/>
          <w:color w:val="000000"/>
          <w:sz w:val="23"/>
          <w:szCs w:val="23"/>
          <w:lang w:eastAsia="en-AU"/>
        </w:rPr>
        <w:tab/>
        <w:t>any part of a garment or wearing apparel; and</w:t>
      </w:r>
      <w:bookmarkEnd w:id="66"/>
    </w:p>
    <w:p w14:paraId="75CCA17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7" w:name="idc0ed3bd8_5617_478a_b5cc_41890629ea75_2"/>
      <w:r w:rsidRPr="00C07B07">
        <w:rPr>
          <w:rFonts w:eastAsia="Times New Roman"/>
          <w:color w:val="000000"/>
          <w:sz w:val="23"/>
          <w:szCs w:val="23"/>
          <w:lang w:eastAsia="en-AU"/>
        </w:rPr>
        <w:tab/>
        <w:t>(c)</w:t>
      </w:r>
      <w:r w:rsidRPr="00C07B07">
        <w:rPr>
          <w:rFonts w:eastAsia="Times New Roman"/>
          <w:color w:val="000000"/>
          <w:sz w:val="23"/>
          <w:szCs w:val="23"/>
          <w:lang w:eastAsia="en-AU"/>
        </w:rPr>
        <w:tab/>
        <w:t>handkerchiefs, serviettes, pillowslips, pillow</w:t>
      </w:r>
      <w:r w:rsidRPr="00C07B07">
        <w:rPr>
          <w:rFonts w:eastAsia="Times New Roman"/>
          <w:color w:val="000000"/>
          <w:sz w:val="23"/>
          <w:szCs w:val="23"/>
          <w:lang w:eastAsia="en-AU"/>
        </w:rPr>
        <w:noBreakHyphen/>
        <w:t>shams, sheets, tablecloths, towels, quilts, aprons, mosquito nets, bed valances or bed curtains; and</w:t>
      </w:r>
      <w:bookmarkEnd w:id="67"/>
    </w:p>
    <w:p w14:paraId="465C537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8" w:name="id8f338c2c_d71b_42d7_80af_9db3c831b4e8_0"/>
      <w:r w:rsidRPr="00C07B07">
        <w:rPr>
          <w:rFonts w:eastAsia="Times New Roman"/>
          <w:color w:val="000000"/>
          <w:sz w:val="23"/>
          <w:szCs w:val="23"/>
          <w:lang w:eastAsia="en-AU"/>
        </w:rPr>
        <w:tab/>
        <w:t>(d)</w:t>
      </w:r>
      <w:r w:rsidRPr="00C07B07">
        <w:rPr>
          <w:rFonts w:eastAsia="Times New Roman"/>
          <w:color w:val="000000"/>
          <w:sz w:val="23"/>
          <w:szCs w:val="23"/>
          <w:lang w:eastAsia="en-AU"/>
        </w:rPr>
        <w:tab/>
        <w:t>clothing ornamentations; and</w:t>
      </w:r>
      <w:bookmarkEnd w:id="68"/>
    </w:p>
    <w:p w14:paraId="5EF9C27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a permanent label attached to an item referred to in paragraph (a), (b), (c) or (d) indicating any or all of the following:</w:t>
      </w:r>
    </w:p>
    <w:p w14:paraId="2EA6DDD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 trade mark;</w:t>
      </w:r>
    </w:p>
    <w:p w14:paraId="529A9126"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a fashion house design;</w:t>
      </w:r>
    </w:p>
    <w:p w14:paraId="0EBF302E"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the country of origin;</w:t>
      </w:r>
    </w:p>
    <w:p w14:paraId="57A8123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(iv)</w:t>
      </w:r>
      <w:r w:rsidRPr="00C07B07">
        <w:rPr>
          <w:rFonts w:eastAsia="Times New Roman"/>
          <w:color w:val="000000"/>
          <w:sz w:val="23"/>
          <w:szCs w:val="23"/>
          <w:lang w:eastAsia="en-AU"/>
        </w:rPr>
        <w:tab/>
        <w:t>the style of garment or wearing apparel;</w:t>
      </w:r>
    </w:p>
    <w:p w14:paraId="65D019C7"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(v)</w:t>
      </w:r>
      <w:r w:rsidRPr="00C07B07">
        <w:rPr>
          <w:rFonts w:eastAsia="Times New Roman"/>
          <w:color w:val="000000"/>
          <w:sz w:val="23"/>
          <w:szCs w:val="23"/>
          <w:lang w:eastAsia="en-AU"/>
        </w:rPr>
        <w:tab/>
        <w:t>the size of the garment or wearing apparel;</w:t>
      </w:r>
    </w:p>
    <w:p w14:paraId="7B79D7E8"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(vi)</w:t>
      </w:r>
      <w:r w:rsidRPr="00C07B07">
        <w:rPr>
          <w:rFonts w:eastAsia="Times New Roman"/>
          <w:color w:val="000000"/>
          <w:sz w:val="23"/>
          <w:szCs w:val="23"/>
          <w:lang w:eastAsia="en-AU"/>
        </w:rPr>
        <w:tab/>
        <w:t>the washing instructions;</w:t>
      </w:r>
    </w:p>
    <w:p w14:paraId="0C5CDFB6"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(vii)</w:t>
      </w:r>
      <w:r w:rsidRPr="00C07B07">
        <w:rPr>
          <w:rFonts w:eastAsia="Times New Roman"/>
          <w:color w:val="000000"/>
          <w:sz w:val="23"/>
          <w:szCs w:val="23"/>
          <w:lang w:eastAsia="en-AU"/>
        </w:rPr>
        <w:tab/>
        <w:t>the ironing instructions,</w:t>
      </w:r>
    </w:p>
    <w:p w14:paraId="61FF097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manufactured in Australia from material of any description, but does not include second hand clothing products;</w:t>
      </w:r>
    </w:p>
    <w:p w14:paraId="101B8EA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code</w:t>
      </w:r>
      <w:r w:rsidRPr="00C07B07">
        <w:rPr>
          <w:rFonts w:eastAsia="Times New Roman"/>
          <w:color w:val="000000"/>
          <w:sz w:val="23"/>
          <w:szCs w:val="23"/>
          <w:lang w:eastAsia="en-AU"/>
        </w:rPr>
        <w:t xml:space="preserve"> means the South Australian Clothing Outworker Code of Practice;</w:t>
      </w:r>
    </w:p>
    <w:p w14:paraId="0C3C3D6A"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Commonwealth Act</w:t>
      </w:r>
      <w:r w:rsidRPr="00C07B07">
        <w:rPr>
          <w:rFonts w:eastAsia="Times New Roman"/>
          <w:color w:val="000000"/>
          <w:sz w:val="23"/>
          <w:szCs w:val="23"/>
          <w:lang w:eastAsia="en-AU"/>
        </w:rPr>
        <w:t xml:space="preserve"> means the </w:t>
      </w:r>
      <w:r w:rsidRPr="00C07B07">
        <w:rPr>
          <w:rFonts w:eastAsia="Times New Roman"/>
          <w:i/>
          <w:iCs/>
          <w:color w:val="000000"/>
          <w:sz w:val="23"/>
          <w:szCs w:val="23"/>
          <w:lang w:eastAsia="en-AU"/>
        </w:rPr>
        <w:t>Fair Work Act 2009</w:t>
      </w:r>
      <w:r w:rsidRPr="00C07B07">
        <w:rPr>
          <w:rFonts w:eastAsia="Times New Roman"/>
          <w:color w:val="000000"/>
          <w:sz w:val="23"/>
          <w:szCs w:val="23"/>
          <w:lang w:eastAsia="en-AU"/>
        </w:rPr>
        <w:t xml:space="preserve"> of the Commonwealth;</w:t>
      </w:r>
    </w:p>
    <w:p w14:paraId="7E0CCD71"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constitutional corporation</w:t>
      </w:r>
      <w:r w:rsidRPr="00C07B07">
        <w:rPr>
          <w:rFonts w:eastAsia="Times New Roman"/>
          <w:color w:val="000000"/>
          <w:sz w:val="23"/>
          <w:szCs w:val="23"/>
          <w:lang w:eastAsia="en-AU"/>
        </w:rPr>
        <w:t xml:space="preserve"> means a corporation to which section 51(xx) of the </w:t>
      </w:r>
      <w:r w:rsidRPr="00C07B07">
        <w:rPr>
          <w:rFonts w:eastAsia="Times New Roman"/>
          <w:i/>
          <w:iCs/>
          <w:color w:val="000000"/>
          <w:sz w:val="23"/>
          <w:szCs w:val="23"/>
          <w:lang w:eastAsia="en-AU"/>
        </w:rPr>
        <w:t>Commonwealth Constitution</w:t>
      </w:r>
      <w:r w:rsidRPr="00C07B07">
        <w:rPr>
          <w:rFonts w:eastAsia="Times New Roman"/>
          <w:color w:val="000000"/>
          <w:sz w:val="23"/>
          <w:szCs w:val="23"/>
          <w:lang w:eastAsia="en-AU"/>
        </w:rPr>
        <w:t xml:space="preserve"> applies;</w:t>
      </w:r>
    </w:p>
    <w:p w14:paraId="4C326242"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contractor</w:t>
      </w:r>
      <w:r w:rsidRPr="00C07B07">
        <w:rPr>
          <w:rFonts w:eastAsia="Times New Roman"/>
          <w:color w:val="000000"/>
          <w:sz w:val="23"/>
          <w:szCs w:val="23"/>
          <w:lang w:eastAsia="en-AU"/>
        </w:rPr>
        <w:t xml:space="preserve"> means—</w:t>
      </w:r>
    </w:p>
    <w:p w14:paraId="43F061B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9" w:name="idcc13d441_48b4_4465_b45f_50949ac7b19d_1"/>
      <w:r w:rsidRPr="00C07B07">
        <w:rPr>
          <w:rFonts w:eastAsia="Times New Roman"/>
          <w:color w:val="000000"/>
          <w:sz w:val="23"/>
          <w:szCs w:val="23"/>
          <w:lang w:eastAsia="en-AU"/>
        </w:rPr>
        <w:tab/>
        <w:t>(a)</w:t>
      </w:r>
      <w:r w:rsidRPr="00C07B07">
        <w:rPr>
          <w:rFonts w:eastAsia="Times New Roman"/>
          <w:color w:val="000000"/>
          <w:sz w:val="23"/>
          <w:szCs w:val="23"/>
          <w:lang w:eastAsia="en-AU"/>
        </w:rPr>
        <w:tab/>
        <w:t>a contractor who is engaged by a supplier, continuing entity or transferee; and</w:t>
      </w:r>
      <w:bookmarkEnd w:id="69"/>
    </w:p>
    <w:p w14:paraId="77E12D8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subcontractor of a contractor referred to in paragraph (a),</w:t>
      </w:r>
    </w:p>
    <w:p w14:paraId="149C668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for the supply of clothing products for delivery to a retailer;</w:t>
      </w:r>
    </w:p>
    <w:p w14:paraId="4F16958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Director</w:t>
      </w:r>
      <w:r w:rsidRPr="00C07B07">
        <w:rPr>
          <w:rFonts w:eastAsia="Times New Roman"/>
          <w:b/>
          <w:bCs/>
          <w:i/>
          <w:iCs/>
          <w:color w:val="000000"/>
          <w:sz w:val="23"/>
          <w:szCs w:val="23"/>
          <w:lang w:eastAsia="en-AU"/>
        </w:rPr>
        <w:noBreakHyphen/>
        <w:t>General</w:t>
      </w:r>
      <w:r w:rsidRPr="00C07B07">
        <w:rPr>
          <w:rFonts w:eastAsia="Times New Roman"/>
          <w:color w:val="000000"/>
          <w:sz w:val="23"/>
          <w:szCs w:val="23"/>
          <w:lang w:eastAsia="en-AU"/>
        </w:rPr>
        <w:t xml:space="preserve"> means the Executive Director of SafeWork SA;</w:t>
      </w:r>
    </w:p>
    <w:p w14:paraId="307303E8"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employer</w:t>
      </w:r>
      <w:r w:rsidRPr="00C07B07">
        <w:rPr>
          <w:rFonts w:eastAsia="Times New Roman"/>
          <w:color w:val="000000"/>
          <w:sz w:val="23"/>
          <w:szCs w:val="23"/>
          <w:lang w:eastAsia="en-AU"/>
        </w:rPr>
        <w:t xml:space="preserve"> of an outworker has the same meaning as given under the Act;</w:t>
      </w:r>
    </w:p>
    <w:p w14:paraId="4769A709"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entered into</w:t>
      </w:r>
      <w:r w:rsidRPr="00C07B07">
        <w:rPr>
          <w:rFonts w:eastAsia="Times New Roman"/>
          <w:color w:val="000000"/>
          <w:sz w:val="23"/>
          <w:szCs w:val="23"/>
          <w:lang w:eastAsia="en-AU"/>
        </w:rPr>
        <w:t>, in relation to an agreement (or a contract or an arrangement or understanding), includes any act (whether or not legally binding) that results in the renewal or extension of an existing agreement (or contract, arrangement or understanding);</w:t>
      </w:r>
    </w:p>
    <w:p w14:paraId="3B39D03F"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giving out of work</w:t>
      </w:r>
      <w:r w:rsidRPr="00C07B07">
        <w:rPr>
          <w:rFonts w:eastAsia="Times New Roman"/>
          <w:color w:val="000000"/>
          <w:sz w:val="23"/>
          <w:szCs w:val="23"/>
          <w:lang w:eastAsia="en-AU"/>
        </w:rPr>
        <w:t xml:space="preserve"> by a party includes any contract (or any other arrangement or understanding) entered into by a party in order to obtain the supply of clothing products to the party or in order that work will be performed in the course of the supply of clothing products to the party, if any work performed on the clothing products is to be performed at premises that are not business or commercial premises of the party, whether any such contract or arrangement or understanding is—</w:t>
      </w:r>
    </w:p>
    <w:p w14:paraId="33F6E1C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formal or informal or partly formal and partly informal; and</w:t>
      </w:r>
    </w:p>
    <w:p w14:paraId="2140171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whether written or oral or partly written and partly oral; and</w:t>
      </w:r>
    </w:p>
    <w:p w14:paraId="32C27CA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whether or not having legal or equitable force within the State; and</w:t>
      </w:r>
    </w:p>
    <w:p w14:paraId="6A34444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whether or not based on legal or equitable rights enforceable within the State,</w:t>
      </w:r>
    </w:p>
    <w:p w14:paraId="722CCB3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and includes the giving out of work to an outworker but does not include any agreement between a retailer and another person other than an outworker solely for the purpose of the supply (to the retailer) of clothing products for retail sales by the retailer (whereby the agreement does not confer on the retailer any rights to supervise or otherwise control the performance of work prior to the clothing products being delivered to the retailer);</w:t>
      </w:r>
    </w:p>
    <w:p w14:paraId="3B7D9C68"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industrial relations legislation</w:t>
      </w:r>
      <w:r w:rsidRPr="00C07B07">
        <w:rPr>
          <w:rFonts w:eastAsia="Times New Roman"/>
          <w:color w:val="000000"/>
          <w:sz w:val="23"/>
          <w:szCs w:val="23"/>
          <w:lang w:eastAsia="en-AU"/>
        </w:rPr>
        <w:t xml:space="preserve"> means any of the following Acts and the regulations made under any such Act:</w:t>
      </w:r>
    </w:p>
    <w:p w14:paraId="5CE612E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r>
      <w:r w:rsidRPr="00C07B07">
        <w:rPr>
          <w:rFonts w:eastAsia="Times New Roman"/>
          <w:i/>
          <w:iCs/>
          <w:color w:val="000000"/>
          <w:sz w:val="23"/>
          <w:szCs w:val="23"/>
          <w:lang w:eastAsia="en-AU"/>
        </w:rPr>
        <w:t>Fair Work Act 1994</w:t>
      </w:r>
      <w:r w:rsidRPr="00C07B07">
        <w:rPr>
          <w:rFonts w:eastAsia="Times New Roman"/>
          <w:color w:val="000000"/>
          <w:sz w:val="23"/>
          <w:szCs w:val="23"/>
          <w:lang w:eastAsia="en-AU"/>
        </w:rPr>
        <w:t>;</w:t>
      </w:r>
    </w:p>
    <w:p w14:paraId="0171037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r>
      <w:r w:rsidRPr="00C07B07">
        <w:rPr>
          <w:rFonts w:eastAsia="Times New Roman"/>
          <w:i/>
          <w:iCs/>
          <w:color w:val="000000"/>
          <w:sz w:val="23"/>
          <w:szCs w:val="23"/>
          <w:lang w:eastAsia="en-AU"/>
        </w:rPr>
        <w:t>Long Service Leave Act 1987</w:t>
      </w:r>
      <w:r w:rsidRPr="00C07B07">
        <w:rPr>
          <w:rFonts w:eastAsia="Times New Roman"/>
          <w:color w:val="000000"/>
          <w:sz w:val="23"/>
          <w:szCs w:val="23"/>
          <w:lang w:eastAsia="en-AU"/>
        </w:rPr>
        <w:t>;</w:t>
      </w:r>
    </w:p>
    <w:p w14:paraId="679DA46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r>
      <w:r w:rsidRPr="00C07B07">
        <w:rPr>
          <w:rFonts w:eastAsia="Times New Roman"/>
          <w:i/>
          <w:iCs/>
          <w:color w:val="000000"/>
          <w:sz w:val="23"/>
          <w:szCs w:val="23"/>
          <w:lang w:eastAsia="en-AU"/>
        </w:rPr>
        <w:t>Holidays Act 1910</w:t>
      </w:r>
      <w:r w:rsidRPr="00C07B07">
        <w:rPr>
          <w:rFonts w:eastAsia="Times New Roman"/>
          <w:color w:val="000000"/>
          <w:sz w:val="23"/>
          <w:szCs w:val="23"/>
          <w:lang w:eastAsia="en-AU"/>
        </w:rPr>
        <w:t>;</w:t>
      </w:r>
    </w:p>
    <w:p w14:paraId="25B8A630"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inspector</w:t>
      </w:r>
      <w:r w:rsidRPr="00C07B07">
        <w:rPr>
          <w:rFonts w:eastAsia="Times New Roman"/>
          <w:color w:val="000000"/>
          <w:sz w:val="23"/>
          <w:szCs w:val="23"/>
          <w:lang w:eastAsia="en-AU"/>
        </w:rPr>
        <w:t xml:space="preserve"> means a person appointed as an inspector under section 219A of the Act;</w:t>
      </w:r>
    </w:p>
    <w:p w14:paraId="37CC492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lastRenderedPageBreak/>
        <w:t>lawful entitlements</w:t>
      </w:r>
      <w:r w:rsidRPr="00C07B07">
        <w:rPr>
          <w:rFonts w:eastAsia="Times New Roman"/>
          <w:color w:val="000000"/>
          <w:sz w:val="23"/>
          <w:szCs w:val="23"/>
          <w:lang w:eastAsia="en-AU"/>
        </w:rPr>
        <w:t xml:space="preserve"> of an outworker means the entitlements conferred on the outworker by law, including any entitlements conferred by or under industrial relations legislation, other legislation and the Award;</w:t>
      </w:r>
    </w:p>
    <w:p w14:paraId="331FC645"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manufacture</w:t>
      </w:r>
      <w:r w:rsidRPr="00C07B07">
        <w:rPr>
          <w:rFonts w:eastAsia="Times New Roman"/>
          <w:color w:val="000000"/>
          <w:sz w:val="23"/>
          <w:szCs w:val="23"/>
          <w:lang w:eastAsia="en-AU"/>
        </w:rPr>
        <w:t xml:space="preserve"> or </w:t>
      </w:r>
      <w:r w:rsidRPr="00C07B07">
        <w:rPr>
          <w:rFonts w:eastAsia="Times New Roman"/>
          <w:b/>
          <w:bCs/>
          <w:i/>
          <w:iCs/>
          <w:color w:val="000000"/>
          <w:sz w:val="23"/>
          <w:szCs w:val="23"/>
          <w:lang w:eastAsia="en-AU"/>
        </w:rPr>
        <w:t>manufactured</w:t>
      </w:r>
      <w:r w:rsidRPr="00C07B07">
        <w:rPr>
          <w:rFonts w:eastAsia="Times New Roman"/>
          <w:color w:val="000000"/>
          <w:sz w:val="23"/>
          <w:szCs w:val="23"/>
          <w:lang w:eastAsia="en-AU"/>
        </w:rPr>
        <w:t>, in relation to clothing products, means the process of—</w:t>
      </w:r>
    </w:p>
    <w:p w14:paraId="6506222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manufacturing clothing products in Australia; and</w:t>
      </w:r>
    </w:p>
    <w:p w14:paraId="3758166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altering or working on clothing products in Australia (whether the products are imported into Australia or produced in Australia),</w:t>
      </w:r>
    </w:p>
    <w:p w14:paraId="495FE254"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which is covered by a relevant industrial instrument;</w:t>
      </w:r>
    </w:p>
    <w:p w14:paraId="7E7A8ED9"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officer</w:t>
      </w:r>
      <w:r w:rsidRPr="00C07B07">
        <w:rPr>
          <w:rFonts w:eastAsia="Times New Roman"/>
          <w:color w:val="000000"/>
          <w:sz w:val="23"/>
          <w:szCs w:val="23"/>
          <w:lang w:eastAsia="en-AU"/>
        </w:rPr>
        <w:t xml:space="preserve"> of a body corporate means—</w:t>
      </w:r>
    </w:p>
    <w:p w14:paraId="3EC70EF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director or secretary of the body; or</w:t>
      </w:r>
    </w:p>
    <w:p w14:paraId="75962EE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person—</w:t>
      </w:r>
    </w:p>
    <w:p w14:paraId="1D92934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who makes, or participates in making, decisions that affect the whole, or a substantial part, of the business of the body; or</w:t>
      </w:r>
    </w:p>
    <w:p w14:paraId="1B292E1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who has the capacity to affect significantly the body's financial standing; or</w:t>
      </w:r>
    </w:p>
    <w:p w14:paraId="15D8EDC9"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in accordance with whose instructions or wishes the directors of the body are accustomed to act (excluding advice given by the person in the proper performance of functions attaching to the person's professional capacity or their business relationship with the directors or the body); or</w:t>
      </w:r>
    </w:p>
    <w:p w14:paraId="3E2706E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 receiver, or receiver and manager, of the property of the corporation; or</w:t>
      </w:r>
    </w:p>
    <w:p w14:paraId="7A41497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 xml:space="preserve">an administrator of the body within the meaning of section 9 of the </w:t>
      </w:r>
      <w:r w:rsidRPr="00C07B07">
        <w:rPr>
          <w:rFonts w:eastAsia="Times New Roman"/>
          <w:i/>
          <w:iCs/>
          <w:color w:val="000000"/>
          <w:sz w:val="23"/>
          <w:szCs w:val="23"/>
          <w:lang w:eastAsia="en-AU"/>
        </w:rPr>
        <w:t>Corporations Act 2001</w:t>
      </w:r>
      <w:r w:rsidRPr="00C07B07">
        <w:rPr>
          <w:rFonts w:eastAsia="Times New Roman"/>
          <w:color w:val="000000"/>
          <w:sz w:val="23"/>
          <w:szCs w:val="23"/>
          <w:lang w:eastAsia="en-AU"/>
        </w:rPr>
        <w:t xml:space="preserve"> of the Commonwealth; or</w:t>
      </w:r>
    </w:p>
    <w:p w14:paraId="35AC9A9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an administrator of a deed of company arrangement executed by the corporation; or</w:t>
      </w:r>
    </w:p>
    <w:p w14:paraId="39B2B75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(f)</w:t>
      </w:r>
      <w:r w:rsidRPr="00C07B07">
        <w:rPr>
          <w:rFonts w:eastAsia="Times New Roman"/>
          <w:color w:val="000000"/>
          <w:sz w:val="23"/>
          <w:szCs w:val="23"/>
          <w:lang w:eastAsia="en-AU"/>
        </w:rPr>
        <w:tab/>
        <w:t>a liquidator of the body; or</w:t>
      </w:r>
    </w:p>
    <w:p w14:paraId="1831734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(g)</w:t>
      </w:r>
      <w:r w:rsidRPr="00C07B07">
        <w:rPr>
          <w:rFonts w:eastAsia="Times New Roman"/>
          <w:color w:val="000000"/>
          <w:sz w:val="23"/>
          <w:szCs w:val="23"/>
          <w:lang w:eastAsia="en-AU"/>
        </w:rPr>
        <w:tab/>
        <w:t>a trustee or other person administering a compromise or arrangement made between the body and someone else;</w:t>
      </w:r>
    </w:p>
    <w:p w14:paraId="3C214F3A"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outworker</w:t>
      </w:r>
      <w:r w:rsidRPr="00C07B07">
        <w:rPr>
          <w:rFonts w:eastAsia="Times New Roman"/>
          <w:color w:val="000000"/>
          <w:sz w:val="23"/>
          <w:szCs w:val="23"/>
          <w:lang w:eastAsia="en-AU"/>
        </w:rPr>
        <w:t xml:space="preserve"> means any person as so defined under the Act;</w:t>
      </w:r>
    </w:p>
    <w:p w14:paraId="64E94061"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record</w:t>
      </w:r>
      <w:r w:rsidRPr="00C07B07">
        <w:rPr>
          <w:rFonts w:eastAsia="Times New Roman"/>
          <w:color w:val="000000"/>
          <w:sz w:val="23"/>
          <w:szCs w:val="23"/>
          <w:lang w:eastAsia="en-AU"/>
        </w:rPr>
        <w:t xml:space="preserve"> includes—</w:t>
      </w:r>
    </w:p>
    <w:p w14:paraId="6357C10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anything on which there is writing; or</w:t>
      </w:r>
    </w:p>
    <w:p w14:paraId="3895D43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anything on which there are marks, figures, symbols or perforations having a meaning for persons qualified to interpret them; or</w:t>
      </w:r>
    </w:p>
    <w:p w14:paraId="66FACFD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anything from which sounds, images or writings can be reproduced with or without the aid of anything else; or</w:t>
      </w:r>
    </w:p>
    <w:p w14:paraId="3F045C1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a map, plan, drawing or photograph,</w:t>
      </w:r>
    </w:p>
    <w:p w14:paraId="254E01A0"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that is required to be given or kept under this code;</w:t>
      </w:r>
    </w:p>
    <w:p w14:paraId="3CA12919"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related body corporate</w:t>
      </w:r>
      <w:r w:rsidRPr="00C07B07">
        <w:rPr>
          <w:rFonts w:eastAsia="Times New Roman"/>
          <w:color w:val="000000"/>
          <w:sz w:val="23"/>
          <w:szCs w:val="23"/>
          <w:lang w:eastAsia="en-AU"/>
        </w:rPr>
        <w:t xml:space="preserve"> has the same meaning as it has under section 50 of the </w:t>
      </w:r>
      <w:r w:rsidRPr="00C07B07">
        <w:rPr>
          <w:rFonts w:eastAsia="Times New Roman"/>
          <w:i/>
          <w:iCs/>
          <w:color w:val="000000"/>
          <w:sz w:val="23"/>
          <w:szCs w:val="23"/>
          <w:lang w:eastAsia="en-AU"/>
        </w:rPr>
        <w:t>Corporations Act 2001</w:t>
      </w:r>
      <w:r w:rsidRPr="00C07B07">
        <w:rPr>
          <w:rFonts w:eastAsia="Times New Roman"/>
          <w:color w:val="000000"/>
          <w:sz w:val="23"/>
          <w:szCs w:val="23"/>
          <w:lang w:eastAsia="en-AU"/>
        </w:rPr>
        <w:t xml:space="preserve"> of the Commonwealth;</w:t>
      </w:r>
    </w:p>
    <w:p w14:paraId="0DB272FC"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relative</w:t>
      </w:r>
      <w:r w:rsidRPr="00C07B07">
        <w:rPr>
          <w:rFonts w:eastAsia="Times New Roman"/>
          <w:color w:val="000000"/>
          <w:sz w:val="23"/>
          <w:szCs w:val="23"/>
          <w:lang w:eastAsia="en-AU"/>
        </w:rPr>
        <w:t xml:space="preserve"> means a spouse, parent or more remote lineal ancestor, son, daughter or more remote issue, or brother or sister of the supplier;</w:t>
      </w:r>
    </w:p>
    <w:p w14:paraId="11F1EB4A"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lastRenderedPageBreak/>
        <w:t>relevant award</w:t>
      </w:r>
      <w:r w:rsidRPr="00C07B07">
        <w:rPr>
          <w:rFonts w:eastAsia="Times New Roman"/>
          <w:color w:val="000000"/>
          <w:sz w:val="23"/>
          <w:szCs w:val="23"/>
          <w:lang w:eastAsia="en-AU"/>
        </w:rPr>
        <w:t xml:space="preserve"> includes the Award and any other relevant industrial instrument that regulates the conditions of employment of outworkers and applies to the performance of work by an outworker;</w:t>
      </w:r>
    </w:p>
    <w:p w14:paraId="08DC4323"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relevant industrial instrument</w:t>
      </w:r>
      <w:r w:rsidRPr="00C07B07">
        <w:rPr>
          <w:rFonts w:eastAsia="Times New Roman"/>
          <w:color w:val="000000"/>
          <w:sz w:val="23"/>
          <w:szCs w:val="23"/>
          <w:lang w:eastAsia="en-AU"/>
        </w:rPr>
        <w:t xml:space="preserve"> includes the provisions of this code, a relevant award and any federal or interstate award or industrial instrument or workplace agreement (including any workplace agreement under the Commonwealth Act) that regulates the conditions of employment of outworkers and applies to the performance of work by an outworker;</w:t>
      </w:r>
    </w:p>
    <w:p w14:paraId="0508539C"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relevant person</w:t>
      </w:r>
      <w:r w:rsidRPr="00C07B07">
        <w:rPr>
          <w:rFonts w:eastAsia="Times New Roman"/>
          <w:color w:val="000000"/>
          <w:sz w:val="23"/>
          <w:szCs w:val="23"/>
          <w:lang w:eastAsia="en-AU"/>
        </w:rPr>
        <w:t xml:space="preserve"> means—</w:t>
      </w:r>
    </w:p>
    <w:p w14:paraId="2B7C3C7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supplier; or</w:t>
      </w:r>
    </w:p>
    <w:p w14:paraId="5829B02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contractor; or</w:t>
      </w:r>
    </w:p>
    <w:p w14:paraId="52577DB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 supplier's continuing entity; or</w:t>
      </w:r>
    </w:p>
    <w:p w14:paraId="017FB6F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a transferee;</w:t>
      </w:r>
    </w:p>
    <w:p w14:paraId="1B9C075E"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retailer</w:t>
      </w:r>
      <w:r w:rsidRPr="00C07B07">
        <w:rPr>
          <w:rFonts w:eastAsia="Times New Roman"/>
          <w:color w:val="000000"/>
          <w:sz w:val="23"/>
          <w:szCs w:val="23"/>
          <w:lang w:eastAsia="en-AU"/>
        </w:rPr>
        <w:t xml:space="preserve"> means—</w:t>
      </w:r>
    </w:p>
    <w:p w14:paraId="4BD3538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0" w:name="id08a1c319_361f_438b_9e0d_9908f84610"/>
      <w:r w:rsidRPr="00C07B07">
        <w:rPr>
          <w:rFonts w:eastAsia="Times New Roman"/>
          <w:color w:val="000000"/>
          <w:sz w:val="23"/>
          <w:szCs w:val="23"/>
          <w:lang w:eastAsia="en-AU"/>
        </w:rPr>
        <w:tab/>
        <w:t>(a)</w:t>
      </w:r>
      <w:r w:rsidRPr="00C07B07">
        <w:rPr>
          <w:rFonts w:eastAsia="Times New Roman"/>
          <w:color w:val="000000"/>
          <w:sz w:val="23"/>
          <w:szCs w:val="23"/>
          <w:lang w:eastAsia="en-AU"/>
        </w:rPr>
        <w:tab/>
        <w:t>any person, wherever domiciled, who sells clothing products by retail within the State; and</w:t>
      </w:r>
      <w:bookmarkEnd w:id="70"/>
    </w:p>
    <w:p w14:paraId="05373D3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any person, wherever domiciled, who is an associate of, and has a commercial relationship with, a person referred to in paragraph (a) as to the retail sale of clothing products within the State;</w:t>
      </w:r>
    </w:p>
    <w:p w14:paraId="33352653"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second hand clothing products</w:t>
      </w:r>
      <w:r w:rsidRPr="00C07B07">
        <w:rPr>
          <w:rFonts w:eastAsia="Times New Roman"/>
          <w:color w:val="000000"/>
          <w:sz w:val="23"/>
          <w:szCs w:val="23"/>
          <w:lang w:eastAsia="en-AU"/>
        </w:rPr>
        <w:t xml:space="preserve"> means clothing products that—</w:t>
      </w:r>
    </w:p>
    <w:p w14:paraId="190C1DD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have been worn or used; and</w:t>
      </w:r>
    </w:p>
    <w:p w14:paraId="00E172D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are represented by a retailer as being used products;</w:t>
      </w:r>
    </w:p>
    <w:p w14:paraId="64002CC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supplier</w:t>
      </w:r>
      <w:r w:rsidRPr="00C07B07">
        <w:rPr>
          <w:rFonts w:eastAsia="Times New Roman"/>
          <w:color w:val="000000"/>
          <w:sz w:val="23"/>
          <w:szCs w:val="23"/>
          <w:lang w:eastAsia="en-AU"/>
        </w:rPr>
        <w:t xml:space="preserve"> means any person, wherever domiciled, who enters into an agreement with a retailer for the supply of clothing products within the State;</w:t>
      </w:r>
    </w:p>
    <w:p w14:paraId="75C29360"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supplier's continuing entity</w:t>
      </w:r>
      <w:r w:rsidRPr="00C07B07">
        <w:rPr>
          <w:rFonts w:eastAsia="Times New Roman"/>
          <w:color w:val="000000"/>
          <w:sz w:val="23"/>
          <w:szCs w:val="23"/>
          <w:lang w:eastAsia="en-AU"/>
        </w:rPr>
        <w:t xml:space="preserve"> or </w:t>
      </w:r>
      <w:r w:rsidRPr="00C07B07">
        <w:rPr>
          <w:rFonts w:eastAsia="Times New Roman"/>
          <w:b/>
          <w:bCs/>
          <w:i/>
          <w:iCs/>
          <w:color w:val="000000"/>
          <w:sz w:val="23"/>
          <w:szCs w:val="23"/>
          <w:lang w:eastAsia="en-AU"/>
        </w:rPr>
        <w:t>continuing entity</w:t>
      </w:r>
      <w:r w:rsidRPr="00C07B07">
        <w:rPr>
          <w:rFonts w:eastAsia="Times New Roman"/>
          <w:color w:val="000000"/>
          <w:sz w:val="23"/>
          <w:szCs w:val="23"/>
          <w:lang w:eastAsia="en-AU"/>
        </w:rPr>
        <w:t xml:space="preserve"> means—</w:t>
      </w:r>
    </w:p>
    <w:p w14:paraId="449CC15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1" w:name="idf178741c_ef83_426c_8f43_4546f032df44_d"/>
      <w:r w:rsidRPr="00C07B07">
        <w:rPr>
          <w:rFonts w:eastAsia="Times New Roman"/>
          <w:color w:val="000000"/>
          <w:sz w:val="23"/>
          <w:szCs w:val="23"/>
          <w:lang w:eastAsia="en-AU"/>
        </w:rPr>
        <w:tab/>
        <w:t>(a)</w:t>
      </w:r>
      <w:r w:rsidRPr="00C07B07">
        <w:rPr>
          <w:rFonts w:eastAsia="Times New Roman"/>
          <w:color w:val="000000"/>
          <w:sz w:val="23"/>
          <w:szCs w:val="23"/>
          <w:lang w:eastAsia="en-AU"/>
        </w:rPr>
        <w:tab/>
        <w:t>a relative of a supplier; or</w:t>
      </w:r>
      <w:bookmarkEnd w:id="71"/>
    </w:p>
    <w:p w14:paraId="4CB0E23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2" w:name="idb7f72d7a_c051_436a_a66b_0b617604ef25_0"/>
      <w:r w:rsidRPr="00C07B07">
        <w:rPr>
          <w:rFonts w:eastAsia="Times New Roman"/>
          <w:color w:val="000000"/>
          <w:sz w:val="23"/>
          <w:szCs w:val="23"/>
          <w:lang w:eastAsia="en-AU"/>
        </w:rPr>
        <w:tab/>
        <w:t>(b)</w:t>
      </w:r>
      <w:r w:rsidRPr="00C07B07">
        <w:rPr>
          <w:rFonts w:eastAsia="Times New Roman"/>
          <w:color w:val="000000"/>
          <w:sz w:val="23"/>
          <w:szCs w:val="23"/>
          <w:lang w:eastAsia="en-AU"/>
        </w:rPr>
        <w:tab/>
        <w:t>a body corporate in which a supplier is an officer or has the capacity to control; or</w:t>
      </w:r>
      <w:bookmarkEnd w:id="72"/>
    </w:p>
    <w:p w14:paraId="38E3551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3" w:name="idf7f66481_585e_455f_8779_11df2a22037f_4"/>
      <w:r w:rsidRPr="00C07B07">
        <w:rPr>
          <w:rFonts w:eastAsia="Times New Roman"/>
          <w:color w:val="000000"/>
          <w:sz w:val="23"/>
          <w:szCs w:val="23"/>
          <w:lang w:eastAsia="en-AU"/>
        </w:rPr>
        <w:tab/>
        <w:t>(c)</w:t>
      </w:r>
      <w:r w:rsidRPr="00C07B07">
        <w:rPr>
          <w:rFonts w:eastAsia="Times New Roman"/>
          <w:color w:val="000000"/>
          <w:sz w:val="23"/>
          <w:szCs w:val="23"/>
          <w:lang w:eastAsia="en-AU"/>
        </w:rPr>
        <w:tab/>
        <w:t>a related body corporate of a body corporate in which a supplier is an officer or has the capacity to control; or</w:t>
      </w:r>
      <w:bookmarkEnd w:id="73"/>
    </w:p>
    <w:p w14:paraId="0444FA0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4" w:name="id5cc64e22_08ae_4970_adde_74a0b51430e1_8"/>
      <w:r w:rsidRPr="00C07B07">
        <w:rPr>
          <w:rFonts w:eastAsia="Times New Roman"/>
          <w:color w:val="000000"/>
          <w:sz w:val="23"/>
          <w:szCs w:val="23"/>
          <w:lang w:eastAsia="en-AU"/>
        </w:rPr>
        <w:tab/>
        <w:t>(d)</w:t>
      </w:r>
      <w:r w:rsidRPr="00C07B07">
        <w:rPr>
          <w:rFonts w:eastAsia="Times New Roman"/>
          <w:color w:val="000000"/>
          <w:sz w:val="23"/>
          <w:szCs w:val="23"/>
          <w:lang w:eastAsia="en-AU"/>
        </w:rPr>
        <w:tab/>
        <w:t>a trust in which a supplier—</w:t>
      </w:r>
      <w:bookmarkEnd w:id="74"/>
    </w:p>
    <w:p w14:paraId="65398742"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is a trustee; or</w:t>
      </w:r>
    </w:p>
    <w:p w14:paraId="6B06D434"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is a beneficiary; or</w:t>
      </w:r>
    </w:p>
    <w:p w14:paraId="0007B7F2"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is able to appoint or remove the trustee; or</w:t>
      </w:r>
    </w:p>
    <w:p w14:paraId="43286581"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(iv)</w:t>
      </w:r>
      <w:r w:rsidRPr="00C07B07">
        <w:rPr>
          <w:rFonts w:eastAsia="Times New Roman"/>
          <w:color w:val="000000"/>
          <w:sz w:val="23"/>
          <w:szCs w:val="23"/>
          <w:lang w:eastAsia="en-AU"/>
        </w:rPr>
        <w:tab/>
        <w:t>has the capacity to control the decision making of the trustee; or</w:t>
      </w:r>
    </w:p>
    <w:p w14:paraId="7FCACE3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5" w:name="iddb974c7c_ccc3_42c3_aaad_66a87ccda100_1"/>
      <w:r w:rsidRPr="00C07B07">
        <w:rPr>
          <w:rFonts w:eastAsia="Times New Roman"/>
          <w:color w:val="000000"/>
          <w:sz w:val="23"/>
          <w:szCs w:val="23"/>
          <w:lang w:eastAsia="en-AU"/>
        </w:rPr>
        <w:tab/>
        <w:t>(e)</w:t>
      </w:r>
      <w:r w:rsidRPr="00C07B07">
        <w:rPr>
          <w:rFonts w:eastAsia="Times New Roman"/>
          <w:color w:val="000000"/>
          <w:sz w:val="23"/>
          <w:szCs w:val="23"/>
          <w:lang w:eastAsia="en-AU"/>
        </w:rPr>
        <w:tab/>
        <w:t>partnership in which a supplier—</w:t>
      </w:r>
      <w:bookmarkEnd w:id="75"/>
    </w:p>
    <w:p w14:paraId="225719D6"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is a partner; or</w:t>
      </w:r>
    </w:p>
    <w:p w14:paraId="0286DD38"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has the capacity to control the decision making of the partnership; or</w:t>
      </w:r>
    </w:p>
    <w:p w14:paraId="0AE162D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(f)</w:t>
      </w:r>
      <w:r w:rsidRPr="00C07B07">
        <w:rPr>
          <w:rFonts w:eastAsia="Times New Roman"/>
          <w:color w:val="000000"/>
          <w:sz w:val="23"/>
          <w:szCs w:val="23"/>
          <w:lang w:eastAsia="en-AU"/>
        </w:rPr>
        <w:tab/>
        <w:t>any combination of (a), (b), (c), (d) or (e) in which a supplier has a capacity to control;</w:t>
      </w:r>
    </w:p>
    <w:p w14:paraId="0399C67A"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lastRenderedPageBreak/>
        <w:t>supply</w:t>
      </w:r>
      <w:r w:rsidRPr="00C07B07">
        <w:rPr>
          <w:rFonts w:eastAsia="Times New Roman"/>
          <w:color w:val="000000"/>
          <w:sz w:val="23"/>
          <w:szCs w:val="23"/>
          <w:lang w:eastAsia="en-AU"/>
        </w:rPr>
        <w:t xml:space="preserve"> means—</w:t>
      </w:r>
    </w:p>
    <w:p w14:paraId="3D5FDDC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6" w:name="id57ad23c7_11b5_4e1a_becc_6471cd3f38e9_0"/>
      <w:r w:rsidRPr="00C07B07">
        <w:rPr>
          <w:rFonts w:eastAsia="Times New Roman"/>
          <w:color w:val="000000"/>
          <w:sz w:val="23"/>
          <w:szCs w:val="23"/>
          <w:lang w:eastAsia="en-AU"/>
        </w:rPr>
        <w:tab/>
        <w:t>(a)</w:t>
      </w:r>
      <w:r w:rsidRPr="00C07B07">
        <w:rPr>
          <w:rFonts w:eastAsia="Times New Roman"/>
          <w:color w:val="000000"/>
          <w:sz w:val="23"/>
          <w:szCs w:val="23"/>
          <w:lang w:eastAsia="en-AU"/>
        </w:rPr>
        <w:tab/>
        <w:t>to supply manufactured clothing products; and</w:t>
      </w:r>
      <w:bookmarkEnd w:id="76"/>
    </w:p>
    <w:p w14:paraId="21CCC17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7" w:name="id19a8e057_c3e7_4281_be9c_37767b58fbd2_8"/>
      <w:r w:rsidRPr="00C07B07">
        <w:rPr>
          <w:rFonts w:eastAsia="Times New Roman"/>
          <w:color w:val="000000"/>
          <w:sz w:val="23"/>
          <w:szCs w:val="23"/>
          <w:lang w:eastAsia="en-AU"/>
        </w:rPr>
        <w:tab/>
        <w:t>(b)</w:t>
      </w:r>
      <w:r w:rsidRPr="00C07B07">
        <w:rPr>
          <w:rFonts w:eastAsia="Times New Roman"/>
          <w:color w:val="000000"/>
          <w:sz w:val="23"/>
          <w:szCs w:val="23"/>
          <w:lang w:eastAsia="en-AU"/>
        </w:rPr>
        <w:tab/>
        <w:t>to manufacture clothing products; and</w:t>
      </w:r>
      <w:bookmarkEnd w:id="77"/>
    </w:p>
    <w:p w14:paraId="4727BE5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8" w:name="idf79bd2a9_28fd_48e9_bc03_e7cfcb753ad5_9"/>
      <w:r w:rsidRPr="00C07B07">
        <w:rPr>
          <w:rFonts w:eastAsia="Times New Roman"/>
          <w:color w:val="000000"/>
          <w:sz w:val="23"/>
          <w:szCs w:val="23"/>
          <w:lang w:eastAsia="en-AU"/>
        </w:rPr>
        <w:tab/>
        <w:t>(c)</w:t>
      </w:r>
      <w:r w:rsidRPr="00C07B07">
        <w:rPr>
          <w:rFonts w:eastAsia="Times New Roman"/>
          <w:color w:val="000000"/>
          <w:sz w:val="23"/>
          <w:szCs w:val="23"/>
          <w:lang w:eastAsia="en-AU"/>
        </w:rPr>
        <w:tab/>
        <w:t>to arrange the manufacture of clothing products; and</w:t>
      </w:r>
      <w:bookmarkEnd w:id="78"/>
    </w:p>
    <w:p w14:paraId="5ABCDE1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9" w:name="id15e632f3_d0b4_4912_9105_12cbfc647ad8_b"/>
      <w:r w:rsidRPr="00C07B07">
        <w:rPr>
          <w:rFonts w:eastAsia="Times New Roman"/>
          <w:color w:val="000000"/>
          <w:sz w:val="23"/>
          <w:szCs w:val="23"/>
          <w:lang w:eastAsia="en-AU"/>
        </w:rPr>
        <w:tab/>
        <w:t>(d)</w:t>
      </w:r>
      <w:r w:rsidRPr="00C07B07">
        <w:rPr>
          <w:rFonts w:eastAsia="Times New Roman"/>
          <w:color w:val="000000"/>
          <w:sz w:val="23"/>
          <w:szCs w:val="23"/>
          <w:lang w:eastAsia="en-AU"/>
        </w:rPr>
        <w:tab/>
        <w:t xml:space="preserve">to arrange the supply of manufactured clothing products; and </w:t>
      </w:r>
      <w:bookmarkEnd w:id="79"/>
    </w:p>
    <w:p w14:paraId="1AA1598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to do any combination of (a), (b), (c) or (d);</w:t>
      </w:r>
    </w:p>
    <w:p w14:paraId="3AF4277F"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transfer</w:t>
      </w:r>
      <w:r w:rsidRPr="00C07B07">
        <w:rPr>
          <w:rFonts w:eastAsia="Times New Roman"/>
          <w:color w:val="000000"/>
          <w:sz w:val="23"/>
          <w:szCs w:val="23"/>
          <w:lang w:eastAsia="en-AU"/>
        </w:rPr>
        <w:t xml:space="preserve"> includes arrangement, understanding, plan, proposal, course of action or course of conduct to confer an obligation or right under an agreement—</w:t>
      </w:r>
    </w:p>
    <w:p w14:paraId="439C075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whether or not having legal force within or outside the State; and</w:t>
      </w:r>
    </w:p>
    <w:p w14:paraId="53D30E3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whether or not based on legal or equitable rights enforceable within or outside the State;</w:t>
      </w:r>
    </w:p>
    <w:p w14:paraId="62D4495D"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transferee</w:t>
      </w:r>
      <w:r w:rsidRPr="00C07B07">
        <w:rPr>
          <w:rFonts w:eastAsia="Times New Roman"/>
          <w:color w:val="000000"/>
          <w:sz w:val="23"/>
          <w:szCs w:val="23"/>
          <w:lang w:eastAsia="en-AU"/>
        </w:rPr>
        <w:t xml:space="preserve"> means any person to whom a supplier or continuing entity has transferred an obligation or right under an agreement by way of a bona fide commercial arrangement, but does not include a person who is a continuing entity of the supplier;</w:t>
      </w:r>
    </w:p>
    <w:p w14:paraId="050F4D48"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b/>
          <w:bCs/>
          <w:i/>
          <w:iCs/>
          <w:color w:val="000000"/>
          <w:sz w:val="23"/>
          <w:szCs w:val="23"/>
          <w:lang w:eastAsia="en-AU"/>
        </w:rPr>
        <w:t>work</w:t>
      </w:r>
      <w:r w:rsidRPr="00C07B07">
        <w:rPr>
          <w:rFonts w:eastAsia="Times New Roman"/>
          <w:color w:val="000000"/>
          <w:sz w:val="23"/>
          <w:szCs w:val="23"/>
          <w:lang w:eastAsia="en-AU"/>
        </w:rPr>
        <w:t xml:space="preserve"> means—</w:t>
      </w:r>
    </w:p>
    <w:p w14:paraId="3714642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hand or machine sewing or fusion of material in the construction of clothing products; and</w:t>
      </w:r>
    </w:p>
    <w:p w14:paraId="2451F67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hand or machine sewing in the affixing of labels to clothing products.</w:t>
      </w:r>
    </w:p>
    <w:p w14:paraId="77692113"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6—Scope and interpretation of code</w:t>
      </w:r>
    </w:p>
    <w:p w14:paraId="1726BAAF"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In the interpretation of a provision of this code, a construction that would promote the objectives underlying the code is to be preferred to a construction that would not promote those objectives.</w:t>
      </w:r>
    </w:p>
    <w:p w14:paraId="43D48AE4"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In this code—</w:t>
      </w:r>
    </w:p>
    <w:p w14:paraId="4BE112F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reference to a person engaging in conduct is to be read as a reference to doing or refusing to do any act, including the making of, or the giving effect to a provision of, an agreement; and</w:t>
      </w:r>
    </w:p>
    <w:p w14:paraId="14A141C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reference to a retailer or relevant person entering into an agreement within the State is to be read as a reference to an agreement which is made under, or subject to, the law of South Australia; and</w:t>
      </w:r>
    </w:p>
    <w:p w14:paraId="09665EE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 reference to a retailer or relevant person includes a reference to an employee, agent or officer of a retailer or relevant person.</w:t>
      </w:r>
    </w:p>
    <w:p w14:paraId="37532F9D"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To remove doubt regarding the application of this code to an external administrator of a body corporate, a reference to a person includes a reference to an administrator, liquidator, or receiver and manager of a body corporate.</w:t>
      </w:r>
    </w:p>
    <w:p w14:paraId="0D566B43"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In the event of an inconsistency between the provisions of this code and the provisions of a relevant industrial instrument, the provisions of the relevant industrial instrument that are applicable to outworkers in the clothing trades will prevail to the extent of the inconsistency.</w:t>
      </w:r>
    </w:p>
    <w:p w14:paraId="475D98EB"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(5)</w:t>
      </w:r>
      <w:r w:rsidRPr="00C07B07">
        <w:rPr>
          <w:rFonts w:eastAsia="Times New Roman"/>
          <w:color w:val="000000"/>
          <w:sz w:val="23"/>
          <w:szCs w:val="23"/>
          <w:lang w:eastAsia="en-AU"/>
        </w:rPr>
        <w:tab/>
        <w:t>An agreement between a retailer and a supplier will be deemed to be for the supply of clothing products within the State if—</w:t>
      </w:r>
    </w:p>
    <w:p w14:paraId="6CC0565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the retailer has outlets for the retail sale of clothing products within the State; or</w:t>
      </w:r>
    </w:p>
    <w:p w14:paraId="29BC77A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(b)</w:t>
      </w:r>
      <w:r w:rsidRPr="00C07B07">
        <w:rPr>
          <w:rFonts w:eastAsia="Times New Roman"/>
          <w:color w:val="000000"/>
          <w:sz w:val="23"/>
          <w:szCs w:val="23"/>
          <w:lang w:eastAsia="en-AU"/>
        </w:rPr>
        <w:tab/>
        <w:t>the agreement is made within the State or is subject to the law of South Australia; or</w:t>
      </w:r>
    </w:p>
    <w:p w14:paraId="3E47493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the retailer has indicated in records kept under this code that the clothing products are for retail sale within the State; or</w:t>
      </w:r>
    </w:p>
    <w:p w14:paraId="4FD08D0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the agreement stipulates that the whole, or part of, the clothing products are to be delivered to an address within the State; or</w:t>
      </w:r>
    </w:p>
    <w:p w14:paraId="0EBE714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the supplier, or contractor of the supplier, manufactures the clothing products within the State; or</w:t>
      </w:r>
    </w:p>
    <w:p w14:paraId="3B0B70D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(f)</w:t>
      </w:r>
      <w:r w:rsidRPr="00C07B07">
        <w:rPr>
          <w:rFonts w:eastAsia="Times New Roman"/>
          <w:color w:val="000000"/>
          <w:sz w:val="23"/>
          <w:szCs w:val="23"/>
          <w:lang w:eastAsia="en-AU"/>
        </w:rPr>
        <w:tab/>
        <w:t>the supplier, or contractor of the supplier, engages outworkers who are domiciled within the State to perform work on the clothing products,</w:t>
      </w:r>
    </w:p>
    <w:p w14:paraId="40F440EB"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unless the retailer is able to establish a contrary intention. </w:t>
      </w:r>
    </w:p>
    <w:p w14:paraId="756B5148" w14:textId="77777777" w:rsidR="00C07B07" w:rsidRPr="00C07B07" w:rsidRDefault="00C07B07" w:rsidP="00C07B07">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Part 2—Application and operation of code</w:t>
      </w:r>
    </w:p>
    <w:p w14:paraId="311A3629"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7—Obligations under code</w:t>
      </w:r>
    </w:p>
    <w:p w14:paraId="559C983D"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0" w:name="id3dfc7ca4_6a04_4d87_958b_efa289fd7aaa_d"/>
      <w:r w:rsidRPr="00C07B07">
        <w:rPr>
          <w:rFonts w:eastAsia="Times New Roman"/>
          <w:color w:val="000000"/>
          <w:sz w:val="23"/>
          <w:szCs w:val="23"/>
          <w:lang w:eastAsia="en-AU"/>
        </w:rPr>
        <w:tab/>
        <w:t>(1)</w:t>
      </w:r>
      <w:r w:rsidRPr="00C07B07">
        <w:rPr>
          <w:rFonts w:eastAsia="Times New Roman"/>
          <w:color w:val="000000"/>
          <w:sz w:val="23"/>
          <w:szCs w:val="23"/>
          <w:lang w:eastAsia="en-AU"/>
        </w:rPr>
        <w:tab/>
        <w:t>The provisions of this code are mandatory and apply to persons (other than charitable organisations) engaged in or in connection with the manufacture or provision of clothing products in Australia including, but not limited to—</w:t>
      </w:r>
      <w:bookmarkEnd w:id="80"/>
    </w:p>
    <w:p w14:paraId="738931B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retailers and suppliers; and</w:t>
      </w:r>
    </w:p>
    <w:p w14:paraId="7145970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contractors and subcontractors; and</w:t>
      </w:r>
    </w:p>
    <w:p w14:paraId="15C05F2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continuing entities of suppliers; and</w:t>
      </w:r>
    </w:p>
    <w:p w14:paraId="10104DF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transferees.</w:t>
      </w:r>
    </w:p>
    <w:p w14:paraId="5C8CBA6D"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person specified in subclause (1) who fails, without reasonable excuse, to adopt any standard of conduct or practice set out in this code is guilty of an offence under this code.</w:t>
      </w:r>
    </w:p>
    <w:p w14:paraId="1DD8C76F" w14:textId="77777777" w:rsidR="00C07B07" w:rsidRPr="00C07B07" w:rsidRDefault="00C07B07" w:rsidP="00C07B07">
      <w:pPr>
        <w:keepLines/>
        <w:autoSpaceDE w:val="0"/>
        <w:autoSpaceDN w:val="0"/>
        <w:adjustRightInd w:val="0"/>
        <w:spacing w:before="8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Maximum penalty: $2 500.</w:t>
      </w:r>
    </w:p>
    <w:p w14:paraId="2067AD04"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Subject to clause 8, a person who contravenes a provision of this code will be deemed to have failed to adopt the standard of conduct or practice specified in the contravened provision.</w:t>
      </w:r>
    </w:p>
    <w:p w14:paraId="44653510"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idd7542705_db54_4443_b38b_91111ee93b65_a"/>
      <w:r w:rsidRPr="00C07B07">
        <w:rPr>
          <w:rFonts w:eastAsia="Times New Roman"/>
          <w:b/>
          <w:bCs/>
          <w:color w:val="000000"/>
          <w:sz w:val="26"/>
          <w:szCs w:val="26"/>
          <w:lang w:eastAsia="en-AU"/>
        </w:rPr>
        <w:t>8—Compliance with code</w:t>
      </w:r>
      <w:bookmarkEnd w:id="81"/>
    </w:p>
    <w:p w14:paraId="79B19301"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2" w:name="id46a459c3_4156_45ae_9547_965271323e29_2"/>
      <w:r w:rsidRPr="00C07B07">
        <w:rPr>
          <w:rFonts w:eastAsia="Times New Roman"/>
          <w:color w:val="000000"/>
          <w:sz w:val="23"/>
          <w:szCs w:val="23"/>
          <w:lang w:eastAsia="en-AU"/>
        </w:rPr>
        <w:tab/>
        <w:t>(1)</w:t>
      </w:r>
      <w:r w:rsidRPr="00C07B07">
        <w:rPr>
          <w:rFonts w:eastAsia="Times New Roman"/>
          <w:color w:val="000000"/>
          <w:sz w:val="23"/>
          <w:szCs w:val="23"/>
          <w:lang w:eastAsia="en-AU"/>
        </w:rPr>
        <w:tab/>
        <w:t>A person engaged in the clothing industry, or a sector of the clothing industry, specified or described in this code must comply fully with the code, but a failure to comply with a provision of the code will be deemed to be a reasonable excuse if the person establishes that the failure was due to—</w:t>
      </w:r>
      <w:bookmarkEnd w:id="82"/>
    </w:p>
    <w:p w14:paraId="2C6198A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reasonable mistake (not being a mistake based on a lack of knowledge of the provisions of this code) and without intent to evade the provisions of this code; or</w:t>
      </w:r>
    </w:p>
    <w:p w14:paraId="372A324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reasonable reliance on information supplied by another person; or</w:t>
      </w:r>
    </w:p>
    <w:p w14:paraId="68D7D86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an act or failure to act of another person, or an accident or some other cause beyond the person's control, provided that the person took reasonable precautions and exercised due diligence to avoid the failure; or</w:t>
      </w:r>
    </w:p>
    <w:p w14:paraId="3B960F5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an act done under duress or undue influence; or</w:t>
      </w:r>
    </w:p>
    <w:p w14:paraId="06D70BE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3" w:name="idbafa03b8_507e_446f_a95a_e54f187bd0f4_4"/>
      <w:r w:rsidRPr="00C07B07">
        <w:rPr>
          <w:rFonts w:eastAsia="Times New Roman"/>
          <w:color w:val="000000"/>
          <w:sz w:val="23"/>
          <w:szCs w:val="23"/>
          <w:lang w:eastAsia="en-AU"/>
        </w:rPr>
        <w:tab/>
        <w:t>(e)</w:t>
      </w:r>
      <w:r w:rsidRPr="00C07B07">
        <w:rPr>
          <w:rFonts w:eastAsia="Times New Roman"/>
          <w:color w:val="000000"/>
          <w:sz w:val="23"/>
          <w:szCs w:val="23"/>
          <w:lang w:eastAsia="en-AU"/>
        </w:rPr>
        <w:tab/>
        <w:t xml:space="preserve">the person being a party to, or accredited under, </w:t>
      </w:r>
      <w:r w:rsidRPr="00C07B07">
        <w:rPr>
          <w:rFonts w:eastAsia="Times New Roman"/>
          <w:i/>
          <w:iCs/>
          <w:color w:val="000000"/>
          <w:sz w:val="23"/>
          <w:szCs w:val="23"/>
          <w:lang w:eastAsia="en-AU"/>
        </w:rPr>
        <w:t>Ethical Clothing Australia's Code of Practice, incorporating Homeworkers</w:t>
      </w:r>
      <w:r w:rsidRPr="00C07B07">
        <w:rPr>
          <w:rFonts w:eastAsia="Times New Roman"/>
          <w:color w:val="000000"/>
          <w:sz w:val="23"/>
          <w:szCs w:val="23"/>
          <w:lang w:eastAsia="en-AU"/>
        </w:rPr>
        <w:t xml:space="preserve"> and acting in compliance with that code.</w:t>
      </w:r>
      <w:bookmarkEnd w:id="83"/>
    </w:p>
    <w:p w14:paraId="02F005C5"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4" w:name="id181af70e_f13c_4203_9f97_ca9a06a97ab8_c"/>
      <w:r w:rsidRPr="00C07B07">
        <w:rPr>
          <w:rFonts w:eastAsia="Times New Roman"/>
          <w:color w:val="000000"/>
          <w:sz w:val="23"/>
          <w:szCs w:val="23"/>
          <w:lang w:eastAsia="en-AU"/>
        </w:rPr>
        <w:lastRenderedPageBreak/>
        <w:tab/>
        <w:t>(2)</w:t>
      </w:r>
      <w:r w:rsidRPr="00C07B07">
        <w:rPr>
          <w:rFonts w:eastAsia="Times New Roman"/>
          <w:color w:val="000000"/>
          <w:sz w:val="23"/>
          <w:szCs w:val="23"/>
          <w:lang w:eastAsia="en-AU"/>
        </w:rPr>
        <w:tab/>
        <w:t xml:space="preserve">For the purposes of subclause (1)(e), </w:t>
      </w:r>
      <w:r w:rsidRPr="00C07B07">
        <w:rPr>
          <w:rFonts w:eastAsia="Times New Roman"/>
          <w:i/>
          <w:iCs/>
          <w:color w:val="000000"/>
          <w:sz w:val="23"/>
          <w:szCs w:val="23"/>
          <w:lang w:eastAsia="en-AU"/>
        </w:rPr>
        <w:t>Ethical Clothing Australia's Code of Practice, incorporating Homeworkers</w:t>
      </w:r>
      <w:r w:rsidRPr="00C07B07">
        <w:rPr>
          <w:rFonts w:eastAsia="Times New Roman"/>
          <w:color w:val="000000"/>
          <w:sz w:val="23"/>
          <w:szCs w:val="23"/>
          <w:lang w:eastAsia="en-AU"/>
        </w:rPr>
        <w:t xml:space="preserve"> is the agreement of that name between the following parties:</w:t>
      </w:r>
      <w:bookmarkEnd w:id="84"/>
    </w:p>
    <w:p w14:paraId="4D1A052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in the case of Part 1 (Manufacturers)—The Textile, Clothing, Footwear Sector of the Manufacturing Division of the CFMMEU, The Australian Industry Group, The New South Wales Business Chamber and various individual companies;</w:t>
      </w:r>
    </w:p>
    <w:p w14:paraId="7A45421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in the case of Part 2 (Retailers)—The Textile, Clothing, Footwear Sector of the Manufacturing Division of the CFMMEU, The Australian Chamber of Manufacturers Industry Group, The New South Wales Business Chamber, The Australian Retailers Association and various individual companies.</w:t>
      </w:r>
    </w:p>
    <w:p w14:paraId="4E04C29F"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Subject to the operation of section 235 of the Act, proceedings for contraventions of this code may be instituted by—</w:t>
      </w:r>
    </w:p>
    <w:p w14:paraId="27AB210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an inspector; or</w:t>
      </w:r>
    </w:p>
    <w:p w14:paraId="6B1E1BF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if specified in this code—an authorised officer or employee of the Manufacturing Division of the CFMMEU.</w:t>
      </w:r>
    </w:p>
    <w:p w14:paraId="7D24F068"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9—Application of code to agreements</w:t>
      </w:r>
    </w:p>
    <w:p w14:paraId="0D27BFD8"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The provisions of this code apply to agreements for clothing products that are entered into on or after the commencement date of the code.</w:t>
      </w:r>
    </w:p>
    <w:p w14:paraId="48F770E6" w14:textId="77777777" w:rsidR="00C07B07" w:rsidRPr="00C07B07" w:rsidRDefault="00C07B07" w:rsidP="00C07B07">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Part 3—Responsibilities of retailers</w:t>
      </w:r>
    </w:p>
    <w:p w14:paraId="57B30092"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5" w:name="id82da2fc7_48cb_4e03_89a3_8cf31a5fc8bf_f"/>
      <w:r w:rsidRPr="00C07B07">
        <w:rPr>
          <w:rFonts w:eastAsia="Times New Roman"/>
          <w:b/>
          <w:bCs/>
          <w:color w:val="000000"/>
          <w:sz w:val="26"/>
          <w:szCs w:val="26"/>
          <w:lang w:eastAsia="en-AU"/>
        </w:rPr>
        <w:t>10—Retailer to take reasonable steps to ascertain compliance with code</w:t>
      </w:r>
      <w:bookmarkEnd w:id="85"/>
    </w:p>
    <w:p w14:paraId="0929B2CA"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A retailer must, before entering into an agreement with a supplier—</w:t>
      </w:r>
    </w:p>
    <w:p w14:paraId="1FBCA96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ascertain from the supplier whether the services of an outworker will be engaged under a relevant award by the supplier or a contractor of the supplier to perform work in connection with the agreement; and</w:t>
      </w:r>
    </w:p>
    <w:p w14:paraId="23BAB85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request the supplier to provide information in respect of the matters specified under Form 2 Part B.</w:t>
      </w:r>
    </w:p>
    <w:p w14:paraId="4D3ED418"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If an outworker is to be engaged by the supplier, or a contractor of the supplier, or both, to perform work on clothing products, a retailer must, before entering into an agreement with the supplier—</w:t>
      </w:r>
    </w:p>
    <w:p w14:paraId="7E5B8B8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obtain an undertaking from the supplier (as set out in Form 2 Part B) that—</w:t>
      </w:r>
    </w:p>
    <w:p w14:paraId="1904F96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the engagement of the outworker by the supplier, or contractor, or both, will be under conditions that are no less favourable than those prescribed under the relevant industrial instrument; and</w:t>
      </w:r>
    </w:p>
    <w:p w14:paraId="6EE107A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the addresses where work on the clothing products is to be performed is to be disclosed; and</w:t>
      </w:r>
    </w:p>
    <w:p w14:paraId="49F0BCE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inform the supplier that a breach of the undertaking by the supplier, or the contractor, or both, will be taken to be a breach of an essential term of the agreement and grounds for the agreement's termination.</w:t>
      </w:r>
    </w:p>
    <w:p w14:paraId="338C05B2"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6" w:name="id47b55891_4b0a_4233_8c23_1e29edc18aa5_5"/>
      <w:r w:rsidRPr="00C07B07">
        <w:rPr>
          <w:rFonts w:eastAsia="Times New Roman"/>
          <w:color w:val="000000"/>
          <w:sz w:val="23"/>
          <w:szCs w:val="23"/>
          <w:lang w:eastAsia="en-AU"/>
        </w:rPr>
        <w:tab/>
        <w:t>(3)</w:t>
      </w:r>
      <w:r w:rsidRPr="00C07B07">
        <w:rPr>
          <w:rFonts w:eastAsia="Times New Roman"/>
          <w:color w:val="000000"/>
          <w:sz w:val="23"/>
          <w:szCs w:val="23"/>
          <w:lang w:eastAsia="en-AU"/>
        </w:rPr>
        <w:tab/>
        <w:t>A retailer must not enter into an agreement with a supplier in contravention of this clause.</w:t>
      </w:r>
      <w:bookmarkEnd w:id="86"/>
    </w:p>
    <w:p w14:paraId="1DC34958"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A breach of subclause (3) does not affect the validity of an agreement.</w:t>
      </w:r>
    </w:p>
    <w:p w14:paraId="67E179FA"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lastRenderedPageBreak/>
        <w:t>11—Retailers must report less favourable conditions</w:t>
      </w:r>
    </w:p>
    <w:p w14:paraId="501150D3"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7" w:name="idace7eb88_30a6_4dbc_a380_efba55522273_4"/>
      <w:r w:rsidRPr="00C07B07">
        <w:rPr>
          <w:rFonts w:eastAsia="Times New Roman"/>
          <w:color w:val="000000"/>
          <w:sz w:val="23"/>
          <w:szCs w:val="23"/>
          <w:lang w:eastAsia="en-AU"/>
        </w:rPr>
        <w:tab/>
        <w:t>(1)</w:t>
      </w:r>
      <w:r w:rsidRPr="00C07B07">
        <w:rPr>
          <w:rFonts w:eastAsia="Times New Roman"/>
          <w:color w:val="000000"/>
          <w:sz w:val="23"/>
          <w:szCs w:val="23"/>
          <w:lang w:eastAsia="en-AU"/>
        </w:rPr>
        <w:tab/>
        <w:t>If a retailer becomes aware that a relevant person is intending to engage, or has engaged, an outworker on less favourable terms than the conditions prescribed under a relevant award or other relevant industrial instrument, the retailer must report the matter in writing to the Manufacturing Division of the CFMMEU or to the Director</w:t>
      </w:r>
      <w:r w:rsidRPr="00C07B07">
        <w:rPr>
          <w:rFonts w:eastAsia="Times New Roman"/>
          <w:color w:val="000000"/>
          <w:sz w:val="23"/>
          <w:szCs w:val="23"/>
          <w:lang w:eastAsia="en-AU"/>
        </w:rPr>
        <w:noBreakHyphen/>
        <w:t>General.</w:t>
      </w:r>
      <w:bookmarkEnd w:id="87"/>
    </w:p>
    <w:p w14:paraId="435682CC"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retailer will be taken to contravene subclause (1) if the retailer—</w:t>
      </w:r>
    </w:p>
    <w:p w14:paraId="68E4A54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has information provided under this code; or</w:t>
      </w:r>
    </w:p>
    <w:p w14:paraId="26A54E1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has knowledge based on previous dealings or commercial arrangements with or through a relevant person; or</w:t>
      </w:r>
    </w:p>
    <w:p w14:paraId="2EB286A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has information arising from an inspection of premises where work is or has been performed by outworkers,</w:t>
      </w:r>
    </w:p>
    <w:p w14:paraId="11E47F8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that would lead a reasonable person in the position of the retailer to be so aware that the outworkers have been, or will be, employed on less favourable terms and conditions than that prescribed under the relevant award or other relevant industrial instrument.</w:t>
      </w:r>
    </w:p>
    <w:p w14:paraId="05FCFCC4"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24"/>
      <w:bookmarkStart w:id="89" w:name="idf81ddad6_7eea_4fc7_8d17_c249e419ece1_3"/>
      <w:r w:rsidRPr="00C07B07">
        <w:rPr>
          <w:rFonts w:eastAsia="Times New Roman"/>
          <w:b/>
          <w:bCs/>
          <w:color w:val="000000"/>
          <w:sz w:val="26"/>
          <w:szCs w:val="26"/>
          <w:lang w:eastAsia="en-AU"/>
        </w:rPr>
        <w:t>12—Keeping of records by retailers</w:t>
      </w:r>
      <w:bookmarkEnd w:id="88"/>
      <w:bookmarkEnd w:id="89"/>
    </w:p>
    <w:p w14:paraId="5579B0CF"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0" w:name="idf651c520_6ebe_4a55_a626_e538d06a2090_d"/>
      <w:r w:rsidRPr="00C07B07">
        <w:rPr>
          <w:rFonts w:eastAsia="Times New Roman"/>
          <w:color w:val="000000"/>
          <w:sz w:val="23"/>
          <w:szCs w:val="23"/>
          <w:lang w:eastAsia="en-AU"/>
        </w:rPr>
        <w:tab/>
        <w:t>(1)</w:t>
      </w:r>
      <w:r w:rsidRPr="00C07B07">
        <w:rPr>
          <w:rFonts w:eastAsia="Times New Roman"/>
          <w:color w:val="000000"/>
          <w:sz w:val="23"/>
          <w:szCs w:val="23"/>
          <w:lang w:eastAsia="en-AU"/>
        </w:rPr>
        <w:tab/>
        <w:t>A retailer must keep a record of the following details when entering into an agreement with a supplier:</w:t>
      </w:r>
      <w:bookmarkEnd w:id="90"/>
    </w:p>
    <w:p w14:paraId="3880EB9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the name of the supplier of clothing products;</w:t>
      </w:r>
    </w:p>
    <w:p w14:paraId="44DAB30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if applicable—the supplier's ACN or ARBN and ABN;</w:t>
      </w:r>
    </w:p>
    <w:p w14:paraId="1513161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the registered office or principal place of business of the supplier;</w:t>
      </w:r>
    </w:p>
    <w:p w14:paraId="1842740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if applicable—the registered number of the supplier, and title of the relevant industrial instrument which authorises the supplier to give work out to be performed outside the supplier's premises;</w:t>
      </w:r>
    </w:p>
    <w:p w14:paraId="486AE37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if the work is, or has been, undertaken by or through a contractor of the supplier—</w:t>
      </w:r>
    </w:p>
    <w:p w14:paraId="47A48C9E"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the name of the contractor; and</w:t>
      </w:r>
    </w:p>
    <w:p w14:paraId="0EB35B13"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if applicable—the contractor's ACN or ARBN and ABN; and</w:t>
      </w:r>
    </w:p>
    <w:p w14:paraId="11B99AE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the registered office or principal place of business of the contractor; and</w:t>
      </w:r>
    </w:p>
    <w:p w14:paraId="18796AB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(iv)</w:t>
      </w:r>
      <w:r w:rsidRPr="00C07B07">
        <w:rPr>
          <w:rFonts w:eastAsia="Times New Roman"/>
          <w:color w:val="000000"/>
          <w:sz w:val="23"/>
          <w:szCs w:val="23"/>
          <w:lang w:eastAsia="en-AU"/>
        </w:rPr>
        <w:tab/>
        <w:t>if applicable—the registered number of the contractor, and title of the relevant industrial instrument which authorises the contractor to give work out to be performed outside the contractor's premises;</w:t>
      </w:r>
    </w:p>
    <w:p w14:paraId="04FEADB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(f)</w:t>
      </w:r>
      <w:r w:rsidRPr="00C07B07">
        <w:rPr>
          <w:rFonts w:eastAsia="Times New Roman"/>
          <w:color w:val="000000"/>
          <w:sz w:val="23"/>
          <w:szCs w:val="23"/>
          <w:lang w:eastAsia="en-AU"/>
        </w:rPr>
        <w:tab/>
        <w:t>the address or addresses of where the work has been, or is to be, performed—</w:t>
      </w:r>
    </w:p>
    <w:p w14:paraId="395A2B47"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by the supplier; and</w:t>
      </w:r>
    </w:p>
    <w:p w14:paraId="533B23AD"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by the contractor,</w:t>
      </w:r>
    </w:p>
    <w:p w14:paraId="1ED4785E"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and, if applicable, the registration number for each address in accordance with the provisions of any occupational health and safety regulation for the registration of clothing factories;</w:t>
      </w:r>
    </w:p>
    <w:p w14:paraId="581A83C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(g)</w:t>
      </w:r>
      <w:r w:rsidRPr="00C07B07">
        <w:rPr>
          <w:rFonts w:eastAsia="Times New Roman"/>
          <w:color w:val="000000"/>
          <w:sz w:val="23"/>
          <w:szCs w:val="23"/>
          <w:lang w:eastAsia="en-AU"/>
        </w:rPr>
        <w:tab/>
        <w:t>the date of the agreement and (if applicable) the giving out of the work;</w:t>
      </w:r>
    </w:p>
    <w:p w14:paraId="0C3ECDD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(h)</w:t>
      </w:r>
      <w:r w:rsidRPr="00C07B07">
        <w:rPr>
          <w:rFonts w:eastAsia="Times New Roman"/>
          <w:color w:val="000000"/>
          <w:sz w:val="23"/>
          <w:szCs w:val="23"/>
          <w:lang w:eastAsia="en-AU"/>
        </w:rPr>
        <w:tab/>
        <w:t>the date for the delivery (completion of order) of the clothing products to be supplied under the agreement;</w:t>
      </w:r>
    </w:p>
    <w:p w14:paraId="606AF1A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 description, including specification, size, style, image or sketch drawing and any other relevant information in order to identify the clothing products to be supplied and the material used;</w:t>
      </w:r>
    </w:p>
    <w:p w14:paraId="01C5003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(j)</w:t>
      </w:r>
      <w:r w:rsidRPr="00C07B07">
        <w:rPr>
          <w:rFonts w:eastAsia="Times New Roman"/>
          <w:color w:val="000000"/>
          <w:sz w:val="23"/>
          <w:szCs w:val="23"/>
          <w:lang w:eastAsia="en-AU"/>
        </w:rPr>
        <w:tab/>
        <w:t>the number of clothing products to be supplied under the agreement;</w:t>
      </w:r>
    </w:p>
    <w:p w14:paraId="7DA5029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(k)</w:t>
      </w:r>
      <w:r w:rsidRPr="00C07B07">
        <w:rPr>
          <w:rFonts w:eastAsia="Times New Roman"/>
          <w:color w:val="000000"/>
          <w:sz w:val="23"/>
          <w:szCs w:val="23"/>
          <w:lang w:eastAsia="en-AU"/>
        </w:rPr>
        <w:tab/>
        <w:t>the wholesale price or cost paid by the retailer for each item of clothing products supplied under the agreement;</w:t>
      </w:r>
    </w:p>
    <w:p w14:paraId="3E61037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(l)</w:t>
      </w:r>
      <w:r w:rsidRPr="00C07B07">
        <w:rPr>
          <w:rFonts w:eastAsia="Times New Roman"/>
          <w:color w:val="000000"/>
          <w:sz w:val="23"/>
          <w:szCs w:val="23"/>
          <w:lang w:eastAsia="en-AU"/>
        </w:rPr>
        <w:tab/>
        <w:t>the wholesale price or cost paid by the retailer for the clothing products supplied under the agreement,</w:t>
      </w:r>
    </w:p>
    <w:p w14:paraId="2ACEEE62"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if the clothing products, or some of the products, are to be offered for retail sale within the State whether by the retailer, or another person on consignment or commission of the retailer.</w:t>
      </w:r>
    </w:p>
    <w:p w14:paraId="5F9BECA2"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retailer will be taken to comply with this clause if the retailer retains a completed copy of Parts A and B of the form provided under clauses 13 and 15, and retains copies of any other forms or written information required under this code to be submitted by a relevant person to the retailer, in relation to each agreement for the supply of clothing goods.</w:t>
      </w:r>
    </w:p>
    <w:p w14:paraId="7BD1E42E"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1" w:name="id97530339_46d5_4629_ac2e_41195da56756_0"/>
      <w:r w:rsidRPr="00C07B07">
        <w:rPr>
          <w:rFonts w:eastAsia="Times New Roman"/>
          <w:color w:val="000000"/>
          <w:sz w:val="23"/>
          <w:szCs w:val="23"/>
          <w:lang w:eastAsia="en-AU"/>
        </w:rPr>
        <w:tab/>
        <w:t>(3)</w:t>
      </w:r>
      <w:r w:rsidRPr="00C07B07">
        <w:rPr>
          <w:rFonts w:eastAsia="Times New Roman"/>
          <w:color w:val="000000"/>
          <w:sz w:val="23"/>
          <w:szCs w:val="23"/>
          <w:lang w:eastAsia="en-AU"/>
        </w:rPr>
        <w:tab/>
        <w:t>A retailer must provide to the Director</w:t>
      </w:r>
      <w:r w:rsidRPr="00C07B07">
        <w:rPr>
          <w:rFonts w:eastAsia="Times New Roman"/>
          <w:color w:val="000000"/>
          <w:sz w:val="23"/>
          <w:szCs w:val="23"/>
          <w:lang w:eastAsia="en-AU"/>
        </w:rPr>
        <w:noBreakHyphen/>
        <w:t>General, and to the Manufacturing Division of the CFMMEU, from records required to be kept by the retailer under subclause (1), a full and accurate extract of particulars in or to the effect of Form 1 regarding agreements entered into with suppliers—</w:t>
      </w:r>
      <w:bookmarkEnd w:id="91"/>
    </w:p>
    <w:p w14:paraId="3E2BB70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during the 3 months preceding each of the following periods ending on:</w:t>
      </w:r>
    </w:p>
    <w:p w14:paraId="2E19DE1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4 February;</w:t>
      </w:r>
    </w:p>
    <w:p w14:paraId="3168E714"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28 April;</w:t>
      </w:r>
    </w:p>
    <w:p w14:paraId="2075A6E3"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21 July;</w:t>
      </w:r>
    </w:p>
    <w:p w14:paraId="5C9003EB"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(iv)</w:t>
      </w:r>
      <w:r w:rsidRPr="00C07B07">
        <w:rPr>
          <w:rFonts w:eastAsia="Times New Roman"/>
          <w:color w:val="000000"/>
          <w:sz w:val="23"/>
          <w:szCs w:val="23"/>
          <w:lang w:eastAsia="en-AU"/>
        </w:rPr>
        <w:tab/>
        <w:t>11 November,</w:t>
      </w:r>
    </w:p>
    <w:p w14:paraId="1BF323B8"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of each year; or</w:t>
      </w:r>
    </w:p>
    <w:p w14:paraId="59ADF90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if the retailer elects to do so and notifies the Director</w:t>
      </w:r>
      <w:r w:rsidRPr="00C07B07">
        <w:rPr>
          <w:rFonts w:eastAsia="Times New Roman"/>
          <w:color w:val="000000"/>
          <w:sz w:val="23"/>
          <w:szCs w:val="23"/>
          <w:lang w:eastAsia="en-AU"/>
        </w:rPr>
        <w:noBreakHyphen/>
        <w:t>General in writing of that election—during the 6 month period ending on—</w:t>
      </w:r>
    </w:p>
    <w:p w14:paraId="02382BD6"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28 February; and</w:t>
      </w:r>
    </w:p>
    <w:p w14:paraId="3FF6687D"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31 August,</w:t>
      </w:r>
    </w:p>
    <w:p w14:paraId="6B1362A5"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of each year.</w:t>
      </w:r>
    </w:p>
    <w:p w14:paraId="61BC3F9D"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An extract of particulars provided under subclause (3) must be submitted within 28 days of the dates specified in that subclause.</w:t>
      </w:r>
    </w:p>
    <w:p w14:paraId="0DE144A0"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2" w:name="Elkera_Print_TOC26"/>
      <w:bookmarkStart w:id="93" w:name="idd10b54ff_926d_4f15_a93a_d577f628fe1e_1"/>
      <w:r w:rsidRPr="00C07B07">
        <w:rPr>
          <w:rFonts w:eastAsia="Times New Roman"/>
          <w:b/>
          <w:bCs/>
          <w:color w:val="000000"/>
          <w:sz w:val="26"/>
          <w:szCs w:val="26"/>
          <w:lang w:eastAsia="en-AU"/>
        </w:rPr>
        <w:t>13—Retailer to provide documents to suppliers</w:t>
      </w:r>
      <w:bookmarkEnd w:id="92"/>
      <w:bookmarkEnd w:id="93"/>
    </w:p>
    <w:p w14:paraId="161278C2"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4" w:name="id52cfad25_0b4b_4b00_8d94_bcb3faa84bc9_f"/>
      <w:r w:rsidRPr="00C07B07">
        <w:rPr>
          <w:rFonts w:eastAsia="Times New Roman"/>
          <w:color w:val="000000"/>
          <w:sz w:val="23"/>
          <w:szCs w:val="23"/>
          <w:lang w:eastAsia="en-AU"/>
        </w:rPr>
        <w:tab/>
        <w:t>(1)</w:t>
      </w:r>
      <w:r w:rsidRPr="00C07B07">
        <w:rPr>
          <w:rFonts w:eastAsia="Times New Roman"/>
          <w:color w:val="000000"/>
          <w:sz w:val="23"/>
          <w:szCs w:val="23"/>
          <w:lang w:eastAsia="en-AU"/>
        </w:rPr>
        <w:tab/>
        <w:t>A retailer must, before entering into an agreement with a supplier, provide to the supplier a form in or to the effect of Form 2 (including a completed copy of Part A of the form).</w:t>
      </w:r>
      <w:bookmarkEnd w:id="94"/>
    </w:p>
    <w:p w14:paraId="5DAF5AA7"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retailer must—</w:t>
      </w:r>
    </w:p>
    <w:p w14:paraId="2B35B10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at the time of providing the form under subclause (1) insert a common identifying number on the top of each page of the form; and</w:t>
      </w:r>
    </w:p>
    <w:p w14:paraId="45D4424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keep a copy of the form for a period of 7 years from the date of providing the form to the supplier.</w:t>
      </w:r>
    </w:p>
    <w:p w14:paraId="7AFEE871" w14:textId="77777777" w:rsidR="00C07B07" w:rsidRPr="00C07B07" w:rsidRDefault="00C07B07" w:rsidP="00C07B07">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lastRenderedPageBreak/>
        <w:t>Part 4—Responsibilities of supplier, continuing entity and contractor</w:t>
      </w:r>
    </w:p>
    <w:p w14:paraId="20282AAB"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5" w:name="Elkera_Print_TOC28"/>
      <w:bookmarkStart w:id="96" w:name="Elkera_Print_BK28"/>
      <w:r w:rsidRPr="00C07B07">
        <w:rPr>
          <w:rFonts w:eastAsia="Times New Roman"/>
          <w:b/>
          <w:bCs/>
          <w:color w:val="000000"/>
          <w:sz w:val="26"/>
          <w:szCs w:val="26"/>
          <w:lang w:eastAsia="en-AU"/>
        </w:rPr>
        <w:t>14—Supplier to provide sufficient information</w:t>
      </w:r>
      <w:bookmarkEnd w:id="95"/>
      <w:bookmarkEnd w:id="96"/>
    </w:p>
    <w:p w14:paraId="3FF9A01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 supplier must provide to the retailer sufficient information to enable the retailer to comply with clauses 10, 12 and 13.</w:t>
      </w:r>
    </w:p>
    <w:p w14:paraId="667F4E25"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30"/>
      <w:bookmarkStart w:id="98" w:name="id95220cf5_44d5_44d4_b69a_99073addb91b_3"/>
      <w:r w:rsidRPr="00C07B07">
        <w:rPr>
          <w:rFonts w:eastAsia="Times New Roman"/>
          <w:b/>
          <w:bCs/>
          <w:color w:val="000000"/>
          <w:sz w:val="26"/>
          <w:szCs w:val="26"/>
          <w:lang w:eastAsia="en-AU"/>
        </w:rPr>
        <w:t>15—Obligations of suppliers to provide information</w:t>
      </w:r>
      <w:bookmarkEnd w:id="97"/>
      <w:bookmarkEnd w:id="98"/>
    </w:p>
    <w:p w14:paraId="3CE5DFB2"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 xml:space="preserve">A supplier must, when showing samples of clothing or offering for sale </w:t>
      </w:r>
      <w:proofErr w:type="spellStart"/>
      <w:r w:rsidRPr="00C07B07">
        <w:rPr>
          <w:rFonts w:eastAsia="Times New Roman"/>
          <w:color w:val="000000"/>
          <w:sz w:val="23"/>
          <w:szCs w:val="23"/>
          <w:lang w:eastAsia="en-AU"/>
        </w:rPr>
        <w:t>ready made</w:t>
      </w:r>
      <w:proofErr w:type="spellEnd"/>
      <w:r w:rsidRPr="00C07B07">
        <w:rPr>
          <w:rFonts w:eastAsia="Times New Roman"/>
          <w:color w:val="000000"/>
          <w:sz w:val="23"/>
          <w:szCs w:val="23"/>
          <w:lang w:eastAsia="en-AU"/>
        </w:rPr>
        <w:t xml:space="preserve"> items of clothing, indicate to the retailer whether any or all of the clothing items will be, or have been, manufactured in Australia.</w:t>
      </w:r>
    </w:p>
    <w:p w14:paraId="59C38BF9"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supplier must indicate on each invoice for the supply of clothing products to a retailer which of the clothing products supplied have been manufactured in Australia.</w:t>
      </w:r>
    </w:p>
    <w:p w14:paraId="3DDDC745"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A supplier must include with the invoice for the supply of clothing products a completed copy of the Part B provided by the retailer under clause 13.</w:t>
      </w:r>
    </w:p>
    <w:p w14:paraId="0032668E"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A retailer must retain a copy of each invoice for clothing products and the Part B provided by a supplier under this clause for a period of 7 years.</w:t>
      </w:r>
    </w:p>
    <w:p w14:paraId="289509D0"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9" w:name="Elkera_Print_TOC31"/>
      <w:bookmarkStart w:id="100" w:name="Elkera_Print_BK31"/>
      <w:r w:rsidRPr="00C07B07">
        <w:rPr>
          <w:rFonts w:eastAsia="Times New Roman"/>
          <w:b/>
          <w:bCs/>
          <w:color w:val="000000"/>
          <w:sz w:val="26"/>
          <w:szCs w:val="26"/>
          <w:lang w:eastAsia="en-AU"/>
        </w:rPr>
        <w:t>16—Details of agreement to be provided by supplier and contractor</w:t>
      </w:r>
      <w:bookmarkEnd w:id="99"/>
      <w:bookmarkEnd w:id="100"/>
    </w:p>
    <w:p w14:paraId="78A63B30"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A supplier must—</w:t>
      </w:r>
    </w:p>
    <w:p w14:paraId="1C39ABB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at the time of engaging a contractor, provide to the contractor a copy of the form issued by the retailer to the supplier under clause 13(1) (containing particulars provided by the retailer and supplier under Parts A and B of the form); and</w:t>
      </w:r>
    </w:p>
    <w:p w14:paraId="6B7DF22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keep a copy of the form for a period of 7 years from the date of providing a copy of the form to the contractor.</w:t>
      </w:r>
    </w:p>
    <w:p w14:paraId="59C0D954"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contractor must—</w:t>
      </w:r>
    </w:p>
    <w:p w14:paraId="565E46D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at the time of engaging a subcontractor, provide to the subcontractor a copy of the form (including the completed Parts A and B) issued by the retailer under clause 13(1); and</w:t>
      </w:r>
    </w:p>
    <w:p w14:paraId="79D1032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keep a copy of the form for a period of 7 years from the date of providing a copy of the document to the subcontractor.</w:t>
      </w:r>
    </w:p>
    <w:p w14:paraId="62727622"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32"/>
      <w:bookmarkStart w:id="102" w:name="Elkera_Print_BK32"/>
      <w:r w:rsidRPr="00C07B07">
        <w:rPr>
          <w:rFonts w:eastAsia="Times New Roman"/>
          <w:b/>
          <w:bCs/>
          <w:color w:val="000000"/>
          <w:sz w:val="26"/>
          <w:szCs w:val="26"/>
          <w:lang w:eastAsia="en-AU"/>
        </w:rPr>
        <w:t>17—Relevant person must inform retailer of any changes to details provided by retailer under code</w:t>
      </w:r>
      <w:bookmarkEnd w:id="101"/>
      <w:bookmarkEnd w:id="102"/>
    </w:p>
    <w:p w14:paraId="5C2AF282"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A relevant person has an obligation under this code to assist a retailer to maintain accurate records in respect of an agreement with the retailer for the supply of clothing products—</w:t>
      </w:r>
    </w:p>
    <w:p w14:paraId="76A63E3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to facilitate compliance with, and prevent avoidance of, a relevant award with respect to the engagement and performance of work by outworkers in the supply of clothing products or for retail sale within South Australia; and</w:t>
      </w:r>
    </w:p>
    <w:p w14:paraId="62AEA245"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to prevent the use of legal structures and other commercial arrangements as a means of avoiding the payment of remuneration and other lawful entitlements to outworkers in the clothing trades.</w:t>
      </w:r>
    </w:p>
    <w:p w14:paraId="6094117F"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relevant person must inform a retailer in writing of any false or misleading information, or changes to particulars, provided to the retailer under clause 13(1) within 14 days of the relevant person becoming aware of the information or change.</w:t>
      </w:r>
    </w:p>
    <w:p w14:paraId="2B702C93"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33"/>
      <w:bookmarkStart w:id="104" w:name="Elkera_Print_BK33"/>
      <w:r w:rsidRPr="00C07B07">
        <w:rPr>
          <w:rFonts w:eastAsia="Times New Roman"/>
          <w:b/>
          <w:bCs/>
          <w:color w:val="000000"/>
          <w:sz w:val="26"/>
          <w:szCs w:val="26"/>
          <w:lang w:eastAsia="en-AU"/>
        </w:rPr>
        <w:lastRenderedPageBreak/>
        <w:t>18—Supplier's continuing entity to provide information to retailer</w:t>
      </w:r>
      <w:bookmarkEnd w:id="103"/>
      <w:bookmarkEnd w:id="104"/>
    </w:p>
    <w:p w14:paraId="096ACB69"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5" w:name="id6e184326_67f4_48b0_a7d2_9da745248158_f"/>
      <w:r w:rsidRPr="00C07B07">
        <w:rPr>
          <w:rFonts w:eastAsia="Times New Roman"/>
          <w:color w:val="000000"/>
          <w:sz w:val="23"/>
          <w:szCs w:val="23"/>
          <w:lang w:eastAsia="en-AU"/>
        </w:rPr>
        <w:tab/>
        <w:t>(1)</w:t>
      </w:r>
      <w:r w:rsidRPr="00C07B07">
        <w:rPr>
          <w:rFonts w:eastAsia="Times New Roman"/>
          <w:color w:val="000000"/>
          <w:sz w:val="23"/>
          <w:szCs w:val="23"/>
          <w:lang w:eastAsia="en-AU"/>
        </w:rPr>
        <w:tab/>
        <w:t>A supplier's continuing entity must give written notice to a retailer that the continuing entity has or intends—</w:t>
      </w:r>
      <w:bookmarkEnd w:id="105"/>
    </w:p>
    <w:p w14:paraId="610A43F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to assume—</w:t>
      </w:r>
    </w:p>
    <w:p w14:paraId="61DE9693"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all or any of the supplier's obligations; or</w:t>
      </w:r>
    </w:p>
    <w:p w14:paraId="33436D8E"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any of the rights of the supplier (without assuming obligations) including, but not limited to, a claim for any remuneration or other benefit payable to the supplier; or</w:t>
      </w:r>
    </w:p>
    <w:p w14:paraId="3CCEA67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all of the supplier's rights and obligations; or</w:t>
      </w:r>
    </w:p>
    <w:p w14:paraId="5ED61BA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to transfer—</w:t>
      </w:r>
    </w:p>
    <w:p w14:paraId="56F05E8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all or any of the supplier's obligations; or</w:t>
      </w:r>
    </w:p>
    <w:p w14:paraId="5E67B1CB"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any of the rights of the supplier (without assuming obligations) including, but not limited to, a claim for any remuneration or other benefit payable to the supplier; or</w:t>
      </w:r>
    </w:p>
    <w:p w14:paraId="4B1C9488"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all of the supplier's rights and obligations,</w:t>
      </w:r>
    </w:p>
    <w:p w14:paraId="227B12CE"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under an agreement made within the State between the retailer and supplier.</w:t>
      </w:r>
    </w:p>
    <w:p w14:paraId="668D23CD"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6" w:name="id7c0eaa4f_f22c_4c3c_a555_3f177e0e8bac_a"/>
      <w:r w:rsidRPr="00C07B07">
        <w:rPr>
          <w:rFonts w:eastAsia="Times New Roman"/>
          <w:color w:val="000000"/>
          <w:sz w:val="23"/>
          <w:szCs w:val="23"/>
          <w:lang w:eastAsia="en-AU"/>
        </w:rPr>
        <w:tab/>
        <w:t>(2)</w:t>
      </w:r>
      <w:r w:rsidRPr="00C07B07">
        <w:rPr>
          <w:rFonts w:eastAsia="Times New Roman"/>
          <w:color w:val="000000"/>
          <w:sz w:val="23"/>
          <w:szCs w:val="23"/>
          <w:lang w:eastAsia="en-AU"/>
        </w:rPr>
        <w:tab/>
        <w:t>A supplier's continuing entity must—</w:t>
      </w:r>
      <w:bookmarkEnd w:id="106"/>
    </w:p>
    <w:p w14:paraId="4FA36DC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on the assumption of an obligation or right under an agreement made within the State; and</w:t>
      </w:r>
    </w:p>
    <w:p w14:paraId="4BB834C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if an outworker is, or has been, engaged under the Award to perform work in respect of the supply of clothing products under the agreement,</w:t>
      </w:r>
    </w:p>
    <w:p w14:paraId="74CC9D70"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provide to the retailer details of arrangements for the payment of the outworker's lawful entitlements by the supplier or the continuing entity, or both, as the case may be.</w:t>
      </w:r>
    </w:p>
    <w:p w14:paraId="68C0BCE8"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The provisions of—</w:t>
      </w:r>
    </w:p>
    <w:p w14:paraId="451C0DC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subclause (1) are satisfied if the supplier's continuing entity lodges with the retailer a declaration in or to the effect of—</w:t>
      </w:r>
    </w:p>
    <w:p w14:paraId="6049BB5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in the case of the assumption of an obligation or right under an agreement—Form 3; or</w:t>
      </w:r>
    </w:p>
    <w:p w14:paraId="07A6262C"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in the case of the transfer of an obligation or right—Form 4; and</w:t>
      </w:r>
    </w:p>
    <w:p w14:paraId="0C1326B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subclause (2) are satisfied if the continuing entity lodges with the retailer a declaration in or to the effect of Form 5,</w:t>
      </w:r>
    </w:p>
    <w:p w14:paraId="55C15EA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within 14 days of the assumption, exercise or assignment of the obligation or right.</w:t>
      </w:r>
    </w:p>
    <w:p w14:paraId="7658DF2B"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Despite the application of subclauses (1) and (2) to agreements made within the State, a supplier's continuing entity must not cause or permit a retailer to keep records within the State that fail to disclose any of the matters prescribed in those subclauses in respect of the continuing entity's assumption or transfer of an obligation, or right, under an agreement made outside the State.</w:t>
      </w:r>
    </w:p>
    <w:p w14:paraId="4A765ECB"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(5)</w:t>
      </w:r>
      <w:r w:rsidRPr="00C07B07">
        <w:rPr>
          <w:rFonts w:eastAsia="Times New Roman"/>
          <w:color w:val="000000"/>
          <w:sz w:val="23"/>
          <w:szCs w:val="23"/>
          <w:lang w:eastAsia="en-AU"/>
        </w:rPr>
        <w:tab/>
        <w:t>A supplier's continuing entity may inspect any records kept by a retailer within the State relating to the continuing entity's assumption or transfer of a right or obligation, or right and obligation, under an agreement.</w:t>
      </w:r>
    </w:p>
    <w:p w14:paraId="3A1F7A6C"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7" w:name="Elkera_Print_TOC34"/>
      <w:bookmarkStart w:id="108" w:name="Elkera_Print_BK34"/>
      <w:r w:rsidRPr="00C07B07">
        <w:rPr>
          <w:rFonts w:eastAsia="Times New Roman"/>
          <w:b/>
          <w:bCs/>
          <w:color w:val="000000"/>
          <w:sz w:val="26"/>
          <w:szCs w:val="26"/>
          <w:lang w:eastAsia="en-AU"/>
        </w:rPr>
        <w:lastRenderedPageBreak/>
        <w:t>19—Obligations of suppliers who carry on business outside State</w:t>
      </w:r>
      <w:bookmarkEnd w:id="107"/>
      <w:bookmarkEnd w:id="108"/>
    </w:p>
    <w:p w14:paraId="64A8518E"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(1)</w:t>
      </w:r>
      <w:r w:rsidRPr="00C07B07">
        <w:rPr>
          <w:rFonts w:eastAsia="Times New Roman"/>
          <w:color w:val="000000"/>
          <w:sz w:val="23"/>
          <w:szCs w:val="23"/>
          <w:lang w:eastAsia="en-AU"/>
        </w:rPr>
        <w:tab/>
        <w:t>A supplier must assist a retailer to maintain accurate records within the State in relation to agreements with the retailer for the supply of clothing products by—</w:t>
      </w:r>
    </w:p>
    <w:p w14:paraId="284DAA0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the supplier; and</w:t>
      </w:r>
    </w:p>
    <w:p w14:paraId="467F8DA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 contractor of the supplier; and</w:t>
      </w:r>
    </w:p>
    <w:p w14:paraId="266B113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the supplier's continuing entity.</w:t>
      </w:r>
    </w:p>
    <w:p w14:paraId="74807658"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supplier must not cause or permit a retailer to keep within the State—</w:t>
      </w:r>
    </w:p>
    <w:p w14:paraId="7F49087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copy of the form provided to the supplier under clause 13(1) that—</w:t>
      </w:r>
    </w:p>
    <w:p w14:paraId="2FD7099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does not include a copy of the Part B completed by the supplier; or</w:t>
      </w:r>
    </w:p>
    <w:p w14:paraId="679699AC"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includes a copy of the Part B which is incomplete; or</w:t>
      </w:r>
    </w:p>
    <w:p w14:paraId="17925CD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includes a copy of the Part B which contains false or misleading information; and</w:t>
      </w:r>
    </w:p>
    <w:p w14:paraId="64FF5EA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records that fail to disclose information required to be provided by the supplier under clause 15.</w:t>
      </w:r>
    </w:p>
    <w:p w14:paraId="33DFAE6C"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A supplier may inspect any records kept by a retailer within the State relating to an agreement for the supply of clothing products by the supplier.</w:t>
      </w:r>
    </w:p>
    <w:p w14:paraId="27333915"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For the purposes of this clause, a reference to a supplier means a supplier who carries on business outside the State.</w:t>
      </w:r>
    </w:p>
    <w:p w14:paraId="732197EB" w14:textId="77777777" w:rsidR="00C07B07" w:rsidRPr="00C07B07" w:rsidRDefault="00C07B07" w:rsidP="00C07B07">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Part 5—General</w:t>
      </w:r>
    </w:p>
    <w:p w14:paraId="6ACE0289"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37"/>
      <w:bookmarkStart w:id="110" w:name="ideaabc747_3d09_4664_8882_27530ae078b4_5"/>
      <w:r w:rsidRPr="00C07B07">
        <w:rPr>
          <w:rFonts w:eastAsia="Times New Roman"/>
          <w:b/>
          <w:bCs/>
          <w:color w:val="000000"/>
          <w:sz w:val="26"/>
          <w:szCs w:val="26"/>
          <w:lang w:eastAsia="en-AU"/>
        </w:rPr>
        <w:t>20—Notice may be given to retailers to produce records</w:t>
      </w:r>
      <w:bookmarkEnd w:id="109"/>
      <w:bookmarkEnd w:id="110"/>
    </w:p>
    <w:p w14:paraId="7C443ED2"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1" w:name="id72db73a6_8c51_482c_ba1f_2615e3d23add_1"/>
      <w:r w:rsidRPr="00C07B07">
        <w:rPr>
          <w:rFonts w:eastAsia="Times New Roman"/>
          <w:color w:val="000000"/>
          <w:sz w:val="23"/>
          <w:szCs w:val="23"/>
          <w:lang w:eastAsia="en-AU"/>
        </w:rPr>
        <w:tab/>
        <w:t>(1)</w:t>
      </w:r>
      <w:r w:rsidRPr="00C07B07">
        <w:rPr>
          <w:rFonts w:eastAsia="Times New Roman"/>
          <w:color w:val="000000"/>
          <w:sz w:val="23"/>
          <w:szCs w:val="23"/>
          <w:lang w:eastAsia="en-AU"/>
        </w:rPr>
        <w:tab/>
        <w:t>An authorised person may, by written notice, require a retailer to produce—</w:t>
      </w:r>
      <w:bookmarkEnd w:id="111"/>
    </w:p>
    <w:p w14:paraId="612B04A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for the examination by the officer or other authorised person indicated in the notice; and</w:t>
      </w:r>
    </w:p>
    <w:p w14:paraId="4A5DAEE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on such date and at such time and place (other than the retailer's registered office or principal place of business), as the authorised person may specify in the notice,</w:t>
      </w:r>
    </w:p>
    <w:p w14:paraId="070C2EB6"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any record required to be kept under this code for the purpose of investigating possible contraventions of the relevant award (whether on complaint or by way of routine investigation).</w:t>
      </w:r>
    </w:p>
    <w:p w14:paraId="7968BE93"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record produced by a retailer under subclause (1) may be retained by the authorised person for such reasonable period as may be necessary to take copies of or extracts from it.</w:t>
      </w:r>
    </w:p>
    <w:p w14:paraId="42641207"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A notice under this clause—</w:t>
      </w:r>
    </w:p>
    <w:p w14:paraId="14145D8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must be in the form or to the effect of Form 6; and</w:t>
      </w:r>
    </w:p>
    <w:p w14:paraId="6C53D1D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may be given personally or served by post at—</w:t>
      </w:r>
    </w:p>
    <w:p w14:paraId="66A6E75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the registered office; or</w:t>
      </w:r>
    </w:p>
    <w:p w14:paraId="2C070A7E"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the principal place of business; or</w:t>
      </w:r>
    </w:p>
    <w:p w14:paraId="252A5B97"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the address of the nominated agent,</w:t>
      </w:r>
    </w:p>
    <w:p w14:paraId="65088532"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of a retailer within the State.</w:t>
      </w:r>
    </w:p>
    <w:p w14:paraId="12EACB19"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(4)</w:t>
      </w:r>
      <w:r w:rsidRPr="00C07B07">
        <w:rPr>
          <w:rFonts w:eastAsia="Times New Roman"/>
          <w:color w:val="000000"/>
          <w:sz w:val="23"/>
          <w:szCs w:val="23"/>
          <w:lang w:eastAsia="en-AU"/>
        </w:rPr>
        <w:tab/>
        <w:t>An authorised person must provide a receipt to the retailer on the production of documents under this clause, which must indicate the time, date, place and nature of documents produced.</w:t>
      </w:r>
    </w:p>
    <w:p w14:paraId="547E4231"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2" w:name="id417aa3c9_8a79_4417_8edc_1e0e117ced0c_c"/>
      <w:r w:rsidRPr="00C07B07">
        <w:rPr>
          <w:rFonts w:eastAsia="Times New Roman"/>
          <w:color w:val="000000"/>
          <w:sz w:val="23"/>
          <w:szCs w:val="23"/>
          <w:lang w:eastAsia="en-AU"/>
        </w:rPr>
        <w:tab/>
        <w:t>(5)</w:t>
      </w:r>
      <w:r w:rsidRPr="00C07B07">
        <w:rPr>
          <w:rFonts w:eastAsia="Times New Roman"/>
          <w:color w:val="000000"/>
          <w:sz w:val="23"/>
          <w:szCs w:val="23"/>
          <w:lang w:eastAsia="en-AU"/>
        </w:rPr>
        <w:tab/>
        <w:t>An authorised person must keep confidential the contents of any record made available under subclause (1).</w:t>
      </w:r>
      <w:bookmarkEnd w:id="112"/>
    </w:p>
    <w:p w14:paraId="0ABE2FEA"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(6)</w:t>
      </w:r>
      <w:r w:rsidRPr="00C07B07">
        <w:rPr>
          <w:rFonts w:eastAsia="Times New Roman"/>
          <w:color w:val="000000"/>
          <w:sz w:val="23"/>
          <w:szCs w:val="23"/>
          <w:lang w:eastAsia="en-AU"/>
        </w:rPr>
        <w:tab/>
        <w:t>Subclause (5) does not operate to prevent the disclosure of information if that disclosure is—</w:t>
      </w:r>
    </w:p>
    <w:p w14:paraId="3D40DCE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made in connection with the administration or enforcement of the industrial relations legislation, or the provisions of this code or a relevant award; or</w:t>
      </w:r>
    </w:p>
    <w:p w14:paraId="7C66786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made with the prior permission of the Minister; or</w:t>
      </w:r>
    </w:p>
    <w:p w14:paraId="0226115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ordered by a court, or by any other body or person authorised by law to examine witnesses, in the course of, and for the purpose of, the hearing and determination by that court, body or person of any matter or thing.</w:t>
      </w:r>
    </w:p>
    <w:p w14:paraId="0974DFB3"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3" w:name="id9245dd81_3937_4ced_b8de_b40af831c655_a"/>
      <w:r w:rsidRPr="00C07B07">
        <w:rPr>
          <w:rFonts w:eastAsia="Times New Roman"/>
          <w:color w:val="000000"/>
          <w:sz w:val="23"/>
          <w:szCs w:val="23"/>
          <w:lang w:eastAsia="en-AU"/>
        </w:rPr>
        <w:tab/>
        <w:t>(7)</w:t>
      </w:r>
      <w:r w:rsidRPr="00C07B07">
        <w:rPr>
          <w:rFonts w:eastAsia="Times New Roman"/>
          <w:color w:val="000000"/>
          <w:sz w:val="23"/>
          <w:szCs w:val="23"/>
          <w:lang w:eastAsia="en-AU"/>
        </w:rPr>
        <w:tab/>
        <w:t>A retailer must not produce to an authorised person a record containing inaccurate or false information with intent—</w:t>
      </w:r>
      <w:bookmarkEnd w:id="113"/>
    </w:p>
    <w:p w14:paraId="63B6915F"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to mislead or deceive the authorised person; or</w:t>
      </w:r>
    </w:p>
    <w:p w14:paraId="6DF3D4F2"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to evade any of the provisions of this code; or</w:t>
      </w:r>
    </w:p>
    <w:p w14:paraId="3E3D4AF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 xml:space="preserve">to avoid obligations under a relevant industrial instrument; or </w:t>
      </w:r>
    </w:p>
    <w:p w14:paraId="5071B3B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to facilitate, or aid in, a relevant person evading any of the provisions of this code or a relevant industrial instrument.</w:t>
      </w:r>
    </w:p>
    <w:p w14:paraId="3508EA25"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4" w:name="idd5a62ece_02d7_474f_b662_736230eddb1f_8"/>
      <w:r w:rsidRPr="00C07B07">
        <w:rPr>
          <w:rFonts w:eastAsia="Times New Roman"/>
          <w:color w:val="000000"/>
          <w:sz w:val="23"/>
          <w:szCs w:val="23"/>
          <w:lang w:eastAsia="en-AU"/>
        </w:rPr>
        <w:tab/>
        <w:t>(8)</w:t>
      </w:r>
      <w:r w:rsidRPr="00C07B07">
        <w:rPr>
          <w:rFonts w:eastAsia="Times New Roman"/>
          <w:color w:val="000000"/>
          <w:sz w:val="23"/>
          <w:szCs w:val="23"/>
          <w:lang w:eastAsia="en-AU"/>
        </w:rPr>
        <w:tab/>
        <w:t>If a notice is issued by an authorised officer or employee of the Manufacturing Division of the CFMMEU, a contravention of subclauses (1) and (7) may be enforced by the authorised officer or employee on behalf of the Manufacturing Division of the CFMMEU.</w:t>
      </w:r>
      <w:bookmarkEnd w:id="114"/>
    </w:p>
    <w:p w14:paraId="320B65C8"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(9)</w:t>
      </w:r>
      <w:r w:rsidRPr="00C07B07">
        <w:rPr>
          <w:rFonts w:eastAsia="Times New Roman"/>
          <w:color w:val="000000"/>
          <w:sz w:val="23"/>
          <w:szCs w:val="23"/>
          <w:lang w:eastAsia="en-AU"/>
        </w:rPr>
        <w:tab/>
        <w:t>A reference in this clause to a record includes a reference to any document (including an extract of a document or record) that is required to be kept under this code and to any particulars contained in the document.</w:t>
      </w:r>
    </w:p>
    <w:p w14:paraId="7A4C8969" w14:textId="77777777" w:rsidR="00C07B07" w:rsidRPr="00C07B07" w:rsidRDefault="00C07B07" w:rsidP="00C07B07">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C07B07">
        <w:rPr>
          <w:rFonts w:eastAsia="Times New Roman"/>
          <w:b/>
          <w:bCs/>
          <w:color w:val="000000"/>
          <w:sz w:val="20"/>
          <w:szCs w:val="20"/>
          <w:lang w:eastAsia="en-AU"/>
        </w:rPr>
        <w:t>Note—</w:t>
      </w:r>
    </w:p>
    <w:p w14:paraId="65408697"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0"/>
          <w:szCs w:val="20"/>
          <w:lang w:eastAsia="en-AU"/>
        </w:rPr>
      </w:pPr>
      <w:r w:rsidRPr="00C07B07">
        <w:rPr>
          <w:rFonts w:eastAsia="Times New Roman"/>
          <w:color w:val="000000"/>
          <w:sz w:val="20"/>
          <w:szCs w:val="20"/>
          <w:lang w:eastAsia="en-AU"/>
        </w:rPr>
        <w:t xml:space="preserve">Clause 20(8) is subject to compliance with the requirements of section 235 of the </w:t>
      </w:r>
      <w:r w:rsidRPr="00C07B07">
        <w:rPr>
          <w:rFonts w:eastAsia="Times New Roman"/>
          <w:i/>
          <w:iCs/>
          <w:color w:val="000000"/>
          <w:sz w:val="20"/>
          <w:szCs w:val="20"/>
          <w:lang w:eastAsia="en-AU"/>
        </w:rPr>
        <w:t>Fair Work Act 1994</w:t>
      </w:r>
      <w:r w:rsidRPr="00C07B07">
        <w:rPr>
          <w:rFonts w:eastAsia="Times New Roman"/>
          <w:color w:val="000000"/>
          <w:sz w:val="20"/>
          <w:szCs w:val="20"/>
          <w:lang w:eastAsia="en-AU"/>
        </w:rPr>
        <w:t>.</w:t>
      </w:r>
    </w:p>
    <w:p w14:paraId="77783C06"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38"/>
      <w:bookmarkStart w:id="116" w:name="Elkera_Print_BK38"/>
      <w:r w:rsidRPr="00C07B07">
        <w:rPr>
          <w:rFonts w:eastAsia="Times New Roman"/>
          <w:b/>
          <w:bCs/>
          <w:color w:val="000000"/>
          <w:sz w:val="26"/>
          <w:szCs w:val="26"/>
          <w:lang w:eastAsia="en-AU"/>
        </w:rPr>
        <w:t>21—Suppliers and other relevant persons to be registered under relevant industrial instrument</w:t>
      </w:r>
      <w:bookmarkEnd w:id="115"/>
      <w:bookmarkEnd w:id="116"/>
    </w:p>
    <w:p w14:paraId="5AA3A4F8"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 retailer must not knowingly—</w:t>
      </w:r>
    </w:p>
    <w:p w14:paraId="52FCA26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enter into an agreement with a supplier involving the engagement of an outworker unless the supplier, and each contractor used by the supplier, are registered under a relevant industrial instrument to give work out to be performed outside the supplier's or contractor's premises; or</w:t>
      </w:r>
    </w:p>
    <w:p w14:paraId="40EFEB64"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accept clothing products under an agreement from a relevant person if work has been performed on the goods by an outworker, unless the relevant person is registered under a relevant industrial instrument to give work out to be performed outside the relevant person's premises.</w:t>
      </w:r>
    </w:p>
    <w:p w14:paraId="4F263338"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TOC39"/>
      <w:bookmarkStart w:id="118" w:name="Elkera_Print_BK39"/>
      <w:r w:rsidRPr="00C07B07">
        <w:rPr>
          <w:rFonts w:eastAsia="Times New Roman"/>
          <w:b/>
          <w:bCs/>
          <w:color w:val="000000"/>
          <w:sz w:val="26"/>
          <w:szCs w:val="26"/>
          <w:lang w:eastAsia="en-AU"/>
        </w:rPr>
        <w:lastRenderedPageBreak/>
        <w:t>22—Person making declarations under code taken to have authority</w:t>
      </w:r>
      <w:bookmarkEnd w:id="117"/>
      <w:bookmarkEnd w:id="118"/>
    </w:p>
    <w:p w14:paraId="0787C7A9"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9" w:name="idbc5390f4_9be9_461c_bbed_c1e6251190dd_8"/>
      <w:r w:rsidRPr="00C07B07">
        <w:rPr>
          <w:rFonts w:eastAsia="Times New Roman"/>
          <w:color w:val="000000"/>
          <w:sz w:val="23"/>
          <w:szCs w:val="23"/>
          <w:lang w:eastAsia="en-AU"/>
        </w:rPr>
        <w:tab/>
        <w:t>(1)</w:t>
      </w:r>
      <w:r w:rsidRPr="00C07B07">
        <w:rPr>
          <w:rFonts w:eastAsia="Times New Roman"/>
          <w:color w:val="000000"/>
          <w:sz w:val="23"/>
          <w:szCs w:val="23"/>
          <w:lang w:eastAsia="en-AU"/>
        </w:rPr>
        <w:tab/>
        <w:t>A person on whose behalf a declaration is made, or information has been provided, under this code, is taken to have authorised the making of the declaration or the provision of the information if the declaration or information is made or provided by—</w:t>
      </w:r>
      <w:bookmarkEnd w:id="119"/>
    </w:p>
    <w:p w14:paraId="7F03497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a person who has the capacity to control the first</w:t>
      </w:r>
      <w:r w:rsidRPr="00C07B07">
        <w:rPr>
          <w:rFonts w:eastAsia="Times New Roman"/>
          <w:color w:val="000000"/>
          <w:sz w:val="23"/>
          <w:szCs w:val="23"/>
          <w:lang w:eastAsia="en-AU"/>
        </w:rPr>
        <w:noBreakHyphen/>
        <w:t>mentioned person; or</w:t>
      </w:r>
    </w:p>
    <w:p w14:paraId="3C26B82B"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0" w:name="ida2d0a9ab_6eee_43e8_9fb3_6edbcde470fd_9"/>
      <w:r w:rsidRPr="00C07B07">
        <w:rPr>
          <w:rFonts w:eastAsia="Times New Roman"/>
          <w:color w:val="000000"/>
          <w:sz w:val="23"/>
          <w:szCs w:val="23"/>
          <w:lang w:eastAsia="en-AU"/>
        </w:rPr>
        <w:tab/>
        <w:t>(b)</w:t>
      </w:r>
      <w:r w:rsidRPr="00C07B07">
        <w:rPr>
          <w:rFonts w:eastAsia="Times New Roman"/>
          <w:color w:val="000000"/>
          <w:sz w:val="23"/>
          <w:szCs w:val="23"/>
          <w:lang w:eastAsia="en-AU"/>
        </w:rPr>
        <w:tab/>
        <w:t>any person who is held out by the first</w:t>
      </w:r>
      <w:r w:rsidRPr="00C07B07">
        <w:rPr>
          <w:rFonts w:eastAsia="Times New Roman"/>
          <w:color w:val="000000"/>
          <w:sz w:val="23"/>
          <w:szCs w:val="23"/>
          <w:lang w:eastAsia="en-AU"/>
        </w:rPr>
        <w:noBreakHyphen/>
        <w:t>mentioned person to have that authority; or</w:t>
      </w:r>
      <w:bookmarkEnd w:id="120"/>
    </w:p>
    <w:p w14:paraId="3474245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1" w:name="id30e64e4c_24e7_4f38_a90a_5fe7c99e2aed_8"/>
      <w:r w:rsidRPr="00C07B07">
        <w:rPr>
          <w:rFonts w:eastAsia="Times New Roman"/>
          <w:color w:val="000000"/>
          <w:sz w:val="23"/>
          <w:szCs w:val="23"/>
          <w:lang w:eastAsia="en-AU"/>
        </w:rPr>
        <w:tab/>
        <w:t>(c)</w:t>
      </w:r>
      <w:r w:rsidRPr="00C07B07">
        <w:rPr>
          <w:rFonts w:eastAsia="Times New Roman"/>
          <w:color w:val="000000"/>
          <w:sz w:val="23"/>
          <w:szCs w:val="23"/>
          <w:lang w:eastAsia="en-AU"/>
        </w:rPr>
        <w:tab/>
        <w:t>if the first</w:t>
      </w:r>
      <w:r w:rsidRPr="00C07B07">
        <w:rPr>
          <w:rFonts w:eastAsia="Times New Roman"/>
          <w:color w:val="000000"/>
          <w:sz w:val="23"/>
          <w:szCs w:val="23"/>
          <w:lang w:eastAsia="en-AU"/>
        </w:rPr>
        <w:noBreakHyphen/>
        <w:t>mentioned person is a body corporate—an officer of that body; or</w:t>
      </w:r>
      <w:bookmarkEnd w:id="121"/>
    </w:p>
    <w:p w14:paraId="66A3B5F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a person who has received a benefit directly or indirectly from the first</w:t>
      </w:r>
      <w:r w:rsidRPr="00C07B07">
        <w:rPr>
          <w:rFonts w:eastAsia="Times New Roman"/>
          <w:color w:val="000000"/>
          <w:sz w:val="23"/>
          <w:szCs w:val="23"/>
          <w:lang w:eastAsia="en-AU"/>
        </w:rPr>
        <w:noBreakHyphen/>
        <w:t>mentioned person for the making of the declaration or provision of the information.</w:t>
      </w:r>
    </w:p>
    <w:p w14:paraId="31897936"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Despite the provisions of subclause (1)(b) and (c), a person will not be taken to be liable under those provisions if the person can show—</w:t>
      </w:r>
    </w:p>
    <w:p w14:paraId="01FBDF58"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that the declaration or provision of information was done without authority of the person; and</w:t>
      </w:r>
    </w:p>
    <w:p w14:paraId="36B3D47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that in the circumstances it would be unreasonable for the person to be held liable for the declaration or the provision of the information, as the case may be.</w:t>
      </w:r>
    </w:p>
    <w:p w14:paraId="2BEA9421"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2" w:name="Elkera_Print_TOC40"/>
      <w:bookmarkStart w:id="123" w:name="Elkera_Print_BK40"/>
      <w:r w:rsidRPr="00C07B07">
        <w:rPr>
          <w:rFonts w:eastAsia="Times New Roman"/>
          <w:b/>
          <w:bCs/>
          <w:color w:val="000000"/>
          <w:sz w:val="26"/>
          <w:szCs w:val="26"/>
          <w:lang w:eastAsia="en-AU"/>
        </w:rPr>
        <w:t>23—Misleading or deceptive information</w:t>
      </w:r>
      <w:bookmarkEnd w:id="122"/>
      <w:bookmarkEnd w:id="123"/>
    </w:p>
    <w:p w14:paraId="614177A0"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 retailer or relevant person must not—</w:t>
      </w:r>
    </w:p>
    <w:p w14:paraId="2797137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knowingly engage in conduct that is misleading or deceptive, or likely to mislead or deceive an outworker regarding the outworker's—</w:t>
      </w:r>
    </w:p>
    <w:p w14:paraId="69D263A4"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entitlements under a relevant award; or</w:t>
      </w:r>
    </w:p>
    <w:p w14:paraId="4745793F"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civil liability to an employer or other relevant person; or</w:t>
      </w:r>
    </w:p>
    <w:p w14:paraId="4F494A9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make, order or allow to be made any entry or erasure in, or any omission from, records or other document that is produced, delivered or kept for the purposes of this code, with intent to falsify them or it or to evade any of the provisions of this code.</w:t>
      </w:r>
    </w:p>
    <w:p w14:paraId="49BF617D"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4" w:name="Elkera_Print_TOC41"/>
      <w:bookmarkStart w:id="125" w:name="Elkera_Print_BK41"/>
      <w:r w:rsidRPr="00C07B07">
        <w:rPr>
          <w:rFonts w:eastAsia="Times New Roman"/>
          <w:b/>
          <w:bCs/>
          <w:color w:val="000000"/>
          <w:sz w:val="26"/>
          <w:szCs w:val="26"/>
          <w:lang w:eastAsia="en-AU"/>
        </w:rPr>
        <w:t>24—Aiding in or facilitating evasion of code or outworker entitlements</w:t>
      </w:r>
      <w:bookmarkEnd w:id="124"/>
      <w:bookmarkEnd w:id="125"/>
    </w:p>
    <w:p w14:paraId="4E0BE20F"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6" w:name="id3ed4bf29_7d7a_46bd_bbf3_270fe85f9514_9"/>
      <w:r w:rsidRPr="00C07B07">
        <w:rPr>
          <w:rFonts w:eastAsia="Times New Roman"/>
          <w:color w:val="000000"/>
          <w:sz w:val="23"/>
          <w:szCs w:val="23"/>
          <w:lang w:eastAsia="en-AU"/>
        </w:rPr>
        <w:tab/>
        <w:t>(1)</w:t>
      </w:r>
      <w:r w:rsidRPr="00C07B07">
        <w:rPr>
          <w:rFonts w:eastAsia="Times New Roman"/>
          <w:color w:val="000000"/>
          <w:sz w:val="23"/>
          <w:szCs w:val="23"/>
          <w:lang w:eastAsia="en-AU"/>
        </w:rPr>
        <w:tab/>
        <w:t>A retailer or relevant person must not aid or facilitate another person to evade, or attempt to evade—</w:t>
      </w:r>
      <w:bookmarkEnd w:id="126"/>
    </w:p>
    <w:p w14:paraId="38EC37A3"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the provisions of this code; or</w:t>
      </w:r>
    </w:p>
    <w:p w14:paraId="591F280D"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the payment of outworker entitlements under a relevant award.</w:t>
      </w:r>
    </w:p>
    <w:p w14:paraId="1B5071A3"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A retailer or relevant person will be taken to have contravened subclause (1) if the retailer or relevant person engages in any conduct—</w:t>
      </w:r>
    </w:p>
    <w:p w14:paraId="782437C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which would lead a reasonable person in the position of the retailer or relevant person to believe that the conduct would aid or facilitate a person to evade—</w:t>
      </w:r>
    </w:p>
    <w:p w14:paraId="207DBF84"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any provision of this code; or</w:t>
      </w:r>
    </w:p>
    <w:p w14:paraId="1328F12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the payment of entitlements to an outworker under a relevant award; or</w:t>
      </w:r>
    </w:p>
    <w:p w14:paraId="24B8934E"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that is performed outside the State, but which has the effect of negating or restricting—</w:t>
      </w:r>
    </w:p>
    <w:p w14:paraId="57F7CFE8"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the implementation or operation of this code; or</w:t>
      </w:r>
    </w:p>
    <w:p w14:paraId="58EFD670"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(ii)</w:t>
      </w:r>
      <w:r w:rsidRPr="00C07B07">
        <w:rPr>
          <w:rFonts w:eastAsia="Times New Roman"/>
          <w:color w:val="000000"/>
          <w:sz w:val="23"/>
          <w:szCs w:val="23"/>
          <w:lang w:eastAsia="en-AU"/>
        </w:rPr>
        <w:tab/>
        <w:t>enforcement of, and compliance with, this code; or</w:t>
      </w:r>
    </w:p>
    <w:p w14:paraId="04027AC1"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obligations under this code,</w:t>
      </w:r>
    </w:p>
    <w:p w14:paraId="6E2BFF73"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within the State in respect of a person, or class of persons, engaged in the manufacturing of clothing products.</w:t>
      </w:r>
    </w:p>
    <w:p w14:paraId="28F3C79B"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(3)</w:t>
      </w:r>
      <w:r w:rsidRPr="00C07B07">
        <w:rPr>
          <w:rFonts w:eastAsia="Times New Roman"/>
          <w:color w:val="000000"/>
          <w:sz w:val="23"/>
          <w:szCs w:val="23"/>
          <w:lang w:eastAsia="en-AU"/>
        </w:rPr>
        <w:tab/>
        <w:t>A person must not, by intimidation, duress or undue influence, bring about an act whereby a person in the clothing industry fails to comply with any provision of this code.</w:t>
      </w:r>
    </w:p>
    <w:p w14:paraId="2B3D3D48"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(4)</w:t>
      </w:r>
      <w:r w:rsidRPr="00C07B07">
        <w:rPr>
          <w:rFonts w:eastAsia="Times New Roman"/>
          <w:color w:val="000000"/>
          <w:sz w:val="23"/>
          <w:szCs w:val="23"/>
          <w:lang w:eastAsia="en-AU"/>
        </w:rPr>
        <w:tab/>
        <w:t xml:space="preserve">Nothing in this clause is to be interpreted as affecting or removing lawful rights and entitlements which a retailer or relevant person has under a law of the State, Commonwealth or another State or Territory. </w:t>
      </w:r>
    </w:p>
    <w:p w14:paraId="6764C0EE"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7" w:name="Elkera_Print_TOC42"/>
      <w:bookmarkStart w:id="128" w:name="Elkera_Print_BK42"/>
      <w:r w:rsidRPr="00C07B07">
        <w:rPr>
          <w:rFonts w:eastAsia="Times New Roman"/>
          <w:b/>
          <w:bCs/>
          <w:color w:val="000000"/>
          <w:sz w:val="26"/>
          <w:szCs w:val="26"/>
          <w:lang w:eastAsia="en-AU"/>
        </w:rPr>
        <w:t>25—Forms to be completed in accordance with directions</w:t>
      </w:r>
      <w:bookmarkEnd w:id="127"/>
      <w:bookmarkEnd w:id="128"/>
    </w:p>
    <w:p w14:paraId="1F4A5922"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 form contained in this code must be completed in accordance with the directions and instructions specified in the form.</w:t>
      </w:r>
    </w:p>
    <w:p w14:paraId="024A2BB2"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9" w:name="Elkera_Print_TOC43"/>
      <w:bookmarkStart w:id="130" w:name="Elkera_Print_BK43"/>
      <w:r w:rsidRPr="00C07B07">
        <w:rPr>
          <w:rFonts w:eastAsia="Times New Roman"/>
          <w:b/>
          <w:bCs/>
          <w:color w:val="000000"/>
          <w:sz w:val="26"/>
          <w:szCs w:val="26"/>
          <w:lang w:eastAsia="en-AU"/>
        </w:rPr>
        <w:t>26—Keeping of records within State</w:t>
      </w:r>
      <w:bookmarkEnd w:id="129"/>
      <w:bookmarkEnd w:id="130"/>
    </w:p>
    <w:p w14:paraId="727B03EF"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1" w:name="iddee1e1aa_3452_4beb_b3cb_a7d22f3c05b5_8"/>
      <w:r w:rsidRPr="00C07B07">
        <w:rPr>
          <w:rFonts w:eastAsia="Times New Roman"/>
          <w:color w:val="000000"/>
          <w:sz w:val="23"/>
          <w:szCs w:val="23"/>
          <w:lang w:eastAsia="en-AU"/>
        </w:rPr>
        <w:tab/>
        <w:t>(1)</w:t>
      </w:r>
      <w:r w:rsidRPr="00C07B07">
        <w:rPr>
          <w:rFonts w:eastAsia="Times New Roman"/>
          <w:color w:val="000000"/>
          <w:sz w:val="23"/>
          <w:szCs w:val="23"/>
          <w:lang w:eastAsia="en-AU"/>
        </w:rPr>
        <w:tab/>
        <w:t>All records required to be kept by a person under this code (including extracts of records provided under clause 12) must—</w:t>
      </w:r>
      <w:bookmarkEnd w:id="131"/>
    </w:p>
    <w:p w14:paraId="7452D17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be kept in the State—</w:t>
      </w:r>
    </w:p>
    <w:p w14:paraId="283B0439"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at the person's registered office or principal place of business; or</w:t>
      </w:r>
    </w:p>
    <w:p w14:paraId="7B1DBC85"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at the address of a nominated agent of the person,</w:t>
      </w:r>
    </w:p>
    <w:p w14:paraId="3ED634E6" w14:textId="77777777" w:rsidR="00C07B07" w:rsidRPr="00C07B07" w:rsidRDefault="00C07B07" w:rsidP="00C07B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07B07">
        <w:rPr>
          <w:rFonts w:eastAsia="Times New Roman"/>
          <w:color w:val="000000"/>
          <w:sz w:val="23"/>
          <w:szCs w:val="23"/>
          <w:lang w:eastAsia="en-AU"/>
        </w:rPr>
        <w:t>for a period of 7 years from the date of the making of the document, unless otherwise stated in this code; and</w:t>
      </w:r>
    </w:p>
    <w:p w14:paraId="3AB83BB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during normal business hours, be made available to an inspector on request.</w:t>
      </w:r>
    </w:p>
    <w:p w14:paraId="48D6AA80"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(2)</w:t>
      </w:r>
      <w:r w:rsidRPr="00C07B07">
        <w:rPr>
          <w:rFonts w:eastAsia="Times New Roman"/>
          <w:color w:val="000000"/>
          <w:sz w:val="23"/>
          <w:szCs w:val="23"/>
          <w:lang w:eastAsia="en-AU"/>
        </w:rPr>
        <w:tab/>
        <w:t>Records kept in accordance with subclause (1) may be stored or recorded electronically if a written reproduction of the stored or recorded document is available for inspection or production in accordance with this code.</w:t>
      </w:r>
    </w:p>
    <w:p w14:paraId="6E57C8FD"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2" w:name="Elkera_Print_TOC44"/>
      <w:bookmarkStart w:id="133" w:name="Elkera_Print_BK44"/>
      <w:r w:rsidRPr="00C07B07">
        <w:rPr>
          <w:rFonts w:eastAsia="Times New Roman"/>
          <w:b/>
          <w:bCs/>
          <w:color w:val="000000"/>
          <w:sz w:val="26"/>
          <w:szCs w:val="26"/>
          <w:lang w:eastAsia="en-AU"/>
        </w:rPr>
        <w:t>27—General requirements for documents</w:t>
      </w:r>
      <w:bookmarkEnd w:id="132"/>
      <w:bookmarkEnd w:id="133"/>
    </w:p>
    <w:p w14:paraId="38C67F9B"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 document or form required to be given under this code must—</w:t>
      </w:r>
    </w:p>
    <w:p w14:paraId="321A342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be on white or light pastel colour paper; and</w:t>
      </w:r>
    </w:p>
    <w:p w14:paraId="324F83A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be of international A4 size; and</w:t>
      </w:r>
    </w:p>
    <w:p w14:paraId="2F7A5C16"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be of medium weight and good quality; and</w:t>
      </w:r>
    </w:p>
    <w:p w14:paraId="042B773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 xml:space="preserve">contain information which is clearly printed or written in black or dark blue ink in a manner that is permanent and will make possible a reproduction, by photographic, computerised or other electronic means; and </w:t>
      </w:r>
    </w:p>
    <w:p w14:paraId="1289F7F7"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(e)</w:t>
      </w:r>
      <w:r w:rsidRPr="00C07B07">
        <w:rPr>
          <w:rFonts w:eastAsia="Times New Roman"/>
          <w:color w:val="000000"/>
          <w:sz w:val="23"/>
          <w:szCs w:val="23"/>
          <w:lang w:eastAsia="en-AU"/>
        </w:rPr>
        <w:tab/>
        <w:t>not be a carbon copy or a copy reproduced by any spirit duplication method.</w:t>
      </w:r>
    </w:p>
    <w:p w14:paraId="51FA76ED"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4" w:name="Elkera_Print_TOC45"/>
      <w:bookmarkStart w:id="135" w:name="Elkera_Print_BK45"/>
      <w:r w:rsidRPr="00C07B07">
        <w:rPr>
          <w:rFonts w:eastAsia="Times New Roman"/>
          <w:b/>
          <w:bCs/>
          <w:color w:val="000000"/>
          <w:sz w:val="26"/>
          <w:szCs w:val="26"/>
          <w:lang w:eastAsia="en-AU"/>
        </w:rPr>
        <w:t>28—Application of Award protection standards</w:t>
      </w:r>
      <w:bookmarkEnd w:id="134"/>
      <w:bookmarkEnd w:id="135"/>
    </w:p>
    <w:p w14:paraId="10B144C8"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6" w:name="ida714739f_e46b_4abe_bf47_110398a6e1d6_c"/>
      <w:r w:rsidRPr="00C07B07">
        <w:rPr>
          <w:rFonts w:eastAsia="Times New Roman"/>
          <w:color w:val="000000"/>
          <w:sz w:val="23"/>
          <w:szCs w:val="23"/>
          <w:lang w:eastAsia="en-AU"/>
        </w:rPr>
        <w:tab/>
        <w:t>(1)</w:t>
      </w:r>
      <w:r w:rsidRPr="00C07B07">
        <w:rPr>
          <w:rFonts w:eastAsia="Times New Roman"/>
          <w:color w:val="000000"/>
          <w:sz w:val="23"/>
          <w:szCs w:val="23"/>
          <w:lang w:eastAsia="en-AU"/>
        </w:rPr>
        <w:tab/>
        <w:t>The provisions of the Award in respect of any matters relating to outworkers apply and have effect by force of this subclause in relation to constitutional corporations involved in the giving out of work and also in relation to outworkers, which are engaged by constitutional corporations.</w:t>
      </w:r>
      <w:bookmarkEnd w:id="136"/>
    </w:p>
    <w:p w14:paraId="7BA86898"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lastRenderedPageBreak/>
        <w:tab/>
        <w:t>(2)</w:t>
      </w:r>
      <w:r w:rsidRPr="00C07B07">
        <w:rPr>
          <w:rFonts w:eastAsia="Times New Roman"/>
          <w:color w:val="000000"/>
          <w:sz w:val="23"/>
          <w:szCs w:val="23"/>
          <w:lang w:eastAsia="en-AU"/>
        </w:rPr>
        <w:tab/>
        <w:t>To avoid doubt, the provisions of the Award in respect of any matters relating to outworkers extend to all provisions of the Award (except insofar as the provisions confer rights or entitlements solely for the benefit of an employee other than an outworker or impose obligations or liabilities on an employer solely in relation to an employee other than an outworker) including (but not limited to)—</w:t>
      </w:r>
    </w:p>
    <w:p w14:paraId="06C19B6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provisions which confer rights or entitlements on outworkers; and</w:t>
      </w:r>
    </w:p>
    <w:p w14:paraId="4C73DF4A"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provisions which impose obligations or liabilities on a party involved in the giving out of work, whether such provisions impose—</w:t>
      </w:r>
    </w:p>
    <w:p w14:paraId="1449F30D"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w:t>
      </w:r>
      <w:proofErr w:type="spellStart"/>
      <w:r w:rsidRPr="00C07B07">
        <w:rPr>
          <w:rFonts w:eastAsia="Times New Roman"/>
          <w:color w:val="000000"/>
          <w:sz w:val="23"/>
          <w:szCs w:val="23"/>
          <w:lang w:eastAsia="en-AU"/>
        </w:rPr>
        <w:t>i</w:t>
      </w:r>
      <w:proofErr w:type="spellEnd"/>
      <w:r w:rsidRPr="00C07B07">
        <w:rPr>
          <w:rFonts w:eastAsia="Times New Roman"/>
          <w:color w:val="000000"/>
          <w:sz w:val="23"/>
          <w:szCs w:val="23"/>
          <w:lang w:eastAsia="en-AU"/>
        </w:rPr>
        <w:t>)</w:t>
      </w:r>
      <w:r w:rsidRPr="00C07B07">
        <w:rPr>
          <w:rFonts w:eastAsia="Times New Roman"/>
          <w:color w:val="000000"/>
          <w:sz w:val="23"/>
          <w:szCs w:val="23"/>
          <w:lang w:eastAsia="en-AU"/>
        </w:rPr>
        <w:tab/>
        <w:t>obligations requiring a party involved in the giving out of work to make or keep records of such work given out; or</w:t>
      </w:r>
    </w:p>
    <w:p w14:paraId="73FDF30A"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w:t>
      </w:r>
      <w:r w:rsidRPr="00C07B07">
        <w:rPr>
          <w:rFonts w:eastAsia="Times New Roman"/>
          <w:color w:val="000000"/>
          <w:sz w:val="23"/>
          <w:szCs w:val="23"/>
          <w:lang w:eastAsia="en-AU"/>
        </w:rPr>
        <w:tab/>
        <w:t>obligations requiring a party involved in the giving out of work to disclose any information about such work given out; or</w:t>
      </w:r>
    </w:p>
    <w:p w14:paraId="7061C51C"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(iii)</w:t>
      </w:r>
      <w:r w:rsidRPr="00C07B07">
        <w:rPr>
          <w:rFonts w:eastAsia="Times New Roman"/>
          <w:color w:val="000000"/>
          <w:sz w:val="23"/>
          <w:szCs w:val="23"/>
          <w:lang w:eastAsia="en-AU"/>
        </w:rPr>
        <w:tab/>
        <w:t>obligations prescribing any other conditions with which a party involved in the giving out of work must comply; or</w:t>
      </w:r>
    </w:p>
    <w:p w14:paraId="71D3B463" w14:textId="77777777" w:rsidR="00C07B07" w:rsidRPr="00C07B07" w:rsidRDefault="00C07B07" w:rsidP="00C07B0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07B07">
        <w:rPr>
          <w:rFonts w:eastAsia="Times New Roman"/>
          <w:color w:val="000000"/>
          <w:sz w:val="23"/>
          <w:szCs w:val="23"/>
          <w:lang w:eastAsia="en-AU"/>
        </w:rPr>
        <w:tab/>
        <w:t>(iv)</w:t>
      </w:r>
      <w:r w:rsidRPr="00C07B07">
        <w:rPr>
          <w:rFonts w:eastAsia="Times New Roman"/>
          <w:color w:val="000000"/>
          <w:sz w:val="23"/>
          <w:szCs w:val="23"/>
          <w:lang w:eastAsia="en-AU"/>
        </w:rPr>
        <w:tab/>
        <w:t>liabilities arising from obligations to provide entitlements to an outworker performing any work given out; and</w:t>
      </w:r>
    </w:p>
    <w:p w14:paraId="61BC257C"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provisions which confer powers of entry and inspection on a representative of an employee association in relation to premises for a purpose connected with the giving out of work (including any purpose connected with outworkers); and</w:t>
      </w:r>
    </w:p>
    <w:p w14:paraId="09F6F911"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(d)</w:t>
      </w:r>
      <w:r w:rsidRPr="00C07B07">
        <w:rPr>
          <w:rFonts w:eastAsia="Times New Roman"/>
          <w:color w:val="000000"/>
          <w:sz w:val="23"/>
          <w:szCs w:val="23"/>
          <w:lang w:eastAsia="en-AU"/>
        </w:rPr>
        <w:tab/>
        <w:t xml:space="preserve">provisions which confer powers to oversee or regulate the giving out of work on </w:t>
      </w:r>
      <w:proofErr w:type="spellStart"/>
      <w:r w:rsidRPr="00C07B07">
        <w:rPr>
          <w:rFonts w:eastAsia="Times New Roman"/>
          <w:color w:val="000000"/>
          <w:sz w:val="23"/>
          <w:szCs w:val="23"/>
          <w:lang w:eastAsia="en-AU"/>
        </w:rPr>
        <w:t>any body</w:t>
      </w:r>
      <w:proofErr w:type="spellEnd"/>
      <w:r w:rsidRPr="00C07B07">
        <w:rPr>
          <w:rFonts w:eastAsia="Times New Roman"/>
          <w:color w:val="000000"/>
          <w:sz w:val="23"/>
          <w:szCs w:val="23"/>
          <w:lang w:eastAsia="en-AU"/>
        </w:rPr>
        <w:t xml:space="preserve"> constituted pursuant to the Act or on any officer authorised pursuant to the Act.</w:t>
      </w:r>
    </w:p>
    <w:p w14:paraId="62BDADAE"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7" w:name="id48abe433_9941_4db9_a8c9_072d8ceed9f9_d"/>
      <w:r w:rsidRPr="00C07B07">
        <w:rPr>
          <w:rFonts w:eastAsia="Times New Roman"/>
          <w:color w:val="000000"/>
          <w:sz w:val="23"/>
          <w:szCs w:val="23"/>
          <w:lang w:eastAsia="en-AU"/>
        </w:rPr>
        <w:tab/>
        <w:t>(3)</w:t>
      </w:r>
      <w:r w:rsidRPr="00C07B07">
        <w:rPr>
          <w:rFonts w:eastAsia="Times New Roman"/>
          <w:color w:val="000000"/>
          <w:sz w:val="23"/>
          <w:szCs w:val="23"/>
          <w:lang w:eastAsia="en-AU"/>
        </w:rPr>
        <w:tab/>
        <w:t>Subject to subclause (4), a constitutional corporation which is involved in the giving out of work is required to comply with a provision of the Award having effect by force of subclause (1) as if the constitutional corporation were an employer (or other party) bound by and subject to the Award.</w:t>
      </w:r>
      <w:bookmarkEnd w:id="137"/>
    </w:p>
    <w:p w14:paraId="21BCE85F" w14:textId="77777777" w:rsidR="00C07B07" w:rsidRPr="00C07B07" w:rsidRDefault="00C07B07" w:rsidP="00C07B0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8" w:name="id78a0f0c9_872d_4e48_b248_0376bac0b49c_c"/>
      <w:r w:rsidRPr="00C07B07">
        <w:rPr>
          <w:rFonts w:eastAsia="Times New Roman"/>
          <w:color w:val="000000"/>
          <w:sz w:val="23"/>
          <w:szCs w:val="23"/>
          <w:lang w:eastAsia="en-AU"/>
        </w:rPr>
        <w:tab/>
        <w:t>(4)</w:t>
      </w:r>
      <w:r w:rsidRPr="00C07B07">
        <w:rPr>
          <w:rFonts w:eastAsia="Times New Roman"/>
          <w:color w:val="000000"/>
          <w:sz w:val="23"/>
          <w:szCs w:val="23"/>
          <w:lang w:eastAsia="en-AU"/>
        </w:rPr>
        <w:tab/>
        <w:t>A constitutional corporation bound by and subject to an applicable industrial standard is required to comply with a provision of the Award having effect by force of subclause (3) if the constitutional corporation is involved in the giving out of work, except insofar as the applicable industrial standard—</w:t>
      </w:r>
      <w:bookmarkEnd w:id="138"/>
    </w:p>
    <w:p w14:paraId="672B372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(a)</w:t>
      </w:r>
      <w:r w:rsidRPr="00C07B07">
        <w:rPr>
          <w:rFonts w:eastAsia="Times New Roman"/>
          <w:color w:val="000000"/>
          <w:sz w:val="23"/>
          <w:szCs w:val="23"/>
          <w:lang w:eastAsia="en-AU"/>
        </w:rPr>
        <w:tab/>
        <w:t>imposes on the constitutional corporation obligations and liabilities which are equivalent to the obligations and liabilities imposed by the provision of the Award; and</w:t>
      </w:r>
    </w:p>
    <w:p w14:paraId="7FF01800"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(b)</w:t>
      </w:r>
      <w:r w:rsidRPr="00C07B07">
        <w:rPr>
          <w:rFonts w:eastAsia="Times New Roman"/>
          <w:color w:val="000000"/>
          <w:sz w:val="23"/>
          <w:szCs w:val="23"/>
          <w:lang w:eastAsia="en-AU"/>
        </w:rPr>
        <w:tab/>
        <w:t>confers on an outworker rights and entitlements which are equivalent to, or more generous than, the rights and entitlements conferred by the provision of the Award; and</w:t>
      </w:r>
    </w:p>
    <w:p w14:paraId="38D5BEB9" w14:textId="77777777" w:rsidR="00C07B07" w:rsidRPr="00C07B07" w:rsidRDefault="00C07B07" w:rsidP="00C07B0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07B07">
        <w:rPr>
          <w:rFonts w:eastAsia="Times New Roman"/>
          <w:color w:val="000000"/>
          <w:sz w:val="23"/>
          <w:szCs w:val="23"/>
          <w:lang w:eastAsia="en-AU"/>
        </w:rPr>
        <w:tab/>
        <w:t>(c)</w:t>
      </w:r>
      <w:r w:rsidRPr="00C07B07">
        <w:rPr>
          <w:rFonts w:eastAsia="Times New Roman"/>
          <w:color w:val="000000"/>
          <w:sz w:val="23"/>
          <w:szCs w:val="23"/>
          <w:lang w:eastAsia="en-AU"/>
        </w:rPr>
        <w:tab/>
        <w:t>confers on a representative of an employee association powers of entry and inspection in relation to premises and documents (concerning the giving out of work), which powers are equivalent to the powers of entry and inspection (concerning the giving out of work) conferred on a representative of the employee association by the Award.</w:t>
      </w:r>
    </w:p>
    <w:p w14:paraId="7B028975"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9" w:name="id2886a806_c992_400e_830a_30892f24b0cb_7"/>
      <w:r w:rsidRPr="00C07B07">
        <w:rPr>
          <w:rFonts w:eastAsia="Times New Roman"/>
          <w:color w:val="000000"/>
          <w:sz w:val="23"/>
          <w:szCs w:val="23"/>
          <w:lang w:eastAsia="en-AU"/>
        </w:rPr>
        <w:lastRenderedPageBreak/>
        <w:tab/>
        <w:t>(5)</w:t>
      </w:r>
      <w:r w:rsidRPr="00C07B07">
        <w:rPr>
          <w:rFonts w:eastAsia="Times New Roman"/>
          <w:color w:val="000000"/>
          <w:sz w:val="23"/>
          <w:szCs w:val="23"/>
          <w:lang w:eastAsia="en-AU"/>
        </w:rPr>
        <w:tab/>
        <w:t>Whether an entitlement which would have been owed by the constitutional corporation under the applicable industrial standard in relation to a matter is more generous than the entitlement owed in relation to the corresponding matter under the provision of the Award having effect by force of subclause (3) is to be ascertained in accordance with the ordinary meaning of the term "more generous".</w:t>
      </w:r>
      <w:bookmarkEnd w:id="139"/>
    </w:p>
    <w:p w14:paraId="2B604DEF"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0" w:name="id314cf8cf_b2ca_4062_86ff_7bcd45dfdc15_4"/>
      <w:r w:rsidRPr="00C07B07">
        <w:rPr>
          <w:rFonts w:eastAsia="Times New Roman"/>
          <w:color w:val="000000"/>
          <w:sz w:val="23"/>
          <w:szCs w:val="23"/>
          <w:lang w:eastAsia="en-AU"/>
        </w:rPr>
        <w:tab/>
        <w:t>(6)</w:t>
      </w:r>
      <w:r w:rsidRPr="00C07B07">
        <w:rPr>
          <w:rFonts w:eastAsia="Times New Roman"/>
          <w:color w:val="000000"/>
          <w:sz w:val="23"/>
          <w:szCs w:val="23"/>
          <w:lang w:eastAsia="en-AU"/>
        </w:rPr>
        <w:tab/>
        <w:t>A constitutional corporation may, after the constitutional corporation has paid to the outworker concerned any part of the amount of an entitlement owed under an applicable industrial standard in respect of any matter relating to outworkers, deduct or set</w:t>
      </w:r>
      <w:r w:rsidRPr="00C07B07">
        <w:rPr>
          <w:rFonts w:eastAsia="Times New Roman"/>
          <w:color w:val="000000"/>
          <w:sz w:val="23"/>
          <w:szCs w:val="23"/>
          <w:lang w:eastAsia="en-AU"/>
        </w:rPr>
        <w:noBreakHyphen/>
        <w:t>off the amount the constitutional corporation has paid to the outworker from any amount that the constitutional corporation owes to the outworker under a provision of the Award (in respect of the corresponding matter) having effect by force of subclause (3).</w:t>
      </w:r>
      <w:bookmarkEnd w:id="140"/>
    </w:p>
    <w:p w14:paraId="289A8A30"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(7)</w:t>
      </w:r>
      <w:r w:rsidRPr="00C07B07">
        <w:rPr>
          <w:rFonts w:eastAsia="Times New Roman"/>
          <w:color w:val="000000"/>
          <w:sz w:val="23"/>
          <w:szCs w:val="23"/>
          <w:lang w:eastAsia="en-AU"/>
        </w:rPr>
        <w:tab/>
        <w:t>This clause does not (except as provided by subclauses (4), (5) and (6)) limit or exclude any other rights of recovery of an outworker, or any obligation or liability of any person with respect to the giving out of work or with respect to the remuneration of such an outworker or in respect of the provision of rights or entitlements to such an outworker, whether or not arising under the Act or this code or any other law or an applicable industrial standard.</w:t>
      </w:r>
    </w:p>
    <w:p w14:paraId="4BB42E66" w14:textId="77777777" w:rsidR="00C07B07" w:rsidRPr="00C07B07" w:rsidRDefault="00C07B07" w:rsidP="00C07B0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07B07">
        <w:rPr>
          <w:rFonts w:eastAsia="Times New Roman"/>
          <w:color w:val="000000"/>
          <w:sz w:val="23"/>
          <w:szCs w:val="23"/>
          <w:lang w:eastAsia="en-AU"/>
        </w:rPr>
        <w:tab/>
        <w:t>(8)</w:t>
      </w:r>
      <w:r w:rsidRPr="00C07B07">
        <w:rPr>
          <w:rFonts w:eastAsia="Times New Roman"/>
          <w:color w:val="000000"/>
          <w:sz w:val="23"/>
          <w:szCs w:val="23"/>
          <w:lang w:eastAsia="en-AU"/>
        </w:rPr>
        <w:tab/>
        <w:t>Nothing in this clause limits the powers of entry and inspection of an official of an employee association for the purpose of investigating time books or wage records or workplaces or for the purpose of investigating non</w:t>
      </w:r>
      <w:r w:rsidRPr="00C07B07">
        <w:rPr>
          <w:rFonts w:eastAsia="Times New Roman"/>
          <w:color w:val="000000"/>
          <w:sz w:val="23"/>
          <w:szCs w:val="23"/>
          <w:lang w:eastAsia="en-AU"/>
        </w:rPr>
        <w:noBreakHyphen/>
        <w:t>compliance with the Act or non</w:t>
      </w:r>
      <w:r w:rsidRPr="00C07B07">
        <w:rPr>
          <w:rFonts w:eastAsia="Times New Roman"/>
          <w:color w:val="000000"/>
          <w:sz w:val="23"/>
          <w:szCs w:val="23"/>
          <w:lang w:eastAsia="en-AU"/>
        </w:rPr>
        <w:noBreakHyphen/>
        <w:t>compliance with the provisions of the Award having effect by force of subclause (3).</w:t>
      </w:r>
    </w:p>
    <w:p w14:paraId="5A64EC86"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drawing>
          <wp:inline distT="0" distB="0" distL="0" distR="0" wp14:anchorId="3E0A9409" wp14:editId="36DDEB45">
            <wp:extent cx="5403850" cy="4953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50" cy="4953000"/>
                    </a:xfrm>
                    <a:prstGeom prst="rect">
                      <a:avLst/>
                    </a:prstGeom>
                    <a:noFill/>
                    <a:ln>
                      <a:noFill/>
                    </a:ln>
                  </pic:spPr>
                </pic:pic>
              </a:graphicData>
            </a:graphic>
          </wp:inline>
        </w:drawing>
      </w:r>
    </w:p>
    <w:p w14:paraId="6CD2B8FA"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7A979346" wp14:editId="23F9E323">
            <wp:extent cx="5403850" cy="5791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850" cy="5791200"/>
                    </a:xfrm>
                    <a:prstGeom prst="rect">
                      <a:avLst/>
                    </a:prstGeom>
                    <a:noFill/>
                    <a:ln>
                      <a:noFill/>
                    </a:ln>
                  </pic:spPr>
                </pic:pic>
              </a:graphicData>
            </a:graphic>
          </wp:inline>
        </w:drawing>
      </w:r>
    </w:p>
    <w:p w14:paraId="6B0F4907"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448B6F2F" wp14:editId="34354421">
            <wp:extent cx="5403850" cy="628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850" cy="6286500"/>
                    </a:xfrm>
                    <a:prstGeom prst="rect">
                      <a:avLst/>
                    </a:prstGeom>
                    <a:noFill/>
                    <a:ln>
                      <a:noFill/>
                    </a:ln>
                  </pic:spPr>
                </pic:pic>
              </a:graphicData>
            </a:graphic>
          </wp:inline>
        </w:drawing>
      </w:r>
    </w:p>
    <w:p w14:paraId="44717546" w14:textId="77777777" w:rsidR="00C07B07" w:rsidRPr="00C07B07" w:rsidRDefault="00C07B07" w:rsidP="00C07B07">
      <w:pPr>
        <w:keepLines/>
        <w:autoSpaceDE w:val="0"/>
        <w:autoSpaceDN w:val="0"/>
        <w:adjustRightInd w:val="0"/>
        <w:spacing w:before="120" w:after="0" w:line="240" w:lineRule="auto"/>
        <w:jc w:val="center"/>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7A836899" wp14:editId="1E50A1C8">
            <wp:extent cx="5403850" cy="69278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850" cy="6927850"/>
                    </a:xfrm>
                    <a:prstGeom prst="rect">
                      <a:avLst/>
                    </a:prstGeom>
                    <a:noFill/>
                    <a:ln>
                      <a:noFill/>
                    </a:ln>
                  </pic:spPr>
                </pic:pic>
              </a:graphicData>
            </a:graphic>
          </wp:inline>
        </w:drawing>
      </w:r>
    </w:p>
    <w:p w14:paraId="4FACCF47"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165B3439" wp14:editId="43EF3BE2">
            <wp:extent cx="5403850" cy="44386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850" cy="4438650"/>
                    </a:xfrm>
                    <a:prstGeom prst="rect">
                      <a:avLst/>
                    </a:prstGeom>
                    <a:noFill/>
                    <a:ln>
                      <a:noFill/>
                    </a:ln>
                  </pic:spPr>
                </pic:pic>
              </a:graphicData>
            </a:graphic>
          </wp:inline>
        </w:drawing>
      </w:r>
    </w:p>
    <w:p w14:paraId="3398B042"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4BD92A63" wp14:editId="653BF746">
            <wp:extent cx="5403850" cy="54673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3850" cy="5467350"/>
                    </a:xfrm>
                    <a:prstGeom prst="rect">
                      <a:avLst/>
                    </a:prstGeom>
                    <a:noFill/>
                    <a:ln>
                      <a:noFill/>
                    </a:ln>
                  </pic:spPr>
                </pic:pic>
              </a:graphicData>
            </a:graphic>
          </wp:inline>
        </w:drawing>
      </w:r>
    </w:p>
    <w:p w14:paraId="03AEA92D"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488A1411" wp14:editId="7430AFA2">
            <wp:extent cx="5403850" cy="5619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850" cy="5619750"/>
                    </a:xfrm>
                    <a:prstGeom prst="rect">
                      <a:avLst/>
                    </a:prstGeom>
                    <a:noFill/>
                    <a:ln>
                      <a:noFill/>
                    </a:ln>
                  </pic:spPr>
                </pic:pic>
              </a:graphicData>
            </a:graphic>
          </wp:inline>
        </w:drawing>
      </w:r>
    </w:p>
    <w:p w14:paraId="5E9CC49D"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0ACEC36E" wp14:editId="392C03E4">
            <wp:extent cx="5403850" cy="67564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3850" cy="6756400"/>
                    </a:xfrm>
                    <a:prstGeom prst="rect">
                      <a:avLst/>
                    </a:prstGeom>
                    <a:noFill/>
                    <a:ln>
                      <a:noFill/>
                    </a:ln>
                  </pic:spPr>
                </pic:pic>
              </a:graphicData>
            </a:graphic>
          </wp:inline>
        </w:drawing>
      </w:r>
    </w:p>
    <w:p w14:paraId="3F2FADC0" w14:textId="77777777" w:rsidR="00C07B07" w:rsidRPr="00C07B07" w:rsidRDefault="00C07B07" w:rsidP="00C07B07">
      <w:pPr>
        <w:keepLines/>
        <w:autoSpaceDE w:val="0"/>
        <w:autoSpaceDN w:val="0"/>
        <w:adjustRightInd w:val="0"/>
        <w:spacing w:before="120" w:after="0" w:line="240" w:lineRule="auto"/>
        <w:ind w:left="567"/>
        <w:jc w:val="left"/>
        <w:rPr>
          <w:rFonts w:eastAsia="Times New Roman"/>
          <w:color w:val="000000"/>
          <w:sz w:val="23"/>
          <w:szCs w:val="23"/>
          <w:lang w:eastAsia="en-AU"/>
        </w:rPr>
      </w:pPr>
      <w:r w:rsidRPr="00C07B07">
        <w:rPr>
          <w:rFonts w:eastAsia="Times New Roman"/>
          <w:noProof/>
          <w:color w:val="000000"/>
          <w:sz w:val="23"/>
          <w:szCs w:val="23"/>
          <w:lang w:eastAsia="en-AU"/>
        </w:rPr>
        <w:lastRenderedPageBreak/>
        <w:drawing>
          <wp:inline distT="0" distB="0" distL="0" distR="0" wp14:anchorId="689E0CC1" wp14:editId="125C3A88">
            <wp:extent cx="5403850" cy="48514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850" cy="4851400"/>
                    </a:xfrm>
                    <a:prstGeom prst="rect">
                      <a:avLst/>
                    </a:prstGeom>
                    <a:noFill/>
                    <a:ln>
                      <a:noFill/>
                    </a:ln>
                  </pic:spPr>
                </pic:pic>
              </a:graphicData>
            </a:graphic>
          </wp:inline>
        </w:drawing>
      </w:r>
    </w:p>
    <w:p w14:paraId="23297C1D" w14:textId="77777777" w:rsidR="00C07B07" w:rsidRPr="00C07B07" w:rsidRDefault="00C07B07" w:rsidP="00C07B0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1" w:name="Elkera_Print_TOC46"/>
      <w:bookmarkStart w:id="142" w:name="Elkera_Print_BK46"/>
      <w:r w:rsidRPr="00C07B07">
        <w:rPr>
          <w:rFonts w:eastAsia="Times New Roman"/>
          <w:b/>
          <w:bCs/>
          <w:color w:val="000000"/>
          <w:sz w:val="32"/>
          <w:szCs w:val="32"/>
          <w:lang w:eastAsia="en-AU"/>
        </w:rPr>
        <w:t xml:space="preserve">Schedule 2—Repeal of </w:t>
      </w:r>
      <w:r w:rsidRPr="00C07B07">
        <w:rPr>
          <w:rFonts w:eastAsia="Times New Roman"/>
          <w:b/>
          <w:bCs/>
          <w:i/>
          <w:iCs/>
          <w:color w:val="000000"/>
          <w:sz w:val="32"/>
          <w:szCs w:val="32"/>
          <w:lang w:eastAsia="en-AU"/>
        </w:rPr>
        <w:t>Fair Work (Clothing Outworker Code of Practice) Regulations 2007</w:t>
      </w:r>
      <w:bookmarkEnd w:id="141"/>
      <w:bookmarkEnd w:id="142"/>
    </w:p>
    <w:p w14:paraId="098B2474"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 xml:space="preserve">The </w:t>
      </w:r>
      <w:r w:rsidRPr="00C07B07">
        <w:rPr>
          <w:rFonts w:eastAsia="Times New Roman"/>
          <w:i/>
          <w:iCs/>
          <w:color w:val="000000"/>
          <w:sz w:val="23"/>
          <w:szCs w:val="23"/>
          <w:lang w:eastAsia="en-AU"/>
        </w:rPr>
        <w:t>Fair Work (Clothing Outworker Code of Practice) Regulations 2007</w:t>
      </w:r>
      <w:r w:rsidRPr="00C07B07">
        <w:rPr>
          <w:rFonts w:eastAsia="Times New Roman"/>
          <w:color w:val="000000"/>
          <w:sz w:val="23"/>
          <w:szCs w:val="23"/>
          <w:lang w:eastAsia="en-AU"/>
        </w:rPr>
        <w:t xml:space="preserve"> are repealed.</w:t>
      </w:r>
    </w:p>
    <w:p w14:paraId="3A02274B" w14:textId="77777777" w:rsidR="00C07B07" w:rsidRPr="00C07B07" w:rsidRDefault="00C07B07" w:rsidP="00C07B0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07B07">
        <w:rPr>
          <w:rFonts w:eastAsia="Times New Roman"/>
          <w:b/>
          <w:bCs/>
          <w:color w:val="000000"/>
          <w:sz w:val="20"/>
          <w:szCs w:val="20"/>
          <w:lang w:eastAsia="en-AU"/>
        </w:rPr>
        <w:t>Editorial note—</w:t>
      </w:r>
    </w:p>
    <w:p w14:paraId="7FAA4813"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0"/>
          <w:szCs w:val="20"/>
          <w:lang w:eastAsia="en-AU"/>
        </w:rPr>
      </w:pPr>
      <w:r w:rsidRPr="00C07B07">
        <w:rPr>
          <w:rFonts w:eastAsia="Times New Roman"/>
          <w:color w:val="000000"/>
          <w:sz w:val="20"/>
          <w:szCs w:val="20"/>
          <w:lang w:eastAsia="en-AU"/>
        </w:rPr>
        <w:t xml:space="preserve">As required by section 10AA(2) of the </w:t>
      </w:r>
      <w:r w:rsidRPr="00C07B07">
        <w:rPr>
          <w:rFonts w:eastAsia="Times New Roman"/>
          <w:i/>
          <w:iCs/>
          <w:color w:val="000000"/>
          <w:sz w:val="20"/>
          <w:szCs w:val="20"/>
          <w:lang w:eastAsia="en-AU"/>
        </w:rPr>
        <w:t>Legislative Instruments Act 1978</w:t>
      </w:r>
      <w:r w:rsidRPr="00C07B0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29C0D51" w14:textId="77777777" w:rsidR="00C07B07" w:rsidRPr="00C07B07" w:rsidRDefault="00C07B07" w:rsidP="00C07B0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07B07">
        <w:rPr>
          <w:rFonts w:eastAsia="Times New Roman"/>
          <w:b/>
          <w:bCs/>
          <w:color w:val="000000"/>
          <w:sz w:val="26"/>
          <w:szCs w:val="26"/>
          <w:lang w:eastAsia="en-AU"/>
        </w:rPr>
        <w:t>Made by the Governor</w:t>
      </w:r>
    </w:p>
    <w:p w14:paraId="77B7C58C" w14:textId="77777777" w:rsidR="00C07B07" w:rsidRPr="00C07B07" w:rsidRDefault="00C07B07" w:rsidP="00C07B07">
      <w:pPr>
        <w:keepNext/>
        <w:keepLines/>
        <w:autoSpaceDE w:val="0"/>
        <w:autoSpaceDN w:val="0"/>
        <w:adjustRightInd w:val="0"/>
        <w:spacing w:before="120"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with the advice and consent of the Executive Council</w:t>
      </w:r>
    </w:p>
    <w:p w14:paraId="602285FE" w14:textId="77777777" w:rsidR="00C07B07" w:rsidRPr="00C07B07" w:rsidRDefault="00C07B07" w:rsidP="00C07B07">
      <w:pPr>
        <w:keepNext/>
        <w:keepLines/>
        <w:autoSpaceDE w:val="0"/>
        <w:autoSpaceDN w:val="0"/>
        <w:adjustRightInd w:val="0"/>
        <w:spacing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on 11 August 2022</w:t>
      </w:r>
    </w:p>
    <w:p w14:paraId="277B3E1D" w14:textId="77777777" w:rsidR="00C07B07" w:rsidRPr="00C07B07" w:rsidRDefault="00C07B07" w:rsidP="00C07B07">
      <w:pPr>
        <w:keepNext/>
        <w:keepLines/>
        <w:autoSpaceDE w:val="0"/>
        <w:autoSpaceDN w:val="0"/>
        <w:adjustRightInd w:val="0"/>
        <w:spacing w:before="120"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No 61 of 2022</w:t>
      </w:r>
    </w:p>
    <w:p w14:paraId="7763042E" w14:textId="5714FAD1" w:rsidR="00C07B07" w:rsidRDefault="00C07B07">
      <w:pPr>
        <w:spacing w:after="0" w:line="240" w:lineRule="auto"/>
        <w:jc w:val="left"/>
        <w:rPr>
          <w:rFonts w:eastAsia="Times New Roman"/>
          <w:szCs w:val="17"/>
        </w:rPr>
      </w:pPr>
      <w:r>
        <w:br w:type="page"/>
      </w:r>
    </w:p>
    <w:p w14:paraId="427B633C" w14:textId="77777777" w:rsidR="00C07B07" w:rsidRPr="00C07B07" w:rsidRDefault="00C07B07" w:rsidP="00C07B07">
      <w:pPr>
        <w:keepLines/>
        <w:autoSpaceDE w:val="0"/>
        <w:autoSpaceDN w:val="0"/>
        <w:adjustRightInd w:val="0"/>
        <w:spacing w:before="240" w:after="0" w:line="240" w:lineRule="auto"/>
        <w:jc w:val="left"/>
        <w:rPr>
          <w:rFonts w:eastAsia="Times New Roman"/>
          <w:color w:val="000000"/>
          <w:sz w:val="28"/>
          <w:szCs w:val="28"/>
          <w:lang w:eastAsia="en-AU"/>
        </w:rPr>
      </w:pPr>
      <w:r w:rsidRPr="00C07B07">
        <w:rPr>
          <w:rFonts w:eastAsia="Times New Roman"/>
          <w:color w:val="000000"/>
          <w:sz w:val="28"/>
          <w:szCs w:val="28"/>
          <w:lang w:eastAsia="en-AU"/>
        </w:rPr>
        <w:lastRenderedPageBreak/>
        <w:t>South Australia</w:t>
      </w:r>
    </w:p>
    <w:p w14:paraId="129ABD7B" w14:textId="77777777" w:rsidR="00C07B07" w:rsidRPr="00C07B07" w:rsidRDefault="00C07B07" w:rsidP="00755D12">
      <w:pPr>
        <w:pStyle w:val="Heading3"/>
        <w:rPr>
          <w:lang w:eastAsia="en-AU"/>
        </w:rPr>
      </w:pPr>
      <w:bookmarkStart w:id="143" w:name="_Toc111110742"/>
      <w:r w:rsidRPr="00C07B07">
        <w:rPr>
          <w:lang w:eastAsia="en-AU"/>
        </w:rPr>
        <w:t>Return to Work (Prescribed Limits) Amendment Regulations 2022</w:t>
      </w:r>
      <w:bookmarkEnd w:id="143"/>
    </w:p>
    <w:p w14:paraId="5563D280" w14:textId="77777777" w:rsidR="00C07B07" w:rsidRPr="00C07B07" w:rsidRDefault="00C07B07" w:rsidP="00C07B07">
      <w:pPr>
        <w:keepLines/>
        <w:autoSpaceDE w:val="0"/>
        <w:autoSpaceDN w:val="0"/>
        <w:adjustRightInd w:val="0"/>
        <w:spacing w:before="80" w:after="240" w:line="240" w:lineRule="auto"/>
        <w:jc w:val="left"/>
        <w:rPr>
          <w:rFonts w:eastAsia="Times New Roman"/>
          <w:color w:val="000000"/>
          <w:sz w:val="24"/>
          <w:szCs w:val="24"/>
          <w:lang w:eastAsia="en-AU"/>
        </w:rPr>
      </w:pPr>
      <w:r w:rsidRPr="00C07B07">
        <w:rPr>
          <w:rFonts w:eastAsia="Times New Roman"/>
          <w:color w:val="000000"/>
          <w:sz w:val="24"/>
          <w:szCs w:val="24"/>
          <w:lang w:eastAsia="en-AU"/>
        </w:rPr>
        <w:t xml:space="preserve">under the </w:t>
      </w:r>
      <w:r w:rsidRPr="00C07B07">
        <w:rPr>
          <w:rFonts w:eastAsia="Times New Roman"/>
          <w:i/>
          <w:iCs/>
          <w:color w:val="000000"/>
          <w:sz w:val="24"/>
          <w:szCs w:val="24"/>
          <w:lang w:eastAsia="en-AU"/>
        </w:rPr>
        <w:t>Return to Work Act 2014</w:t>
      </w:r>
    </w:p>
    <w:p w14:paraId="718F68E4" w14:textId="77777777" w:rsidR="00C07B07" w:rsidRPr="00C07B07" w:rsidRDefault="00C07B07" w:rsidP="00C07B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5B7DE5A" w14:textId="77777777" w:rsidR="00C07B07" w:rsidRPr="00C07B07" w:rsidRDefault="00C07B07" w:rsidP="00C07B07">
      <w:pPr>
        <w:keepLines/>
        <w:autoSpaceDE w:val="0"/>
        <w:autoSpaceDN w:val="0"/>
        <w:adjustRightInd w:val="0"/>
        <w:spacing w:before="120" w:after="0" w:line="240" w:lineRule="auto"/>
        <w:jc w:val="left"/>
        <w:rPr>
          <w:rFonts w:eastAsia="Times New Roman"/>
          <w:b/>
          <w:bCs/>
          <w:color w:val="000000"/>
          <w:sz w:val="32"/>
          <w:szCs w:val="32"/>
          <w:lang w:eastAsia="en-AU"/>
        </w:rPr>
      </w:pPr>
      <w:r w:rsidRPr="00C07B07">
        <w:rPr>
          <w:rFonts w:eastAsia="Times New Roman"/>
          <w:b/>
          <w:bCs/>
          <w:color w:val="000000"/>
          <w:sz w:val="32"/>
          <w:szCs w:val="32"/>
          <w:lang w:eastAsia="en-AU"/>
        </w:rPr>
        <w:t>Contents</w:t>
      </w:r>
    </w:p>
    <w:p w14:paraId="19D9EF5A"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Part 1—Preliminary</w:t>
      </w:r>
    </w:p>
    <w:p w14:paraId="58BFFC34"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1</w:t>
      </w:r>
      <w:r w:rsidRPr="00C07B07">
        <w:rPr>
          <w:rFonts w:eastAsia="Times New Roman"/>
          <w:color w:val="000000"/>
          <w:sz w:val="22"/>
          <w:lang w:eastAsia="en-AU"/>
        </w:rPr>
        <w:tab/>
        <w:t>Short title</w:t>
      </w:r>
    </w:p>
    <w:p w14:paraId="583B2CAF"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2</w:t>
      </w:r>
      <w:r w:rsidRPr="00C07B07">
        <w:rPr>
          <w:rFonts w:eastAsia="Times New Roman"/>
          <w:color w:val="000000"/>
          <w:sz w:val="22"/>
          <w:lang w:eastAsia="en-AU"/>
        </w:rPr>
        <w:tab/>
        <w:t>Commencement</w:t>
      </w:r>
    </w:p>
    <w:p w14:paraId="712E0E96" w14:textId="77777777" w:rsidR="00C07B07" w:rsidRPr="00C07B07" w:rsidRDefault="00C07B07" w:rsidP="00C07B07">
      <w:pPr>
        <w:keepNext/>
        <w:keepLines/>
        <w:autoSpaceDE w:val="0"/>
        <w:autoSpaceDN w:val="0"/>
        <w:adjustRightInd w:val="0"/>
        <w:spacing w:before="120" w:after="120" w:line="240" w:lineRule="auto"/>
        <w:jc w:val="left"/>
        <w:rPr>
          <w:rFonts w:eastAsia="Times New Roman"/>
          <w:color w:val="000000"/>
          <w:sz w:val="28"/>
          <w:szCs w:val="28"/>
          <w:lang w:eastAsia="en-AU"/>
        </w:rPr>
      </w:pPr>
      <w:r w:rsidRPr="00C07B07">
        <w:rPr>
          <w:rFonts w:eastAsia="Times New Roman"/>
          <w:color w:val="000000"/>
          <w:sz w:val="28"/>
          <w:szCs w:val="28"/>
          <w:lang w:eastAsia="en-AU"/>
        </w:rPr>
        <w:t xml:space="preserve">Part 2—Amendment of </w:t>
      </w:r>
      <w:r w:rsidRPr="00C07B07">
        <w:rPr>
          <w:rFonts w:eastAsia="Times New Roman"/>
          <w:i/>
          <w:iCs/>
          <w:color w:val="000000"/>
          <w:sz w:val="28"/>
          <w:szCs w:val="28"/>
          <w:lang w:eastAsia="en-AU"/>
        </w:rPr>
        <w:t>Return to Work Regulations 2015</w:t>
      </w:r>
    </w:p>
    <w:p w14:paraId="0EF2889B" w14:textId="77777777" w:rsidR="00C07B07" w:rsidRPr="00C07B07" w:rsidRDefault="00C07B07" w:rsidP="00C07B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r w:rsidRPr="00C07B07">
        <w:rPr>
          <w:rFonts w:eastAsia="Times New Roman"/>
          <w:color w:val="000000"/>
          <w:sz w:val="22"/>
          <w:lang w:eastAsia="en-AU"/>
        </w:rPr>
        <w:t>3</w:t>
      </w:r>
      <w:r w:rsidRPr="00C07B07">
        <w:rPr>
          <w:rFonts w:eastAsia="Times New Roman"/>
          <w:color w:val="000000"/>
          <w:sz w:val="22"/>
          <w:lang w:eastAsia="en-AU"/>
        </w:rPr>
        <w:tab/>
        <w:t>Insertion of regulation 32A</w:t>
      </w:r>
    </w:p>
    <w:p w14:paraId="096F5C62" w14:textId="77777777" w:rsidR="00C07B07" w:rsidRPr="00C07B07" w:rsidRDefault="00C07B07" w:rsidP="00C07B0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r w:rsidRPr="00C07B07">
        <w:rPr>
          <w:rFonts w:eastAsia="Times New Roman"/>
          <w:color w:val="000000"/>
          <w:sz w:val="18"/>
          <w:szCs w:val="18"/>
          <w:lang w:eastAsia="en-AU"/>
        </w:rPr>
        <w:t>32A</w:t>
      </w:r>
      <w:r w:rsidRPr="00C07B07">
        <w:rPr>
          <w:rFonts w:eastAsia="Times New Roman"/>
          <w:color w:val="000000"/>
          <w:sz w:val="18"/>
          <w:szCs w:val="18"/>
          <w:lang w:eastAsia="en-AU"/>
        </w:rPr>
        <w:tab/>
        <w:t>Prescribed limits on costs—provision of advice (section 56A of Act)</w:t>
      </w:r>
    </w:p>
    <w:p w14:paraId="1037C650" w14:textId="77777777" w:rsidR="00C07B07" w:rsidRPr="00C07B07" w:rsidRDefault="00C07B07" w:rsidP="00C07B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BFB312" w14:textId="77777777" w:rsidR="00C07B07" w:rsidRPr="00C07B07" w:rsidRDefault="00C07B07" w:rsidP="00C07B0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Part 1—Preliminary</w:t>
      </w:r>
    </w:p>
    <w:p w14:paraId="4345825F"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1—Short title</w:t>
      </w:r>
    </w:p>
    <w:p w14:paraId="5CA73F44"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These regulations may be cited as the </w:t>
      </w:r>
      <w:r w:rsidRPr="00C07B07">
        <w:rPr>
          <w:rFonts w:eastAsia="Times New Roman"/>
          <w:i/>
          <w:iCs/>
          <w:color w:val="000000"/>
          <w:sz w:val="23"/>
          <w:szCs w:val="23"/>
          <w:lang w:eastAsia="en-AU"/>
        </w:rPr>
        <w:t>Return to Work (Prescribed Limits) Amendment Regulations 2022</w:t>
      </w:r>
      <w:r w:rsidRPr="00C07B07">
        <w:rPr>
          <w:rFonts w:eastAsia="Times New Roman"/>
          <w:color w:val="000000"/>
          <w:sz w:val="23"/>
          <w:szCs w:val="23"/>
          <w:lang w:eastAsia="en-AU"/>
        </w:rPr>
        <w:t>.</w:t>
      </w:r>
    </w:p>
    <w:p w14:paraId="1732FBDB"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2—Commencement</w:t>
      </w:r>
    </w:p>
    <w:p w14:paraId="19F4C678"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 xml:space="preserve">These regulations come into operation on the day on which section 12 of the </w:t>
      </w:r>
      <w:r w:rsidRPr="00C07B07">
        <w:rPr>
          <w:rFonts w:eastAsia="Times New Roman"/>
          <w:i/>
          <w:iCs/>
          <w:color w:val="000000"/>
          <w:sz w:val="23"/>
          <w:szCs w:val="23"/>
          <w:lang w:eastAsia="en-AU"/>
        </w:rPr>
        <w:t>Return to Work (Scheme Sustainability) Amendment Act 2022</w:t>
      </w:r>
      <w:r w:rsidRPr="00C07B07">
        <w:rPr>
          <w:rFonts w:eastAsia="Times New Roman"/>
          <w:color w:val="000000"/>
          <w:sz w:val="23"/>
          <w:szCs w:val="23"/>
          <w:lang w:eastAsia="en-AU"/>
        </w:rPr>
        <w:t xml:space="preserve"> (No 4 of 2022) comes into operation.</w:t>
      </w:r>
    </w:p>
    <w:p w14:paraId="5E6EAF20" w14:textId="77777777" w:rsidR="00C07B07" w:rsidRPr="00C07B07" w:rsidRDefault="00C07B07" w:rsidP="00C07B0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07B07">
        <w:rPr>
          <w:rFonts w:eastAsia="Times New Roman"/>
          <w:b/>
          <w:bCs/>
          <w:color w:val="000000"/>
          <w:sz w:val="32"/>
          <w:szCs w:val="32"/>
          <w:lang w:eastAsia="en-AU"/>
        </w:rPr>
        <w:t xml:space="preserve">Part 2—Amendment of </w:t>
      </w:r>
      <w:r w:rsidRPr="00C07B07">
        <w:rPr>
          <w:rFonts w:eastAsia="Times New Roman"/>
          <w:b/>
          <w:bCs/>
          <w:i/>
          <w:iCs/>
          <w:color w:val="000000"/>
          <w:sz w:val="32"/>
          <w:szCs w:val="32"/>
          <w:lang w:eastAsia="en-AU"/>
        </w:rPr>
        <w:t>Return to Work Regulations 2015</w:t>
      </w:r>
    </w:p>
    <w:p w14:paraId="57414E0B" w14:textId="77777777" w:rsidR="00C07B07" w:rsidRPr="00C07B07" w:rsidRDefault="00C07B07" w:rsidP="00C07B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7B07">
        <w:rPr>
          <w:rFonts w:eastAsia="Times New Roman"/>
          <w:b/>
          <w:bCs/>
          <w:color w:val="000000"/>
          <w:sz w:val="26"/>
          <w:szCs w:val="26"/>
          <w:lang w:eastAsia="en-AU"/>
        </w:rPr>
        <w:t>3—Insertion of regulation 32A</w:t>
      </w:r>
    </w:p>
    <w:p w14:paraId="7F5BD9A7" w14:textId="77777777" w:rsidR="00C07B07" w:rsidRPr="00C07B07" w:rsidRDefault="00C07B07" w:rsidP="00C07B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7B07">
        <w:rPr>
          <w:rFonts w:eastAsia="Times New Roman"/>
          <w:color w:val="000000"/>
          <w:sz w:val="23"/>
          <w:szCs w:val="23"/>
          <w:lang w:eastAsia="en-AU"/>
        </w:rPr>
        <w:t>After regulation 32 insert:</w:t>
      </w:r>
    </w:p>
    <w:p w14:paraId="01B9DDD3" w14:textId="77777777" w:rsidR="00C07B07" w:rsidRPr="00C07B07" w:rsidRDefault="00C07B07" w:rsidP="00C07B0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07B07">
        <w:rPr>
          <w:rFonts w:eastAsia="Times New Roman"/>
          <w:b/>
          <w:bCs/>
          <w:color w:val="000000"/>
          <w:sz w:val="26"/>
          <w:szCs w:val="26"/>
          <w:lang w:eastAsia="en-AU"/>
        </w:rPr>
        <w:t>32A—Prescribed limits on costs—provision of advice (section 56A of Act)</w:t>
      </w:r>
    </w:p>
    <w:p w14:paraId="527F8865" w14:textId="77777777" w:rsidR="00C07B07" w:rsidRPr="00C07B07" w:rsidRDefault="00C07B07" w:rsidP="00C07B07">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C07B07">
        <w:rPr>
          <w:rFonts w:eastAsia="Times New Roman"/>
          <w:color w:val="000000"/>
          <w:sz w:val="23"/>
          <w:szCs w:val="23"/>
          <w:lang w:eastAsia="en-AU"/>
        </w:rPr>
        <w:t>For the purposes of section 56A(15) of the Act, the following limits are prescribed:</w:t>
      </w:r>
    </w:p>
    <w:p w14:paraId="01A07300" w14:textId="77777777" w:rsidR="00C07B07" w:rsidRPr="00C07B07" w:rsidRDefault="00C07B07" w:rsidP="00C07B07">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4A0" w:firstRow="1" w:lastRow="0" w:firstColumn="1" w:lastColumn="0" w:noHBand="0" w:noVBand="1"/>
      </w:tblPr>
      <w:tblGrid>
        <w:gridCol w:w="3202"/>
        <w:gridCol w:w="3202"/>
      </w:tblGrid>
      <w:tr w:rsidR="00C07B07" w:rsidRPr="00C07B07" w14:paraId="23EAF153" w14:textId="77777777" w:rsidTr="00C07B07">
        <w:trPr>
          <w:cantSplit/>
          <w:tblHeader/>
        </w:trPr>
        <w:tc>
          <w:tcPr>
            <w:tcW w:w="3202" w:type="dxa"/>
            <w:tcBorders>
              <w:top w:val="nil"/>
              <w:left w:val="nil"/>
              <w:bottom w:val="single" w:sz="4" w:space="0" w:color="auto"/>
              <w:right w:val="nil"/>
            </w:tcBorders>
            <w:vAlign w:val="center"/>
            <w:hideMark/>
          </w:tcPr>
          <w:p w14:paraId="03686520" w14:textId="77777777" w:rsidR="00C07B07" w:rsidRPr="00C07B07" w:rsidRDefault="00C07B07" w:rsidP="00C07B07">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C07B07">
              <w:rPr>
                <w:rFonts w:eastAsia="Times New Roman"/>
                <w:b/>
                <w:bCs/>
                <w:color w:val="000000"/>
                <w:sz w:val="20"/>
                <w:szCs w:val="20"/>
                <w:lang w:eastAsia="en-AU"/>
              </w:rPr>
              <w:t>Item</w:t>
            </w:r>
          </w:p>
        </w:tc>
        <w:tc>
          <w:tcPr>
            <w:tcW w:w="3202" w:type="dxa"/>
            <w:tcBorders>
              <w:top w:val="nil"/>
              <w:left w:val="nil"/>
              <w:bottom w:val="single" w:sz="4" w:space="0" w:color="auto"/>
              <w:right w:val="nil"/>
            </w:tcBorders>
            <w:vAlign w:val="center"/>
            <w:hideMark/>
          </w:tcPr>
          <w:p w14:paraId="56FC30DA" w14:textId="77777777" w:rsidR="00C07B07" w:rsidRPr="00C07B07" w:rsidRDefault="00C07B07" w:rsidP="00C07B07">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C07B07">
              <w:rPr>
                <w:rFonts w:eastAsia="Times New Roman"/>
                <w:b/>
                <w:bCs/>
                <w:color w:val="000000"/>
                <w:sz w:val="20"/>
                <w:szCs w:val="20"/>
                <w:lang w:eastAsia="en-AU"/>
              </w:rPr>
              <w:t>Amount</w:t>
            </w:r>
          </w:p>
        </w:tc>
      </w:tr>
      <w:tr w:rsidR="00C07B07" w:rsidRPr="00C07B07" w14:paraId="529DC6D1" w14:textId="77777777" w:rsidTr="00C07B07">
        <w:trPr>
          <w:cantSplit/>
        </w:trPr>
        <w:tc>
          <w:tcPr>
            <w:tcW w:w="3202" w:type="dxa"/>
            <w:tcBorders>
              <w:top w:val="single" w:sz="4" w:space="0" w:color="auto"/>
              <w:left w:val="nil"/>
              <w:bottom w:val="nil"/>
              <w:right w:val="nil"/>
            </w:tcBorders>
            <w:vAlign w:val="center"/>
            <w:hideMark/>
          </w:tcPr>
          <w:p w14:paraId="0738B461"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t>Obtaining competent professional advice about the consequences of making an election</w:t>
            </w:r>
          </w:p>
        </w:tc>
        <w:tc>
          <w:tcPr>
            <w:tcW w:w="3202" w:type="dxa"/>
            <w:tcBorders>
              <w:top w:val="single" w:sz="4" w:space="0" w:color="auto"/>
              <w:left w:val="nil"/>
              <w:bottom w:val="nil"/>
              <w:right w:val="nil"/>
            </w:tcBorders>
            <w:hideMark/>
          </w:tcPr>
          <w:p w14:paraId="256C9BB2"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t>$900 (indexed)</w:t>
            </w:r>
          </w:p>
        </w:tc>
      </w:tr>
      <w:tr w:rsidR="00C07B07" w:rsidRPr="00C07B07" w14:paraId="40F4C761" w14:textId="77777777" w:rsidTr="00C07B07">
        <w:trPr>
          <w:cantSplit/>
        </w:trPr>
        <w:tc>
          <w:tcPr>
            <w:tcW w:w="3202" w:type="dxa"/>
            <w:vAlign w:val="center"/>
            <w:hideMark/>
          </w:tcPr>
          <w:p w14:paraId="09E120E3"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t>Obtaining financial advice from a qualified financial adviser about the investment or use of money to be received on the election</w:t>
            </w:r>
          </w:p>
        </w:tc>
        <w:tc>
          <w:tcPr>
            <w:tcW w:w="3202" w:type="dxa"/>
            <w:hideMark/>
          </w:tcPr>
          <w:p w14:paraId="1CB75997"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t>$900 (indexed)</w:t>
            </w:r>
          </w:p>
        </w:tc>
      </w:tr>
      <w:tr w:rsidR="00C07B07" w:rsidRPr="00C07B07" w14:paraId="76D79391" w14:textId="77777777" w:rsidTr="00C07B07">
        <w:trPr>
          <w:cantSplit/>
        </w:trPr>
        <w:tc>
          <w:tcPr>
            <w:tcW w:w="3202" w:type="dxa"/>
            <w:vAlign w:val="center"/>
            <w:hideMark/>
          </w:tcPr>
          <w:p w14:paraId="09919FB2"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lastRenderedPageBreak/>
              <w:t>Obtaining advice from a recognised health practitioner about the future progression of their injury and its likely impact on their capacity to work</w:t>
            </w:r>
          </w:p>
        </w:tc>
        <w:tc>
          <w:tcPr>
            <w:tcW w:w="3202" w:type="dxa"/>
            <w:hideMark/>
          </w:tcPr>
          <w:p w14:paraId="32A81FC5" w14:textId="77777777" w:rsidR="00C07B07" w:rsidRPr="00C07B07" w:rsidRDefault="00C07B07" w:rsidP="00C07B07">
            <w:pPr>
              <w:keepLines/>
              <w:autoSpaceDE w:val="0"/>
              <w:autoSpaceDN w:val="0"/>
              <w:adjustRightInd w:val="0"/>
              <w:spacing w:before="120" w:after="0" w:line="240" w:lineRule="auto"/>
              <w:jc w:val="left"/>
              <w:rPr>
                <w:rFonts w:eastAsia="Times New Roman"/>
                <w:color w:val="000000"/>
                <w:sz w:val="20"/>
                <w:szCs w:val="20"/>
                <w:lang w:eastAsia="en-AU"/>
              </w:rPr>
            </w:pPr>
            <w:r w:rsidRPr="00C07B07">
              <w:rPr>
                <w:rFonts w:eastAsia="Times New Roman"/>
                <w:color w:val="000000"/>
                <w:sz w:val="20"/>
                <w:szCs w:val="20"/>
                <w:lang w:eastAsia="en-AU"/>
              </w:rPr>
              <w:t>$900 (indexed)</w:t>
            </w:r>
          </w:p>
        </w:tc>
      </w:tr>
    </w:tbl>
    <w:p w14:paraId="47451B0F" w14:textId="77777777" w:rsidR="00C07B07" w:rsidRPr="00C07B07" w:rsidRDefault="00C07B07" w:rsidP="00C07B0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07B07">
        <w:rPr>
          <w:rFonts w:eastAsia="Times New Roman"/>
          <w:b/>
          <w:bCs/>
          <w:color w:val="000000"/>
          <w:sz w:val="20"/>
          <w:szCs w:val="20"/>
          <w:lang w:eastAsia="en-AU"/>
        </w:rPr>
        <w:t>Editorial note—</w:t>
      </w:r>
    </w:p>
    <w:p w14:paraId="412BF22E" w14:textId="77777777" w:rsidR="00C07B07" w:rsidRPr="00C07B07" w:rsidRDefault="00C07B07" w:rsidP="00C07B07">
      <w:pPr>
        <w:keepLines/>
        <w:autoSpaceDE w:val="0"/>
        <w:autoSpaceDN w:val="0"/>
        <w:adjustRightInd w:val="0"/>
        <w:spacing w:before="120" w:after="0" w:line="240" w:lineRule="auto"/>
        <w:ind w:left="794"/>
        <w:jc w:val="left"/>
        <w:rPr>
          <w:rFonts w:eastAsia="Times New Roman"/>
          <w:color w:val="000000"/>
          <w:sz w:val="20"/>
          <w:szCs w:val="20"/>
          <w:lang w:eastAsia="en-AU"/>
        </w:rPr>
      </w:pPr>
      <w:r w:rsidRPr="00C07B07">
        <w:rPr>
          <w:rFonts w:eastAsia="Times New Roman"/>
          <w:color w:val="000000"/>
          <w:sz w:val="20"/>
          <w:szCs w:val="20"/>
          <w:lang w:eastAsia="en-AU"/>
        </w:rPr>
        <w:t xml:space="preserve">As required by section 10AA(2) of the </w:t>
      </w:r>
      <w:r w:rsidRPr="00C07B07">
        <w:rPr>
          <w:rFonts w:eastAsia="Times New Roman"/>
          <w:i/>
          <w:iCs/>
          <w:color w:val="000000"/>
          <w:sz w:val="20"/>
          <w:szCs w:val="20"/>
          <w:lang w:eastAsia="en-AU"/>
        </w:rPr>
        <w:t>Legislative Instruments Act 1978</w:t>
      </w:r>
      <w:r w:rsidRPr="00C07B0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DF69F7C" w14:textId="77777777" w:rsidR="00C07B07" w:rsidRPr="00C07B07" w:rsidRDefault="00C07B07" w:rsidP="00C07B0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07B07">
        <w:rPr>
          <w:rFonts w:eastAsia="Times New Roman"/>
          <w:b/>
          <w:bCs/>
          <w:color w:val="000000"/>
          <w:sz w:val="26"/>
          <w:szCs w:val="26"/>
          <w:lang w:eastAsia="en-AU"/>
        </w:rPr>
        <w:t>Made by the Governor</w:t>
      </w:r>
    </w:p>
    <w:p w14:paraId="09512A8C" w14:textId="77777777" w:rsidR="00C07B07" w:rsidRPr="00C07B07" w:rsidRDefault="00C07B07" w:rsidP="00C07B07">
      <w:pPr>
        <w:keepNext/>
        <w:keepLines/>
        <w:autoSpaceDE w:val="0"/>
        <w:autoSpaceDN w:val="0"/>
        <w:adjustRightInd w:val="0"/>
        <w:spacing w:before="120"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with the advice and consent of the Executive Council</w:t>
      </w:r>
    </w:p>
    <w:p w14:paraId="09D9EFD0" w14:textId="77777777" w:rsidR="00C07B07" w:rsidRPr="00C07B07" w:rsidRDefault="00C07B07" w:rsidP="00C07B07">
      <w:pPr>
        <w:keepNext/>
        <w:keepLines/>
        <w:autoSpaceDE w:val="0"/>
        <w:autoSpaceDN w:val="0"/>
        <w:adjustRightInd w:val="0"/>
        <w:spacing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on 11 August 2022</w:t>
      </w:r>
    </w:p>
    <w:p w14:paraId="08D1C5D3" w14:textId="77777777" w:rsidR="00C07B07" w:rsidRPr="00C07B07" w:rsidRDefault="00C07B07" w:rsidP="00C07B07">
      <w:pPr>
        <w:keepNext/>
        <w:keepLines/>
        <w:autoSpaceDE w:val="0"/>
        <w:autoSpaceDN w:val="0"/>
        <w:adjustRightInd w:val="0"/>
        <w:spacing w:before="120" w:after="0" w:line="240" w:lineRule="auto"/>
        <w:jc w:val="left"/>
        <w:rPr>
          <w:rFonts w:eastAsia="Times New Roman"/>
          <w:color w:val="000000"/>
          <w:sz w:val="23"/>
          <w:szCs w:val="23"/>
          <w:lang w:eastAsia="en-AU"/>
        </w:rPr>
      </w:pPr>
      <w:r w:rsidRPr="00C07B07">
        <w:rPr>
          <w:rFonts w:eastAsia="Times New Roman"/>
          <w:color w:val="000000"/>
          <w:sz w:val="23"/>
          <w:szCs w:val="23"/>
          <w:lang w:eastAsia="en-AU"/>
        </w:rPr>
        <w:t>No 62 of 2022</w:t>
      </w:r>
    </w:p>
    <w:p w14:paraId="5752930F" w14:textId="77777777" w:rsidR="00C07B07" w:rsidRPr="003471CD" w:rsidRDefault="00C07B07" w:rsidP="00C07B0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5AB9EB2" w14:textId="77777777" w:rsidR="00CD6F7B" w:rsidRPr="003471CD" w:rsidRDefault="00CD6F7B" w:rsidP="0003517B">
      <w:pPr>
        <w:pStyle w:val="GG-body"/>
      </w:pPr>
      <w:r w:rsidRPr="003471CD">
        <w:br w:type="page"/>
      </w:r>
    </w:p>
    <w:p w14:paraId="30DEE06C" w14:textId="5A9BD383" w:rsidR="00CD6F7B" w:rsidRPr="003471CD" w:rsidRDefault="00CD6F7B" w:rsidP="0003517B">
      <w:pPr>
        <w:pStyle w:val="GG-body"/>
      </w:pPr>
    </w:p>
    <w:p w14:paraId="71545D3B" w14:textId="77777777" w:rsidR="00F337C8" w:rsidRPr="003471CD" w:rsidRDefault="00F337C8" w:rsidP="009C23A5">
      <w:pPr>
        <w:pStyle w:val="Heading1"/>
      </w:pPr>
      <w:bookmarkStart w:id="144" w:name="_Toc111110743"/>
      <w:r w:rsidRPr="003471CD">
        <w:t>State Government Instruments</w:t>
      </w:r>
      <w:bookmarkEnd w:id="144"/>
    </w:p>
    <w:p w14:paraId="65759465" w14:textId="77777777" w:rsidR="00033A2C" w:rsidRPr="00033A2C" w:rsidRDefault="00033A2C" w:rsidP="00755D12">
      <w:pPr>
        <w:pStyle w:val="Heading2"/>
      </w:pPr>
      <w:bookmarkStart w:id="145" w:name="_Toc111110744"/>
      <w:r w:rsidRPr="00033A2C">
        <w:t>Building Work Contractors Act 1995</w:t>
      </w:r>
      <w:bookmarkEnd w:id="145"/>
    </w:p>
    <w:p w14:paraId="6ACAC58C" w14:textId="77777777" w:rsidR="00033A2C" w:rsidRPr="00033A2C" w:rsidRDefault="00033A2C" w:rsidP="00033A2C">
      <w:pPr>
        <w:jc w:val="center"/>
        <w:rPr>
          <w:i/>
          <w:szCs w:val="17"/>
        </w:rPr>
      </w:pPr>
      <w:r w:rsidRPr="00033A2C">
        <w:rPr>
          <w:i/>
          <w:szCs w:val="17"/>
        </w:rPr>
        <w:t>Exemption</w:t>
      </w:r>
    </w:p>
    <w:p w14:paraId="00098A6B" w14:textId="77777777" w:rsidR="00033A2C" w:rsidRPr="00033A2C" w:rsidRDefault="00033A2C" w:rsidP="00033A2C">
      <w:pPr>
        <w:rPr>
          <w:rFonts w:eastAsia="Times New Roman"/>
          <w:szCs w:val="17"/>
        </w:rPr>
      </w:pPr>
      <w:r w:rsidRPr="00033A2C">
        <w:rPr>
          <w:rFonts w:eastAsia="Times New Roman"/>
          <w:szCs w:val="17"/>
        </w:rPr>
        <w:t xml:space="preserve">TAKE notice that, pursuant to section 45 of the </w:t>
      </w:r>
      <w:r w:rsidRPr="00033A2C">
        <w:rPr>
          <w:rFonts w:eastAsia="Times New Roman"/>
          <w:i/>
          <w:szCs w:val="17"/>
        </w:rPr>
        <w:t>Building Work Contractors Act 1995</w:t>
      </w:r>
      <w:r w:rsidRPr="00033A2C">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90FD668" w14:textId="77777777" w:rsidR="00033A2C" w:rsidRPr="00033A2C" w:rsidRDefault="00033A2C" w:rsidP="00033A2C">
      <w:pPr>
        <w:jc w:val="center"/>
        <w:rPr>
          <w:rFonts w:eastAsia="Times New Roman"/>
          <w:smallCaps/>
          <w:szCs w:val="17"/>
        </w:rPr>
      </w:pPr>
      <w:r w:rsidRPr="00033A2C">
        <w:rPr>
          <w:rFonts w:eastAsia="Times New Roman"/>
          <w:smallCaps/>
          <w:szCs w:val="17"/>
        </w:rPr>
        <w:t>Schedule 1</w:t>
      </w:r>
    </w:p>
    <w:p w14:paraId="3FA11BB7" w14:textId="77777777" w:rsidR="00033A2C" w:rsidRPr="00033A2C" w:rsidRDefault="00033A2C" w:rsidP="00033A2C">
      <w:pPr>
        <w:jc w:val="center"/>
        <w:rPr>
          <w:szCs w:val="17"/>
        </w:rPr>
      </w:pPr>
      <w:r w:rsidRPr="00033A2C">
        <w:rPr>
          <w:szCs w:val="17"/>
        </w:rPr>
        <w:t>CHRISTOPHER DALE HANSEN (BLD 39923)</w:t>
      </w:r>
    </w:p>
    <w:p w14:paraId="22B10B00" w14:textId="77777777" w:rsidR="00033A2C" w:rsidRPr="00033A2C" w:rsidRDefault="00033A2C" w:rsidP="00033A2C">
      <w:pPr>
        <w:jc w:val="center"/>
        <w:rPr>
          <w:smallCaps/>
          <w:szCs w:val="17"/>
        </w:rPr>
      </w:pPr>
      <w:r w:rsidRPr="00033A2C">
        <w:rPr>
          <w:smallCaps/>
          <w:szCs w:val="17"/>
        </w:rPr>
        <w:t>Schedule 2</w:t>
      </w:r>
    </w:p>
    <w:p w14:paraId="7CFFC641" w14:textId="77777777" w:rsidR="00033A2C" w:rsidRPr="00033A2C" w:rsidRDefault="00033A2C" w:rsidP="00033A2C">
      <w:pPr>
        <w:rPr>
          <w:rFonts w:eastAsia="Times New Roman"/>
          <w:szCs w:val="17"/>
        </w:rPr>
      </w:pPr>
      <w:r w:rsidRPr="00033A2C">
        <w:rPr>
          <w:rFonts w:eastAsia="Times New Roman"/>
          <w:szCs w:val="17"/>
        </w:rPr>
        <w:t xml:space="preserve">Construction of a three bedroom, two bathroom single story residential dwelling, with attached </w:t>
      </w:r>
      <w:proofErr w:type="spellStart"/>
      <w:r w:rsidRPr="00033A2C">
        <w:rPr>
          <w:rFonts w:eastAsia="Times New Roman"/>
          <w:szCs w:val="17"/>
        </w:rPr>
        <w:t>verandah</w:t>
      </w:r>
      <w:proofErr w:type="spellEnd"/>
      <w:r w:rsidRPr="00033A2C">
        <w:rPr>
          <w:rFonts w:eastAsia="Times New Roman"/>
          <w:szCs w:val="17"/>
        </w:rPr>
        <w:t xml:space="preserve"> and carport at Lot 1 Primary Community Plan 42173, being a portion of the land described in Certificate of Title Volume 6243 Folio 410, more commonly known as 12 Ocean Street, Aldinga Beach SA 5173.</w:t>
      </w:r>
    </w:p>
    <w:p w14:paraId="7B65A1D9" w14:textId="77777777" w:rsidR="00033A2C" w:rsidRPr="00033A2C" w:rsidRDefault="00033A2C" w:rsidP="00033A2C">
      <w:pPr>
        <w:jc w:val="center"/>
        <w:rPr>
          <w:rFonts w:eastAsia="Times New Roman"/>
          <w:smallCaps/>
          <w:szCs w:val="17"/>
        </w:rPr>
      </w:pPr>
      <w:r w:rsidRPr="00033A2C">
        <w:rPr>
          <w:rFonts w:eastAsia="Times New Roman"/>
          <w:smallCaps/>
          <w:szCs w:val="17"/>
        </w:rPr>
        <w:t>Schedule 3</w:t>
      </w:r>
    </w:p>
    <w:p w14:paraId="04FEF3F4" w14:textId="77777777" w:rsidR="00033A2C" w:rsidRPr="00033A2C" w:rsidRDefault="00033A2C" w:rsidP="00033A2C">
      <w:pPr>
        <w:ind w:left="284" w:hanging="284"/>
        <w:rPr>
          <w:szCs w:val="17"/>
        </w:rPr>
      </w:pPr>
      <w:r w:rsidRPr="00033A2C">
        <w:rPr>
          <w:szCs w:val="17"/>
        </w:rPr>
        <w:t>1.</w:t>
      </w:r>
      <w:r w:rsidRPr="00033A2C">
        <w:rPr>
          <w:szCs w:val="17"/>
        </w:rPr>
        <w:tab/>
        <w:t>This exemption is limited to domestic building work personally performed by the licensee in relation to the building work described in Schedule 2.</w:t>
      </w:r>
    </w:p>
    <w:p w14:paraId="43E17D54" w14:textId="77777777" w:rsidR="00033A2C" w:rsidRPr="00033A2C" w:rsidRDefault="00033A2C" w:rsidP="00033A2C">
      <w:pPr>
        <w:ind w:left="284" w:hanging="284"/>
        <w:rPr>
          <w:szCs w:val="17"/>
        </w:rPr>
      </w:pPr>
      <w:r w:rsidRPr="00033A2C">
        <w:rPr>
          <w:szCs w:val="17"/>
        </w:rPr>
        <w:t>2.</w:t>
      </w:r>
      <w:r w:rsidRPr="00033A2C">
        <w:rPr>
          <w:szCs w:val="17"/>
        </w:rPr>
        <w:tab/>
        <w:t>This exemption does not apply to any domestic building work the licensee contracts to another building work contractor, for which that contractor is required by law to hold building indemnity insurance.</w:t>
      </w:r>
    </w:p>
    <w:p w14:paraId="3C91E75E" w14:textId="77777777" w:rsidR="00033A2C" w:rsidRPr="00033A2C" w:rsidRDefault="00033A2C" w:rsidP="00033A2C">
      <w:pPr>
        <w:ind w:left="284" w:hanging="284"/>
        <w:rPr>
          <w:szCs w:val="17"/>
        </w:rPr>
      </w:pPr>
      <w:r w:rsidRPr="00033A2C">
        <w:rPr>
          <w:szCs w:val="17"/>
        </w:rPr>
        <w:t>3.</w:t>
      </w:r>
      <w:r w:rsidRPr="00033A2C">
        <w:rPr>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465D18C"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Providing evidence that an adequate policy of building indemnity insurance is in force to cover the balance of the five-year period from the date of completion of the building work the subject of this exemption;</w:t>
      </w:r>
    </w:p>
    <w:p w14:paraId="1124BDE1"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Providing evidence of an independent expert inspection of the building work the subject of this exemption;</w:t>
      </w:r>
    </w:p>
    <w:p w14:paraId="4995284B"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Making an independent expert report available to prospective purchasers of the property;</w:t>
      </w:r>
    </w:p>
    <w:p w14:paraId="7A37B0FD"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Giving prospective purchasers of the property notice of the absence of a policy of building indemnity insurance.</w:t>
      </w:r>
    </w:p>
    <w:p w14:paraId="458DE1C1" w14:textId="77777777" w:rsidR="00033A2C" w:rsidRPr="00033A2C" w:rsidRDefault="00033A2C" w:rsidP="00033A2C">
      <w:pPr>
        <w:rPr>
          <w:szCs w:val="17"/>
        </w:rPr>
      </w:pPr>
      <w:r w:rsidRPr="00033A2C">
        <w:rPr>
          <w:szCs w:val="17"/>
        </w:rPr>
        <w:t>Dated: 5 August 2022</w:t>
      </w:r>
    </w:p>
    <w:p w14:paraId="6F1A8F17" w14:textId="77777777" w:rsidR="00033A2C" w:rsidRPr="00033A2C" w:rsidRDefault="00033A2C" w:rsidP="00033A2C">
      <w:pPr>
        <w:spacing w:after="0"/>
        <w:jc w:val="right"/>
        <w:rPr>
          <w:rFonts w:eastAsia="Times New Roman"/>
          <w:smallCaps/>
          <w:szCs w:val="20"/>
        </w:rPr>
      </w:pPr>
      <w:r w:rsidRPr="00033A2C">
        <w:rPr>
          <w:rFonts w:eastAsia="Times New Roman"/>
          <w:smallCaps/>
          <w:szCs w:val="20"/>
        </w:rPr>
        <w:t>Zoe Thomas</w:t>
      </w:r>
    </w:p>
    <w:p w14:paraId="68F0475C" w14:textId="77777777" w:rsidR="00033A2C" w:rsidRPr="00033A2C" w:rsidRDefault="00033A2C" w:rsidP="00033A2C">
      <w:pPr>
        <w:spacing w:after="0"/>
        <w:jc w:val="right"/>
        <w:rPr>
          <w:rFonts w:eastAsia="Times New Roman"/>
          <w:szCs w:val="17"/>
        </w:rPr>
      </w:pPr>
      <w:r w:rsidRPr="00033A2C">
        <w:rPr>
          <w:rFonts w:eastAsia="Times New Roman"/>
          <w:szCs w:val="17"/>
        </w:rPr>
        <w:t>Assistant Director, Licensing</w:t>
      </w:r>
    </w:p>
    <w:p w14:paraId="64EE84BD" w14:textId="77777777" w:rsidR="00033A2C" w:rsidRPr="00033A2C" w:rsidRDefault="00033A2C" w:rsidP="00033A2C">
      <w:pPr>
        <w:spacing w:after="0"/>
        <w:jc w:val="right"/>
        <w:rPr>
          <w:rFonts w:eastAsia="Times New Roman"/>
          <w:szCs w:val="17"/>
        </w:rPr>
      </w:pPr>
      <w:r w:rsidRPr="00033A2C">
        <w:rPr>
          <w:rFonts w:eastAsia="Times New Roman"/>
          <w:szCs w:val="17"/>
        </w:rPr>
        <w:t>Delegate for the Minister for Consumer and Business Affairs</w:t>
      </w:r>
    </w:p>
    <w:p w14:paraId="2D672B37" w14:textId="77777777" w:rsidR="00033A2C" w:rsidRPr="00033A2C" w:rsidRDefault="00033A2C" w:rsidP="00033A2C">
      <w:pPr>
        <w:pBdr>
          <w:top w:val="single" w:sz="4" w:space="1" w:color="auto"/>
        </w:pBdr>
        <w:spacing w:before="100" w:after="0" w:line="14" w:lineRule="exact"/>
        <w:jc w:val="center"/>
        <w:rPr>
          <w:rFonts w:eastAsia="Times New Roman"/>
          <w:szCs w:val="17"/>
        </w:rPr>
      </w:pPr>
    </w:p>
    <w:p w14:paraId="69F1ADAD" w14:textId="77777777" w:rsidR="00033A2C" w:rsidRPr="00033A2C" w:rsidRDefault="00033A2C" w:rsidP="00033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86F5558" w14:textId="77777777" w:rsidR="00033A2C" w:rsidRPr="00033A2C" w:rsidRDefault="00033A2C" w:rsidP="00033A2C">
      <w:pPr>
        <w:jc w:val="center"/>
        <w:rPr>
          <w:caps/>
          <w:szCs w:val="17"/>
        </w:rPr>
      </w:pPr>
      <w:r w:rsidRPr="00033A2C">
        <w:rPr>
          <w:caps/>
          <w:szCs w:val="17"/>
        </w:rPr>
        <w:t>Building Work Contractors Act 1995</w:t>
      </w:r>
    </w:p>
    <w:p w14:paraId="122A11A0" w14:textId="77777777" w:rsidR="00033A2C" w:rsidRPr="00033A2C" w:rsidRDefault="00033A2C" w:rsidP="00033A2C">
      <w:pPr>
        <w:jc w:val="center"/>
        <w:rPr>
          <w:i/>
          <w:szCs w:val="17"/>
        </w:rPr>
      </w:pPr>
      <w:r w:rsidRPr="00033A2C">
        <w:rPr>
          <w:i/>
          <w:szCs w:val="17"/>
        </w:rPr>
        <w:t>Exemption</w:t>
      </w:r>
    </w:p>
    <w:p w14:paraId="72F2D5E1" w14:textId="77777777" w:rsidR="00033A2C" w:rsidRPr="00033A2C" w:rsidRDefault="00033A2C" w:rsidP="00033A2C">
      <w:pPr>
        <w:rPr>
          <w:rFonts w:eastAsia="Times New Roman"/>
          <w:szCs w:val="17"/>
        </w:rPr>
      </w:pPr>
      <w:r w:rsidRPr="00033A2C">
        <w:rPr>
          <w:rFonts w:eastAsia="Times New Roman"/>
          <w:szCs w:val="17"/>
        </w:rPr>
        <w:t xml:space="preserve">TAKE notice that, pursuant to section 45 of the </w:t>
      </w:r>
      <w:r w:rsidRPr="00033A2C">
        <w:rPr>
          <w:rFonts w:eastAsia="Times New Roman"/>
          <w:i/>
          <w:szCs w:val="17"/>
        </w:rPr>
        <w:t>Building Work Contractors Act 1995</w:t>
      </w:r>
      <w:r w:rsidRPr="00033A2C">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903FFC3" w14:textId="77777777" w:rsidR="00033A2C" w:rsidRPr="00033A2C" w:rsidRDefault="00033A2C" w:rsidP="00033A2C">
      <w:pPr>
        <w:jc w:val="center"/>
        <w:rPr>
          <w:rFonts w:eastAsia="Times New Roman"/>
          <w:smallCaps/>
          <w:szCs w:val="17"/>
        </w:rPr>
      </w:pPr>
      <w:r w:rsidRPr="00033A2C">
        <w:rPr>
          <w:rFonts w:eastAsia="Times New Roman"/>
          <w:smallCaps/>
          <w:szCs w:val="17"/>
        </w:rPr>
        <w:t>Schedule 1</w:t>
      </w:r>
    </w:p>
    <w:p w14:paraId="5977D2C0" w14:textId="77777777" w:rsidR="00033A2C" w:rsidRPr="00033A2C" w:rsidRDefault="00033A2C" w:rsidP="00033A2C">
      <w:pPr>
        <w:jc w:val="center"/>
        <w:rPr>
          <w:szCs w:val="17"/>
        </w:rPr>
      </w:pPr>
      <w:r w:rsidRPr="00033A2C">
        <w:rPr>
          <w:szCs w:val="17"/>
        </w:rPr>
        <w:t>GRAEME WAYNE RAMSAY (BLD 35721)</w:t>
      </w:r>
    </w:p>
    <w:p w14:paraId="64DCF3B4" w14:textId="77777777" w:rsidR="00033A2C" w:rsidRPr="00033A2C" w:rsidRDefault="00033A2C" w:rsidP="00033A2C">
      <w:pPr>
        <w:jc w:val="center"/>
        <w:rPr>
          <w:smallCaps/>
          <w:szCs w:val="17"/>
        </w:rPr>
      </w:pPr>
      <w:r w:rsidRPr="00033A2C">
        <w:rPr>
          <w:smallCaps/>
          <w:szCs w:val="17"/>
        </w:rPr>
        <w:t>Schedule 2</w:t>
      </w:r>
    </w:p>
    <w:p w14:paraId="0B7E2612" w14:textId="77777777" w:rsidR="00033A2C" w:rsidRPr="00033A2C" w:rsidRDefault="00033A2C" w:rsidP="00033A2C">
      <w:pPr>
        <w:rPr>
          <w:rFonts w:eastAsia="Times New Roman"/>
          <w:szCs w:val="17"/>
        </w:rPr>
      </w:pPr>
      <w:r w:rsidRPr="00033A2C">
        <w:rPr>
          <w:rFonts w:eastAsia="Times New Roman"/>
          <w:szCs w:val="17"/>
        </w:rPr>
        <w:t>Addition of a pergola to an existing residential dwelling at Allotment 27 Deposited Plan 41114, being a portion of the land described in Certificate of Title Volume 5250 Folio 737, more commonly known as 574 Senate Road, Risdon Park South, SA 5540.</w:t>
      </w:r>
    </w:p>
    <w:p w14:paraId="018746AD" w14:textId="77777777" w:rsidR="00033A2C" w:rsidRPr="00033A2C" w:rsidRDefault="00033A2C" w:rsidP="00033A2C">
      <w:pPr>
        <w:jc w:val="center"/>
        <w:rPr>
          <w:rFonts w:eastAsia="Times New Roman"/>
          <w:smallCaps/>
          <w:szCs w:val="17"/>
        </w:rPr>
      </w:pPr>
      <w:r w:rsidRPr="00033A2C">
        <w:rPr>
          <w:rFonts w:eastAsia="Times New Roman"/>
          <w:smallCaps/>
          <w:szCs w:val="17"/>
        </w:rPr>
        <w:t>Schedule 3</w:t>
      </w:r>
    </w:p>
    <w:p w14:paraId="3DAF0EEC" w14:textId="77777777" w:rsidR="00033A2C" w:rsidRPr="00033A2C" w:rsidRDefault="00033A2C" w:rsidP="00033A2C">
      <w:pPr>
        <w:ind w:left="284" w:hanging="284"/>
        <w:rPr>
          <w:szCs w:val="17"/>
        </w:rPr>
      </w:pPr>
      <w:r w:rsidRPr="00033A2C">
        <w:rPr>
          <w:szCs w:val="17"/>
        </w:rPr>
        <w:t>1.</w:t>
      </w:r>
      <w:r w:rsidRPr="00033A2C">
        <w:rPr>
          <w:szCs w:val="17"/>
        </w:rPr>
        <w:tab/>
        <w:t>This exemption is limited to domestic building work personally performed by the licensee in relation to the building work described in Schedule 2.</w:t>
      </w:r>
    </w:p>
    <w:p w14:paraId="7FDC56CA" w14:textId="77777777" w:rsidR="00033A2C" w:rsidRPr="00033A2C" w:rsidRDefault="00033A2C" w:rsidP="00033A2C">
      <w:pPr>
        <w:ind w:left="284" w:hanging="284"/>
        <w:rPr>
          <w:szCs w:val="17"/>
        </w:rPr>
      </w:pPr>
      <w:r w:rsidRPr="00033A2C">
        <w:rPr>
          <w:szCs w:val="17"/>
        </w:rPr>
        <w:t>2.</w:t>
      </w:r>
      <w:r w:rsidRPr="00033A2C">
        <w:rPr>
          <w:szCs w:val="17"/>
        </w:rPr>
        <w:tab/>
        <w:t>This exemption does not apply to any domestic building work the licensee contracts to another building work contractor, for which that contractor is required by law to hold building indemnity insurance.</w:t>
      </w:r>
    </w:p>
    <w:p w14:paraId="42FA6DA2" w14:textId="77777777" w:rsidR="00033A2C" w:rsidRPr="00033A2C" w:rsidRDefault="00033A2C" w:rsidP="00033A2C">
      <w:pPr>
        <w:ind w:left="284" w:hanging="284"/>
        <w:rPr>
          <w:szCs w:val="17"/>
        </w:rPr>
      </w:pPr>
      <w:r w:rsidRPr="00033A2C">
        <w:rPr>
          <w:szCs w:val="17"/>
        </w:rPr>
        <w:t>3.</w:t>
      </w:r>
      <w:r w:rsidRPr="00033A2C">
        <w:rPr>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C4CA935"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Providing evidence that an adequate policy of building indemnity insurance is in force to cover the balance of the five-year period from the date of completion of the building work the subject of this exemption;</w:t>
      </w:r>
    </w:p>
    <w:p w14:paraId="4404296D"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Providing evidence of an independent expert inspection of the building work the subject of this exemption;</w:t>
      </w:r>
    </w:p>
    <w:p w14:paraId="6EB605E6"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Making an independent expert report available to prospective purchasers of the property;</w:t>
      </w:r>
    </w:p>
    <w:p w14:paraId="580D3773" w14:textId="77777777" w:rsidR="00033A2C" w:rsidRPr="00033A2C" w:rsidRDefault="00033A2C" w:rsidP="009D307F">
      <w:pPr>
        <w:numPr>
          <w:ilvl w:val="0"/>
          <w:numId w:val="25"/>
        </w:numPr>
        <w:overflowPunct w:val="0"/>
        <w:autoSpaceDE w:val="0"/>
        <w:autoSpaceDN w:val="0"/>
        <w:adjustRightInd w:val="0"/>
        <w:ind w:left="567" w:hanging="283"/>
        <w:textAlignment w:val="baseline"/>
        <w:rPr>
          <w:szCs w:val="17"/>
        </w:rPr>
      </w:pPr>
      <w:r w:rsidRPr="00033A2C">
        <w:rPr>
          <w:szCs w:val="17"/>
        </w:rPr>
        <w:t>Giving prospective purchasers of the property notice of the absence of a policy of building indemnity insurance.</w:t>
      </w:r>
    </w:p>
    <w:p w14:paraId="0E150A07" w14:textId="77777777" w:rsidR="00033A2C" w:rsidRPr="00033A2C" w:rsidRDefault="00033A2C" w:rsidP="00033A2C">
      <w:pPr>
        <w:pStyle w:val="GG-body"/>
      </w:pPr>
      <w:r w:rsidRPr="00033A2C">
        <w:t>Dated: 8 August 2022</w:t>
      </w:r>
    </w:p>
    <w:p w14:paraId="582E5A73" w14:textId="77777777" w:rsidR="00033A2C" w:rsidRPr="00033A2C" w:rsidRDefault="00033A2C" w:rsidP="00033A2C">
      <w:pPr>
        <w:spacing w:after="0"/>
        <w:jc w:val="right"/>
        <w:rPr>
          <w:rFonts w:eastAsia="Times New Roman"/>
          <w:smallCaps/>
          <w:szCs w:val="20"/>
        </w:rPr>
      </w:pPr>
      <w:r w:rsidRPr="00033A2C">
        <w:rPr>
          <w:rFonts w:eastAsia="Times New Roman"/>
          <w:smallCaps/>
          <w:szCs w:val="20"/>
        </w:rPr>
        <w:t>Zoe Thomas</w:t>
      </w:r>
    </w:p>
    <w:p w14:paraId="0550D88E" w14:textId="77777777" w:rsidR="00033A2C" w:rsidRPr="00033A2C" w:rsidRDefault="00033A2C" w:rsidP="00033A2C">
      <w:pPr>
        <w:spacing w:after="0"/>
        <w:jc w:val="right"/>
        <w:rPr>
          <w:rFonts w:eastAsia="Times New Roman"/>
          <w:szCs w:val="17"/>
        </w:rPr>
      </w:pPr>
      <w:r w:rsidRPr="00033A2C">
        <w:rPr>
          <w:rFonts w:eastAsia="Times New Roman"/>
          <w:szCs w:val="17"/>
        </w:rPr>
        <w:t>Assistant Director, Licensing</w:t>
      </w:r>
    </w:p>
    <w:p w14:paraId="654D5F82" w14:textId="05005D2B" w:rsidR="00033A2C" w:rsidRDefault="00033A2C" w:rsidP="00033A2C">
      <w:pPr>
        <w:spacing w:after="0"/>
        <w:jc w:val="right"/>
        <w:rPr>
          <w:rFonts w:eastAsia="Times New Roman"/>
          <w:szCs w:val="17"/>
        </w:rPr>
      </w:pPr>
      <w:r w:rsidRPr="00033A2C">
        <w:rPr>
          <w:rFonts w:eastAsia="Times New Roman"/>
          <w:szCs w:val="17"/>
        </w:rPr>
        <w:t>Delegate for the Minister for Consumer and Business Affairs</w:t>
      </w:r>
    </w:p>
    <w:p w14:paraId="7A02EEFE" w14:textId="5D978533" w:rsidR="00033A2C" w:rsidRDefault="00033A2C" w:rsidP="00033A2C">
      <w:pPr>
        <w:pBdr>
          <w:bottom w:val="single" w:sz="4" w:space="1" w:color="auto"/>
        </w:pBdr>
        <w:spacing w:after="0" w:line="52" w:lineRule="exact"/>
        <w:jc w:val="center"/>
        <w:rPr>
          <w:rFonts w:eastAsia="Times New Roman"/>
          <w:szCs w:val="17"/>
        </w:rPr>
      </w:pPr>
    </w:p>
    <w:p w14:paraId="18DDEA58" w14:textId="1473EC44" w:rsidR="00033A2C" w:rsidRDefault="00033A2C" w:rsidP="00033A2C">
      <w:pPr>
        <w:pBdr>
          <w:top w:val="single" w:sz="4" w:space="1" w:color="auto"/>
        </w:pBdr>
        <w:spacing w:before="34" w:after="0" w:line="14" w:lineRule="exact"/>
        <w:jc w:val="center"/>
        <w:rPr>
          <w:rFonts w:eastAsia="Times New Roman"/>
          <w:szCs w:val="17"/>
        </w:rPr>
      </w:pPr>
    </w:p>
    <w:p w14:paraId="31513B0A" w14:textId="77777777" w:rsidR="008458A5" w:rsidRPr="008458A5" w:rsidRDefault="008458A5" w:rsidP="00755D12">
      <w:pPr>
        <w:pStyle w:val="Heading2"/>
        <w:rPr>
          <w:sz w:val="28"/>
          <w:szCs w:val="28"/>
          <w:lang w:eastAsia="en-AU"/>
        </w:rPr>
      </w:pPr>
      <w:bookmarkStart w:id="146" w:name="_Toc111110745"/>
      <w:r w:rsidRPr="008458A5">
        <w:rPr>
          <w:lang w:eastAsia="en-AU"/>
        </w:rPr>
        <w:lastRenderedPageBreak/>
        <w:t>Child Sex Offenders Registration Act 2006</w:t>
      </w:r>
      <w:bookmarkEnd w:id="146"/>
    </w:p>
    <w:p w14:paraId="1452C5A1" w14:textId="77777777" w:rsidR="008458A5" w:rsidRPr="008458A5" w:rsidRDefault="008458A5" w:rsidP="008458A5">
      <w:pPr>
        <w:keepLines/>
        <w:autoSpaceDE w:val="0"/>
        <w:autoSpaceDN w:val="0"/>
        <w:adjustRightInd w:val="0"/>
        <w:spacing w:before="240" w:after="0" w:line="240" w:lineRule="auto"/>
        <w:jc w:val="left"/>
        <w:rPr>
          <w:rFonts w:eastAsia="Times New Roman"/>
          <w:color w:val="000000"/>
          <w:sz w:val="28"/>
          <w:szCs w:val="28"/>
          <w:lang w:eastAsia="en-AU"/>
        </w:rPr>
      </w:pPr>
      <w:r w:rsidRPr="008458A5">
        <w:rPr>
          <w:rFonts w:eastAsia="Times New Roman"/>
          <w:color w:val="000000"/>
          <w:sz w:val="28"/>
          <w:szCs w:val="28"/>
          <w:lang w:eastAsia="en-AU"/>
        </w:rPr>
        <w:t>South Australia</w:t>
      </w:r>
    </w:p>
    <w:p w14:paraId="4674608B" w14:textId="77777777" w:rsidR="008458A5" w:rsidRPr="008458A5" w:rsidRDefault="008458A5" w:rsidP="008458A5">
      <w:pPr>
        <w:keepLines/>
        <w:autoSpaceDE w:val="0"/>
        <w:autoSpaceDN w:val="0"/>
        <w:adjustRightInd w:val="0"/>
        <w:spacing w:before="120" w:after="200" w:line="240" w:lineRule="auto"/>
        <w:jc w:val="left"/>
        <w:rPr>
          <w:rFonts w:eastAsia="Times New Roman"/>
          <w:b/>
          <w:bCs/>
          <w:color w:val="000000"/>
          <w:sz w:val="36"/>
          <w:szCs w:val="36"/>
          <w:lang w:eastAsia="en-AU"/>
        </w:rPr>
      </w:pPr>
      <w:r w:rsidRPr="008458A5">
        <w:rPr>
          <w:rFonts w:eastAsia="Times New Roman"/>
          <w:b/>
          <w:bCs/>
          <w:color w:val="000000"/>
          <w:sz w:val="36"/>
          <w:szCs w:val="36"/>
          <w:lang w:eastAsia="en-AU"/>
        </w:rPr>
        <w:t>Child Sex Offenders Registration (Fees) Notice 2022</w:t>
      </w:r>
    </w:p>
    <w:p w14:paraId="79A89108" w14:textId="77777777" w:rsidR="008458A5" w:rsidRPr="008458A5" w:rsidRDefault="008458A5" w:rsidP="008458A5">
      <w:pPr>
        <w:keepLines/>
        <w:autoSpaceDE w:val="0"/>
        <w:autoSpaceDN w:val="0"/>
        <w:adjustRightInd w:val="0"/>
        <w:spacing w:before="80" w:after="240" w:line="240" w:lineRule="auto"/>
        <w:jc w:val="left"/>
        <w:rPr>
          <w:rFonts w:eastAsia="Times New Roman"/>
          <w:color w:val="000000"/>
          <w:sz w:val="24"/>
          <w:szCs w:val="24"/>
          <w:lang w:eastAsia="en-AU"/>
        </w:rPr>
      </w:pPr>
      <w:r w:rsidRPr="008458A5">
        <w:rPr>
          <w:rFonts w:eastAsia="Times New Roman"/>
          <w:color w:val="000000"/>
          <w:sz w:val="24"/>
          <w:szCs w:val="24"/>
          <w:lang w:eastAsia="en-AU"/>
        </w:rPr>
        <w:t xml:space="preserve">under the </w:t>
      </w:r>
      <w:r w:rsidRPr="008458A5">
        <w:rPr>
          <w:rFonts w:eastAsia="Times New Roman"/>
          <w:i/>
          <w:iCs/>
          <w:color w:val="000000"/>
          <w:sz w:val="24"/>
          <w:szCs w:val="24"/>
          <w:lang w:eastAsia="en-AU"/>
        </w:rPr>
        <w:t>Child Sex Offenders Registration Act 2006</w:t>
      </w:r>
    </w:p>
    <w:p w14:paraId="52D0C642" w14:textId="77777777" w:rsidR="008458A5" w:rsidRPr="008458A5" w:rsidRDefault="008458A5" w:rsidP="00845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458A5">
        <w:rPr>
          <w:rFonts w:eastAsia="Times New Roman"/>
          <w:b/>
          <w:bCs/>
          <w:color w:val="000000"/>
          <w:sz w:val="26"/>
          <w:szCs w:val="26"/>
          <w:lang w:eastAsia="en-AU"/>
        </w:rPr>
        <w:t>1—Short title</w:t>
      </w:r>
    </w:p>
    <w:p w14:paraId="2E52B09D" w14:textId="77777777" w:rsidR="008458A5" w:rsidRPr="008458A5" w:rsidRDefault="008458A5" w:rsidP="008458A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458A5">
        <w:rPr>
          <w:rFonts w:eastAsia="Times New Roman"/>
          <w:color w:val="000000"/>
          <w:sz w:val="23"/>
          <w:szCs w:val="23"/>
          <w:lang w:eastAsia="en-AU"/>
        </w:rPr>
        <w:t xml:space="preserve">This notice may be cited as the </w:t>
      </w:r>
      <w:r w:rsidRPr="008458A5">
        <w:rPr>
          <w:rFonts w:eastAsia="Times New Roman"/>
          <w:i/>
          <w:iCs/>
          <w:color w:val="000000"/>
          <w:sz w:val="23"/>
          <w:szCs w:val="23"/>
          <w:lang w:eastAsia="en-AU"/>
        </w:rPr>
        <w:t>Child Sex Offenders Registration (Fees) Notice 2022</w:t>
      </w:r>
      <w:r w:rsidRPr="008458A5">
        <w:rPr>
          <w:rFonts w:eastAsia="Times New Roman"/>
          <w:color w:val="000000"/>
          <w:sz w:val="23"/>
          <w:szCs w:val="23"/>
          <w:lang w:eastAsia="en-AU"/>
        </w:rPr>
        <w:t>.</w:t>
      </w:r>
    </w:p>
    <w:p w14:paraId="354E3A52" w14:textId="77777777" w:rsidR="008458A5" w:rsidRPr="008458A5" w:rsidRDefault="008458A5" w:rsidP="008458A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458A5">
        <w:rPr>
          <w:rFonts w:eastAsia="Times New Roman"/>
          <w:b/>
          <w:bCs/>
          <w:color w:val="000000"/>
          <w:sz w:val="20"/>
          <w:szCs w:val="20"/>
          <w:lang w:eastAsia="en-AU"/>
        </w:rPr>
        <w:t>Editorial Note—</w:t>
      </w:r>
    </w:p>
    <w:p w14:paraId="152039FA" w14:textId="77777777" w:rsidR="008458A5" w:rsidRPr="008458A5" w:rsidRDefault="008458A5" w:rsidP="008458A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458A5">
        <w:rPr>
          <w:rFonts w:eastAsia="Times New Roman"/>
          <w:color w:val="000000"/>
          <w:sz w:val="20"/>
          <w:szCs w:val="20"/>
          <w:lang w:eastAsia="en-AU"/>
        </w:rPr>
        <w:t xml:space="preserve">This is a fee notice made in accordance with the </w:t>
      </w:r>
      <w:r w:rsidRPr="008458A5">
        <w:rPr>
          <w:rFonts w:eastAsia="Times New Roman"/>
          <w:i/>
          <w:iCs/>
          <w:color w:val="000000"/>
          <w:sz w:val="20"/>
          <w:szCs w:val="20"/>
          <w:lang w:eastAsia="en-AU"/>
        </w:rPr>
        <w:t>Legislation (Fees) Act 2019</w:t>
      </w:r>
      <w:r w:rsidRPr="008458A5">
        <w:rPr>
          <w:rFonts w:eastAsia="Times New Roman"/>
          <w:color w:val="000000"/>
          <w:sz w:val="20"/>
          <w:szCs w:val="20"/>
          <w:lang w:eastAsia="en-AU"/>
        </w:rPr>
        <w:t>.</w:t>
      </w:r>
    </w:p>
    <w:p w14:paraId="105CEBAA" w14:textId="77777777" w:rsidR="008458A5" w:rsidRPr="008458A5" w:rsidRDefault="008458A5" w:rsidP="00845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458A5">
        <w:rPr>
          <w:rFonts w:eastAsia="Times New Roman"/>
          <w:b/>
          <w:bCs/>
          <w:color w:val="000000"/>
          <w:sz w:val="26"/>
          <w:szCs w:val="26"/>
          <w:lang w:eastAsia="en-AU"/>
        </w:rPr>
        <w:t>2—Commencement</w:t>
      </w:r>
    </w:p>
    <w:p w14:paraId="57C982F1" w14:textId="77777777" w:rsidR="008458A5" w:rsidRPr="008458A5" w:rsidRDefault="008458A5" w:rsidP="008458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8458A5">
        <w:rPr>
          <w:rFonts w:eastAsia="Times New Roman"/>
          <w:color w:val="000000"/>
          <w:sz w:val="23"/>
          <w:szCs w:val="23"/>
          <w:lang w:eastAsia="en-AU"/>
        </w:rPr>
        <w:t xml:space="preserve">This notice has effect on the day on which the </w:t>
      </w:r>
      <w:r w:rsidRPr="008458A5">
        <w:rPr>
          <w:rFonts w:eastAsia="Times New Roman"/>
          <w:i/>
          <w:iCs/>
          <w:color w:val="000000"/>
          <w:sz w:val="23"/>
          <w:szCs w:val="23"/>
          <w:lang w:eastAsia="en-AU"/>
        </w:rPr>
        <w:t>Child Sex Offenders Registration Regulations 2022</w:t>
      </w:r>
      <w:r w:rsidRPr="008458A5">
        <w:rPr>
          <w:rFonts w:eastAsia="Times New Roman"/>
          <w:color w:val="000000"/>
          <w:sz w:val="23"/>
          <w:szCs w:val="23"/>
          <w:lang w:eastAsia="en-AU"/>
        </w:rPr>
        <w:t xml:space="preserve"> come into operation.</w:t>
      </w:r>
    </w:p>
    <w:p w14:paraId="68B13B81" w14:textId="77777777" w:rsidR="008458A5" w:rsidRPr="008458A5" w:rsidRDefault="008458A5" w:rsidP="00845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458A5">
        <w:rPr>
          <w:rFonts w:eastAsia="Times New Roman"/>
          <w:b/>
          <w:bCs/>
          <w:color w:val="000000"/>
          <w:sz w:val="26"/>
          <w:szCs w:val="26"/>
          <w:lang w:eastAsia="en-AU"/>
        </w:rPr>
        <w:t>3—Interpretation</w:t>
      </w:r>
    </w:p>
    <w:p w14:paraId="7244A98A" w14:textId="77777777" w:rsidR="008458A5" w:rsidRPr="008458A5" w:rsidRDefault="008458A5" w:rsidP="008458A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458A5">
        <w:rPr>
          <w:rFonts w:eastAsia="Times New Roman"/>
          <w:color w:val="000000"/>
          <w:sz w:val="23"/>
          <w:szCs w:val="23"/>
          <w:lang w:eastAsia="en-AU"/>
        </w:rPr>
        <w:t>In this notice—</w:t>
      </w:r>
    </w:p>
    <w:p w14:paraId="4F28FFA1" w14:textId="77777777" w:rsidR="008458A5" w:rsidRPr="008458A5" w:rsidRDefault="008458A5" w:rsidP="008458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8458A5">
        <w:rPr>
          <w:rFonts w:eastAsia="Times New Roman"/>
          <w:b/>
          <w:bCs/>
          <w:i/>
          <w:iCs/>
          <w:color w:val="000000"/>
          <w:sz w:val="23"/>
          <w:szCs w:val="23"/>
          <w:lang w:eastAsia="en-AU"/>
        </w:rPr>
        <w:t>Act</w:t>
      </w:r>
      <w:r w:rsidRPr="008458A5">
        <w:rPr>
          <w:rFonts w:eastAsia="Times New Roman"/>
          <w:color w:val="000000"/>
          <w:sz w:val="23"/>
          <w:szCs w:val="23"/>
          <w:lang w:eastAsia="en-AU"/>
        </w:rPr>
        <w:t xml:space="preserve"> means the </w:t>
      </w:r>
      <w:r w:rsidRPr="008458A5">
        <w:rPr>
          <w:rFonts w:eastAsia="Times New Roman"/>
          <w:i/>
          <w:iCs/>
          <w:color w:val="000000"/>
          <w:sz w:val="23"/>
          <w:szCs w:val="23"/>
          <w:lang w:eastAsia="en-AU"/>
        </w:rPr>
        <w:t>Child Sex Offenders Registration Act 2006</w:t>
      </w:r>
      <w:r w:rsidRPr="008458A5">
        <w:rPr>
          <w:rFonts w:eastAsia="Times New Roman"/>
          <w:color w:val="000000"/>
          <w:sz w:val="23"/>
          <w:szCs w:val="23"/>
          <w:lang w:eastAsia="en-AU"/>
        </w:rPr>
        <w:t>.</w:t>
      </w:r>
    </w:p>
    <w:p w14:paraId="72E39DED" w14:textId="77777777" w:rsidR="008458A5" w:rsidRPr="008458A5" w:rsidRDefault="008458A5" w:rsidP="00845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458A5">
        <w:rPr>
          <w:rFonts w:eastAsia="Times New Roman"/>
          <w:b/>
          <w:bCs/>
          <w:color w:val="000000"/>
          <w:sz w:val="26"/>
          <w:szCs w:val="26"/>
          <w:lang w:eastAsia="en-AU"/>
        </w:rPr>
        <w:t>4—Fees</w:t>
      </w:r>
    </w:p>
    <w:p w14:paraId="212E7028" w14:textId="77777777" w:rsidR="008458A5" w:rsidRPr="008458A5" w:rsidRDefault="008458A5" w:rsidP="008458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8458A5">
        <w:rPr>
          <w:rFonts w:eastAsia="Times New Roman"/>
          <w:color w:val="000000"/>
          <w:sz w:val="23"/>
          <w:szCs w:val="23"/>
          <w:lang w:eastAsia="en-AU"/>
        </w:rPr>
        <w:t>The fees set out in Schedule 1 are prescribed for the purposes of the Act.</w:t>
      </w:r>
    </w:p>
    <w:p w14:paraId="0D91671B" w14:textId="77777777" w:rsidR="008458A5" w:rsidRPr="008458A5" w:rsidRDefault="008458A5" w:rsidP="008458A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7" w:name="id757be131_310d_42c7_b25b_7e14d60552"/>
      <w:r w:rsidRPr="008458A5">
        <w:rPr>
          <w:rFonts w:eastAsia="Times New Roman"/>
          <w:b/>
          <w:bCs/>
          <w:color w:val="000000"/>
          <w:sz w:val="32"/>
          <w:szCs w:val="32"/>
          <w:lang w:eastAsia="en-AU"/>
        </w:rPr>
        <w:t>Schedule 1—Fees</w:t>
      </w:r>
      <w:bookmarkEnd w:id="147"/>
    </w:p>
    <w:p w14:paraId="1E2D2F9B" w14:textId="77777777" w:rsidR="008458A5" w:rsidRPr="008458A5" w:rsidRDefault="008458A5" w:rsidP="008458A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4A0" w:firstRow="1" w:lastRow="0" w:firstColumn="1" w:lastColumn="0" w:noHBand="0" w:noVBand="1"/>
      </w:tblPr>
      <w:tblGrid>
        <w:gridCol w:w="424"/>
        <w:gridCol w:w="6047"/>
        <w:gridCol w:w="2315"/>
      </w:tblGrid>
      <w:tr w:rsidR="008458A5" w:rsidRPr="008458A5" w14:paraId="0B72EE93" w14:textId="77777777" w:rsidTr="008458A5">
        <w:trPr>
          <w:cantSplit/>
        </w:trPr>
        <w:tc>
          <w:tcPr>
            <w:tcW w:w="424" w:type="dxa"/>
            <w:hideMark/>
          </w:tcPr>
          <w:p w14:paraId="46881B02" w14:textId="77777777" w:rsidR="008458A5" w:rsidRPr="008458A5" w:rsidRDefault="008458A5" w:rsidP="008458A5">
            <w:pPr>
              <w:keepLines/>
              <w:autoSpaceDE w:val="0"/>
              <w:autoSpaceDN w:val="0"/>
              <w:adjustRightInd w:val="0"/>
              <w:spacing w:before="120" w:after="0" w:line="240" w:lineRule="auto"/>
              <w:jc w:val="left"/>
              <w:rPr>
                <w:rFonts w:eastAsia="Times New Roman"/>
                <w:color w:val="000000"/>
                <w:sz w:val="20"/>
                <w:szCs w:val="20"/>
                <w:lang w:eastAsia="en-AU"/>
              </w:rPr>
            </w:pPr>
            <w:r w:rsidRPr="008458A5">
              <w:rPr>
                <w:rFonts w:eastAsia="Times New Roman"/>
                <w:color w:val="000000"/>
                <w:sz w:val="20"/>
                <w:szCs w:val="20"/>
                <w:lang w:eastAsia="en-AU"/>
              </w:rPr>
              <w:t>1</w:t>
            </w:r>
          </w:p>
        </w:tc>
        <w:tc>
          <w:tcPr>
            <w:tcW w:w="6047" w:type="dxa"/>
            <w:hideMark/>
          </w:tcPr>
          <w:p w14:paraId="6E81036D" w14:textId="77777777" w:rsidR="008458A5" w:rsidRPr="008458A5" w:rsidRDefault="008458A5" w:rsidP="008458A5">
            <w:pPr>
              <w:keepLines/>
              <w:autoSpaceDE w:val="0"/>
              <w:autoSpaceDN w:val="0"/>
              <w:adjustRightInd w:val="0"/>
              <w:spacing w:before="120" w:after="0" w:line="240" w:lineRule="auto"/>
              <w:jc w:val="left"/>
              <w:rPr>
                <w:rFonts w:eastAsia="Times New Roman"/>
                <w:color w:val="000000"/>
                <w:sz w:val="20"/>
                <w:szCs w:val="20"/>
                <w:lang w:eastAsia="en-AU"/>
              </w:rPr>
            </w:pPr>
            <w:r w:rsidRPr="008458A5">
              <w:rPr>
                <w:rFonts w:eastAsia="Times New Roman"/>
                <w:color w:val="000000"/>
                <w:sz w:val="20"/>
                <w:szCs w:val="20"/>
                <w:lang w:eastAsia="en-AU"/>
              </w:rPr>
              <w:t>For an application for a declaration under Part 5A of the Act (section 66D(1)(b) of the Act)</w:t>
            </w:r>
          </w:p>
        </w:tc>
        <w:tc>
          <w:tcPr>
            <w:tcW w:w="2315" w:type="dxa"/>
            <w:hideMark/>
          </w:tcPr>
          <w:p w14:paraId="666D556C" w14:textId="77777777" w:rsidR="008458A5" w:rsidRPr="008458A5" w:rsidRDefault="008458A5" w:rsidP="008458A5">
            <w:pPr>
              <w:keepLines/>
              <w:autoSpaceDE w:val="0"/>
              <w:autoSpaceDN w:val="0"/>
              <w:adjustRightInd w:val="0"/>
              <w:spacing w:before="120" w:after="0" w:line="240" w:lineRule="auto"/>
              <w:jc w:val="right"/>
              <w:rPr>
                <w:rFonts w:eastAsia="Times New Roman"/>
                <w:color w:val="000000"/>
                <w:sz w:val="20"/>
                <w:szCs w:val="20"/>
                <w:lang w:eastAsia="en-AU"/>
              </w:rPr>
            </w:pPr>
            <w:r w:rsidRPr="008458A5">
              <w:rPr>
                <w:rFonts w:eastAsia="Times New Roman"/>
                <w:color w:val="000000"/>
                <w:sz w:val="20"/>
                <w:szCs w:val="20"/>
                <w:lang w:eastAsia="en-AU"/>
              </w:rPr>
              <w:t>$200</w:t>
            </w:r>
          </w:p>
        </w:tc>
      </w:tr>
    </w:tbl>
    <w:p w14:paraId="533724D0" w14:textId="77777777" w:rsidR="008458A5" w:rsidRPr="008458A5" w:rsidRDefault="008458A5" w:rsidP="008458A5">
      <w:pPr>
        <w:keepNext/>
        <w:keepLines/>
        <w:autoSpaceDE w:val="0"/>
        <w:autoSpaceDN w:val="0"/>
        <w:adjustRightInd w:val="0"/>
        <w:spacing w:before="120" w:after="120" w:line="240" w:lineRule="auto"/>
        <w:jc w:val="left"/>
        <w:rPr>
          <w:rFonts w:eastAsia="Times New Roman"/>
          <w:b/>
          <w:bCs/>
          <w:color w:val="000000"/>
          <w:sz w:val="26"/>
          <w:szCs w:val="26"/>
          <w:lang w:eastAsia="en-AU"/>
        </w:rPr>
      </w:pPr>
      <w:r w:rsidRPr="008458A5">
        <w:rPr>
          <w:rFonts w:eastAsia="Times New Roman"/>
          <w:b/>
          <w:bCs/>
          <w:color w:val="000000"/>
          <w:sz w:val="26"/>
          <w:szCs w:val="26"/>
          <w:lang w:eastAsia="en-AU"/>
        </w:rPr>
        <w:t>Signed by the Attorney General</w:t>
      </w:r>
    </w:p>
    <w:p w14:paraId="4C89A402" w14:textId="2854A168" w:rsidR="00F36D72" w:rsidRDefault="008458A5" w:rsidP="008458A5">
      <w:pPr>
        <w:keepNext/>
        <w:keepLines/>
        <w:autoSpaceDE w:val="0"/>
        <w:autoSpaceDN w:val="0"/>
        <w:adjustRightInd w:val="0"/>
        <w:spacing w:after="0" w:line="240" w:lineRule="auto"/>
        <w:jc w:val="left"/>
        <w:rPr>
          <w:rFonts w:eastAsia="Times New Roman"/>
          <w:color w:val="000000"/>
          <w:sz w:val="23"/>
          <w:szCs w:val="23"/>
          <w:lang w:eastAsia="en-AU"/>
        </w:rPr>
      </w:pPr>
      <w:r w:rsidRPr="008458A5">
        <w:rPr>
          <w:rFonts w:eastAsia="Times New Roman"/>
          <w:color w:val="000000"/>
          <w:sz w:val="23"/>
          <w:szCs w:val="23"/>
          <w:lang w:eastAsia="en-AU"/>
        </w:rPr>
        <w:t>on 27 July 2022</w:t>
      </w:r>
    </w:p>
    <w:p w14:paraId="51C0E786" w14:textId="707EEA3A" w:rsidR="008458A5" w:rsidRDefault="008458A5" w:rsidP="008458A5">
      <w:pPr>
        <w:pBdr>
          <w:bottom w:val="single" w:sz="4" w:space="1" w:color="auto"/>
        </w:pBdr>
        <w:spacing w:after="0" w:line="52" w:lineRule="exact"/>
        <w:jc w:val="center"/>
      </w:pPr>
    </w:p>
    <w:p w14:paraId="4FEC9826" w14:textId="4295C4FE" w:rsidR="008458A5" w:rsidRDefault="008458A5" w:rsidP="008458A5">
      <w:pPr>
        <w:pBdr>
          <w:top w:val="single" w:sz="4" w:space="1" w:color="auto"/>
        </w:pBdr>
        <w:spacing w:before="34" w:after="0" w:line="14" w:lineRule="exact"/>
        <w:jc w:val="center"/>
      </w:pPr>
    </w:p>
    <w:p w14:paraId="68C84947" w14:textId="658681CC" w:rsidR="00033A2C" w:rsidRDefault="00033A2C" w:rsidP="00033A2C">
      <w:pPr>
        <w:pStyle w:val="GG-body"/>
        <w:spacing w:after="0"/>
      </w:pPr>
    </w:p>
    <w:p w14:paraId="6D5482BA" w14:textId="77777777" w:rsidR="008458A5" w:rsidRPr="008458A5" w:rsidRDefault="008458A5" w:rsidP="00755D12">
      <w:pPr>
        <w:pStyle w:val="Heading2"/>
      </w:pPr>
      <w:bookmarkStart w:id="148" w:name="_Toc111110746"/>
      <w:r w:rsidRPr="008458A5">
        <w:t>Fisheries Management Act 2007</w:t>
      </w:r>
      <w:bookmarkEnd w:id="148"/>
    </w:p>
    <w:p w14:paraId="5E281008" w14:textId="77777777" w:rsidR="008458A5" w:rsidRPr="008458A5" w:rsidRDefault="008458A5" w:rsidP="008458A5">
      <w:pPr>
        <w:jc w:val="center"/>
        <w:rPr>
          <w:smallCaps/>
          <w:szCs w:val="17"/>
        </w:rPr>
      </w:pPr>
      <w:r w:rsidRPr="008458A5">
        <w:rPr>
          <w:smallCaps/>
          <w:szCs w:val="17"/>
        </w:rPr>
        <w:t>Section 79</w:t>
      </w:r>
    </w:p>
    <w:p w14:paraId="41FBE37D" w14:textId="77777777" w:rsidR="008458A5" w:rsidRPr="008458A5" w:rsidRDefault="008458A5" w:rsidP="008458A5">
      <w:pPr>
        <w:jc w:val="center"/>
        <w:rPr>
          <w:i/>
          <w:szCs w:val="17"/>
        </w:rPr>
      </w:pPr>
      <w:r w:rsidRPr="008458A5">
        <w:rPr>
          <w:i/>
          <w:szCs w:val="17"/>
        </w:rPr>
        <w:t>Restrictions on taking of Catfish (</w:t>
      </w:r>
      <w:proofErr w:type="spellStart"/>
      <w:r w:rsidRPr="008458A5">
        <w:rPr>
          <w:i/>
          <w:szCs w:val="17"/>
        </w:rPr>
        <w:t>Hyrtl’s</w:t>
      </w:r>
      <w:proofErr w:type="spellEnd"/>
      <w:r w:rsidRPr="008458A5">
        <w:rPr>
          <w:i/>
          <w:szCs w:val="17"/>
        </w:rPr>
        <w:t xml:space="preserve"> Tandan and Silver Tandan)</w:t>
      </w:r>
    </w:p>
    <w:p w14:paraId="7753116B" w14:textId="77777777" w:rsidR="008458A5" w:rsidRPr="008458A5" w:rsidRDefault="008458A5" w:rsidP="008458A5">
      <w:pPr>
        <w:rPr>
          <w:rFonts w:eastAsia="Arial"/>
          <w:szCs w:val="17"/>
        </w:rPr>
      </w:pPr>
      <w:r w:rsidRPr="008458A5">
        <w:rPr>
          <w:rFonts w:eastAsia="Arial"/>
          <w:szCs w:val="17"/>
        </w:rPr>
        <w:t xml:space="preserve">Pursuant to section 79 of the </w:t>
      </w:r>
      <w:r w:rsidRPr="008458A5">
        <w:rPr>
          <w:rFonts w:eastAsia="Arial"/>
          <w:i/>
          <w:iCs/>
          <w:szCs w:val="17"/>
        </w:rPr>
        <w:t>Fisheries Management Act 2007</w:t>
      </w:r>
      <w:r w:rsidRPr="008458A5">
        <w:rPr>
          <w:rFonts w:eastAsia="Arial"/>
          <w:szCs w:val="17"/>
        </w:rPr>
        <w:t xml:space="preserve">, I Professor Gavin </w:t>
      </w:r>
      <w:proofErr w:type="spellStart"/>
      <w:r w:rsidRPr="008458A5">
        <w:rPr>
          <w:rFonts w:eastAsia="Arial"/>
          <w:szCs w:val="17"/>
        </w:rPr>
        <w:t>Begg</w:t>
      </w:r>
      <w:proofErr w:type="spellEnd"/>
      <w:r w:rsidRPr="008458A5">
        <w:rPr>
          <w:rFonts w:eastAsia="Arial"/>
          <w:szCs w:val="17"/>
        </w:rPr>
        <w:t>, Executive Director Fisheries and Aquaculture, delegate of the Minister for Primary Industries and Regional Development, hereby declare that it is unlawful for a person to engage in a fishing activity specified in Schedule 1 in the waters of the State 2 during the period specified in Schedule 2.</w:t>
      </w:r>
    </w:p>
    <w:p w14:paraId="48D01C00" w14:textId="77777777" w:rsidR="008458A5" w:rsidRPr="008458A5" w:rsidRDefault="008458A5" w:rsidP="008458A5">
      <w:pPr>
        <w:jc w:val="center"/>
        <w:rPr>
          <w:smallCaps/>
          <w:szCs w:val="17"/>
          <w:lang w:val="en-US"/>
        </w:rPr>
      </w:pPr>
      <w:r w:rsidRPr="008458A5">
        <w:rPr>
          <w:smallCaps/>
          <w:szCs w:val="17"/>
          <w:lang w:val="en-US"/>
        </w:rPr>
        <w:t>Schedule 1</w:t>
      </w:r>
    </w:p>
    <w:p w14:paraId="72CEF5A7" w14:textId="77777777" w:rsidR="008458A5" w:rsidRPr="008458A5" w:rsidRDefault="008458A5" w:rsidP="008458A5">
      <w:pPr>
        <w:rPr>
          <w:rFonts w:eastAsia="Times New Roman"/>
          <w:szCs w:val="17"/>
        </w:rPr>
      </w:pPr>
      <w:r w:rsidRPr="008458A5">
        <w:rPr>
          <w:rFonts w:eastAsia="Times New Roman"/>
          <w:szCs w:val="17"/>
        </w:rPr>
        <w:t>In any one day, the taking of:</w:t>
      </w:r>
    </w:p>
    <w:p w14:paraId="08B2F6B7" w14:textId="77777777" w:rsidR="008458A5" w:rsidRPr="008458A5" w:rsidRDefault="008458A5" w:rsidP="009D307F">
      <w:pPr>
        <w:numPr>
          <w:ilvl w:val="0"/>
          <w:numId w:val="27"/>
        </w:numPr>
        <w:ind w:left="426" w:hanging="284"/>
        <w:rPr>
          <w:rFonts w:eastAsia="Times New Roman"/>
          <w:szCs w:val="17"/>
        </w:rPr>
      </w:pPr>
      <w:r w:rsidRPr="008458A5">
        <w:rPr>
          <w:rFonts w:eastAsia="Times New Roman"/>
          <w:szCs w:val="17"/>
        </w:rPr>
        <w:t>more than 10 Silver Tandan (</w:t>
      </w:r>
      <w:proofErr w:type="spellStart"/>
      <w:r w:rsidRPr="008458A5">
        <w:rPr>
          <w:rFonts w:eastAsia="Times New Roman"/>
          <w:i/>
          <w:iCs/>
          <w:szCs w:val="17"/>
        </w:rPr>
        <w:t>Porochilus</w:t>
      </w:r>
      <w:proofErr w:type="spellEnd"/>
      <w:r w:rsidRPr="008458A5">
        <w:rPr>
          <w:rFonts w:eastAsia="Times New Roman"/>
          <w:i/>
          <w:iCs/>
          <w:szCs w:val="17"/>
        </w:rPr>
        <w:t xml:space="preserve"> argenteus</w:t>
      </w:r>
      <w:r w:rsidRPr="008458A5">
        <w:rPr>
          <w:rFonts w:eastAsia="Times New Roman"/>
          <w:szCs w:val="17"/>
        </w:rPr>
        <w:t>) by any one person; or</w:t>
      </w:r>
    </w:p>
    <w:p w14:paraId="54AF8573" w14:textId="77777777" w:rsidR="008458A5" w:rsidRPr="008458A5" w:rsidRDefault="008458A5" w:rsidP="009D307F">
      <w:pPr>
        <w:numPr>
          <w:ilvl w:val="0"/>
          <w:numId w:val="27"/>
        </w:numPr>
        <w:ind w:left="426" w:hanging="284"/>
        <w:rPr>
          <w:rFonts w:eastAsia="Times New Roman"/>
          <w:szCs w:val="17"/>
        </w:rPr>
      </w:pPr>
      <w:r w:rsidRPr="008458A5">
        <w:rPr>
          <w:rFonts w:eastAsia="Times New Roman"/>
          <w:szCs w:val="17"/>
        </w:rPr>
        <w:t>more than 10 Silver Tandan (</w:t>
      </w:r>
      <w:proofErr w:type="spellStart"/>
      <w:r w:rsidRPr="008458A5">
        <w:rPr>
          <w:rFonts w:eastAsia="Times New Roman"/>
          <w:i/>
          <w:iCs/>
          <w:szCs w:val="17"/>
        </w:rPr>
        <w:t>Porochilus</w:t>
      </w:r>
      <w:proofErr w:type="spellEnd"/>
      <w:r w:rsidRPr="008458A5">
        <w:rPr>
          <w:rFonts w:eastAsia="Times New Roman"/>
          <w:i/>
          <w:iCs/>
          <w:szCs w:val="17"/>
        </w:rPr>
        <w:t xml:space="preserve"> argenteus</w:t>
      </w:r>
      <w:r w:rsidRPr="008458A5">
        <w:rPr>
          <w:rFonts w:eastAsia="Times New Roman"/>
          <w:szCs w:val="17"/>
        </w:rPr>
        <w:t xml:space="preserve">) in combination with </w:t>
      </w:r>
      <w:proofErr w:type="spellStart"/>
      <w:r w:rsidRPr="008458A5">
        <w:rPr>
          <w:rFonts w:eastAsia="Times New Roman"/>
          <w:szCs w:val="17"/>
        </w:rPr>
        <w:t>Hyrtl’s</w:t>
      </w:r>
      <w:proofErr w:type="spellEnd"/>
      <w:r w:rsidRPr="008458A5">
        <w:rPr>
          <w:rFonts w:eastAsia="Times New Roman"/>
          <w:szCs w:val="17"/>
        </w:rPr>
        <w:t xml:space="preserve"> Tandan (</w:t>
      </w:r>
      <w:proofErr w:type="spellStart"/>
      <w:r w:rsidRPr="008458A5">
        <w:rPr>
          <w:rFonts w:eastAsia="Times New Roman"/>
          <w:i/>
          <w:iCs/>
          <w:szCs w:val="17"/>
        </w:rPr>
        <w:t>Neosilurus</w:t>
      </w:r>
      <w:proofErr w:type="spellEnd"/>
      <w:r w:rsidRPr="008458A5">
        <w:rPr>
          <w:rFonts w:eastAsia="Times New Roman"/>
          <w:i/>
          <w:iCs/>
          <w:szCs w:val="17"/>
        </w:rPr>
        <w:t xml:space="preserve"> </w:t>
      </w:r>
      <w:proofErr w:type="spellStart"/>
      <w:r w:rsidRPr="008458A5">
        <w:rPr>
          <w:rFonts w:eastAsia="Times New Roman"/>
          <w:i/>
          <w:iCs/>
          <w:szCs w:val="17"/>
        </w:rPr>
        <w:t>hyrtlii</w:t>
      </w:r>
      <w:proofErr w:type="spellEnd"/>
      <w:r w:rsidRPr="008458A5">
        <w:rPr>
          <w:rFonts w:eastAsia="Times New Roman"/>
          <w:i/>
          <w:iCs/>
          <w:szCs w:val="17"/>
        </w:rPr>
        <w:t>)</w:t>
      </w:r>
      <w:r w:rsidRPr="008458A5">
        <w:rPr>
          <w:rFonts w:eastAsia="Times New Roman"/>
          <w:szCs w:val="17"/>
        </w:rPr>
        <w:t xml:space="preserve"> by any one person; or</w:t>
      </w:r>
    </w:p>
    <w:p w14:paraId="6C9F64BE" w14:textId="77777777" w:rsidR="008458A5" w:rsidRPr="008458A5" w:rsidRDefault="008458A5" w:rsidP="009D307F">
      <w:pPr>
        <w:numPr>
          <w:ilvl w:val="0"/>
          <w:numId w:val="27"/>
        </w:numPr>
        <w:ind w:left="426" w:hanging="284"/>
        <w:rPr>
          <w:rFonts w:eastAsia="Times New Roman"/>
          <w:szCs w:val="17"/>
        </w:rPr>
      </w:pPr>
      <w:r w:rsidRPr="008458A5">
        <w:rPr>
          <w:rFonts w:eastAsia="Times New Roman"/>
          <w:szCs w:val="17"/>
        </w:rPr>
        <w:t>more than 30 Silver Tandan (</w:t>
      </w:r>
      <w:proofErr w:type="spellStart"/>
      <w:r w:rsidRPr="008458A5">
        <w:rPr>
          <w:rFonts w:eastAsia="Times New Roman"/>
          <w:i/>
          <w:iCs/>
          <w:szCs w:val="17"/>
        </w:rPr>
        <w:t>Porochilus</w:t>
      </w:r>
      <w:proofErr w:type="spellEnd"/>
      <w:r w:rsidRPr="008458A5">
        <w:rPr>
          <w:rFonts w:eastAsia="Times New Roman"/>
          <w:i/>
          <w:iCs/>
          <w:szCs w:val="17"/>
        </w:rPr>
        <w:t xml:space="preserve"> argenteus</w:t>
      </w:r>
      <w:r w:rsidRPr="008458A5">
        <w:rPr>
          <w:rFonts w:eastAsia="Times New Roman"/>
          <w:szCs w:val="17"/>
        </w:rPr>
        <w:t>) per boat (when three or more people are on board); or</w:t>
      </w:r>
    </w:p>
    <w:p w14:paraId="39E8B04E" w14:textId="77777777" w:rsidR="008458A5" w:rsidRPr="008458A5" w:rsidRDefault="008458A5" w:rsidP="009D307F">
      <w:pPr>
        <w:numPr>
          <w:ilvl w:val="0"/>
          <w:numId w:val="27"/>
        </w:numPr>
        <w:ind w:left="426" w:hanging="284"/>
        <w:rPr>
          <w:rFonts w:eastAsia="Times New Roman"/>
          <w:smallCaps/>
        </w:rPr>
      </w:pPr>
      <w:r w:rsidRPr="008458A5">
        <w:rPr>
          <w:rFonts w:eastAsia="Times New Roman"/>
          <w:szCs w:val="17"/>
        </w:rPr>
        <w:t>more than 30 Silver Tandan (</w:t>
      </w:r>
      <w:proofErr w:type="spellStart"/>
      <w:r w:rsidRPr="008458A5">
        <w:rPr>
          <w:rFonts w:eastAsia="Times New Roman"/>
          <w:i/>
          <w:iCs/>
          <w:szCs w:val="17"/>
        </w:rPr>
        <w:t>Porochilus</w:t>
      </w:r>
      <w:proofErr w:type="spellEnd"/>
      <w:r w:rsidRPr="008458A5">
        <w:rPr>
          <w:rFonts w:eastAsia="Times New Roman"/>
          <w:i/>
          <w:iCs/>
          <w:szCs w:val="17"/>
        </w:rPr>
        <w:t xml:space="preserve"> argenteus</w:t>
      </w:r>
      <w:r w:rsidRPr="008458A5">
        <w:rPr>
          <w:rFonts w:eastAsia="Times New Roman"/>
          <w:szCs w:val="17"/>
        </w:rPr>
        <w:t xml:space="preserve">) in combination with </w:t>
      </w:r>
      <w:proofErr w:type="spellStart"/>
      <w:r w:rsidRPr="008458A5">
        <w:rPr>
          <w:rFonts w:eastAsia="Times New Roman"/>
          <w:szCs w:val="17"/>
        </w:rPr>
        <w:t>Hyrtl’s</w:t>
      </w:r>
      <w:proofErr w:type="spellEnd"/>
      <w:r w:rsidRPr="008458A5">
        <w:rPr>
          <w:rFonts w:eastAsia="Times New Roman"/>
          <w:szCs w:val="17"/>
        </w:rPr>
        <w:t xml:space="preserve"> Tandan (</w:t>
      </w:r>
      <w:proofErr w:type="spellStart"/>
      <w:r w:rsidRPr="008458A5">
        <w:rPr>
          <w:rFonts w:eastAsia="Times New Roman"/>
          <w:i/>
          <w:iCs/>
          <w:szCs w:val="17"/>
        </w:rPr>
        <w:t>Neosilurus</w:t>
      </w:r>
      <w:proofErr w:type="spellEnd"/>
      <w:r w:rsidRPr="008458A5">
        <w:rPr>
          <w:rFonts w:eastAsia="Times New Roman"/>
          <w:i/>
          <w:iCs/>
          <w:szCs w:val="17"/>
        </w:rPr>
        <w:t xml:space="preserve"> </w:t>
      </w:r>
      <w:proofErr w:type="spellStart"/>
      <w:r w:rsidRPr="008458A5">
        <w:rPr>
          <w:rFonts w:eastAsia="Times New Roman"/>
          <w:i/>
          <w:iCs/>
          <w:szCs w:val="17"/>
        </w:rPr>
        <w:t>hyrtlii</w:t>
      </w:r>
      <w:proofErr w:type="spellEnd"/>
      <w:r w:rsidRPr="008458A5">
        <w:rPr>
          <w:rFonts w:eastAsia="Times New Roman"/>
          <w:i/>
          <w:iCs/>
          <w:szCs w:val="17"/>
        </w:rPr>
        <w:t>)</w:t>
      </w:r>
      <w:r w:rsidRPr="008458A5">
        <w:rPr>
          <w:rFonts w:eastAsia="Times New Roman"/>
          <w:szCs w:val="17"/>
        </w:rPr>
        <w:t>, per boat (when three or more people are on board).</w:t>
      </w:r>
    </w:p>
    <w:p w14:paraId="2EC06DBD" w14:textId="77777777" w:rsidR="008458A5" w:rsidRPr="008458A5" w:rsidRDefault="008458A5" w:rsidP="008458A5">
      <w:pPr>
        <w:jc w:val="center"/>
        <w:rPr>
          <w:smallCaps/>
          <w:szCs w:val="17"/>
          <w:lang w:val="en-US"/>
        </w:rPr>
      </w:pPr>
      <w:r w:rsidRPr="008458A5">
        <w:rPr>
          <w:smallCaps/>
          <w:szCs w:val="17"/>
          <w:lang w:val="en-US"/>
        </w:rPr>
        <w:t>Schedule 2</w:t>
      </w:r>
    </w:p>
    <w:p w14:paraId="273EB77D" w14:textId="77777777" w:rsidR="008458A5" w:rsidRPr="008458A5" w:rsidRDefault="008458A5" w:rsidP="008458A5">
      <w:pPr>
        <w:rPr>
          <w:lang w:val="en-US"/>
        </w:rPr>
      </w:pPr>
      <w:r w:rsidRPr="008458A5">
        <w:t>From: 00:01 hours on 6 August 2022 until 23:59 hours on 5 August 2023.</w:t>
      </w:r>
    </w:p>
    <w:p w14:paraId="2C12095B" w14:textId="77777777" w:rsidR="008458A5" w:rsidRPr="008458A5" w:rsidRDefault="008458A5" w:rsidP="008458A5">
      <w:pPr>
        <w:spacing w:after="0"/>
        <w:rPr>
          <w:rFonts w:eastAsia="Times New Roman"/>
          <w:szCs w:val="17"/>
          <w:lang w:val="en-US"/>
        </w:rPr>
      </w:pPr>
      <w:r w:rsidRPr="008458A5">
        <w:rPr>
          <w:rFonts w:eastAsia="Times New Roman"/>
          <w:szCs w:val="17"/>
          <w:lang w:val="en-US"/>
        </w:rPr>
        <w:t>Dated: 5 August 2022</w:t>
      </w:r>
    </w:p>
    <w:p w14:paraId="4AFDC4D2" w14:textId="77777777" w:rsidR="008458A5" w:rsidRPr="008458A5" w:rsidRDefault="008458A5" w:rsidP="008458A5">
      <w:pPr>
        <w:spacing w:after="0"/>
        <w:jc w:val="right"/>
        <w:rPr>
          <w:rFonts w:eastAsia="Times New Roman"/>
          <w:smallCaps/>
          <w:szCs w:val="20"/>
          <w:lang w:val="en-US"/>
        </w:rPr>
      </w:pPr>
      <w:r w:rsidRPr="008458A5">
        <w:rPr>
          <w:rFonts w:eastAsia="Times New Roman"/>
          <w:smallCaps/>
          <w:szCs w:val="20"/>
          <w:lang w:val="en-US"/>
        </w:rPr>
        <w:t xml:space="preserve">Prof. Gavin </w:t>
      </w:r>
      <w:proofErr w:type="spellStart"/>
      <w:r w:rsidRPr="008458A5">
        <w:rPr>
          <w:rFonts w:eastAsia="Times New Roman"/>
          <w:smallCaps/>
          <w:szCs w:val="20"/>
          <w:lang w:val="en-US"/>
        </w:rPr>
        <w:t>Begg</w:t>
      </w:r>
      <w:proofErr w:type="spellEnd"/>
    </w:p>
    <w:p w14:paraId="04748130"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Executive Director</w:t>
      </w:r>
    </w:p>
    <w:p w14:paraId="048CBA33"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 xml:space="preserve">Fisheries and </w:t>
      </w:r>
      <w:proofErr w:type="spellStart"/>
      <w:r w:rsidRPr="008458A5">
        <w:rPr>
          <w:rFonts w:eastAsia="Times New Roman"/>
          <w:szCs w:val="17"/>
          <w:lang w:val="en-US"/>
        </w:rPr>
        <w:t>Aqauculture</w:t>
      </w:r>
      <w:proofErr w:type="spellEnd"/>
    </w:p>
    <w:p w14:paraId="25CFED01" w14:textId="77777777" w:rsidR="008458A5" w:rsidRPr="008458A5" w:rsidRDefault="008458A5" w:rsidP="008458A5">
      <w:pPr>
        <w:spacing w:after="0"/>
        <w:jc w:val="right"/>
        <w:rPr>
          <w:rFonts w:ascii="Calibri" w:eastAsia="Times New Roman"/>
          <w:szCs w:val="17"/>
          <w:lang w:val="en-US"/>
        </w:rPr>
      </w:pPr>
      <w:r w:rsidRPr="008458A5">
        <w:rPr>
          <w:rFonts w:eastAsia="Times New Roman"/>
          <w:szCs w:val="17"/>
          <w:lang w:val="en-US"/>
        </w:rPr>
        <w:t>Delegate of the Minister for Primary Industries and Regional Development</w:t>
      </w:r>
    </w:p>
    <w:p w14:paraId="34C3F4DD" w14:textId="77777777" w:rsidR="008458A5" w:rsidRPr="008458A5" w:rsidRDefault="008458A5" w:rsidP="008458A5">
      <w:pPr>
        <w:pBdr>
          <w:bottom w:val="single" w:sz="4" w:space="1" w:color="auto"/>
        </w:pBdr>
        <w:spacing w:after="0" w:line="52" w:lineRule="exact"/>
        <w:jc w:val="center"/>
        <w:rPr>
          <w:rFonts w:eastAsia="Times New Roman"/>
          <w:szCs w:val="17"/>
        </w:rPr>
      </w:pPr>
    </w:p>
    <w:p w14:paraId="5C959049" w14:textId="77777777" w:rsidR="008458A5" w:rsidRPr="008458A5" w:rsidRDefault="008458A5" w:rsidP="00845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3ED95BC7" w14:textId="77777777" w:rsidR="008458A5" w:rsidRPr="008458A5" w:rsidRDefault="008458A5" w:rsidP="008458A5">
      <w:pPr>
        <w:jc w:val="center"/>
        <w:rPr>
          <w:caps/>
          <w:szCs w:val="17"/>
        </w:rPr>
      </w:pPr>
      <w:r w:rsidRPr="008458A5">
        <w:rPr>
          <w:caps/>
          <w:szCs w:val="17"/>
        </w:rPr>
        <w:lastRenderedPageBreak/>
        <w:t>Fisheries Management Act 2007</w:t>
      </w:r>
    </w:p>
    <w:p w14:paraId="33A2AE2C" w14:textId="77777777" w:rsidR="008458A5" w:rsidRPr="008458A5" w:rsidRDefault="008458A5" w:rsidP="008458A5">
      <w:pPr>
        <w:jc w:val="center"/>
        <w:rPr>
          <w:smallCaps/>
          <w:szCs w:val="17"/>
        </w:rPr>
      </w:pPr>
      <w:r w:rsidRPr="008458A5">
        <w:rPr>
          <w:smallCaps/>
          <w:szCs w:val="17"/>
        </w:rPr>
        <w:t>Section 79</w:t>
      </w:r>
    </w:p>
    <w:p w14:paraId="03008F67" w14:textId="77777777" w:rsidR="008458A5" w:rsidRPr="008458A5" w:rsidRDefault="008458A5" w:rsidP="008458A5">
      <w:pPr>
        <w:jc w:val="center"/>
        <w:rPr>
          <w:i/>
          <w:szCs w:val="17"/>
        </w:rPr>
      </w:pPr>
      <w:r w:rsidRPr="008458A5">
        <w:rPr>
          <w:i/>
          <w:szCs w:val="17"/>
        </w:rPr>
        <w:t>Temporary prohibition of Fishing Activity</w:t>
      </w:r>
    </w:p>
    <w:p w14:paraId="478A057C" w14:textId="77777777" w:rsidR="008458A5" w:rsidRPr="008458A5" w:rsidRDefault="008458A5" w:rsidP="008458A5">
      <w:pPr>
        <w:jc w:val="left"/>
        <w:rPr>
          <w:b/>
          <w:bCs/>
          <w:iCs/>
          <w:szCs w:val="17"/>
        </w:rPr>
      </w:pPr>
      <w:r w:rsidRPr="008458A5">
        <w:rPr>
          <w:b/>
          <w:bCs/>
          <w:iCs/>
          <w:szCs w:val="17"/>
        </w:rPr>
        <w:t>Trailing a baited line or lure</w:t>
      </w:r>
    </w:p>
    <w:p w14:paraId="15014031" w14:textId="77777777" w:rsidR="008458A5" w:rsidRPr="008458A5" w:rsidRDefault="008458A5" w:rsidP="008458A5">
      <w:pPr>
        <w:rPr>
          <w:rFonts w:eastAsia="Arial"/>
          <w:szCs w:val="17"/>
        </w:rPr>
      </w:pPr>
      <w:r w:rsidRPr="008458A5">
        <w:rPr>
          <w:rFonts w:eastAsia="Arial"/>
          <w:szCs w:val="17"/>
        </w:rPr>
        <w:t xml:space="preserve">Pursuant to section 79 of the </w:t>
      </w:r>
      <w:r w:rsidRPr="008458A5">
        <w:rPr>
          <w:rFonts w:eastAsia="Arial"/>
          <w:i/>
          <w:iCs/>
          <w:szCs w:val="17"/>
        </w:rPr>
        <w:t xml:space="preserve">Fisheries Management Act 2007, </w:t>
      </w:r>
      <w:r w:rsidRPr="008458A5">
        <w:rPr>
          <w:rFonts w:eastAsia="Arial"/>
          <w:szCs w:val="17"/>
        </w:rPr>
        <w:t xml:space="preserve">I Professor Gavin </w:t>
      </w:r>
      <w:proofErr w:type="spellStart"/>
      <w:r w:rsidRPr="008458A5">
        <w:rPr>
          <w:rFonts w:eastAsia="Arial"/>
          <w:szCs w:val="17"/>
        </w:rPr>
        <w:t>Begg</w:t>
      </w:r>
      <w:proofErr w:type="spellEnd"/>
      <w:r w:rsidRPr="008458A5">
        <w:rPr>
          <w:rFonts w:eastAsia="Arial"/>
          <w:szCs w:val="17"/>
        </w:rPr>
        <w:t>, Executive Director Fisheries and Aquaculture, delegate of the Minister for Primary Industries and Regional Development, hereby declare that it shall be unlawful for any person to engage in the class of fishing activity specified in Schedule 1, in the area specified in Schedule 2 during the period specified in Schedule 3.</w:t>
      </w:r>
    </w:p>
    <w:p w14:paraId="6C084F9F" w14:textId="77777777" w:rsidR="008458A5" w:rsidRPr="008458A5" w:rsidRDefault="008458A5" w:rsidP="008458A5">
      <w:pPr>
        <w:jc w:val="center"/>
        <w:rPr>
          <w:smallCaps/>
          <w:szCs w:val="17"/>
          <w:lang w:val="en-US"/>
        </w:rPr>
      </w:pPr>
      <w:r w:rsidRPr="008458A5">
        <w:rPr>
          <w:smallCaps/>
          <w:szCs w:val="17"/>
          <w:lang w:val="en-US"/>
        </w:rPr>
        <w:t>Schedule 1</w:t>
      </w:r>
    </w:p>
    <w:p w14:paraId="15E36CF8" w14:textId="77777777" w:rsidR="008458A5" w:rsidRPr="008458A5" w:rsidRDefault="008458A5" w:rsidP="008458A5">
      <w:r w:rsidRPr="008458A5">
        <w:t>The act of fishing by trailing a baited line or trailing a lure through the water from a moving vessel. For the purposes of this notice ‘lure’ means any artificial device used to attract fish.</w:t>
      </w:r>
    </w:p>
    <w:p w14:paraId="50D81047" w14:textId="77777777" w:rsidR="008458A5" w:rsidRPr="008458A5" w:rsidRDefault="008458A5" w:rsidP="008458A5">
      <w:pPr>
        <w:jc w:val="center"/>
        <w:rPr>
          <w:smallCaps/>
          <w:szCs w:val="17"/>
          <w:lang w:val="en-US"/>
        </w:rPr>
      </w:pPr>
      <w:r w:rsidRPr="008458A5">
        <w:rPr>
          <w:smallCaps/>
          <w:szCs w:val="17"/>
          <w:lang w:val="en-US"/>
        </w:rPr>
        <w:t>Schedule 2</w:t>
      </w:r>
    </w:p>
    <w:p w14:paraId="0BF557C0" w14:textId="77777777" w:rsidR="008458A5" w:rsidRPr="008458A5" w:rsidRDefault="008458A5" w:rsidP="008458A5">
      <w:pPr>
        <w:rPr>
          <w:lang w:val="en-US"/>
        </w:rPr>
      </w:pPr>
      <w:r w:rsidRPr="008458A5">
        <w:t xml:space="preserve">In all waters of the River Murray proper and Lakes Albert and Alexandrina, (excluding the waters of the Coorong) as described in the </w:t>
      </w:r>
      <w:r w:rsidRPr="008458A5">
        <w:rPr>
          <w:i/>
          <w:iCs/>
        </w:rPr>
        <w:t>Fisheries Management (General) Regulations 2017</w:t>
      </w:r>
      <w:r w:rsidRPr="008458A5">
        <w:rPr>
          <w:lang w:val="en-US"/>
        </w:rPr>
        <w:t>.</w:t>
      </w:r>
    </w:p>
    <w:p w14:paraId="5E342010" w14:textId="77777777" w:rsidR="008458A5" w:rsidRPr="008458A5" w:rsidRDefault="008458A5" w:rsidP="008458A5">
      <w:pPr>
        <w:jc w:val="center"/>
        <w:rPr>
          <w:smallCaps/>
          <w:szCs w:val="17"/>
          <w:lang w:val="en-US"/>
        </w:rPr>
      </w:pPr>
      <w:r w:rsidRPr="008458A5">
        <w:rPr>
          <w:smallCaps/>
          <w:szCs w:val="17"/>
          <w:lang w:val="en-US"/>
        </w:rPr>
        <w:t>Schedule 3</w:t>
      </w:r>
    </w:p>
    <w:p w14:paraId="10BEF250" w14:textId="77777777" w:rsidR="008458A5" w:rsidRPr="008458A5" w:rsidRDefault="008458A5" w:rsidP="008458A5">
      <w:r w:rsidRPr="008458A5">
        <w:t>From midnight on 4 August 2022 until midnight on 31 December 2022.</w:t>
      </w:r>
    </w:p>
    <w:p w14:paraId="08629B24" w14:textId="77777777" w:rsidR="008458A5" w:rsidRPr="008458A5" w:rsidRDefault="008458A5" w:rsidP="008458A5">
      <w:pPr>
        <w:spacing w:after="0"/>
        <w:rPr>
          <w:rFonts w:eastAsia="Times New Roman"/>
          <w:szCs w:val="17"/>
          <w:lang w:val="en-US"/>
        </w:rPr>
      </w:pPr>
      <w:r w:rsidRPr="008458A5">
        <w:rPr>
          <w:rFonts w:eastAsia="Times New Roman"/>
          <w:szCs w:val="17"/>
          <w:lang w:val="en-US"/>
        </w:rPr>
        <w:t>Dated: 3 August 2022</w:t>
      </w:r>
    </w:p>
    <w:p w14:paraId="49E670C5" w14:textId="77777777" w:rsidR="008458A5" w:rsidRPr="008458A5" w:rsidRDefault="008458A5" w:rsidP="008458A5">
      <w:pPr>
        <w:spacing w:after="0"/>
        <w:jc w:val="right"/>
        <w:rPr>
          <w:rFonts w:eastAsia="Times New Roman"/>
          <w:smallCaps/>
          <w:szCs w:val="20"/>
          <w:lang w:val="en-US"/>
        </w:rPr>
      </w:pPr>
      <w:r w:rsidRPr="008458A5">
        <w:rPr>
          <w:rFonts w:eastAsia="Times New Roman"/>
          <w:smallCaps/>
          <w:szCs w:val="20"/>
          <w:lang w:val="en-US"/>
        </w:rPr>
        <w:t xml:space="preserve">Prof. Gavin </w:t>
      </w:r>
      <w:proofErr w:type="spellStart"/>
      <w:r w:rsidRPr="008458A5">
        <w:rPr>
          <w:rFonts w:eastAsia="Times New Roman"/>
          <w:smallCaps/>
          <w:szCs w:val="20"/>
          <w:lang w:val="en-US"/>
        </w:rPr>
        <w:t>Begg</w:t>
      </w:r>
      <w:proofErr w:type="spellEnd"/>
    </w:p>
    <w:p w14:paraId="2881145A"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Executive Director</w:t>
      </w:r>
    </w:p>
    <w:p w14:paraId="7AF691EA"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 xml:space="preserve">Fisheries and </w:t>
      </w:r>
      <w:proofErr w:type="spellStart"/>
      <w:r w:rsidRPr="008458A5">
        <w:rPr>
          <w:rFonts w:eastAsia="Times New Roman"/>
          <w:szCs w:val="17"/>
          <w:lang w:val="en-US"/>
        </w:rPr>
        <w:t>Aqauculture</w:t>
      </w:r>
      <w:proofErr w:type="spellEnd"/>
    </w:p>
    <w:p w14:paraId="6048BA50" w14:textId="77777777" w:rsidR="008458A5" w:rsidRPr="008458A5" w:rsidRDefault="008458A5" w:rsidP="008458A5">
      <w:pPr>
        <w:spacing w:after="0"/>
        <w:jc w:val="right"/>
        <w:rPr>
          <w:rFonts w:ascii="Calibri" w:eastAsia="Times New Roman"/>
          <w:szCs w:val="17"/>
          <w:lang w:val="en-US"/>
        </w:rPr>
      </w:pPr>
      <w:r w:rsidRPr="008458A5">
        <w:rPr>
          <w:rFonts w:eastAsia="Times New Roman"/>
          <w:szCs w:val="17"/>
          <w:lang w:val="en-US"/>
        </w:rPr>
        <w:t>Delegate of the Minister for Primary Industries and Regional Development</w:t>
      </w:r>
    </w:p>
    <w:p w14:paraId="61207616" w14:textId="77777777" w:rsidR="008458A5" w:rsidRPr="008458A5" w:rsidRDefault="008458A5" w:rsidP="008458A5">
      <w:pPr>
        <w:pBdr>
          <w:bottom w:val="single" w:sz="4" w:space="1" w:color="auto"/>
        </w:pBdr>
        <w:spacing w:after="0" w:line="52" w:lineRule="exact"/>
        <w:jc w:val="center"/>
        <w:rPr>
          <w:rFonts w:eastAsia="Times New Roman"/>
          <w:szCs w:val="17"/>
        </w:rPr>
      </w:pPr>
    </w:p>
    <w:p w14:paraId="355F20D4" w14:textId="77777777" w:rsidR="008458A5" w:rsidRPr="008458A5" w:rsidRDefault="008458A5" w:rsidP="00845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5EA73793" w14:textId="77777777" w:rsidR="008458A5" w:rsidRPr="008458A5" w:rsidRDefault="008458A5" w:rsidP="008458A5">
      <w:pPr>
        <w:jc w:val="center"/>
        <w:rPr>
          <w:caps/>
          <w:szCs w:val="17"/>
        </w:rPr>
      </w:pPr>
      <w:r w:rsidRPr="008458A5">
        <w:rPr>
          <w:caps/>
          <w:szCs w:val="17"/>
        </w:rPr>
        <w:t>Fisheries Management Act 2007</w:t>
      </w:r>
    </w:p>
    <w:p w14:paraId="500BF39E" w14:textId="77777777" w:rsidR="008458A5" w:rsidRPr="008458A5" w:rsidRDefault="008458A5" w:rsidP="008458A5">
      <w:pPr>
        <w:jc w:val="center"/>
        <w:rPr>
          <w:smallCaps/>
          <w:szCs w:val="17"/>
        </w:rPr>
      </w:pPr>
      <w:r w:rsidRPr="008458A5">
        <w:rPr>
          <w:smallCaps/>
          <w:szCs w:val="17"/>
        </w:rPr>
        <w:t>Section 79</w:t>
      </w:r>
    </w:p>
    <w:p w14:paraId="758DDFD8" w14:textId="77777777" w:rsidR="008458A5" w:rsidRPr="008458A5" w:rsidRDefault="008458A5" w:rsidP="008458A5">
      <w:pPr>
        <w:jc w:val="center"/>
        <w:rPr>
          <w:i/>
          <w:szCs w:val="17"/>
        </w:rPr>
      </w:pPr>
      <w:r w:rsidRPr="008458A5">
        <w:rPr>
          <w:i/>
          <w:szCs w:val="17"/>
        </w:rPr>
        <w:t>Temporary prohibition on taking of Murray Cod from Chowilla floodplain</w:t>
      </w:r>
    </w:p>
    <w:p w14:paraId="5ED14D70" w14:textId="77777777" w:rsidR="008458A5" w:rsidRPr="008458A5" w:rsidRDefault="008458A5" w:rsidP="008458A5">
      <w:pPr>
        <w:rPr>
          <w:rFonts w:eastAsia="Arial"/>
          <w:szCs w:val="17"/>
        </w:rPr>
      </w:pPr>
      <w:r w:rsidRPr="008458A5">
        <w:rPr>
          <w:rFonts w:eastAsia="Arial"/>
          <w:szCs w:val="17"/>
        </w:rPr>
        <w:t xml:space="preserve">TAKE notice that pursuant to section 79 of the </w:t>
      </w:r>
      <w:r w:rsidRPr="008458A5">
        <w:rPr>
          <w:rFonts w:eastAsia="Arial"/>
          <w:i/>
          <w:iCs/>
          <w:szCs w:val="17"/>
        </w:rPr>
        <w:t xml:space="preserve">Fisheries Management Act 2007, </w:t>
      </w:r>
      <w:r w:rsidRPr="008458A5">
        <w:rPr>
          <w:rFonts w:eastAsia="Arial"/>
          <w:szCs w:val="17"/>
        </w:rPr>
        <w:t xml:space="preserve">I Professor Gavin </w:t>
      </w:r>
      <w:proofErr w:type="spellStart"/>
      <w:r w:rsidRPr="008458A5">
        <w:rPr>
          <w:rFonts w:eastAsia="Arial"/>
          <w:szCs w:val="17"/>
        </w:rPr>
        <w:t>Begg</w:t>
      </w:r>
      <w:proofErr w:type="spellEnd"/>
      <w:r w:rsidRPr="008458A5">
        <w:rPr>
          <w:rFonts w:eastAsia="Arial"/>
          <w:szCs w:val="17"/>
        </w:rPr>
        <w:t>, Executive Director Fisheries and Aquaculture, delegate of the Minister for Primary Industries and Regional Development, hereby declare that it shall be unlawful for any person to engage in the class of fishing activity specified in Schedule 1, in the area specified in Schedule 2 during the period specified in Schedule 3.</w:t>
      </w:r>
    </w:p>
    <w:p w14:paraId="1E94B827" w14:textId="77777777" w:rsidR="008458A5" w:rsidRPr="008458A5" w:rsidRDefault="008458A5" w:rsidP="008458A5">
      <w:pPr>
        <w:jc w:val="center"/>
        <w:rPr>
          <w:smallCaps/>
          <w:szCs w:val="17"/>
          <w:lang w:val="en-US"/>
        </w:rPr>
      </w:pPr>
      <w:r w:rsidRPr="008458A5">
        <w:rPr>
          <w:smallCaps/>
          <w:szCs w:val="17"/>
          <w:lang w:val="en-US"/>
        </w:rPr>
        <w:t>Schedule 1</w:t>
      </w:r>
    </w:p>
    <w:p w14:paraId="4A696A50" w14:textId="77777777" w:rsidR="008458A5" w:rsidRPr="008458A5" w:rsidRDefault="008458A5" w:rsidP="009D307F">
      <w:pPr>
        <w:numPr>
          <w:ilvl w:val="0"/>
          <w:numId w:val="26"/>
        </w:numPr>
        <w:ind w:left="426" w:hanging="284"/>
        <w:rPr>
          <w:rFonts w:eastAsia="Times New Roman"/>
          <w:szCs w:val="17"/>
        </w:rPr>
      </w:pPr>
      <w:r w:rsidRPr="008458A5">
        <w:rPr>
          <w:rFonts w:eastAsia="Times New Roman"/>
          <w:szCs w:val="17"/>
        </w:rPr>
        <w:t>The act of taking or an act preparatory to or involved in the taking of Murray Cod (</w:t>
      </w:r>
      <w:proofErr w:type="spellStart"/>
      <w:r w:rsidRPr="008458A5">
        <w:rPr>
          <w:rFonts w:eastAsia="Times New Roman"/>
          <w:i/>
          <w:szCs w:val="17"/>
        </w:rPr>
        <w:t>Maccullochella</w:t>
      </w:r>
      <w:proofErr w:type="spellEnd"/>
      <w:r w:rsidRPr="008458A5">
        <w:rPr>
          <w:rFonts w:eastAsia="Times New Roman"/>
          <w:i/>
          <w:szCs w:val="17"/>
        </w:rPr>
        <w:t xml:space="preserve"> </w:t>
      </w:r>
      <w:proofErr w:type="spellStart"/>
      <w:r w:rsidRPr="008458A5">
        <w:rPr>
          <w:rFonts w:eastAsia="Times New Roman"/>
          <w:i/>
          <w:szCs w:val="17"/>
        </w:rPr>
        <w:t>peelii</w:t>
      </w:r>
      <w:proofErr w:type="spellEnd"/>
      <w:r w:rsidRPr="008458A5">
        <w:rPr>
          <w:rFonts w:eastAsia="Times New Roman"/>
          <w:szCs w:val="17"/>
        </w:rPr>
        <w:t>).</w:t>
      </w:r>
    </w:p>
    <w:p w14:paraId="4920571A" w14:textId="77777777" w:rsidR="008458A5" w:rsidRPr="008458A5" w:rsidRDefault="008458A5" w:rsidP="009D307F">
      <w:pPr>
        <w:numPr>
          <w:ilvl w:val="0"/>
          <w:numId w:val="26"/>
        </w:numPr>
        <w:ind w:left="426" w:hanging="284"/>
        <w:rPr>
          <w:rFonts w:eastAsia="Arial Unicode MS"/>
          <w:szCs w:val="17"/>
        </w:rPr>
      </w:pPr>
      <w:r w:rsidRPr="008458A5">
        <w:rPr>
          <w:rFonts w:eastAsia="Times New Roman"/>
          <w:szCs w:val="17"/>
        </w:rPr>
        <w:t>The</w:t>
      </w:r>
      <w:r w:rsidRPr="008458A5">
        <w:rPr>
          <w:rFonts w:eastAsia="Arial Unicode MS"/>
          <w:szCs w:val="17"/>
        </w:rPr>
        <w:t xml:space="preserve"> removal of any part of a Murray Cod </w:t>
      </w:r>
      <w:r w:rsidRPr="008458A5">
        <w:rPr>
          <w:rFonts w:eastAsia="Times New Roman"/>
          <w:szCs w:val="17"/>
        </w:rPr>
        <w:t>(</w:t>
      </w:r>
      <w:proofErr w:type="spellStart"/>
      <w:r w:rsidRPr="008458A5">
        <w:rPr>
          <w:rFonts w:eastAsia="Times New Roman"/>
          <w:i/>
          <w:szCs w:val="17"/>
        </w:rPr>
        <w:t>Maccullochella</w:t>
      </w:r>
      <w:proofErr w:type="spellEnd"/>
      <w:r w:rsidRPr="008458A5">
        <w:rPr>
          <w:rFonts w:eastAsia="Times New Roman"/>
          <w:i/>
          <w:szCs w:val="17"/>
        </w:rPr>
        <w:t xml:space="preserve"> </w:t>
      </w:r>
      <w:proofErr w:type="spellStart"/>
      <w:r w:rsidRPr="008458A5">
        <w:rPr>
          <w:rFonts w:eastAsia="Times New Roman"/>
          <w:i/>
          <w:szCs w:val="17"/>
        </w:rPr>
        <w:t>peelii</w:t>
      </w:r>
      <w:proofErr w:type="spellEnd"/>
      <w:r w:rsidRPr="008458A5">
        <w:rPr>
          <w:rFonts w:eastAsia="Times New Roman"/>
          <w:szCs w:val="17"/>
        </w:rPr>
        <w:t xml:space="preserve">) </w:t>
      </w:r>
      <w:r w:rsidRPr="008458A5">
        <w:rPr>
          <w:rFonts w:eastAsia="Arial Unicode MS"/>
          <w:szCs w:val="17"/>
        </w:rPr>
        <w:t xml:space="preserve">from the water other than for the purposes of removing a fishing hook to immediately release the fish, where: </w:t>
      </w:r>
    </w:p>
    <w:p w14:paraId="78BA6AB1" w14:textId="77777777" w:rsidR="008458A5" w:rsidRPr="008458A5" w:rsidRDefault="008458A5" w:rsidP="009D307F">
      <w:pPr>
        <w:numPr>
          <w:ilvl w:val="0"/>
          <w:numId w:val="27"/>
        </w:numPr>
        <w:spacing w:after="0"/>
        <w:ind w:left="709" w:hanging="284"/>
        <w:rPr>
          <w:rFonts w:eastAsia="Arial Unicode MS"/>
          <w:szCs w:val="17"/>
        </w:rPr>
      </w:pPr>
      <w:r w:rsidRPr="008458A5">
        <w:rPr>
          <w:rFonts w:eastAsia="Arial Unicode MS"/>
          <w:szCs w:val="17"/>
        </w:rPr>
        <w:t xml:space="preserve">The weight of the fish is at all times supported by water; </w:t>
      </w:r>
    </w:p>
    <w:p w14:paraId="229BF7DF" w14:textId="77777777" w:rsidR="008458A5" w:rsidRPr="008458A5" w:rsidRDefault="008458A5" w:rsidP="009D307F">
      <w:pPr>
        <w:numPr>
          <w:ilvl w:val="0"/>
          <w:numId w:val="27"/>
        </w:numPr>
        <w:spacing w:after="0"/>
        <w:ind w:left="709" w:hanging="284"/>
        <w:rPr>
          <w:rFonts w:eastAsia="Arial Unicode MS"/>
          <w:szCs w:val="17"/>
        </w:rPr>
      </w:pPr>
      <w:r w:rsidRPr="008458A5">
        <w:rPr>
          <w:rFonts w:eastAsia="Arial Unicode MS"/>
          <w:szCs w:val="17"/>
        </w:rPr>
        <w:t>The gills or fins of the fish are not handled at any stage; and</w:t>
      </w:r>
    </w:p>
    <w:p w14:paraId="5480EB52" w14:textId="77777777" w:rsidR="008458A5" w:rsidRPr="008458A5" w:rsidRDefault="008458A5" w:rsidP="009D307F">
      <w:pPr>
        <w:numPr>
          <w:ilvl w:val="0"/>
          <w:numId w:val="27"/>
        </w:numPr>
        <w:ind w:left="709" w:hanging="284"/>
        <w:rPr>
          <w:rFonts w:eastAsia="Times New Roman"/>
          <w:smallCaps/>
        </w:rPr>
      </w:pPr>
      <w:r w:rsidRPr="008458A5">
        <w:rPr>
          <w:rFonts w:eastAsia="Arial Unicode MS"/>
        </w:rPr>
        <w:t>Only the head (not extending past the gills) is out of the water at any stage.</w:t>
      </w:r>
    </w:p>
    <w:p w14:paraId="70D0834D" w14:textId="77777777" w:rsidR="008458A5" w:rsidRPr="008458A5" w:rsidRDefault="008458A5" w:rsidP="008458A5">
      <w:pPr>
        <w:jc w:val="center"/>
        <w:rPr>
          <w:smallCaps/>
          <w:szCs w:val="17"/>
          <w:lang w:val="en-US"/>
        </w:rPr>
      </w:pPr>
      <w:r w:rsidRPr="008458A5">
        <w:rPr>
          <w:smallCaps/>
          <w:szCs w:val="17"/>
          <w:lang w:val="en-US"/>
        </w:rPr>
        <w:t>Schedule 2</w:t>
      </w:r>
    </w:p>
    <w:p w14:paraId="0A4A0B00" w14:textId="77777777" w:rsidR="008458A5" w:rsidRPr="008458A5" w:rsidRDefault="008458A5" w:rsidP="008458A5">
      <w:pPr>
        <w:rPr>
          <w:lang w:val="en-US"/>
        </w:rPr>
      </w:pPr>
      <w:r w:rsidRPr="008458A5">
        <w:t xml:space="preserve">Any part of the Chowilla floodplain north of the River Murray (excluding the River Murray) </w:t>
      </w:r>
      <w:bookmarkStart w:id="149" w:name="_Hlk107827487"/>
      <w:r w:rsidRPr="008458A5">
        <w:t xml:space="preserve">between 34°9'46.65" South, 140°45'30.41" East </w:t>
      </w:r>
      <w:bookmarkEnd w:id="149"/>
      <w:r w:rsidRPr="008458A5">
        <w:t>(</w:t>
      </w:r>
      <w:proofErr w:type="spellStart"/>
      <w:r w:rsidRPr="008458A5">
        <w:t>Ral</w:t>
      </w:r>
      <w:proofErr w:type="spellEnd"/>
      <w:r w:rsidRPr="008458A5">
        <w:t xml:space="preserve"> </w:t>
      </w:r>
      <w:proofErr w:type="spellStart"/>
      <w:r w:rsidRPr="008458A5">
        <w:t>Ral</w:t>
      </w:r>
      <w:proofErr w:type="spellEnd"/>
      <w:r w:rsidRPr="008458A5">
        <w:t xml:space="preserve"> Creek) upstream to the River Murray at </w:t>
      </w:r>
      <w:bookmarkStart w:id="150" w:name="_Hlk107827501"/>
      <w:r w:rsidRPr="008458A5">
        <w:t xml:space="preserve">34°1'14.55" South, 141°0’9.72" East </w:t>
      </w:r>
      <w:bookmarkEnd w:id="150"/>
      <w:r w:rsidRPr="008458A5">
        <w:t>(South Australia and New South Wales border)</w:t>
      </w:r>
      <w:r w:rsidRPr="008458A5">
        <w:rPr>
          <w:lang w:val="en-US"/>
        </w:rPr>
        <w:t>.</w:t>
      </w:r>
    </w:p>
    <w:p w14:paraId="5594B360" w14:textId="77777777" w:rsidR="008458A5" w:rsidRPr="008458A5" w:rsidRDefault="008458A5" w:rsidP="008458A5">
      <w:pPr>
        <w:rPr>
          <w:lang w:val="en-US"/>
        </w:rPr>
      </w:pPr>
      <w:r w:rsidRPr="008458A5">
        <w:t>For the purpose of this notice all lines are geodesics coordinates are expressed in terms of the Geocentric Datum of Australia 2020 (GDA2020).</w:t>
      </w:r>
    </w:p>
    <w:p w14:paraId="44B24271" w14:textId="77777777" w:rsidR="008458A5" w:rsidRPr="008458A5" w:rsidRDefault="008458A5" w:rsidP="008458A5">
      <w:pPr>
        <w:jc w:val="center"/>
        <w:rPr>
          <w:smallCaps/>
          <w:szCs w:val="17"/>
          <w:lang w:val="en-US"/>
        </w:rPr>
      </w:pPr>
      <w:r w:rsidRPr="008458A5">
        <w:rPr>
          <w:smallCaps/>
          <w:szCs w:val="17"/>
          <w:lang w:val="en-US"/>
        </w:rPr>
        <w:t>Schedule 3</w:t>
      </w:r>
    </w:p>
    <w:p w14:paraId="05ABB75B" w14:textId="77777777" w:rsidR="008458A5" w:rsidRPr="008458A5" w:rsidRDefault="008458A5" w:rsidP="008458A5">
      <w:r w:rsidRPr="008458A5">
        <w:t>From midnight 4 August 2022 to midnight on 3 August 2023.</w:t>
      </w:r>
    </w:p>
    <w:p w14:paraId="27A5CA6B" w14:textId="77777777" w:rsidR="008458A5" w:rsidRPr="008458A5" w:rsidRDefault="008458A5" w:rsidP="008458A5">
      <w:pPr>
        <w:spacing w:after="0"/>
        <w:rPr>
          <w:rFonts w:eastAsia="Times New Roman"/>
          <w:szCs w:val="17"/>
          <w:lang w:val="en-US"/>
        </w:rPr>
      </w:pPr>
      <w:r w:rsidRPr="008458A5">
        <w:rPr>
          <w:rFonts w:eastAsia="Times New Roman"/>
          <w:szCs w:val="17"/>
          <w:lang w:val="en-US"/>
        </w:rPr>
        <w:t>Dated: 3 August 2022</w:t>
      </w:r>
    </w:p>
    <w:p w14:paraId="1E5332BB" w14:textId="77777777" w:rsidR="008458A5" w:rsidRPr="008458A5" w:rsidRDefault="008458A5" w:rsidP="008458A5">
      <w:pPr>
        <w:spacing w:after="0"/>
        <w:jc w:val="right"/>
        <w:rPr>
          <w:rFonts w:eastAsia="Times New Roman"/>
          <w:smallCaps/>
          <w:szCs w:val="20"/>
          <w:lang w:val="en-US"/>
        </w:rPr>
      </w:pPr>
      <w:r w:rsidRPr="008458A5">
        <w:rPr>
          <w:rFonts w:eastAsia="Times New Roman"/>
          <w:smallCaps/>
          <w:szCs w:val="20"/>
          <w:lang w:val="en-US"/>
        </w:rPr>
        <w:t xml:space="preserve">Prof. Gavin </w:t>
      </w:r>
      <w:proofErr w:type="spellStart"/>
      <w:r w:rsidRPr="008458A5">
        <w:rPr>
          <w:rFonts w:eastAsia="Times New Roman"/>
          <w:smallCaps/>
          <w:szCs w:val="20"/>
          <w:lang w:val="en-US"/>
        </w:rPr>
        <w:t>Begg</w:t>
      </w:r>
      <w:proofErr w:type="spellEnd"/>
    </w:p>
    <w:p w14:paraId="78CDEAD3"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Executive Director</w:t>
      </w:r>
    </w:p>
    <w:p w14:paraId="0EB69804" w14:textId="77777777" w:rsidR="008458A5" w:rsidRPr="008458A5" w:rsidRDefault="008458A5" w:rsidP="008458A5">
      <w:pPr>
        <w:spacing w:after="0"/>
        <w:jc w:val="right"/>
        <w:rPr>
          <w:rFonts w:eastAsia="Times New Roman"/>
          <w:szCs w:val="17"/>
          <w:lang w:val="en-US"/>
        </w:rPr>
      </w:pPr>
      <w:r w:rsidRPr="008458A5">
        <w:rPr>
          <w:rFonts w:eastAsia="Times New Roman"/>
          <w:szCs w:val="17"/>
          <w:lang w:val="en-US"/>
        </w:rPr>
        <w:t xml:space="preserve">Fisheries and </w:t>
      </w:r>
      <w:proofErr w:type="spellStart"/>
      <w:r w:rsidRPr="008458A5">
        <w:rPr>
          <w:rFonts w:eastAsia="Times New Roman"/>
          <w:szCs w:val="17"/>
          <w:lang w:val="en-US"/>
        </w:rPr>
        <w:t>Aqauculture</w:t>
      </w:r>
      <w:proofErr w:type="spellEnd"/>
    </w:p>
    <w:p w14:paraId="0F03E9D8" w14:textId="315577A3" w:rsidR="008458A5" w:rsidRDefault="008458A5" w:rsidP="008458A5">
      <w:pPr>
        <w:spacing w:after="0"/>
        <w:jc w:val="right"/>
        <w:rPr>
          <w:rFonts w:ascii="Calibri" w:eastAsia="Times New Roman"/>
          <w:szCs w:val="17"/>
          <w:lang w:val="en-US"/>
        </w:rPr>
      </w:pPr>
      <w:r w:rsidRPr="008458A5">
        <w:rPr>
          <w:rFonts w:eastAsia="Times New Roman"/>
          <w:szCs w:val="17"/>
          <w:lang w:val="en-US"/>
        </w:rPr>
        <w:t>Delegate of the Minister for Primary Industries and Regional Development</w:t>
      </w:r>
    </w:p>
    <w:p w14:paraId="36DB82BB" w14:textId="1E330399" w:rsidR="008458A5" w:rsidRDefault="008458A5" w:rsidP="008458A5">
      <w:pPr>
        <w:pBdr>
          <w:bottom w:val="single" w:sz="4" w:space="1" w:color="auto"/>
        </w:pBdr>
        <w:spacing w:after="0" w:line="52" w:lineRule="exact"/>
        <w:jc w:val="center"/>
        <w:rPr>
          <w:rFonts w:eastAsia="Times New Roman"/>
          <w:szCs w:val="17"/>
        </w:rPr>
      </w:pPr>
    </w:p>
    <w:p w14:paraId="261DB8E2" w14:textId="5D4A87B2" w:rsidR="008458A5" w:rsidRDefault="008458A5" w:rsidP="008458A5">
      <w:pPr>
        <w:pBdr>
          <w:top w:val="single" w:sz="4" w:space="1" w:color="auto"/>
        </w:pBdr>
        <w:spacing w:before="34" w:after="0" w:line="14" w:lineRule="exact"/>
        <w:jc w:val="center"/>
        <w:rPr>
          <w:rFonts w:eastAsia="Times New Roman"/>
          <w:szCs w:val="17"/>
        </w:rPr>
      </w:pPr>
    </w:p>
    <w:p w14:paraId="5C4F9979" w14:textId="5931FE1F" w:rsidR="008458A5" w:rsidRDefault="008458A5" w:rsidP="00033A2C">
      <w:pPr>
        <w:pStyle w:val="GG-body"/>
        <w:spacing w:after="0"/>
      </w:pPr>
    </w:p>
    <w:p w14:paraId="2BFF0F1B" w14:textId="77777777" w:rsidR="005B4E2C" w:rsidRPr="005B4E2C" w:rsidRDefault="005B4E2C" w:rsidP="00755D12">
      <w:pPr>
        <w:pStyle w:val="Heading2"/>
        <w:rPr>
          <w:rFonts w:eastAsia="Times New Roman"/>
        </w:rPr>
      </w:pPr>
      <w:bookmarkStart w:id="151" w:name="_Toc111110747"/>
      <w:r w:rsidRPr="005B4E2C">
        <w:t>Housing Improvement Act 2016</w:t>
      </w:r>
      <w:bookmarkEnd w:id="151"/>
    </w:p>
    <w:p w14:paraId="72F35A5E" w14:textId="77777777" w:rsidR="005B4E2C" w:rsidRPr="005B4E2C" w:rsidRDefault="005B4E2C" w:rsidP="005B4E2C">
      <w:pPr>
        <w:jc w:val="center"/>
        <w:rPr>
          <w:i/>
          <w:szCs w:val="17"/>
          <w:lang w:val="en-US"/>
        </w:rPr>
      </w:pPr>
      <w:r w:rsidRPr="005B4E2C">
        <w:rPr>
          <w:i/>
          <w:szCs w:val="17"/>
          <w:lang w:val="en-US"/>
        </w:rPr>
        <w:t>Rent Control Revocations</w:t>
      </w:r>
    </w:p>
    <w:p w14:paraId="7CDEC700" w14:textId="77777777" w:rsidR="005B4E2C" w:rsidRPr="005B4E2C" w:rsidRDefault="005B4E2C" w:rsidP="005B4E2C">
      <w:pPr>
        <w:rPr>
          <w:rFonts w:eastAsia="Times New Roman"/>
          <w:szCs w:val="17"/>
          <w:lang w:val="en-US"/>
        </w:rPr>
      </w:pPr>
      <w:r w:rsidRPr="005B4E2C">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5B4E2C">
        <w:rPr>
          <w:rFonts w:eastAsia="Times New Roman"/>
          <w:i/>
          <w:szCs w:val="17"/>
          <w:lang w:val="en-US"/>
        </w:rPr>
        <w:t>Housing Improvement Act 2016</w:t>
      </w:r>
      <w:r w:rsidRPr="005B4E2C">
        <w:rPr>
          <w:rFonts w:eastAsia="Times New Roman"/>
          <w:szCs w:val="17"/>
          <w:lang w:val="en-US"/>
        </w:rPr>
        <w:t xml:space="preserve">, notice is hereby given that, in exercise of the powers conferred by the said Act, the Minister for Human Services Delegate does hereby revoke the said Rent Control in respect of each property. </w:t>
      </w:r>
    </w:p>
    <w:tbl>
      <w:tblPr>
        <w:tblW w:w="4950" w:type="pct"/>
        <w:tblInd w:w="75" w:type="dxa"/>
        <w:tblLayout w:type="fixed"/>
        <w:tblCellMar>
          <w:left w:w="0" w:type="dxa"/>
          <w:right w:w="0" w:type="dxa"/>
        </w:tblCellMar>
        <w:tblLook w:val="04A0" w:firstRow="1" w:lastRow="0" w:firstColumn="1" w:lastColumn="0" w:noHBand="0" w:noVBand="1"/>
      </w:tblPr>
      <w:tblGrid>
        <w:gridCol w:w="3309"/>
        <w:gridCol w:w="4372"/>
        <w:gridCol w:w="1585"/>
      </w:tblGrid>
      <w:tr w:rsidR="005B4E2C" w:rsidRPr="005B4E2C" w14:paraId="5755ABA0" w14:textId="77777777" w:rsidTr="005B4E2C">
        <w:trPr>
          <w:trHeight w:val="20"/>
        </w:trPr>
        <w:tc>
          <w:tcPr>
            <w:tcW w:w="3327" w:type="dxa"/>
            <w:tcBorders>
              <w:top w:val="single" w:sz="4" w:space="0" w:color="auto"/>
              <w:left w:val="nil"/>
              <w:bottom w:val="single" w:sz="4" w:space="0" w:color="auto"/>
              <w:right w:val="nil"/>
            </w:tcBorders>
            <w:tcMar>
              <w:top w:w="28" w:type="dxa"/>
              <w:left w:w="28" w:type="dxa"/>
              <w:bottom w:w="28" w:type="dxa"/>
              <w:right w:w="28" w:type="dxa"/>
            </w:tcMar>
            <w:vAlign w:val="center"/>
            <w:hideMark/>
          </w:tcPr>
          <w:p w14:paraId="098538C6" w14:textId="77777777" w:rsidR="005B4E2C" w:rsidRPr="005B4E2C" w:rsidRDefault="005B4E2C" w:rsidP="005B4E2C">
            <w:pPr>
              <w:spacing w:before="100" w:beforeAutospacing="1" w:after="0"/>
              <w:jc w:val="center"/>
              <w:rPr>
                <w:rFonts w:eastAsia="Times New Roman"/>
                <w:b/>
                <w:szCs w:val="17"/>
                <w:lang w:val="en-US"/>
              </w:rPr>
            </w:pPr>
            <w:r w:rsidRPr="005B4E2C">
              <w:rPr>
                <w:rFonts w:eastAsia="Times New Roman"/>
                <w:b/>
                <w:szCs w:val="17"/>
                <w:lang w:val="en-US"/>
              </w:rPr>
              <w:t>Address of Premises</w:t>
            </w:r>
          </w:p>
        </w:tc>
        <w:tc>
          <w:tcPr>
            <w:tcW w:w="4395" w:type="dxa"/>
            <w:tcBorders>
              <w:top w:val="single" w:sz="4" w:space="0" w:color="auto"/>
              <w:left w:val="nil"/>
              <w:bottom w:val="single" w:sz="4" w:space="0" w:color="auto"/>
              <w:right w:val="nil"/>
            </w:tcBorders>
            <w:tcMar>
              <w:top w:w="28" w:type="dxa"/>
              <w:left w:w="28" w:type="dxa"/>
              <w:bottom w:w="28" w:type="dxa"/>
              <w:right w:w="28" w:type="dxa"/>
            </w:tcMar>
            <w:vAlign w:val="center"/>
            <w:hideMark/>
          </w:tcPr>
          <w:p w14:paraId="56DFBB73" w14:textId="77777777" w:rsidR="005B4E2C" w:rsidRPr="005B4E2C" w:rsidRDefault="005B4E2C" w:rsidP="005B4E2C">
            <w:pPr>
              <w:spacing w:before="100" w:beforeAutospacing="1" w:after="0"/>
              <w:jc w:val="center"/>
              <w:rPr>
                <w:rFonts w:eastAsia="Times New Roman"/>
                <w:b/>
                <w:szCs w:val="17"/>
                <w:lang w:val="en-US"/>
              </w:rPr>
            </w:pPr>
            <w:r w:rsidRPr="005B4E2C">
              <w:rPr>
                <w:rFonts w:eastAsia="Times New Roman"/>
                <w:b/>
                <w:szCs w:val="17"/>
                <w:lang w:val="en-US"/>
              </w:rPr>
              <w:t xml:space="preserve">Allotment </w:t>
            </w:r>
            <w:r w:rsidRPr="005B4E2C">
              <w:rPr>
                <w:rFonts w:eastAsia="Times New Roman"/>
                <w:b/>
                <w:szCs w:val="17"/>
                <w:lang w:val="en-US"/>
              </w:rPr>
              <w:br/>
              <w:t>Section</w:t>
            </w:r>
          </w:p>
        </w:tc>
        <w:tc>
          <w:tcPr>
            <w:tcW w:w="1593" w:type="dxa"/>
            <w:tcBorders>
              <w:top w:val="single" w:sz="4" w:space="0" w:color="auto"/>
              <w:left w:val="nil"/>
              <w:bottom w:val="single" w:sz="4" w:space="0" w:color="auto"/>
              <w:right w:val="nil"/>
            </w:tcBorders>
            <w:tcMar>
              <w:top w:w="28" w:type="dxa"/>
              <w:left w:w="28" w:type="dxa"/>
              <w:bottom w:w="28" w:type="dxa"/>
              <w:right w:w="28" w:type="dxa"/>
            </w:tcMar>
            <w:vAlign w:val="center"/>
            <w:hideMark/>
          </w:tcPr>
          <w:p w14:paraId="60271B78" w14:textId="77777777" w:rsidR="005B4E2C" w:rsidRPr="005B4E2C" w:rsidRDefault="005B4E2C" w:rsidP="005B4E2C">
            <w:pPr>
              <w:spacing w:before="100" w:beforeAutospacing="1" w:after="0"/>
              <w:jc w:val="center"/>
              <w:rPr>
                <w:rFonts w:eastAsia="Times New Roman"/>
                <w:b/>
                <w:szCs w:val="17"/>
                <w:u w:val="single"/>
                <w:lang w:val="en-US"/>
              </w:rPr>
            </w:pPr>
            <w:r w:rsidRPr="005B4E2C">
              <w:rPr>
                <w:rFonts w:eastAsia="Times New Roman"/>
                <w:b/>
                <w:szCs w:val="17"/>
                <w:u w:val="single"/>
                <w:lang w:val="en-US"/>
              </w:rPr>
              <w:t>Certificate of Title</w:t>
            </w:r>
            <w:r w:rsidRPr="005B4E2C">
              <w:rPr>
                <w:rFonts w:eastAsia="Times New Roman"/>
                <w:b/>
                <w:szCs w:val="17"/>
                <w:u w:val="single"/>
                <w:lang w:val="en-US"/>
              </w:rPr>
              <w:br/>
            </w:r>
            <w:r w:rsidRPr="005B4E2C">
              <w:rPr>
                <w:rFonts w:eastAsia="Times New Roman"/>
                <w:b/>
                <w:szCs w:val="17"/>
                <w:lang w:val="en-US"/>
              </w:rPr>
              <w:t>Volume Folio</w:t>
            </w:r>
          </w:p>
        </w:tc>
      </w:tr>
      <w:tr w:rsidR="005B4E2C" w:rsidRPr="005B4E2C" w14:paraId="0C18F9BF" w14:textId="77777777" w:rsidTr="005B4E2C">
        <w:trPr>
          <w:trHeight w:val="20"/>
        </w:trPr>
        <w:tc>
          <w:tcPr>
            <w:tcW w:w="3327" w:type="dxa"/>
            <w:tcMar>
              <w:top w:w="28" w:type="dxa"/>
              <w:left w:w="28" w:type="dxa"/>
              <w:bottom w:w="28" w:type="dxa"/>
              <w:right w:w="28" w:type="dxa"/>
            </w:tcMar>
            <w:hideMark/>
          </w:tcPr>
          <w:p w14:paraId="0CA5FB96" w14:textId="77777777" w:rsidR="005B4E2C" w:rsidRPr="005B4E2C" w:rsidRDefault="005B4E2C" w:rsidP="005B4E2C">
            <w:pPr>
              <w:spacing w:before="40" w:after="0"/>
              <w:jc w:val="left"/>
              <w:rPr>
                <w:szCs w:val="17"/>
              </w:rPr>
            </w:pPr>
            <w:r w:rsidRPr="005B4E2C">
              <w:rPr>
                <w:szCs w:val="17"/>
                <w:lang w:val="en-US"/>
              </w:rPr>
              <w:t xml:space="preserve">21 </w:t>
            </w:r>
            <w:proofErr w:type="spellStart"/>
            <w:r w:rsidRPr="005B4E2C">
              <w:rPr>
                <w:szCs w:val="17"/>
                <w:lang w:val="en-US"/>
              </w:rPr>
              <w:t>Jagoe</w:t>
            </w:r>
            <w:proofErr w:type="spellEnd"/>
            <w:r w:rsidRPr="005B4E2C">
              <w:rPr>
                <w:szCs w:val="17"/>
                <w:lang w:val="en-US"/>
              </w:rPr>
              <w:t xml:space="preserve"> ST, Semaphore SA 5019</w:t>
            </w:r>
          </w:p>
        </w:tc>
        <w:tc>
          <w:tcPr>
            <w:tcW w:w="4395" w:type="dxa"/>
            <w:tcMar>
              <w:top w:w="28" w:type="dxa"/>
              <w:left w:w="28" w:type="dxa"/>
              <w:bottom w:w="28" w:type="dxa"/>
              <w:right w:w="28" w:type="dxa"/>
            </w:tcMar>
            <w:hideMark/>
          </w:tcPr>
          <w:p w14:paraId="56B15087" w14:textId="77777777" w:rsidR="005B4E2C" w:rsidRPr="005B4E2C" w:rsidRDefault="005B4E2C" w:rsidP="005B4E2C">
            <w:pPr>
              <w:spacing w:before="40" w:after="0"/>
              <w:jc w:val="left"/>
              <w:rPr>
                <w:szCs w:val="17"/>
              </w:rPr>
            </w:pPr>
            <w:r w:rsidRPr="005B4E2C">
              <w:rPr>
                <w:szCs w:val="17"/>
                <w:lang w:val="en-US"/>
              </w:rPr>
              <w:t>Allotment 113 Filed Plan 2711 Hundred of Port Adelaide</w:t>
            </w:r>
          </w:p>
        </w:tc>
        <w:tc>
          <w:tcPr>
            <w:tcW w:w="1593" w:type="dxa"/>
            <w:tcMar>
              <w:top w:w="28" w:type="dxa"/>
              <w:left w:w="28" w:type="dxa"/>
              <w:bottom w:w="28" w:type="dxa"/>
              <w:right w:w="28" w:type="dxa"/>
            </w:tcMar>
            <w:hideMark/>
          </w:tcPr>
          <w:p w14:paraId="6B6B3D3B" w14:textId="77777777" w:rsidR="005B4E2C" w:rsidRPr="005B4E2C" w:rsidRDefault="005B4E2C" w:rsidP="005B4E2C">
            <w:pPr>
              <w:spacing w:before="40" w:after="0"/>
              <w:jc w:val="left"/>
              <w:rPr>
                <w:szCs w:val="17"/>
              </w:rPr>
            </w:pPr>
            <w:r w:rsidRPr="005B4E2C">
              <w:rPr>
                <w:szCs w:val="17"/>
                <w:lang w:val="en-US"/>
              </w:rPr>
              <w:t>CT5451/533</w:t>
            </w:r>
          </w:p>
        </w:tc>
      </w:tr>
      <w:tr w:rsidR="005B4E2C" w:rsidRPr="005B4E2C" w14:paraId="5F5E5307" w14:textId="77777777" w:rsidTr="005B4E2C">
        <w:trPr>
          <w:trHeight w:val="20"/>
        </w:trPr>
        <w:tc>
          <w:tcPr>
            <w:tcW w:w="3327" w:type="dxa"/>
            <w:tcBorders>
              <w:top w:val="nil"/>
              <w:left w:val="nil"/>
              <w:bottom w:val="single" w:sz="4" w:space="0" w:color="auto"/>
              <w:right w:val="nil"/>
            </w:tcBorders>
            <w:tcMar>
              <w:top w:w="28" w:type="dxa"/>
              <w:left w:w="28" w:type="dxa"/>
              <w:bottom w:w="28" w:type="dxa"/>
              <w:right w:w="28" w:type="dxa"/>
            </w:tcMar>
            <w:hideMark/>
          </w:tcPr>
          <w:p w14:paraId="3531CADC" w14:textId="77777777" w:rsidR="005B4E2C" w:rsidRPr="005B4E2C" w:rsidRDefault="005B4E2C" w:rsidP="005B4E2C">
            <w:pPr>
              <w:spacing w:before="100" w:beforeAutospacing="1" w:after="0"/>
              <w:jc w:val="left"/>
              <w:rPr>
                <w:szCs w:val="17"/>
              </w:rPr>
            </w:pPr>
            <w:r w:rsidRPr="005B4E2C">
              <w:rPr>
                <w:szCs w:val="17"/>
                <w:lang w:val="en-US"/>
              </w:rPr>
              <w:t>16 Twelfth Avenue, Woodville North SA 5012</w:t>
            </w:r>
          </w:p>
        </w:tc>
        <w:tc>
          <w:tcPr>
            <w:tcW w:w="4395" w:type="dxa"/>
            <w:tcBorders>
              <w:top w:val="nil"/>
              <w:left w:val="nil"/>
              <w:bottom w:val="single" w:sz="4" w:space="0" w:color="auto"/>
              <w:right w:val="nil"/>
            </w:tcBorders>
            <w:tcMar>
              <w:top w:w="28" w:type="dxa"/>
              <w:left w:w="28" w:type="dxa"/>
              <w:bottom w:w="28" w:type="dxa"/>
              <w:right w:w="28" w:type="dxa"/>
            </w:tcMar>
            <w:hideMark/>
          </w:tcPr>
          <w:p w14:paraId="524035C8" w14:textId="77777777" w:rsidR="005B4E2C" w:rsidRPr="005B4E2C" w:rsidRDefault="005B4E2C" w:rsidP="005B4E2C">
            <w:pPr>
              <w:spacing w:before="100" w:beforeAutospacing="1" w:after="0"/>
              <w:jc w:val="left"/>
              <w:rPr>
                <w:szCs w:val="17"/>
              </w:rPr>
            </w:pPr>
            <w:r w:rsidRPr="005B4E2C">
              <w:rPr>
                <w:szCs w:val="17"/>
                <w:lang w:val="en-US"/>
              </w:rPr>
              <w:t xml:space="preserve">Allotment 65 Deposited Plan 4177 Hundred of </w:t>
            </w:r>
            <w:proofErr w:type="spellStart"/>
            <w:r w:rsidRPr="005B4E2C">
              <w:rPr>
                <w:szCs w:val="17"/>
                <w:lang w:val="en-US"/>
              </w:rPr>
              <w:t>Yatala</w:t>
            </w:r>
            <w:proofErr w:type="spellEnd"/>
          </w:p>
        </w:tc>
        <w:tc>
          <w:tcPr>
            <w:tcW w:w="1593" w:type="dxa"/>
            <w:tcBorders>
              <w:top w:val="nil"/>
              <w:left w:val="nil"/>
              <w:bottom w:val="single" w:sz="4" w:space="0" w:color="auto"/>
              <w:right w:val="nil"/>
            </w:tcBorders>
            <w:tcMar>
              <w:top w:w="28" w:type="dxa"/>
              <w:left w:w="28" w:type="dxa"/>
              <w:bottom w:w="28" w:type="dxa"/>
              <w:right w:w="28" w:type="dxa"/>
            </w:tcMar>
            <w:hideMark/>
          </w:tcPr>
          <w:p w14:paraId="045C2E06" w14:textId="77777777" w:rsidR="005B4E2C" w:rsidRPr="005B4E2C" w:rsidRDefault="005B4E2C" w:rsidP="005B4E2C">
            <w:pPr>
              <w:spacing w:before="100" w:beforeAutospacing="1" w:after="0"/>
              <w:jc w:val="left"/>
              <w:rPr>
                <w:szCs w:val="17"/>
              </w:rPr>
            </w:pPr>
            <w:r w:rsidRPr="005B4E2C">
              <w:rPr>
                <w:szCs w:val="17"/>
                <w:lang w:val="en-US"/>
              </w:rPr>
              <w:t>CT5575/307</w:t>
            </w:r>
          </w:p>
        </w:tc>
      </w:tr>
    </w:tbl>
    <w:p w14:paraId="40A40BE2" w14:textId="77777777" w:rsidR="005B4E2C" w:rsidRPr="005B4E2C" w:rsidRDefault="005B4E2C" w:rsidP="005B4E2C">
      <w:pPr>
        <w:spacing w:before="80" w:after="0"/>
        <w:rPr>
          <w:rFonts w:eastAsia="Times New Roman"/>
          <w:szCs w:val="17"/>
        </w:rPr>
      </w:pPr>
      <w:r w:rsidRPr="005B4E2C">
        <w:rPr>
          <w:rFonts w:eastAsia="Times New Roman"/>
          <w:szCs w:val="17"/>
        </w:rPr>
        <w:t>Dated: 11 August 2022</w:t>
      </w:r>
    </w:p>
    <w:p w14:paraId="7068BCDB" w14:textId="77777777" w:rsidR="005B4E2C" w:rsidRPr="005B4E2C" w:rsidRDefault="005B4E2C" w:rsidP="005B4E2C">
      <w:pPr>
        <w:spacing w:after="0"/>
        <w:jc w:val="right"/>
        <w:rPr>
          <w:rFonts w:eastAsia="Times New Roman"/>
          <w:smallCaps/>
          <w:szCs w:val="17"/>
          <w:lang w:val="en-US"/>
        </w:rPr>
      </w:pPr>
      <w:r w:rsidRPr="005B4E2C">
        <w:rPr>
          <w:rFonts w:eastAsia="Times New Roman"/>
          <w:smallCaps/>
          <w:szCs w:val="20"/>
          <w:lang w:val="en-US"/>
        </w:rPr>
        <w:t>Craig Thompson</w:t>
      </w:r>
    </w:p>
    <w:p w14:paraId="7D222301" w14:textId="77777777" w:rsidR="005B4E2C" w:rsidRPr="005B4E2C" w:rsidRDefault="005B4E2C" w:rsidP="005B4E2C">
      <w:pPr>
        <w:spacing w:after="0" w:line="240" w:lineRule="auto"/>
        <w:jc w:val="right"/>
        <w:rPr>
          <w:rFonts w:eastAsia="Times New Roman"/>
          <w:szCs w:val="17"/>
          <w:lang w:val="en-US"/>
        </w:rPr>
      </w:pPr>
      <w:r w:rsidRPr="005B4E2C">
        <w:rPr>
          <w:rFonts w:eastAsia="Times New Roman"/>
          <w:szCs w:val="17"/>
          <w:lang w:val="en-US"/>
        </w:rPr>
        <w:t>Housing Regulator and Registrar</w:t>
      </w:r>
    </w:p>
    <w:p w14:paraId="21A5CA89" w14:textId="77777777" w:rsidR="005B4E2C" w:rsidRPr="005B4E2C" w:rsidRDefault="005B4E2C" w:rsidP="005B4E2C">
      <w:pPr>
        <w:spacing w:after="0" w:line="240" w:lineRule="auto"/>
        <w:jc w:val="right"/>
        <w:rPr>
          <w:rFonts w:eastAsia="Times New Roman"/>
          <w:szCs w:val="17"/>
          <w:lang w:val="en-US"/>
        </w:rPr>
      </w:pPr>
      <w:r w:rsidRPr="005B4E2C">
        <w:rPr>
          <w:rFonts w:eastAsia="Times New Roman"/>
          <w:szCs w:val="17"/>
          <w:lang w:val="en-US"/>
        </w:rPr>
        <w:t>Housing Safety Authority, SAHA</w:t>
      </w:r>
    </w:p>
    <w:p w14:paraId="6DEEDD00" w14:textId="7ABAD728" w:rsidR="008458A5" w:rsidRDefault="005B4E2C" w:rsidP="005B4E2C">
      <w:pPr>
        <w:spacing w:after="0" w:line="240" w:lineRule="auto"/>
        <w:jc w:val="right"/>
        <w:rPr>
          <w:rFonts w:eastAsia="Times New Roman"/>
          <w:szCs w:val="17"/>
          <w:lang w:val="en-US"/>
        </w:rPr>
      </w:pPr>
      <w:r w:rsidRPr="005B4E2C">
        <w:rPr>
          <w:rFonts w:eastAsia="Times New Roman"/>
          <w:szCs w:val="17"/>
          <w:lang w:val="en-US"/>
        </w:rPr>
        <w:t>Delegate of Minister for Human Services</w:t>
      </w:r>
    </w:p>
    <w:p w14:paraId="6CDD1DA1" w14:textId="79C68C51" w:rsidR="005B4E2C" w:rsidRDefault="005B4E2C" w:rsidP="005B4E2C">
      <w:pPr>
        <w:pBdr>
          <w:bottom w:val="single" w:sz="4" w:space="1" w:color="auto"/>
        </w:pBdr>
        <w:spacing w:after="0" w:line="52" w:lineRule="exact"/>
        <w:jc w:val="center"/>
      </w:pPr>
    </w:p>
    <w:p w14:paraId="5101EFBE" w14:textId="525730A7" w:rsidR="005B4E2C" w:rsidRDefault="005B4E2C" w:rsidP="005B4E2C">
      <w:pPr>
        <w:pBdr>
          <w:top w:val="single" w:sz="4" w:space="1" w:color="auto"/>
        </w:pBdr>
        <w:spacing w:before="34" w:after="0" w:line="14" w:lineRule="exact"/>
        <w:jc w:val="center"/>
      </w:pPr>
    </w:p>
    <w:p w14:paraId="5F9E45E0" w14:textId="77777777" w:rsidR="005B4E2C" w:rsidRPr="005B4E2C" w:rsidRDefault="005B4E2C" w:rsidP="00755D12">
      <w:pPr>
        <w:pStyle w:val="Heading2"/>
      </w:pPr>
      <w:bookmarkStart w:id="152" w:name="_Toc111110748"/>
      <w:r w:rsidRPr="005B4E2C">
        <w:lastRenderedPageBreak/>
        <w:t>Justices of the Peace Act 2005</w:t>
      </w:r>
      <w:bookmarkEnd w:id="152"/>
    </w:p>
    <w:p w14:paraId="55EB9D52" w14:textId="77777777" w:rsidR="005B4E2C" w:rsidRPr="005B4E2C" w:rsidRDefault="005B4E2C" w:rsidP="005B4E2C">
      <w:pPr>
        <w:jc w:val="center"/>
        <w:rPr>
          <w:smallCaps/>
          <w:szCs w:val="17"/>
        </w:rPr>
      </w:pPr>
      <w:r w:rsidRPr="005B4E2C">
        <w:rPr>
          <w:smallCaps/>
          <w:szCs w:val="17"/>
        </w:rPr>
        <w:t>Section 4</w:t>
      </w:r>
    </w:p>
    <w:p w14:paraId="4AFF467A" w14:textId="77777777" w:rsidR="005B4E2C" w:rsidRPr="005B4E2C" w:rsidRDefault="005B4E2C" w:rsidP="005B4E2C">
      <w:pPr>
        <w:spacing w:after="0"/>
        <w:jc w:val="center"/>
        <w:rPr>
          <w:i/>
          <w:szCs w:val="17"/>
        </w:rPr>
      </w:pPr>
      <w:r w:rsidRPr="005B4E2C">
        <w:rPr>
          <w:i/>
          <w:szCs w:val="17"/>
        </w:rPr>
        <w:t>Notice of Appointment of Justices of the Peace for South Australia</w:t>
      </w:r>
    </w:p>
    <w:p w14:paraId="3E3FA18B" w14:textId="77777777" w:rsidR="005B4E2C" w:rsidRPr="005B4E2C" w:rsidRDefault="005B4E2C" w:rsidP="005B4E2C">
      <w:pPr>
        <w:jc w:val="center"/>
        <w:rPr>
          <w:i/>
          <w:szCs w:val="17"/>
        </w:rPr>
      </w:pPr>
      <w:r w:rsidRPr="005B4E2C">
        <w:rPr>
          <w:i/>
          <w:szCs w:val="17"/>
        </w:rPr>
        <w:t>by the Commissioner for Consumer Affairs</w:t>
      </w:r>
    </w:p>
    <w:p w14:paraId="2A252890" w14:textId="77777777" w:rsidR="005B4E2C" w:rsidRPr="005B4E2C" w:rsidRDefault="005B4E2C" w:rsidP="005B4E2C">
      <w:pPr>
        <w:rPr>
          <w:rFonts w:eastAsia="Times New Roman"/>
          <w:spacing w:val="-2"/>
          <w:szCs w:val="17"/>
        </w:rPr>
      </w:pPr>
      <w:r w:rsidRPr="005B4E2C">
        <w:rPr>
          <w:rFonts w:eastAsia="Times New Roman"/>
          <w:szCs w:val="17"/>
        </w:rPr>
        <w:t xml:space="preserve">I, Dini Soulio, Commissioner for Consumer Affairs, delegate of the Attorney-General, pursuant to section 4 of the </w:t>
      </w:r>
      <w:r w:rsidRPr="005B4E2C">
        <w:rPr>
          <w:rFonts w:eastAsia="Times New Roman"/>
          <w:i/>
          <w:iCs/>
          <w:szCs w:val="17"/>
        </w:rPr>
        <w:t>Justices of the Peace Act 2005</w:t>
      </w:r>
      <w:r w:rsidRPr="005B4E2C">
        <w:rPr>
          <w:rFonts w:eastAsia="Times New Roman"/>
          <w:szCs w:val="17"/>
        </w:rPr>
        <w:t>, do hereby appoint the people listed as Justices of the Peace for South Australia as set out below</w:t>
      </w:r>
      <w:r w:rsidRPr="005B4E2C">
        <w:rPr>
          <w:rFonts w:eastAsia="Times New Roman"/>
          <w:spacing w:val="-2"/>
          <w:szCs w:val="17"/>
        </w:rPr>
        <w:t>.</w:t>
      </w:r>
    </w:p>
    <w:p w14:paraId="6E91F8B2" w14:textId="77777777" w:rsidR="005B4E2C" w:rsidRPr="005B4E2C" w:rsidRDefault="005B4E2C" w:rsidP="005B4E2C">
      <w:pPr>
        <w:rPr>
          <w:rFonts w:eastAsia="Times New Roman"/>
          <w:szCs w:val="17"/>
        </w:rPr>
      </w:pPr>
      <w:r w:rsidRPr="005B4E2C">
        <w:rPr>
          <w:rFonts w:eastAsia="Times New Roman"/>
          <w:szCs w:val="17"/>
        </w:rPr>
        <w:t>For a period of ten years for a term commencing on 16 August 2022 and expiring on 15 August 2032:</w:t>
      </w:r>
    </w:p>
    <w:p w14:paraId="70FEC371" w14:textId="77777777" w:rsidR="005B4E2C" w:rsidRPr="005B4E2C" w:rsidRDefault="005B4E2C" w:rsidP="005B4E2C">
      <w:pPr>
        <w:spacing w:after="0"/>
        <w:ind w:left="142"/>
        <w:rPr>
          <w:rFonts w:eastAsia="Times New Roman"/>
          <w:szCs w:val="17"/>
        </w:rPr>
      </w:pPr>
      <w:r w:rsidRPr="005B4E2C">
        <w:rPr>
          <w:rFonts w:eastAsia="Times New Roman"/>
          <w:szCs w:val="17"/>
        </w:rPr>
        <w:t>Klaus ZIMMERMANN</w:t>
      </w:r>
    </w:p>
    <w:p w14:paraId="789CACC6" w14:textId="77777777" w:rsidR="005B4E2C" w:rsidRPr="005B4E2C" w:rsidRDefault="005B4E2C" w:rsidP="005B4E2C">
      <w:pPr>
        <w:spacing w:after="0"/>
        <w:ind w:left="142"/>
        <w:rPr>
          <w:rFonts w:eastAsia="Times New Roman"/>
          <w:szCs w:val="17"/>
        </w:rPr>
      </w:pPr>
      <w:r w:rsidRPr="005B4E2C">
        <w:rPr>
          <w:rFonts w:eastAsia="Times New Roman"/>
          <w:szCs w:val="17"/>
        </w:rPr>
        <w:t>Garth Wayne WRIGHT</w:t>
      </w:r>
    </w:p>
    <w:p w14:paraId="2D9D2955" w14:textId="77777777" w:rsidR="005B4E2C" w:rsidRPr="005B4E2C" w:rsidRDefault="005B4E2C" w:rsidP="005B4E2C">
      <w:pPr>
        <w:spacing w:after="0"/>
        <w:ind w:left="142"/>
        <w:rPr>
          <w:rFonts w:eastAsia="Times New Roman"/>
          <w:szCs w:val="17"/>
        </w:rPr>
      </w:pPr>
      <w:r w:rsidRPr="005B4E2C">
        <w:rPr>
          <w:rFonts w:eastAsia="Times New Roman"/>
          <w:szCs w:val="17"/>
        </w:rPr>
        <w:t>Andrew Nicholas WINTER</w:t>
      </w:r>
    </w:p>
    <w:p w14:paraId="01477009" w14:textId="77777777" w:rsidR="005B4E2C" w:rsidRPr="005B4E2C" w:rsidRDefault="005B4E2C" w:rsidP="005B4E2C">
      <w:pPr>
        <w:spacing w:after="0"/>
        <w:ind w:left="142"/>
        <w:rPr>
          <w:rFonts w:eastAsia="Times New Roman"/>
          <w:szCs w:val="17"/>
        </w:rPr>
      </w:pPr>
      <w:r w:rsidRPr="005B4E2C">
        <w:rPr>
          <w:rFonts w:eastAsia="Times New Roman"/>
          <w:szCs w:val="17"/>
        </w:rPr>
        <w:t>Kaye Lorraine STEAD</w:t>
      </w:r>
    </w:p>
    <w:p w14:paraId="2CA1A7B1" w14:textId="77777777" w:rsidR="005B4E2C" w:rsidRPr="005B4E2C" w:rsidRDefault="005B4E2C" w:rsidP="005B4E2C">
      <w:pPr>
        <w:spacing w:after="0"/>
        <w:ind w:left="142"/>
        <w:rPr>
          <w:rFonts w:eastAsia="Times New Roman"/>
          <w:szCs w:val="17"/>
        </w:rPr>
      </w:pPr>
      <w:r w:rsidRPr="005B4E2C">
        <w:rPr>
          <w:rFonts w:eastAsia="Times New Roman"/>
          <w:szCs w:val="17"/>
        </w:rPr>
        <w:t>Lynda May SMITH</w:t>
      </w:r>
    </w:p>
    <w:p w14:paraId="50AB0166" w14:textId="77777777" w:rsidR="005B4E2C" w:rsidRPr="005B4E2C" w:rsidRDefault="005B4E2C" w:rsidP="005B4E2C">
      <w:pPr>
        <w:spacing w:after="0"/>
        <w:ind w:left="142"/>
        <w:rPr>
          <w:rFonts w:eastAsia="Times New Roman"/>
          <w:szCs w:val="17"/>
        </w:rPr>
      </w:pPr>
      <w:r w:rsidRPr="005B4E2C">
        <w:rPr>
          <w:rFonts w:eastAsia="Times New Roman"/>
          <w:szCs w:val="17"/>
        </w:rPr>
        <w:t>Geoffrey Bernard SAEGENSCHNITTER</w:t>
      </w:r>
    </w:p>
    <w:p w14:paraId="4B619210" w14:textId="77777777" w:rsidR="005B4E2C" w:rsidRPr="005B4E2C" w:rsidRDefault="005B4E2C" w:rsidP="005B4E2C">
      <w:pPr>
        <w:spacing w:after="0"/>
        <w:ind w:left="142"/>
        <w:rPr>
          <w:rFonts w:eastAsia="Times New Roman"/>
          <w:szCs w:val="17"/>
        </w:rPr>
      </w:pPr>
      <w:r w:rsidRPr="005B4E2C">
        <w:rPr>
          <w:rFonts w:eastAsia="Times New Roman"/>
          <w:szCs w:val="17"/>
        </w:rPr>
        <w:t>Robert John RANDALL</w:t>
      </w:r>
    </w:p>
    <w:p w14:paraId="792D5676" w14:textId="77777777" w:rsidR="005B4E2C" w:rsidRPr="005B4E2C" w:rsidRDefault="005B4E2C" w:rsidP="005B4E2C">
      <w:pPr>
        <w:spacing w:after="0"/>
        <w:ind w:left="142"/>
        <w:rPr>
          <w:rFonts w:eastAsia="Times New Roman"/>
          <w:szCs w:val="17"/>
        </w:rPr>
      </w:pPr>
      <w:r w:rsidRPr="005B4E2C">
        <w:rPr>
          <w:rFonts w:eastAsia="Times New Roman"/>
          <w:szCs w:val="17"/>
        </w:rPr>
        <w:t>John David PICK</w:t>
      </w:r>
    </w:p>
    <w:p w14:paraId="5B5AE739" w14:textId="77777777" w:rsidR="005B4E2C" w:rsidRPr="005B4E2C" w:rsidRDefault="005B4E2C" w:rsidP="005B4E2C">
      <w:pPr>
        <w:spacing w:after="0"/>
        <w:ind w:left="142"/>
        <w:rPr>
          <w:rFonts w:eastAsia="Times New Roman"/>
          <w:szCs w:val="17"/>
        </w:rPr>
      </w:pPr>
      <w:r w:rsidRPr="005B4E2C">
        <w:rPr>
          <w:rFonts w:eastAsia="Times New Roman"/>
          <w:szCs w:val="17"/>
        </w:rPr>
        <w:t>Dennis Raymond PAGE</w:t>
      </w:r>
    </w:p>
    <w:p w14:paraId="4965675F" w14:textId="77777777" w:rsidR="005B4E2C" w:rsidRPr="005B4E2C" w:rsidRDefault="005B4E2C" w:rsidP="005B4E2C">
      <w:pPr>
        <w:spacing w:after="0"/>
        <w:ind w:left="142"/>
        <w:rPr>
          <w:rFonts w:eastAsia="Times New Roman"/>
          <w:szCs w:val="17"/>
        </w:rPr>
      </w:pPr>
      <w:r w:rsidRPr="005B4E2C">
        <w:rPr>
          <w:rFonts w:eastAsia="Times New Roman"/>
          <w:szCs w:val="17"/>
        </w:rPr>
        <w:t>Ernest Colin ORR</w:t>
      </w:r>
    </w:p>
    <w:p w14:paraId="523B9668" w14:textId="77777777" w:rsidR="005B4E2C" w:rsidRPr="005B4E2C" w:rsidRDefault="005B4E2C" w:rsidP="005B4E2C">
      <w:pPr>
        <w:spacing w:after="0"/>
        <w:ind w:left="142"/>
        <w:rPr>
          <w:rFonts w:eastAsia="Times New Roman"/>
          <w:szCs w:val="17"/>
        </w:rPr>
      </w:pPr>
      <w:r w:rsidRPr="005B4E2C">
        <w:rPr>
          <w:rFonts w:eastAsia="Times New Roman"/>
          <w:szCs w:val="17"/>
        </w:rPr>
        <w:t>Peter James MUDGE</w:t>
      </w:r>
    </w:p>
    <w:p w14:paraId="5305E707" w14:textId="77777777" w:rsidR="005B4E2C" w:rsidRPr="005B4E2C" w:rsidRDefault="005B4E2C" w:rsidP="005B4E2C">
      <w:pPr>
        <w:spacing w:after="0"/>
        <w:ind w:left="142"/>
        <w:rPr>
          <w:rFonts w:eastAsia="Times New Roman"/>
          <w:szCs w:val="17"/>
        </w:rPr>
      </w:pPr>
      <w:r w:rsidRPr="005B4E2C">
        <w:rPr>
          <w:rFonts w:eastAsia="Times New Roman"/>
          <w:szCs w:val="17"/>
        </w:rPr>
        <w:t>Noel Emmanuel Andrew Paul MIFSUD</w:t>
      </w:r>
    </w:p>
    <w:p w14:paraId="247CC9D1" w14:textId="77777777" w:rsidR="005B4E2C" w:rsidRPr="005B4E2C" w:rsidRDefault="005B4E2C" w:rsidP="005B4E2C">
      <w:pPr>
        <w:spacing w:after="0"/>
        <w:ind w:left="142"/>
        <w:rPr>
          <w:rFonts w:eastAsia="Times New Roman"/>
          <w:szCs w:val="17"/>
        </w:rPr>
      </w:pPr>
      <w:r w:rsidRPr="005B4E2C">
        <w:rPr>
          <w:rFonts w:eastAsia="Times New Roman"/>
          <w:szCs w:val="17"/>
        </w:rPr>
        <w:t>Theo Steven MARAS</w:t>
      </w:r>
    </w:p>
    <w:p w14:paraId="62571B55" w14:textId="77777777" w:rsidR="005B4E2C" w:rsidRPr="005B4E2C" w:rsidRDefault="005B4E2C" w:rsidP="005B4E2C">
      <w:pPr>
        <w:spacing w:after="0"/>
        <w:ind w:left="142"/>
        <w:rPr>
          <w:rFonts w:eastAsia="Times New Roman"/>
          <w:szCs w:val="17"/>
        </w:rPr>
      </w:pPr>
      <w:r w:rsidRPr="005B4E2C">
        <w:rPr>
          <w:rFonts w:eastAsia="Times New Roman"/>
          <w:szCs w:val="17"/>
        </w:rPr>
        <w:t>Thomas Dominic MALONEY</w:t>
      </w:r>
    </w:p>
    <w:p w14:paraId="42C085DD" w14:textId="77777777" w:rsidR="005B4E2C" w:rsidRPr="005B4E2C" w:rsidRDefault="005B4E2C" w:rsidP="005B4E2C">
      <w:pPr>
        <w:spacing w:after="0"/>
        <w:ind w:left="142"/>
        <w:rPr>
          <w:rFonts w:eastAsia="Times New Roman"/>
          <w:szCs w:val="17"/>
        </w:rPr>
      </w:pPr>
      <w:r w:rsidRPr="005B4E2C">
        <w:rPr>
          <w:rFonts w:eastAsia="Times New Roman"/>
          <w:szCs w:val="17"/>
        </w:rPr>
        <w:t>Julie-Ann LEARHINAN</w:t>
      </w:r>
    </w:p>
    <w:p w14:paraId="6EDC3E08" w14:textId="77777777" w:rsidR="005B4E2C" w:rsidRPr="005B4E2C" w:rsidRDefault="005B4E2C" w:rsidP="005B4E2C">
      <w:pPr>
        <w:spacing w:after="0"/>
        <w:ind w:left="142"/>
        <w:rPr>
          <w:rFonts w:eastAsia="Times New Roman"/>
          <w:szCs w:val="17"/>
        </w:rPr>
      </w:pPr>
      <w:proofErr w:type="spellStart"/>
      <w:r w:rsidRPr="005B4E2C">
        <w:rPr>
          <w:rFonts w:eastAsia="Times New Roman"/>
          <w:szCs w:val="17"/>
        </w:rPr>
        <w:t>Ioannis</w:t>
      </w:r>
      <w:proofErr w:type="spellEnd"/>
      <w:r w:rsidRPr="005B4E2C">
        <w:rPr>
          <w:rFonts w:eastAsia="Times New Roman"/>
          <w:szCs w:val="17"/>
        </w:rPr>
        <w:t xml:space="preserve"> KASSELOURIS</w:t>
      </w:r>
    </w:p>
    <w:p w14:paraId="1244B571" w14:textId="77777777" w:rsidR="005B4E2C" w:rsidRPr="005B4E2C" w:rsidRDefault="005B4E2C" w:rsidP="005B4E2C">
      <w:pPr>
        <w:spacing w:after="0"/>
        <w:ind w:left="142"/>
        <w:rPr>
          <w:rFonts w:eastAsia="Times New Roman"/>
          <w:szCs w:val="17"/>
        </w:rPr>
      </w:pPr>
      <w:r w:rsidRPr="005B4E2C">
        <w:rPr>
          <w:rFonts w:eastAsia="Times New Roman"/>
          <w:szCs w:val="17"/>
        </w:rPr>
        <w:t>William Neil JENSEN</w:t>
      </w:r>
    </w:p>
    <w:p w14:paraId="70F15F54" w14:textId="77777777" w:rsidR="005B4E2C" w:rsidRPr="005B4E2C" w:rsidRDefault="005B4E2C" w:rsidP="005B4E2C">
      <w:pPr>
        <w:spacing w:after="0"/>
        <w:ind w:left="142"/>
        <w:rPr>
          <w:rFonts w:eastAsia="Times New Roman"/>
          <w:szCs w:val="17"/>
        </w:rPr>
      </w:pPr>
      <w:r w:rsidRPr="005B4E2C">
        <w:rPr>
          <w:rFonts w:eastAsia="Times New Roman"/>
          <w:szCs w:val="17"/>
        </w:rPr>
        <w:t>Christine HARRIS</w:t>
      </w:r>
    </w:p>
    <w:p w14:paraId="76E30AF4" w14:textId="77777777" w:rsidR="005B4E2C" w:rsidRPr="005B4E2C" w:rsidRDefault="005B4E2C" w:rsidP="005B4E2C">
      <w:pPr>
        <w:spacing w:after="0"/>
        <w:ind w:left="142"/>
        <w:rPr>
          <w:rFonts w:eastAsia="Times New Roman"/>
          <w:szCs w:val="17"/>
        </w:rPr>
      </w:pPr>
      <w:r w:rsidRPr="005B4E2C">
        <w:rPr>
          <w:rFonts w:eastAsia="Times New Roman"/>
          <w:szCs w:val="17"/>
        </w:rPr>
        <w:t>Michael GRECH</w:t>
      </w:r>
    </w:p>
    <w:p w14:paraId="7F283324" w14:textId="77777777" w:rsidR="005B4E2C" w:rsidRPr="005B4E2C" w:rsidRDefault="005B4E2C" w:rsidP="005B4E2C">
      <w:pPr>
        <w:spacing w:after="0"/>
        <w:ind w:left="142"/>
        <w:rPr>
          <w:rFonts w:eastAsia="Times New Roman"/>
          <w:szCs w:val="17"/>
        </w:rPr>
      </w:pPr>
      <w:r w:rsidRPr="005B4E2C">
        <w:rPr>
          <w:rFonts w:eastAsia="Times New Roman"/>
          <w:szCs w:val="17"/>
        </w:rPr>
        <w:t>Christopher Neil FAWCETT</w:t>
      </w:r>
    </w:p>
    <w:p w14:paraId="443ED9B3" w14:textId="77777777" w:rsidR="005B4E2C" w:rsidRPr="005B4E2C" w:rsidRDefault="005B4E2C" w:rsidP="005B4E2C">
      <w:pPr>
        <w:spacing w:after="0"/>
        <w:ind w:left="142"/>
        <w:rPr>
          <w:rFonts w:eastAsia="Times New Roman"/>
          <w:szCs w:val="17"/>
        </w:rPr>
      </w:pPr>
      <w:r w:rsidRPr="005B4E2C">
        <w:rPr>
          <w:rFonts w:eastAsia="Times New Roman"/>
          <w:szCs w:val="17"/>
        </w:rPr>
        <w:t>John Malcolm EVANS</w:t>
      </w:r>
    </w:p>
    <w:p w14:paraId="3A3277FA" w14:textId="77777777" w:rsidR="005B4E2C" w:rsidRPr="005B4E2C" w:rsidRDefault="005B4E2C" w:rsidP="005B4E2C">
      <w:pPr>
        <w:spacing w:after="0"/>
        <w:ind w:left="142"/>
        <w:rPr>
          <w:rFonts w:eastAsia="Times New Roman"/>
          <w:szCs w:val="17"/>
        </w:rPr>
      </w:pPr>
      <w:r w:rsidRPr="005B4E2C">
        <w:rPr>
          <w:rFonts w:eastAsia="Times New Roman"/>
          <w:szCs w:val="17"/>
        </w:rPr>
        <w:t>Alan Reginald ECKERMANN</w:t>
      </w:r>
    </w:p>
    <w:p w14:paraId="3D318464" w14:textId="77777777" w:rsidR="005B4E2C" w:rsidRPr="005B4E2C" w:rsidRDefault="005B4E2C" w:rsidP="005B4E2C">
      <w:pPr>
        <w:spacing w:after="0"/>
        <w:ind w:left="142"/>
        <w:rPr>
          <w:rFonts w:eastAsia="Times New Roman"/>
          <w:szCs w:val="17"/>
        </w:rPr>
      </w:pPr>
      <w:r w:rsidRPr="005B4E2C">
        <w:rPr>
          <w:rFonts w:eastAsia="Times New Roman"/>
          <w:szCs w:val="17"/>
        </w:rPr>
        <w:t>Christopher James Wallace BYRON-SCOTT</w:t>
      </w:r>
    </w:p>
    <w:p w14:paraId="2FB0D09D" w14:textId="77777777" w:rsidR="005B4E2C" w:rsidRPr="005B4E2C" w:rsidRDefault="005B4E2C" w:rsidP="005B4E2C">
      <w:pPr>
        <w:spacing w:after="0"/>
        <w:ind w:left="142"/>
        <w:rPr>
          <w:rFonts w:eastAsia="Times New Roman"/>
          <w:szCs w:val="17"/>
        </w:rPr>
      </w:pPr>
      <w:r w:rsidRPr="005B4E2C">
        <w:rPr>
          <w:rFonts w:eastAsia="Times New Roman"/>
          <w:szCs w:val="17"/>
        </w:rPr>
        <w:t>Garry Ernest BROWN</w:t>
      </w:r>
    </w:p>
    <w:p w14:paraId="2D3FDA2C" w14:textId="77777777" w:rsidR="005B4E2C" w:rsidRPr="005B4E2C" w:rsidRDefault="005B4E2C" w:rsidP="005B4E2C">
      <w:pPr>
        <w:ind w:left="142"/>
        <w:rPr>
          <w:rFonts w:eastAsia="Times New Roman"/>
          <w:szCs w:val="17"/>
        </w:rPr>
      </w:pPr>
      <w:r w:rsidRPr="005B4E2C">
        <w:rPr>
          <w:rFonts w:eastAsia="Times New Roman"/>
          <w:szCs w:val="17"/>
        </w:rPr>
        <w:t>Peter James ALEXANDER</w:t>
      </w:r>
    </w:p>
    <w:p w14:paraId="05A19A3D" w14:textId="77777777" w:rsidR="005B4E2C" w:rsidRPr="005B4E2C" w:rsidRDefault="005B4E2C" w:rsidP="005B4E2C">
      <w:pPr>
        <w:spacing w:after="0"/>
        <w:rPr>
          <w:rFonts w:eastAsia="Times New Roman"/>
          <w:szCs w:val="17"/>
        </w:rPr>
      </w:pPr>
      <w:r w:rsidRPr="005B4E2C">
        <w:rPr>
          <w:rFonts w:eastAsia="Times New Roman"/>
          <w:szCs w:val="17"/>
        </w:rPr>
        <w:t>Dated: 4 August 2022</w:t>
      </w:r>
    </w:p>
    <w:p w14:paraId="23A6B7E1" w14:textId="77777777" w:rsidR="005B4E2C" w:rsidRPr="005B4E2C" w:rsidRDefault="005B4E2C" w:rsidP="005B4E2C">
      <w:pPr>
        <w:spacing w:after="0"/>
        <w:jc w:val="right"/>
        <w:rPr>
          <w:rFonts w:eastAsia="Times New Roman"/>
          <w:smallCaps/>
          <w:szCs w:val="20"/>
        </w:rPr>
      </w:pPr>
      <w:r w:rsidRPr="005B4E2C">
        <w:rPr>
          <w:rFonts w:eastAsia="Times New Roman"/>
          <w:smallCaps/>
          <w:szCs w:val="20"/>
        </w:rPr>
        <w:t>Dini Soulio</w:t>
      </w:r>
    </w:p>
    <w:p w14:paraId="4DE90289" w14:textId="77777777" w:rsidR="005B4E2C" w:rsidRPr="005B4E2C" w:rsidRDefault="005B4E2C" w:rsidP="005B4E2C">
      <w:pPr>
        <w:spacing w:after="0"/>
        <w:jc w:val="right"/>
        <w:rPr>
          <w:rFonts w:eastAsia="Times New Roman"/>
          <w:szCs w:val="17"/>
        </w:rPr>
      </w:pPr>
      <w:r w:rsidRPr="005B4E2C">
        <w:rPr>
          <w:rFonts w:eastAsia="Times New Roman"/>
          <w:szCs w:val="17"/>
        </w:rPr>
        <w:t>Commissioner for Consumer Affairs</w:t>
      </w:r>
    </w:p>
    <w:p w14:paraId="5EB030FE" w14:textId="2D5B4D11" w:rsidR="00033A2C" w:rsidRDefault="005B4E2C" w:rsidP="005B4E2C">
      <w:pPr>
        <w:spacing w:after="0" w:line="240" w:lineRule="auto"/>
        <w:jc w:val="right"/>
        <w:rPr>
          <w:rFonts w:eastAsia="Times New Roman"/>
          <w:szCs w:val="17"/>
        </w:rPr>
      </w:pPr>
      <w:r w:rsidRPr="005B4E2C">
        <w:rPr>
          <w:rFonts w:eastAsia="Times New Roman"/>
          <w:szCs w:val="17"/>
        </w:rPr>
        <w:t>Delegate of the Attorney-General</w:t>
      </w:r>
    </w:p>
    <w:p w14:paraId="22A84F5B" w14:textId="2DF92928" w:rsidR="005B4E2C" w:rsidRDefault="005B4E2C" w:rsidP="005B4E2C">
      <w:pPr>
        <w:pBdr>
          <w:bottom w:val="single" w:sz="4" w:space="1" w:color="auto"/>
        </w:pBdr>
        <w:spacing w:after="0" w:line="52" w:lineRule="exact"/>
        <w:jc w:val="center"/>
      </w:pPr>
    </w:p>
    <w:p w14:paraId="4AACA7DE" w14:textId="5CB0BC4C" w:rsidR="005B4E2C" w:rsidRDefault="005B4E2C" w:rsidP="005B4E2C">
      <w:pPr>
        <w:pBdr>
          <w:top w:val="single" w:sz="4" w:space="1" w:color="auto"/>
        </w:pBdr>
        <w:spacing w:before="34" w:after="0" w:line="14" w:lineRule="exact"/>
        <w:jc w:val="center"/>
      </w:pPr>
    </w:p>
    <w:p w14:paraId="7389BE30" w14:textId="163E3C44" w:rsidR="005B4E2C" w:rsidRDefault="005B4E2C" w:rsidP="00033A2C">
      <w:pPr>
        <w:pStyle w:val="GG-body"/>
        <w:spacing w:after="0"/>
      </w:pPr>
    </w:p>
    <w:p w14:paraId="58296E9E" w14:textId="77777777" w:rsidR="005B4E2C" w:rsidRPr="005B4E2C" w:rsidRDefault="005B4E2C" w:rsidP="00755D12">
      <w:pPr>
        <w:pStyle w:val="Heading2"/>
        <w:rPr>
          <w:rFonts w:eastAsia="Times New Roman"/>
        </w:rPr>
      </w:pPr>
      <w:bookmarkStart w:id="153" w:name="_Toc111110749"/>
      <w:r w:rsidRPr="005B4E2C">
        <w:t>Land Acquisition Act 1969</w:t>
      </w:r>
      <w:bookmarkEnd w:id="153"/>
    </w:p>
    <w:p w14:paraId="48858AB9" w14:textId="77777777" w:rsidR="005B4E2C" w:rsidRPr="005B4E2C" w:rsidRDefault="005B4E2C" w:rsidP="005B4E2C">
      <w:pPr>
        <w:jc w:val="center"/>
        <w:rPr>
          <w:smallCaps/>
          <w:szCs w:val="17"/>
        </w:rPr>
      </w:pPr>
      <w:r w:rsidRPr="005B4E2C">
        <w:rPr>
          <w:smallCaps/>
          <w:szCs w:val="17"/>
        </w:rPr>
        <w:t>Section 16</w:t>
      </w:r>
    </w:p>
    <w:p w14:paraId="4627C78E" w14:textId="77777777" w:rsidR="005B4E2C" w:rsidRPr="005B4E2C" w:rsidRDefault="005B4E2C" w:rsidP="005B4E2C">
      <w:pPr>
        <w:spacing w:after="0"/>
        <w:jc w:val="center"/>
        <w:rPr>
          <w:i/>
          <w:szCs w:val="17"/>
        </w:rPr>
      </w:pPr>
      <w:r w:rsidRPr="005B4E2C">
        <w:rPr>
          <w:i/>
          <w:szCs w:val="17"/>
        </w:rPr>
        <w:t>Form 5 – Notice of Acquisition</w:t>
      </w:r>
    </w:p>
    <w:p w14:paraId="7F1F5F16" w14:textId="77777777" w:rsidR="005B4E2C" w:rsidRPr="005B4E2C" w:rsidRDefault="005B4E2C" w:rsidP="005B4E2C">
      <w:pPr>
        <w:tabs>
          <w:tab w:val="left" w:pos="322"/>
        </w:tabs>
        <w:rPr>
          <w:rFonts w:eastAsia="Times New Roman"/>
          <w:b/>
          <w:szCs w:val="17"/>
        </w:rPr>
      </w:pPr>
      <w:r w:rsidRPr="005B4E2C">
        <w:rPr>
          <w:rFonts w:eastAsia="Times New Roman"/>
          <w:b/>
          <w:szCs w:val="17"/>
        </w:rPr>
        <w:t>1.</w:t>
      </w:r>
      <w:r w:rsidRPr="005B4E2C">
        <w:rPr>
          <w:rFonts w:eastAsia="Times New Roman"/>
          <w:b/>
          <w:szCs w:val="17"/>
        </w:rPr>
        <w:tab/>
        <w:t>Notice of acquisition</w:t>
      </w:r>
    </w:p>
    <w:p w14:paraId="718FBA49" w14:textId="77777777" w:rsidR="005B4E2C" w:rsidRPr="005B4E2C" w:rsidRDefault="005B4E2C" w:rsidP="005B4E2C">
      <w:pPr>
        <w:ind w:left="320"/>
        <w:rPr>
          <w:rFonts w:eastAsia="Times New Roman"/>
          <w:szCs w:val="17"/>
        </w:rPr>
      </w:pPr>
      <w:r w:rsidRPr="005B4E2C">
        <w:rPr>
          <w:rFonts w:eastAsia="Times New Roman"/>
          <w:szCs w:val="17"/>
        </w:rPr>
        <w:t>The Commissioner of Highways (the Authority), of 50 Flinders Street, Adelaide SA 5000, acquires the following interests in the following land:</w:t>
      </w:r>
    </w:p>
    <w:p w14:paraId="31EA86EB" w14:textId="77777777" w:rsidR="005B4E2C" w:rsidRPr="005B4E2C" w:rsidRDefault="005B4E2C" w:rsidP="005B4E2C">
      <w:pPr>
        <w:ind w:left="480"/>
        <w:rPr>
          <w:rFonts w:eastAsia="Times New Roman"/>
          <w:szCs w:val="17"/>
        </w:rPr>
      </w:pPr>
      <w:r w:rsidRPr="005B4E2C">
        <w:rPr>
          <w:rFonts w:eastAsia="Times New Roman"/>
          <w:szCs w:val="17"/>
        </w:rPr>
        <w:t>Comprising an unencumbered estate in fee simple in that piece of land being portion of Allotment 2 in Deposited Plan No 51952 comprised in Certificate of Title Volume 5665 Folio 381 and being the whole of the land identified as Allotment 701 in D129587 lodged in the Lands Titles Office expressly excluding the following: the easement(s) over the land marked ‘A’ for water supply purposes (RTC 8644670), the easement(s) over the land marked ‘A’ (RTC 8644670) and the free and unrestricted right(s) of way over the land marked ‘A’.</w:t>
      </w:r>
    </w:p>
    <w:p w14:paraId="0D46BDB7" w14:textId="77777777" w:rsidR="005B4E2C" w:rsidRPr="005B4E2C" w:rsidRDefault="005B4E2C" w:rsidP="005B4E2C">
      <w:pPr>
        <w:ind w:left="320"/>
        <w:rPr>
          <w:rFonts w:eastAsia="Times New Roman"/>
          <w:szCs w:val="17"/>
        </w:rPr>
      </w:pPr>
      <w:r w:rsidRPr="005B4E2C">
        <w:rPr>
          <w:rFonts w:eastAsia="Times New Roman"/>
          <w:szCs w:val="17"/>
        </w:rPr>
        <w:t xml:space="preserve">This notice is given under section 16 of the </w:t>
      </w:r>
      <w:r w:rsidRPr="005B4E2C">
        <w:rPr>
          <w:rFonts w:eastAsia="Times New Roman"/>
          <w:i/>
          <w:szCs w:val="17"/>
        </w:rPr>
        <w:t>Land Acquisition Act 1969.</w:t>
      </w:r>
    </w:p>
    <w:p w14:paraId="6DE8CEE0" w14:textId="77777777" w:rsidR="005B4E2C" w:rsidRPr="005B4E2C" w:rsidRDefault="005B4E2C" w:rsidP="005B4E2C">
      <w:pPr>
        <w:tabs>
          <w:tab w:val="left" w:pos="322"/>
        </w:tabs>
        <w:rPr>
          <w:rFonts w:eastAsia="Times New Roman"/>
          <w:b/>
          <w:szCs w:val="17"/>
        </w:rPr>
      </w:pPr>
      <w:r w:rsidRPr="005B4E2C">
        <w:rPr>
          <w:rFonts w:eastAsia="Times New Roman"/>
          <w:b/>
          <w:szCs w:val="17"/>
        </w:rPr>
        <w:t>2.</w:t>
      </w:r>
      <w:r w:rsidRPr="005B4E2C">
        <w:rPr>
          <w:rFonts w:eastAsia="Times New Roman"/>
          <w:b/>
          <w:szCs w:val="17"/>
        </w:rPr>
        <w:tab/>
        <w:t>Compensation</w:t>
      </w:r>
    </w:p>
    <w:p w14:paraId="17554676" w14:textId="77777777" w:rsidR="005B4E2C" w:rsidRPr="005B4E2C" w:rsidRDefault="005B4E2C" w:rsidP="005B4E2C">
      <w:pPr>
        <w:ind w:left="320"/>
        <w:rPr>
          <w:rFonts w:eastAsia="Times New Roman"/>
          <w:szCs w:val="17"/>
        </w:rPr>
      </w:pPr>
      <w:r w:rsidRPr="005B4E2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D7CE3AD" w14:textId="77777777" w:rsidR="005B4E2C" w:rsidRPr="005B4E2C" w:rsidRDefault="005B4E2C" w:rsidP="005B4E2C">
      <w:pPr>
        <w:tabs>
          <w:tab w:val="left" w:pos="322"/>
        </w:tabs>
        <w:rPr>
          <w:rFonts w:eastAsia="Times New Roman"/>
          <w:b/>
          <w:szCs w:val="17"/>
        </w:rPr>
      </w:pPr>
      <w:r w:rsidRPr="005B4E2C">
        <w:rPr>
          <w:rFonts w:eastAsia="Times New Roman"/>
          <w:b/>
          <w:szCs w:val="17"/>
        </w:rPr>
        <w:t>2A.</w:t>
      </w:r>
      <w:r w:rsidRPr="005B4E2C">
        <w:rPr>
          <w:rFonts w:eastAsia="Times New Roman"/>
          <w:b/>
          <w:szCs w:val="17"/>
        </w:rPr>
        <w:tab/>
        <w:t>Payment of professional costs relating to acquisition (section 26B)</w:t>
      </w:r>
    </w:p>
    <w:p w14:paraId="7B373045" w14:textId="77777777" w:rsidR="005B4E2C" w:rsidRPr="005B4E2C" w:rsidRDefault="005B4E2C" w:rsidP="005B4E2C">
      <w:pPr>
        <w:ind w:left="320"/>
        <w:rPr>
          <w:rFonts w:eastAsia="Times New Roman"/>
          <w:szCs w:val="17"/>
        </w:rPr>
      </w:pPr>
      <w:r w:rsidRPr="005B4E2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F43D1C3" w14:textId="77777777" w:rsidR="005B4E2C" w:rsidRPr="005B4E2C" w:rsidRDefault="005B4E2C" w:rsidP="005B4E2C">
      <w:pPr>
        <w:ind w:left="320"/>
        <w:rPr>
          <w:rFonts w:eastAsia="Times New Roman"/>
          <w:i/>
          <w:szCs w:val="17"/>
        </w:rPr>
      </w:pPr>
      <w:r w:rsidRPr="005B4E2C">
        <w:rPr>
          <w:rFonts w:eastAsia="Times New Roman"/>
          <w:szCs w:val="17"/>
        </w:rPr>
        <w:t xml:space="preserve">Professional costs include legal costs, valuation costs and any other costs prescribed by the </w:t>
      </w:r>
      <w:r w:rsidRPr="005B4E2C">
        <w:rPr>
          <w:rFonts w:eastAsia="Times New Roman"/>
          <w:i/>
          <w:szCs w:val="17"/>
        </w:rPr>
        <w:t>Land Acquisition Regulations 2019.</w:t>
      </w:r>
    </w:p>
    <w:p w14:paraId="37D2E1B5" w14:textId="77777777" w:rsidR="005B4E2C" w:rsidRPr="005B4E2C" w:rsidRDefault="005B4E2C" w:rsidP="005B4E2C">
      <w:pPr>
        <w:tabs>
          <w:tab w:val="left" w:pos="322"/>
        </w:tabs>
        <w:rPr>
          <w:rFonts w:eastAsia="Times New Roman"/>
          <w:b/>
          <w:szCs w:val="17"/>
        </w:rPr>
      </w:pPr>
      <w:r w:rsidRPr="005B4E2C">
        <w:rPr>
          <w:rFonts w:eastAsia="Times New Roman"/>
          <w:b/>
          <w:szCs w:val="17"/>
        </w:rPr>
        <w:t>3.</w:t>
      </w:r>
      <w:r w:rsidRPr="005B4E2C">
        <w:rPr>
          <w:rFonts w:eastAsia="Times New Roman"/>
          <w:b/>
          <w:szCs w:val="17"/>
        </w:rPr>
        <w:tab/>
        <w:t>Inquiries</w:t>
      </w:r>
    </w:p>
    <w:p w14:paraId="3029BB9D" w14:textId="77777777" w:rsidR="005B4E2C" w:rsidRPr="005B4E2C" w:rsidRDefault="005B4E2C" w:rsidP="005B4E2C">
      <w:pPr>
        <w:spacing w:after="0"/>
        <w:ind w:left="320"/>
        <w:rPr>
          <w:rFonts w:eastAsia="Times New Roman"/>
          <w:szCs w:val="17"/>
        </w:rPr>
      </w:pPr>
      <w:r w:rsidRPr="005B4E2C">
        <w:rPr>
          <w:rFonts w:eastAsia="Times New Roman"/>
          <w:szCs w:val="17"/>
        </w:rPr>
        <w:t>Inquiries should be directed to:</w:t>
      </w:r>
      <w:r w:rsidRPr="005B4E2C">
        <w:rPr>
          <w:rFonts w:eastAsia="Times New Roman"/>
          <w:szCs w:val="17"/>
        </w:rPr>
        <w:tab/>
      </w:r>
      <w:r w:rsidRPr="005B4E2C">
        <w:rPr>
          <w:rFonts w:eastAsia="Times New Roman"/>
          <w:szCs w:val="17"/>
          <w:lang w:val="en-US"/>
        </w:rPr>
        <w:t xml:space="preserve">Philip </w:t>
      </w:r>
      <w:proofErr w:type="spellStart"/>
      <w:r w:rsidRPr="005B4E2C">
        <w:rPr>
          <w:rFonts w:eastAsia="Times New Roman"/>
          <w:szCs w:val="17"/>
          <w:lang w:val="en-US"/>
        </w:rPr>
        <w:t>Cheffirs</w:t>
      </w:r>
      <w:proofErr w:type="spellEnd"/>
    </w:p>
    <w:p w14:paraId="4C0F4E3A" w14:textId="77777777" w:rsidR="005B4E2C" w:rsidRPr="005B4E2C" w:rsidRDefault="005B4E2C" w:rsidP="005B4E2C">
      <w:pPr>
        <w:spacing w:after="0"/>
        <w:ind w:left="2560"/>
        <w:rPr>
          <w:rFonts w:eastAsia="Times New Roman"/>
          <w:szCs w:val="17"/>
        </w:rPr>
      </w:pPr>
      <w:r w:rsidRPr="005B4E2C">
        <w:rPr>
          <w:rFonts w:eastAsia="Times New Roman"/>
          <w:szCs w:val="17"/>
        </w:rPr>
        <w:t>GPO Box 1533</w:t>
      </w:r>
    </w:p>
    <w:p w14:paraId="0238D8E5" w14:textId="77777777" w:rsidR="005B4E2C" w:rsidRPr="005B4E2C" w:rsidRDefault="005B4E2C" w:rsidP="005B4E2C">
      <w:pPr>
        <w:spacing w:after="0"/>
        <w:ind w:left="2560"/>
        <w:rPr>
          <w:rFonts w:eastAsia="Times New Roman"/>
          <w:szCs w:val="17"/>
        </w:rPr>
      </w:pPr>
      <w:r w:rsidRPr="005B4E2C">
        <w:rPr>
          <w:rFonts w:eastAsia="Times New Roman"/>
          <w:szCs w:val="17"/>
        </w:rPr>
        <w:t>Adelaide  SA  5001</w:t>
      </w:r>
    </w:p>
    <w:p w14:paraId="59E58A27" w14:textId="77777777" w:rsidR="005B4E2C" w:rsidRPr="005B4E2C" w:rsidRDefault="005B4E2C" w:rsidP="005B4E2C">
      <w:pPr>
        <w:spacing w:after="0"/>
        <w:ind w:left="2560"/>
        <w:rPr>
          <w:rFonts w:eastAsia="Times New Roman"/>
          <w:szCs w:val="17"/>
        </w:rPr>
      </w:pPr>
      <w:r w:rsidRPr="005B4E2C">
        <w:rPr>
          <w:rFonts w:eastAsia="Times New Roman"/>
          <w:szCs w:val="17"/>
        </w:rPr>
        <w:t xml:space="preserve">Telephone: (08) </w:t>
      </w:r>
      <w:r w:rsidRPr="005B4E2C">
        <w:rPr>
          <w:rFonts w:eastAsia="Times New Roman"/>
          <w:szCs w:val="17"/>
          <w:lang w:val="en-US"/>
        </w:rPr>
        <w:t>8343 2575</w:t>
      </w:r>
    </w:p>
    <w:p w14:paraId="55F1E684" w14:textId="77777777" w:rsidR="005B4E2C" w:rsidRPr="005B4E2C" w:rsidRDefault="005B4E2C" w:rsidP="005B4E2C">
      <w:pPr>
        <w:rPr>
          <w:rFonts w:eastAsia="Times New Roman"/>
          <w:szCs w:val="17"/>
        </w:rPr>
      </w:pPr>
      <w:r w:rsidRPr="005B4E2C">
        <w:rPr>
          <w:rFonts w:eastAsia="Times New Roman"/>
          <w:szCs w:val="17"/>
        </w:rPr>
        <w:t>Dated: 5 August 2022</w:t>
      </w:r>
    </w:p>
    <w:p w14:paraId="3C253975" w14:textId="77777777" w:rsidR="005B4E2C" w:rsidRPr="005B4E2C" w:rsidRDefault="005B4E2C" w:rsidP="005B4E2C">
      <w:pPr>
        <w:rPr>
          <w:rFonts w:eastAsia="Times New Roman"/>
          <w:szCs w:val="17"/>
        </w:rPr>
      </w:pPr>
      <w:r w:rsidRPr="005B4E2C">
        <w:rPr>
          <w:rFonts w:eastAsia="Times New Roman"/>
          <w:szCs w:val="17"/>
        </w:rPr>
        <w:t>The Common Seal of the COMMISSIONER OF HIGHWAYS was hereto affixed by authority of the Commissioner in the presence of:</w:t>
      </w:r>
    </w:p>
    <w:p w14:paraId="7B1A1FBB" w14:textId="77777777" w:rsidR="005B4E2C" w:rsidRPr="005B4E2C" w:rsidRDefault="005B4E2C" w:rsidP="005B4E2C">
      <w:pPr>
        <w:spacing w:after="0"/>
        <w:jc w:val="right"/>
        <w:rPr>
          <w:rFonts w:eastAsia="Times New Roman"/>
          <w:smallCaps/>
          <w:szCs w:val="20"/>
        </w:rPr>
      </w:pPr>
      <w:r w:rsidRPr="005B4E2C">
        <w:rPr>
          <w:rFonts w:eastAsia="Times New Roman"/>
          <w:smallCaps/>
          <w:szCs w:val="20"/>
        </w:rPr>
        <w:t>Hanna Samuels</w:t>
      </w:r>
    </w:p>
    <w:p w14:paraId="34404E28"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A/Manager, Property Acquisition (Authorised Officer)</w:t>
      </w:r>
    </w:p>
    <w:p w14:paraId="22032CE0"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Department for Infrastructure and Transport</w:t>
      </w:r>
    </w:p>
    <w:p w14:paraId="6EDD46C4" w14:textId="77777777" w:rsidR="005B4E2C" w:rsidRPr="005B4E2C" w:rsidRDefault="005B4E2C" w:rsidP="005B4E2C">
      <w:pPr>
        <w:rPr>
          <w:rFonts w:eastAsia="Times New Roman"/>
          <w:szCs w:val="17"/>
        </w:rPr>
      </w:pPr>
      <w:r w:rsidRPr="005B4E2C">
        <w:rPr>
          <w:rFonts w:eastAsia="Times New Roman"/>
          <w:szCs w:val="17"/>
        </w:rPr>
        <w:t>DIT 2020/16839/01</w:t>
      </w:r>
    </w:p>
    <w:p w14:paraId="39F0D2A7" w14:textId="77777777" w:rsidR="005B4E2C" w:rsidRPr="005B4E2C" w:rsidRDefault="005B4E2C" w:rsidP="005B4E2C">
      <w:pPr>
        <w:pBdr>
          <w:top w:val="single" w:sz="4" w:space="1" w:color="auto"/>
        </w:pBdr>
        <w:spacing w:before="100" w:after="0" w:line="14" w:lineRule="exact"/>
        <w:jc w:val="center"/>
        <w:rPr>
          <w:rFonts w:eastAsia="Times New Roman"/>
          <w:szCs w:val="17"/>
        </w:rPr>
      </w:pPr>
    </w:p>
    <w:p w14:paraId="39E30054" w14:textId="77777777" w:rsidR="005B4E2C" w:rsidRPr="005B4E2C" w:rsidRDefault="005B4E2C" w:rsidP="005B4E2C">
      <w:pPr>
        <w:jc w:val="center"/>
        <w:rPr>
          <w:rFonts w:eastAsia="Times New Roman"/>
          <w:caps/>
          <w:szCs w:val="17"/>
        </w:rPr>
      </w:pPr>
      <w:r w:rsidRPr="005B4E2C">
        <w:rPr>
          <w:caps/>
          <w:szCs w:val="17"/>
        </w:rPr>
        <w:lastRenderedPageBreak/>
        <w:t>Land Acquisition Act 1969</w:t>
      </w:r>
    </w:p>
    <w:p w14:paraId="54907646" w14:textId="77777777" w:rsidR="005B4E2C" w:rsidRPr="005B4E2C" w:rsidRDefault="005B4E2C" w:rsidP="005B4E2C">
      <w:pPr>
        <w:jc w:val="center"/>
        <w:rPr>
          <w:smallCaps/>
          <w:szCs w:val="17"/>
        </w:rPr>
      </w:pPr>
      <w:r w:rsidRPr="005B4E2C">
        <w:rPr>
          <w:smallCaps/>
          <w:szCs w:val="17"/>
        </w:rPr>
        <w:t>Section 16</w:t>
      </w:r>
    </w:p>
    <w:p w14:paraId="45163A84" w14:textId="77777777" w:rsidR="005B4E2C" w:rsidRPr="005B4E2C" w:rsidRDefault="005B4E2C" w:rsidP="005B4E2C">
      <w:pPr>
        <w:spacing w:after="0"/>
        <w:jc w:val="center"/>
        <w:rPr>
          <w:i/>
          <w:szCs w:val="17"/>
        </w:rPr>
      </w:pPr>
      <w:r w:rsidRPr="005B4E2C">
        <w:rPr>
          <w:i/>
          <w:szCs w:val="17"/>
        </w:rPr>
        <w:t>Form 5 – Notice of Acquisition</w:t>
      </w:r>
    </w:p>
    <w:p w14:paraId="00CFA0B1" w14:textId="77777777" w:rsidR="005B4E2C" w:rsidRPr="005B4E2C" w:rsidRDefault="005B4E2C" w:rsidP="005B4E2C">
      <w:pPr>
        <w:tabs>
          <w:tab w:val="left" w:pos="322"/>
        </w:tabs>
        <w:rPr>
          <w:rFonts w:eastAsia="Times New Roman"/>
          <w:b/>
          <w:szCs w:val="17"/>
        </w:rPr>
      </w:pPr>
      <w:r w:rsidRPr="005B4E2C">
        <w:rPr>
          <w:rFonts w:eastAsia="Times New Roman"/>
          <w:b/>
          <w:szCs w:val="17"/>
        </w:rPr>
        <w:t>1.</w:t>
      </w:r>
      <w:r w:rsidRPr="005B4E2C">
        <w:rPr>
          <w:rFonts w:eastAsia="Times New Roman"/>
          <w:b/>
          <w:szCs w:val="17"/>
        </w:rPr>
        <w:tab/>
        <w:t>Notice of acquisition</w:t>
      </w:r>
    </w:p>
    <w:p w14:paraId="38544566" w14:textId="77777777" w:rsidR="005B4E2C" w:rsidRPr="005B4E2C" w:rsidRDefault="005B4E2C" w:rsidP="005B4E2C">
      <w:pPr>
        <w:ind w:left="320"/>
        <w:rPr>
          <w:rFonts w:eastAsia="Times New Roman"/>
          <w:szCs w:val="17"/>
        </w:rPr>
      </w:pPr>
      <w:r w:rsidRPr="005B4E2C">
        <w:rPr>
          <w:rFonts w:eastAsia="Times New Roman"/>
          <w:szCs w:val="17"/>
        </w:rPr>
        <w:t>The Commissioner of Highways (the Authority), of 50 Flinders Street, Adelaide SA 5000, acquires the following interests in the following land:</w:t>
      </w:r>
    </w:p>
    <w:p w14:paraId="13F71C25" w14:textId="77777777" w:rsidR="005B4E2C" w:rsidRPr="005B4E2C" w:rsidRDefault="005B4E2C" w:rsidP="005B4E2C">
      <w:pPr>
        <w:ind w:left="480"/>
        <w:rPr>
          <w:rFonts w:eastAsia="Times New Roman"/>
          <w:szCs w:val="17"/>
        </w:rPr>
      </w:pPr>
      <w:r w:rsidRPr="005B4E2C">
        <w:rPr>
          <w:rFonts w:eastAsia="Times New Roman"/>
          <w:szCs w:val="17"/>
        </w:rPr>
        <w:t>Comprising an unencumbered estate in fee simple in that piece of land being the whole of Allotment 46 in Deposited Plan No 1324 comprised in Certificate of Title Volume 5834 Folio 377.</w:t>
      </w:r>
    </w:p>
    <w:p w14:paraId="09FF7E54" w14:textId="77777777" w:rsidR="005B4E2C" w:rsidRPr="005B4E2C" w:rsidRDefault="005B4E2C" w:rsidP="005B4E2C">
      <w:pPr>
        <w:ind w:left="320"/>
        <w:rPr>
          <w:rFonts w:eastAsia="Times New Roman"/>
          <w:szCs w:val="17"/>
        </w:rPr>
      </w:pPr>
      <w:r w:rsidRPr="005B4E2C">
        <w:rPr>
          <w:rFonts w:eastAsia="Times New Roman"/>
          <w:szCs w:val="17"/>
        </w:rPr>
        <w:t xml:space="preserve">This notice is given under section 16 of the </w:t>
      </w:r>
      <w:r w:rsidRPr="005B4E2C">
        <w:rPr>
          <w:rFonts w:eastAsia="Times New Roman"/>
          <w:i/>
          <w:szCs w:val="17"/>
        </w:rPr>
        <w:t>Land Acquisition Act 1969.</w:t>
      </w:r>
    </w:p>
    <w:p w14:paraId="299E098D" w14:textId="77777777" w:rsidR="005B4E2C" w:rsidRPr="005B4E2C" w:rsidRDefault="005B4E2C" w:rsidP="005B4E2C">
      <w:pPr>
        <w:tabs>
          <w:tab w:val="left" w:pos="322"/>
        </w:tabs>
        <w:rPr>
          <w:rFonts w:eastAsia="Times New Roman"/>
          <w:b/>
          <w:szCs w:val="17"/>
        </w:rPr>
      </w:pPr>
      <w:r w:rsidRPr="005B4E2C">
        <w:rPr>
          <w:rFonts w:eastAsia="Times New Roman"/>
          <w:b/>
          <w:szCs w:val="17"/>
        </w:rPr>
        <w:t>2.</w:t>
      </w:r>
      <w:r w:rsidRPr="005B4E2C">
        <w:rPr>
          <w:rFonts w:eastAsia="Times New Roman"/>
          <w:b/>
          <w:szCs w:val="17"/>
        </w:rPr>
        <w:tab/>
        <w:t>Compensation</w:t>
      </w:r>
    </w:p>
    <w:p w14:paraId="2EE12012" w14:textId="77777777" w:rsidR="005B4E2C" w:rsidRPr="005B4E2C" w:rsidRDefault="005B4E2C" w:rsidP="005B4E2C">
      <w:pPr>
        <w:ind w:left="320"/>
        <w:rPr>
          <w:rFonts w:eastAsia="Times New Roman"/>
          <w:szCs w:val="17"/>
        </w:rPr>
      </w:pPr>
      <w:r w:rsidRPr="005B4E2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D980EB6" w14:textId="77777777" w:rsidR="005B4E2C" w:rsidRPr="005B4E2C" w:rsidRDefault="005B4E2C" w:rsidP="005B4E2C">
      <w:pPr>
        <w:tabs>
          <w:tab w:val="left" w:pos="322"/>
        </w:tabs>
        <w:rPr>
          <w:rFonts w:eastAsia="Times New Roman"/>
          <w:b/>
          <w:szCs w:val="17"/>
        </w:rPr>
      </w:pPr>
      <w:r w:rsidRPr="005B4E2C">
        <w:rPr>
          <w:rFonts w:eastAsia="Times New Roman"/>
          <w:b/>
          <w:szCs w:val="17"/>
        </w:rPr>
        <w:t>2A.</w:t>
      </w:r>
      <w:r w:rsidRPr="005B4E2C">
        <w:rPr>
          <w:rFonts w:eastAsia="Times New Roman"/>
          <w:b/>
          <w:szCs w:val="17"/>
        </w:rPr>
        <w:tab/>
        <w:t>Payment of professional costs relating to acquisition (section 26B)</w:t>
      </w:r>
    </w:p>
    <w:p w14:paraId="1D790A20" w14:textId="77777777" w:rsidR="005B4E2C" w:rsidRPr="005B4E2C" w:rsidRDefault="005B4E2C" w:rsidP="005B4E2C">
      <w:pPr>
        <w:ind w:left="320"/>
        <w:rPr>
          <w:rFonts w:eastAsia="Times New Roman"/>
          <w:szCs w:val="17"/>
        </w:rPr>
      </w:pPr>
      <w:r w:rsidRPr="005B4E2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7863555" w14:textId="77777777" w:rsidR="005B4E2C" w:rsidRPr="005B4E2C" w:rsidRDefault="005B4E2C" w:rsidP="005B4E2C">
      <w:pPr>
        <w:ind w:left="320"/>
        <w:rPr>
          <w:rFonts w:eastAsia="Times New Roman"/>
          <w:i/>
          <w:szCs w:val="17"/>
        </w:rPr>
      </w:pPr>
      <w:r w:rsidRPr="005B4E2C">
        <w:rPr>
          <w:rFonts w:eastAsia="Times New Roman"/>
          <w:szCs w:val="17"/>
        </w:rPr>
        <w:t xml:space="preserve">Professional costs include legal costs, valuation costs and any other costs prescribed by the </w:t>
      </w:r>
      <w:r w:rsidRPr="005B4E2C">
        <w:rPr>
          <w:rFonts w:eastAsia="Times New Roman"/>
          <w:i/>
          <w:szCs w:val="17"/>
        </w:rPr>
        <w:t>Land Acquisition Regulations 2019.</w:t>
      </w:r>
    </w:p>
    <w:p w14:paraId="02B8D134" w14:textId="77777777" w:rsidR="005B4E2C" w:rsidRPr="005B4E2C" w:rsidRDefault="005B4E2C" w:rsidP="005B4E2C">
      <w:pPr>
        <w:tabs>
          <w:tab w:val="left" w:pos="322"/>
        </w:tabs>
        <w:rPr>
          <w:rFonts w:eastAsia="Times New Roman"/>
          <w:b/>
          <w:szCs w:val="17"/>
        </w:rPr>
      </w:pPr>
      <w:r w:rsidRPr="005B4E2C">
        <w:rPr>
          <w:rFonts w:eastAsia="Times New Roman"/>
          <w:b/>
          <w:szCs w:val="17"/>
        </w:rPr>
        <w:t>3.</w:t>
      </w:r>
      <w:r w:rsidRPr="005B4E2C">
        <w:rPr>
          <w:rFonts w:eastAsia="Times New Roman"/>
          <w:b/>
          <w:szCs w:val="17"/>
        </w:rPr>
        <w:tab/>
        <w:t>Inquiries</w:t>
      </w:r>
    </w:p>
    <w:p w14:paraId="073E6AC5" w14:textId="77777777" w:rsidR="005B4E2C" w:rsidRPr="005B4E2C" w:rsidRDefault="005B4E2C" w:rsidP="005B4E2C">
      <w:pPr>
        <w:spacing w:after="0"/>
        <w:ind w:left="320"/>
        <w:rPr>
          <w:rFonts w:eastAsia="Times New Roman"/>
          <w:szCs w:val="17"/>
        </w:rPr>
      </w:pPr>
      <w:r w:rsidRPr="005B4E2C">
        <w:rPr>
          <w:rFonts w:eastAsia="Times New Roman"/>
          <w:szCs w:val="17"/>
        </w:rPr>
        <w:t>Inquiries should be directed to:</w:t>
      </w:r>
      <w:r w:rsidRPr="005B4E2C">
        <w:rPr>
          <w:rFonts w:eastAsia="Times New Roman"/>
          <w:szCs w:val="17"/>
        </w:rPr>
        <w:tab/>
      </w:r>
      <w:proofErr w:type="spellStart"/>
      <w:r w:rsidRPr="005B4E2C">
        <w:rPr>
          <w:rFonts w:eastAsia="Times New Roman"/>
          <w:szCs w:val="17"/>
          <w:lang w:val="en-US"/>
        </w:rPr>
        <w:t>Petrula</w:t>
      </w:r>
      <w:proofErr w:type="spellEnd"/>
      <w:r w:rsidRPr="005B4E2C">
        <w:rPr>
          <w:rFonts w:eastAsia="Times New Roman"/>
          <w:szCs w:val="17"/>
          <w:lang w:val="en-US"/>
        </w:rPr>
        <w:t xml:space="preserve"> </w:t>
      </w:r>
      <w:proofErr w:type="spellStart"/>
      <w:r w:rsidRPr="005B4E2C">
        <w:rPr>
          <w:rFonts w:eastAsia="Times New Roman"/>
          <w:szCs w:val="17"/>
          <w:lang w:val="en-US"/>
        </w:rPr>
        <w:t>Pettas</w:t>
      </w:r>
      <w:proofErr w:type="spellEnd"/>
    </w:p>
    <w:p w14:paraId="0092C7DD" w14:textId="77777777" w:rsidR="005B4E2C" w:rsidRPr="005B4E2C" w:rsidRDefault="005B4E2C" w:rsidP="005B4E2C">
      <w:pPr>
        <w:spacing w:after="0"/>
        <w:ind w:left="2560"/>
        <w:rPr>
          <w:rFonts w:eastAsia="Times New Roman"/>
          <w:szCs w:val="17"/>
        </w:rPr>
      </w:pPr>
      <w:r w:rsidRPr="005B4E2C">
        <w:rPr>
          <w:rFonts w:eastAsia="Times New Roman"/>
          <w:szCs w:val="17"/>
        </w:rPr>
        <w:t>GPO Box 1533</w:t>
      </w:r>
    </w:p>
    <w:p w14:paraId="1A0A078D" w14:textId="77777777" w:rsidR="005B4E2C" w:rsidRPr="005B4E2C" w:rsidRDefault="005B4E2C" w:rsidP="005B4E2C">
      <w:pPr>
        <w:spacing w:after="0"/>
        <w:ind w:left="2560"/>
        <w:rPr>
          <w:rFonts w:eastAsia="Times New Roman"/>
          <w:szCs w:val="17"/>
        </w:rPr>
      </w:pPr>
      <w:r w:rsidRPr="005B4E2C">
        <w:rPr>
          <w:rFonts w:eastAsia="Times New Roman"/>
          <w:szCs w:val="17"/>
        </w:rPr>
        <w:t>Adelaide  SA  5001</w:t>
      </w:r>
    </w:p>
    <w:p w14:paraId="0DD05F22" w14:textId="77777777" w:rsidR="005B4E2C" w:rsidRPr="005B4E2C" w:rsidRDefault="005B4E2C" w:rsidP="005B4E2C">
      <w:pPr>
        <w:spacing w:after="0"/>
        <w:ind w:left="2560"/>
        <w:rPr>
          <w:rFonts w:eastAsia="Times New Roman"/>
          <w:szCs w:val="17"/>
        </w:rPr>
      </w:pPr>
      <w:r w:rsidRPr="005B4E2C">
        <w:rPr>
          <w:rFonts w:eastAsia="Times New Roman"/>
          <w:szCs w:val="17"/>
        </w:rPr>
        <w:t xml:space="preserve">Telephone: (08) </w:t>
      </w:r>
      <w:r w:rsidRPr="005B4E2C">
        <w:rPr>
          <w:rFonts w:eastAsia="Times New Roman"/>
          <w:szCs w:val="17"/>
          <w:lang w:val="en-US"/>
        </w:rPr>
        <w:t>8343 2619</w:t>
      </w:r>
    </w:p>
    <w:p w14:paraId="0DDE482E" w14:textId="77777777" w:rsidR="005B4E2C" w:rsidRPr="005B4E2C" w:rsidRDefault="005B4E2C" w:rsidP="005B4E2C">
      <w:pPr>
        <w:rPr>
          <w:rFonts w:eastAsia="Times New Roman"/>
          <w:szCs w:val="17"/>
        </w:rPr>
      </w:pPr>
      <w:r w:rsidRPr="005B4E2C">
        <w:rPr>
          <w:rFonts w:eastAsia="Times New Roman"/>
          <w:szCs w:val="17"/>
        </w:rPr>
        <w:t>Dated: 9 August 2022</w:t>
      </w:r>
    </w:p>
    <w:p w14:paraId="2383D02B" w14:textId="77777777" w:rsidR="005B4E2C" w:rsidRPr="005B4E2C" w:rsidRDefault="005B4E2C" w:rsidP="005B4E2C">
      <w:pPr>
        <w:rPr>
          <w:rFonts w:eastAsia="Times New Roman"/>
          <w:szCs w:val="17"/>
        </w:rPr>
      </w:pPr>
      <w:r w:rsidRPr="005B4E2C">
        <w:rPr>
          <w:rFonts w:eastAsia="Times New Roman"/>
          <w:szCs w:val="17"/>
        </w:rPr>
        <w:t>The Common Seal of the COMMISSIONER OF HIGHWAYS was hereto affixed by authority of the Commissioner in the presence of:</w:t>
      </w:r>
    </w:p>
    <w:p w14:paraId="12D5BF89" w14:textId="77777777" w:rsidR="005B4E2C" w:rsidRPr="005B4E2C" w:rsidRDefault="005B4E2C" w:rsidP="005B4E2C">
      <w:pPr>
        <w:spacing w:after="0"/>
        <w:jc w:val="right"/>
        <w:rPr>
          <w:rFonts w:eastAsia="Times New Roman"/>
          <w:smallCaps/>
          <w:szCs w:val="20"/>
        </w:rPr>
      </w:pPr>
      <w:r w:rsidRPr="005B4E2C">
        <w:rPr>
          <w:rFonts w:eastAsia="Times New Roman"/>
          <w:smallCaps/>
          <w:szCs w:val="20"/>
        </w:rPr>
        <w:t>Rocco Caruso</w:t>
      </w:r>
    </w:p>
    <w:p w14:paraId="2D2197BA"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Manager, Property Acquisition (Authorised Officer)</w:t>
      </w:r>
    </w:p>
    <w:p w14:paraId="7CC693CE"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Department for Infrastructure and Transport</w:t>
      </w:r>
    </w:p>
    <w:p w14:paraId="692152D9" w14:textId="77777777" w:rsidR="005B4E2C" w:rsidRPr="005B4E2C" w:rsidRDefault="005B4E2C" w:rsidP="005B4E2C">
      <w:pPr>
        <w:rPr>
          <w:rFonts w:eastAsia="Times New Roman"/>
          <w:szCs w:val="17"/>
        </w:rPr>
      </w:pPr>
      <w:r w:rsidRPr="005B4E2C">
        <w:rPr>
          <w:rFonts w:eastAsia="Times New Roman"/>
          <w:szCs w:val="17"/>
        </w:rPr>
        <w:t>DIT 2021/13011/01</w:t>
      </w:r>
    </w:p>
    <w:p w14:paraId="3E744957" w14:textId="77777777" w:rsidR="005B4E2C" w:rsidRPr="005B4E2C" w:rsidRDefault="005B4E2C" w:rsidP="005B4E2C">
      <w:pPr>
        <w:pBdr>
          <w:top w:val="single" w:sz="4" w:space="1" w:color="auto"/>
        </w:pBdr>
        <w:spacing w:before="100" w:after="0" w:line="14" w:lineRule="exact"/>
        <w:jc w:val="center"/>
        <w:rPr>
          <w:rFonts w:eastAsia="Times New Roman"/>
          <w:szCs w:val="17"/>
        </w:rPr>
      </w:pPr>
    </w:p>
    <w:p w14:paraId="6C9AAF5B" w14:textId="4674DB85" w:rsidR="005B4E2C" w:rsidRDefault="005B4E2C" w:rsidP="00033A2C">
      <w:pPr>
        <w:pStyle w:val="GG-body"/>
        <w:spacing w:after="0"/>
      </w:pPr>
    </w:p>
    <w:p w14:paraId="5721FFC5" w14:textId="77777777" w:rsidR="005B4E2C" w:rsidRPr="005B4E2C" w:rsidRDefault="005B4E2C" w:rsidP="005B4E2C">
      <w:pPr>
        <w:jc w:val="center"/>
        <w:rPr>
          <w:rFonts w:eastAsia="Times New Roman"/>
          <w:caps/>
          <w:szCs w:val="17"/>
        </w:rPr>
      </w:pPr>
      <w:r w:rsidRPr="005B4E2C">
        <w:rPr>
          <w:caps/>
          <w:szCs w:val="17"/>
        </w:rPr>
        <w:t>Land Acquisition Act 1969</w:t>
      </w:r>
    </w:p>
    <w:p w14:paraId="4E5E00AE" w14:textId="77777777" w:rsidR="005B4E2C" w:rsidRPr="005B4E2C" w:rsidRDefault="005B4E2C" w:rsidP="005B4E2C">
      <w:pPr>
        <w:jc w:val="center"/>
        <w:rPr>
          <w:smallCaps/>
          <w:szCs w:val="17"/>
        </w:rPr>
      </w:pPr>
      <w:r w:rsidRPr="005B4E2C">
        <w:rPr>
          <w:smallCaps/>
          <w:szCs w:val="17"/>
        </w:rPr>
        <w:t>Section 16</w:t>
      </w:r>
    </w:p>
    <w:p w14:paraId="074D046E" w14:textId="77777777" w:rsidR="005B4E2C" w:rsidRPr="005B4E2C" w:rsidRDefault="005B4E2C" w:rsidP="005B4E2C">
      <w:pPr>
        <w:spacing w:after="0"/>
        <w:jc w:val="center"/>
        <w:rPr>
          <w:i/>
          <w:szCs w:val="17"/>
        </w:rPr>
      </w:pPr>
      <w:r w:rsidRPr="005B4E2C">
        <w:rPr>
          <w:i/>
          <w:szCs w:val="17"/>
        </w:rPr>
        <w:t>Form 5 – Notice of Acquisition</w:t>
      </w:r>
    </w:p>
    <w:p w14:paraId="30AFB50C" w14:textId="77777777" w:rsidR="005B4E2C" w:rsidRPr="005B4E2C" w:rsidRDefault="005B4E2C" w:rsidP="005B4E2C">
      <w:pPr>
        <w:tabs>
          <w:tab w:val="left" w:pos="322"/>
        </w:tabs>
        <w:rPr>
          <w:rFonts w:eastAsia="Times New Roman"/>
          <w:b/>
          <w:szCs w:val="17"/>
        </w:rPr>
      </w:pPr>
      <w:r w:rsidRPr="005B4E2C">
        <w:rPr>
          <w:rFonts w:eastAsia="Times New Roman"/>
          <w:b/>
          <w:szCs w:val="17"/>
        </w:rPr>
        <w:t>1.</w:t>
      </w:r>
      <w:r w:rsidRPr="005B4E2C">
        <w:rPr>
          <w:rFonts w:eastAsia="Times New Roman"/>
          <w:b/>
          <w:szCs w:val="17"/>
        </w:rPr>
        <w:tab/>
        <w:t>Notice of acquisition</w:t>
      </w:r>
    </w:p>
    <w:p w14:paraId="5FC152F7" w14:textId="77777777" w:rsidR="005B4E2C" w:rsidRPr="005B4E2C" w:rsidRDefault="005B4E2C" w:rsidP="005B4E2C">
      <w:pPr>
        <w:ind w:left="320"/>
        <w:rPr>
          <w:rFonts w:eastAsia="Times New Roman"/>
          <w:szCs w:val="17"/>
        </w:rPr>
      </w:pPr>
      <w:r w:rsidRPr="005B4E2C">
        <w:rPr>
          <w:rFonts w:eastAsia="Times New Roman"/>
          <w:szCs w:val="17"/>
        </w:rPr>
        <w:t>The Commissioner of Highways (the Authority), of 50 Flinders Street, Adelaide SA 5000, acquires the following interests in the following land:</w:t>
      </w:r>
    </w:p>
    <w:p w14:paraId="1698C41F" w14:textId="77777777" w:rsidR="005B4E2C" w:rsidRPr="005B4E2C" w:rsidRDefault="005B4E2C" w:rsidP="005B4E2C">
      <w:pPr>
        <w:ind w:left="480"/>
        <w:rPr>
          <w:rFonts w:eastAsia="Times New Roman"/>
          <w:szCs w:val="17"/>
        </w:rPr>
      </w:pPr>
      <w:r w:rsidRPr="005B4E2C">
        <w:rPr>
          <w:rFonts w:eastAsia="Times New Roman"/>
          <w:szCs w:val="17"/>
        </w:rPr>
        <w:t>Comprising an unencumbered estate in fee simple in that piece of land being portion of Allotment 53 in Deposited Plan 87801 comprised in Certificate of Title Volume 6094 Folio 484, and being the whole of the land identified as Allotment 421 in plan D127969 lodged in the Lands Titles Office, expressly excluding the free and unrestricted right(s) of way over the land marked ‘E’ (RTC 11742419)</w:t>
      </w:r>
    </w:p>
    <w:p w14:paraId="7DA88C6F" w14:textId="77777777" w:rsidR="005B4E2C" w:rsidRPr="005B4E2C" w:rsidRDefault="005B4E2C" w:rsidP="005B4E2C">
      <w:pPr>
        <w:ind w:left="320"/>
        <w:rPr>
          <w:rFonts w:eastAsia="Times New Roman"/>
          <w:szCs w:val="17"/>
        </w:rPr>
      </w:pPr>
      <w:r w:rsidRPr="005B4E2C">
        <w:rPr>
          <w:rFonts w:eastAsia="Times New Roman"/>
          <w:szCs w:val="17"/>
        </w:rPr>
        <w:t xml:space="preserve">This notice is given under section 16 of the </w:t>
      </w:r>
      <w:r w:rsidRPr="005B4E2C">
        <w:rPr>
          <w:rFonts w:eastAsia="Times New Roman"/>
          <w:i/>
          <w:szCs w:val="17"/>
        </w:rPr>
        <w:t>Land Acquisition Act 1969.</w:t>
      </w:r>
    </w:p>
    <w:p w14:paraId="462080D9" w14:textId="77777777" w:rsidR="005B4E2C" w:rsidRPr="005B4E2C" w:rsidRDefault="005B4E2C" w:rsidP="005B4E2C">
      <w:pPr>
        <w:tabs>
          <w:tab w:val="left" w:pos="322"/>
        </w:tabs>
        <w:rPr>
          <w:rFonts w:eastAsia="Times New Roman"/>
          <w:b/>
          <w:szCs w:val="17"/>
        </w:rPr>
      </w:pPr>
      <w:r w:rsidRPr="005B4E2C">
        <w:rPr>
          <w:rFonts w:eastAsia="Times New Roman"/>
          <w:b/>
          <w:szCs w:val="17"/>
        </w:rPr>
        <w:t>2.</w:t>
      </w:r>
      <w:r w:rsidRPr="005B4E2C">
        <w:rPr>
          <w:rFonts w:eastAsia="Times New Roman"/>
          <w:b/>
          <w:szCs w:val="17"/>
        </w:rPr>
        <w:tab/>
        <w:t>Compensation</w:t>
      </w:r>
    </w:p>
    <w:p w14:paraId="67FBEEDA" w14:textId="77777777" w:rsidR="005B4E2C" w:rsidRPr="005B4E2C" w:rsidRDefault="005B4E2C" w:rsidP="005B4E2C">
      <w:pPr>
        <w:ind w:left="320"/>
        <w:rPr>
          <w:rFonts w:eastAsia="Times New Roman"/>
          <w:szCs w:val="17"/>
        </w:rPr>
      </w:pPr>
      <w:r w:rsidRPr="005B4E2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072239" w14:textId="77777777" w:rsidR="005B4E2C" w:rsidRPr="005B4E2C" w:rsidRDefault="005B4E2C" w:rsidP="005B4E2C">
      <w:pPr>
        <w:tabs>
          <w:tab w:val="left" w:pos="322"/>
        </w:tabs>
        <w:rPr>
          <w:rFonts w:eastAsia="Times New Roman"/>
          <w:b/>
          <w:szCs w:val="17"/>
        </w:rPr>
      </w:pPr>
      <w:r w:rsidRPr="005B4E2C">
        <w:rPr>
          <w:rFonts w:eastAsia="Times New Roman"/>
          <w:b/>
          <w:szCs w:val="17"/>
        </w:rPr>
        <w:t>2A.</w:t>
      </w:r>
      <w:r w:rsidRPr="005B4E2C">
        <w:rPr>
          <w:rFonts w:eastAsia="Times New Roman"/>
          <w:b/>
          <w:szCs w:val="17"/>
        </w:rPr>
        <w:tab/>
        <w:t>Payment of professional costs relating to acquisition (section 26B)</w:t>
      </w:r>
    </w:p>
    <w:p w14:paraId="77B8B64D" w14:textId="77777777" w:rsidR="005B4E2C" w:rsidRPr="005B4E2C" w:rsidRDefault="005B4E2C" w:rsidP="005B4E2C">
      <w:pPr>
        <w:ind w:left="320"/>
        <w:rPr>
          <w:rFonts w:eastAsia="Times New Roman"/>
          <w:szCs w:val="17"/>
        </w:rPr>
      </w:pPr>
      <w:r w:rsidRPr="005B4E2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436A0C3" w14:textId="77777777" w:rsidR="005B4E2C" w:rsidRPr="005B4E2C" w:rsidRDefault="005B4E2C" w:rsidP="005B4E2C">
      <w:pPr>
        <w:ind w:left="320"/>
        <w:rPr>
          <w:rFonts w:eastAsia="Times New Roman"/>
          <w:i/>
          <w:szCs w:val="17"/>
        </w:rPr>
      </w:pPr>
      <w:r w:rsidRPr="005B4E2C">
        <w:rPr>
          <w:rFonts w:eastAsia="Times New Roman"/>
          <w:szCs w:val="17"/>
        </w:rPr>
        <w:t xml:space="preserve">Professional costs include legal costs, valuation costs and any other costs prescribed by the </w:t>
      </w:r>
      <w:r w:rsidRPr="005B4E2C">
        <w:rPr>
          <w:rFonts w:eastAsia="Times New Roman"/>
          <w:i/>
          <w:szCs w:val="17"/>
        </w:rPr>
        <w:t>Land Acquisition Regulations 2019.</w:t>
      </w:r>
    </w:p>
    <w:p w14:paraId="3EC204D3" w14:textId="77777777" w:rsidR="005B4E2C" w:rsidRPr="005B4E2C" w:rsidRDefault="005B4E2C" w:rsidP="005B4E2C">
      <w:pPr>
        <w:tabs>
          <w:tab w:val="left" w:pos="322"/>
        </w:tabs>
        <w:rPr>
          <w:rFonts w:eastAsia="Times New Roman"/>
          <w:b/>
          <w:szCs w:val="17"/>
        </w:rPr>
      </w:pPr>
      <w:r w:rsidRPr="005B4E2C">
        <w:rPr>
          <w:rFonts w:eastAsia="Times New Roman"/>
          <w:b/>
          <w:szCs w:val="17"/>
        </w:rPr>
        <w:t>3.</w:t>
      </w:r>
      <w:r w:rsidRPr="005B4E2C">
        <w:rPr>
          <w:rFonts w:eastAsia="Times New Roman"/>
          <w:b/>
          <w:szCs w:val="17"/>
        </w:rPr>
        <w:tab/>
        <w:t>Inquiries</w:t>
      </w:r>
    </w:p>
    <w:p w14:paraId="343FDE08" w14:textId="77777777" w:rsidR="005B4E2C" w:rsidRPr="005B4E2C" w:rsidRDefault="005B4E2C" w:rsidP="005B4E2C">
      <w:pPr>
        <w:spacing w:after="0"/>
        <w:ind w:left="320"/>
        <w:rPr>
          <w:rFonts w:eastAsia="Times New Roman"/>
          <w:szCs w:val="17"/>
        </w:rPr>
      </w:pPr>
      <w:r w:rsidRPr="005B4E2C">
        <w:rPr>
          <w:rFonts w:eastAsia="Times New Roman"/>
          <w:szCs w:val="17"/>
        </w:rPr>
        <w:t>Inquiries should be directed to:</w:t>
      </w:r>
      <w:r w:rsidRPr="005B4E2C">
        <w:rPr>
          <w:rFonts w:eastAsia="Times New Roman"/>
          <w:szCs w:val="17"/>
        </w:rPr>
        <w:tab/>
      </w:r>
      <w:r w:rsidRPr="005B4E2C">
        <w:rPr>
          <w:rFonts w:eastAsia="Times New Roman"/>
          <w:szCs w:val="17"/>
          <w:lang w:val="en-US"/>
        </w:rPr>
        <w:t xml:space="preserve">Philip </w:t>
      </w:r>
      <w:proofErr w:type="spellStart"/>
      <w:r w:rsidRPr="005B4E2C">
        <w:rPr>
          <w:rFonts w:eastAsia="Times New Roman"/>
          <w:szCs w:val="17"/>
          <w:lang w:val="en-US"/>
        </w:rPr>
        <w:t>Cheffirs</w:t>
      </w:r>
      <w:proofErr w:type="spellEnd"/>
    </w:p>
    <w:p w14:paraId="1135A869" w14:textId="77777777" w:rsidR="005B4E2C" w:rsidRPr="005B4E2C" w:rsidRDefault="005B4E2C" w:rsidP="005B4E2C">
      <w:pPr>
        <w:spacing w:after="0"/>
        <w:ind w:left="2560"/>
        <w:rPr>
          <w:rFonts w:eastAsia="Times New Roman"/>
          <w:szCs w:val="17"/>
        </w:rPr>
      </w:pPr>
      <w:r w:rsidRPr="005B4E2C">
        <w:rPr>
          <w:rFonts w:eastAsia="Times New Roman"/>
          <w:szCs w:val="17"/>
        </w:rPr>
        <w:t>GPO Box 1533</w:t>
      </w:r>
    </w:p>
    <w:p w14:paraId="528A6CE8" w14:textId="77777777" w:rsidR="005B4E2C" w:rsidRPr="005B4E2C" w:rsidRDefault="005B4E2C" w:rsidP="005B4E2C">
      <w:pPr>
        <w:spacing w:after="0"/>
        <w:ind w:left="2560"/>
        <w:rPr>
          <w:rFonts w:eastAsia="Times New Roman"/>
          <w:szCs w:val="17"/>
        </w:rPr>
      </w:pPr>
      <w:r w:rsidRPr="005B4E2C">
        <w:rPr>
          <w:rFonts w:eastAsia="Times New Roman"/>
          <w:szCs w:val="17"/>
        </w:rPr>
        <w:t>Adelaide  SA  5001</w:t>
      </w:r>
    </w:p>
    <w:p w14:paraId="2380D2EE" w14:textId="77777777" w:rsidR="005B4E2C" w:rsidRPr="005B4E2C" w:rsidRDefault="005B4E2C" w:rsidP="005B4E2C">
      <w:pPr>
        <w:spacing w:after="0"/>
        <w:ind w:left="2560"/>
        <w:rPr>
          <w:rFonts w:eastAsia="Times New Roman"/>
          <w:szCs w:val="17"/>
        </w:rPr>
      </w:pPr>
      <w:r w:rsidRPr="005B4E2C">
        <w:rPr>
          <w:rFonts w:eastAsia="Times New Roman"/>
          <w:szCs w:val="17"/>
        </w:rPr>
        <w:t xml:space="preserve">Telephone: (08) </w:t>
      </w:r>
      <w:r w:rsidRPr="005B4E2C">
        <w:rPr>
          <w:rFonts w:eastAsia="Times New Roman"/>
          <w:szCs w:val="17"/>
          <w:lang w:val="en-US"/>
        </w:rPr>
        <w:t>8343 2575</w:t>
      </w:r>
    </w:p>
    <w:p w14:paraId="2028B55A" w14:textId="77777777" w:rsidR="005B4E2C" w:rsidRPr="005B4E2C" w:rsidRDefault="005B4E2C" w:rsidP="005B4E2C">
      <w:pPr>
        <w:rPr>
          <w:rFonts w:eastAsia="Times New Roman"/>
          <w:szCs w:val="17"/>
        </w:rPr>
      </w:pPr>
      <w:r w:rsidRPr="005B4E2C">
        <w:rPr>
          <w:rFonts w:eastAsia="Times New Roman"/>
          <w:szCs w:val="17"/>
        </w:rPr>
        <w:t>Dated: 9 August 2022</w:t>
      </w:r>
    </w:p>
    <w:p w14:paraId="54C1FCB6" w14:textId="77777777" w:rsidR="005B4E2C" w:rsidRPr="005B4E2C" w:rsidRDefault="005B4E2C" w:rsidP="005B4E2C">
      <w:pPr>
        <w:rPr>
          <w:rFonts w:eastAsia="Times New Roman"/>
          <w:szCs w:val="17"/>
        </w:rPr>
      </w:pPr>
      <w:r w:rsidRPr="005B4E2C">
        <w:rPr>
          <w:rFonts w:eastAsia="Times New Roman"/>
          <w:szCs w:val="17"/>
        </w:rPr>
        <w:t>The Common Seal of the COMMISSIONER OF HIGHWAYS was hereto affixed by authority of the Commissioner in the presence of:</w:t>
      </w:r>
    </w:p>
    <w:p w14:paraId="3108A2BE" w14:textId="77777777" w:rsidR="005B4E2C" w:rsidRPr="005B4E2C" w:rsidRDefault="005B4E2C" w:rsidP="005B4E2C">
      <w:pPr>
        <w:spacing w:after="0"/>
        <w:jc w:val="right"/>
        <w:rPr>
          <w:rFonts w:eastAsia="Times New Roman"/>
          <w:smallCaps/>
          <w:szCs w:val="20"/>
        </w:rPr>
      </w:pPr>
      <w:r w:rsidRPr="005B4E2C">
        <w:rPr>
          <w:rFonts w:eastAsia="Times New Roman"/>
          <w:smallCaps/>
          <w:szCs w:val="20"/>
        </w:rPr>
        <w:t>Hanna Samuels</w:t>
      </w:r>
    </w:p>
    <w:p w14:paraId="33581795"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A/Manager, Property Acquisition (Authorised Officer)</w:t>
      </w:r>
    </w:p>
    <w:p w14:paraId="558D90AF"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Department for Infrastructure and Transport</w:t>
      </w:r>
    </w:p>
    <w:p w14:paraId="32F47672" w14:textId="77777777" w:rsidR="005B4E2C" w:rsidRPr="005B4E2C" w:rsidRDefault="005B4E2C" w:rsidP="005B4E2C">
      <w:pPr>
        <w:rPr>
          <w:rFonts w:eastAsia="Times New Roman"/>
          <w:szCs w:val="17"/>
        </w:rPr>
      </w:pPr>
      <w:r w:rsidRPr="005B4E2C">
        <w:rPr>
          <w:rFonts w:eastAsia="Times New Roman"/>
          <w:szCs w:val="17"/>
        </w:rPr>
        <w:t>DIT 2020/16884/02</w:t>
      </w:r>
    </w:p>
    <w:p w14:paraId="6770CA54" w14:textId="77777777" w:rsidR="005B4E2C" w:rsidRPr="005B4E2C" w:rsidRDefault="005B4E2C" w:rsidP="005B4E2C">
      <w:pPr>
        <w:pBdr>
          <w:top w:val="single" w:sz="4" w:space="1" w:color="auto"/>
        </w:pBdr>
        <w:spacing w:before="100" w:after="0" w:line="14" w:lineRule="exact"/>
        <w:jc w:val="center"/>
        <w:rPr>
          <w:rFonts w:eastAsia="Times New Roman"/>
          <w:szCs w:val="17"/>
        </w:rPr>
      </w:pPr>
    </w:p>
    <w:p w14:paraId="0C165091" w14:textId="27B7D1F0" w:rsidR="005B4E2C" w:rsidRDefault="005B4E2C">
      <w:pPr>
        <w:spacing w:after="0" w:line="240" w:lineRule="auto"/>
        <w:jc w:val="left"/>
        <w:rPr>
          <w:rFonts w:eastAsia="Times New Roman"/>
          <w:szCs w:val="17"/>
        </w:rPr>
      </w:pPr>
      <w:r>
        <w:br w:type="page"/>
      </w:r>
    </w:p>
    <w:p w14:paraId="7798AFEB" w14:textId="77777777" w:rsidR="005B4E2C" w:rsidRPr="005B4E2C" w:rsidRDefault="005B4E2C" w:rsidP="005B4E2C">
      <w:pPr>
        <w:jc w:val="center"/>
        <w:rPr>
          <w:rFonts w:eastAsia="Times New Roman"/>
          <w:caps/>
          <w:szCs w:val="17"/>
        </w:rPr>
      </w:pPr>
      <w:r w:rsidRPr="005B4E2C">
        <w:rPr>
          <w:caps/>
          <w:szCs w:val="17"/>
        </w:rPr>
        <w:lastRenderedPageBreak/>
        <w:t>Land Acquisition Act 1969</w:t>
      </w:r>
    </w:p>
    <w:p w14:paraId="37A1CDDF" w14:textId="77777777" w:rsidR="005B4E2C" w:rsidRPr="005B4E2C" w:rsidRDefault="005B4E2C" w:rsidP="005B4E2C">
      <w:pPr>
        <w:jc w:val="center"/>
        <w:rPr>
          <w:smallCaps/>
          <w:szCs w:val="17"/>
        </w:rPr>
      </w:pPr>
      <w:r w:rsidRPr="005B4E2C">
        <w:rPr>
          <w:smallCaps/>
          <w:szCs w:val="17"/>
        </w:rPr>
        <w:t>Section 16</w:t>
      </w:r>
    </w:p>
    <w:p w14:paraId="5563B575" w14:textId="77777777" w:rsidR="005B4E2C" w:rsidRPr="005B4E2C" w:rsidRDefault="005B4E2C" w:rsidP="005B4E2C">
      <w:pPr>
        <w:spacing w:after="0"/>
        <w:jc w:val="center"/>
        <w:rPr>
          <w:i/>
          <w:szCs w:val="17"/>
        </w:rPr>
      </w:pPr>
      <w:r w:rsidRPr="005B4E2C">
        <w:rPr>
          <w:i/>
          <w:szCs w:val="17"/>
        </w:rPr>
        <w:t>Form 5 – Notice of Acquisition</w:t>
      </w:r>
    </w:p>
    <w:p w14:paraId="6D353459" w14:textId="77777777" w:rsidR="005B4E2C" w:rsidRPr="005B4E2C" w:rsidRDefault="005B4E2C" w:rsidP="005B4E2C">
      <w:pPr>
        <w:tabs>
          <w:tab w:val="left" w:pos="322"/>
        </w:tabs>
        <w:rPr>
          <w:rFonts w:eastAsia="Times New Roman"/>
          <w:b/>
          <w:szCs w:val="17"/>
        </w:rPr>
      </w:pPr>
      <w:r w:rsidRPr="005B4E2C">
        <w:rPr>
          <w:rFonts w:eastAsia="Times New Roman"/>
          <w:b/>
          <w:szCs w:val="17"/>
        </w:rPr>
        <w:t>1.</w:t>
      </w:r>
      <w:r w:rsidRPr="005B4E2C">
        <w:rPr>
          <w:rFonts w:eastAsia="Times New Roman"/>
          <w:b/>
          <w:szCs w:val="17"/>
        </w:rPr>
        <w:tab/>
        <w:t>Notice of acquisition</w:t>
      </w:r>
    </w:p>
    <w:p w14:paraId="2D263B49" w14:textId="77777777" w:rsidR="005B4E2C" w:rsidRPr="005B4E2C" w:rsidRDefault="005B4E2C" w:rsidP="005B4E2C">
      <w:pPr>
        <w:ind w:left="320"/>
        <w:rPr>
          <w:rFonts w:eastAsia="Times New Roman"/>
          <w:szCs w:val="17"/>
        </w:rPr>
      </w:pPr>
      <w:r w:rsidRPr="005B4E2C">
        <w:rPr>
          <w:rFonts w:eastAsia="Times New Roman"/>
          <w:szCs w:val="17"/>
        </w:rPr>
        <w:t>The Commissioner of Highways (the Authority), of 50 Flinders Street, Adelaide SA 5000, acquires the following interests in the following land:</w:t>
      </w:r>
    </w:p>
    <w:p w14:paraId="2EBD2A39" w14:textId="77777777" w:rsidR="005B4E2C" w:rsidRPr="005B4E2C" w:rsidRDefault="005B4E2C" w:rsidP="005B4E2C">
      <w:pPr>
        <w:ind w:left="480"/>
        <w:rPr>
          <w:rFonts w:eastAsia="Times New Roman"/>
          <w:szCs w:val="17"/>
        </w:rPr>
      </w:pPr>
      <w:r w:rsidRPr="005B4E2C">
        <w:rPr>
          <w:rFonts w:eastAsia="Times New Roman"/>
          <w:szCs w:val="17"/>
        </w:rPr>
        <w:t>Comprising an unencumbered estate in fee simple in that piece of land being portion of Allotment 272 in Deposited Plan 127096 comprised in Certificate of Title Volume 6259 Folio 131, and being the whole of the land identified as Allotment 101 in plan D129586 lodged in the Lands Titles Office.</w:t>
      </w:r>
    </w:p>
    <w:p w14:paraId="2A09AA38" w14:textId="77777777" w:rsidR="005B4E2C" w:rsidRPr="005B4E2C" w:rsidRDefault="005B4E2C" w:rsidP="005B4E2C">
      <w:pPr>
        <w:ind w:left="320"/>
        <w:rPr>
          <w:rFonts w:eastAsia="Times New Roman"/>
          <w:szCs w:val="17"/>
        </w:rPr>
      </w:pPr>
      <w:r w:rsidRPr="005B4E2C">
        <w:rPr>
          <w:rFonts w:eastAsia="Times New Roman"/>
          <w:szCs w:val="17"/>
        </w:rPr>
        <w:t xml:space="preserve">This notice is given under section 16 of the </w:t>
      </w:r>
      <w:r w:rsidRPr="005B4E2C">
        <w:rPr>
          <w:rFonts w:eastAsia="Times New Roman"/>
          <w:i/>
          <w:szCs w:val="17"/>
        </w:rPr>
        <w:t>Land Acquisition Act 1969.</w:t>
      </w:r>
    </w:p>
    <w:p w14:paraId="4FD3F432" w14:textId="77777777" w:rsidR="005B4E2C" w:rsidRPr="005B4E2C" w:rsidRDefault="005B4E2C" w:rsidP="005B4E2C">
      <w:pPr>
        <w:tabs>
          <w:tab w:val="left" w:pos="322"/>
        </w:tabs>
        <w:rPr>
          <w:rFonts w:eastAsia="Times New Roman"/>
          <w:b/>
          <w:szCs w:val="17"/>
        </w:rPr>
      </w:pPr>
      <w:r w:rsidRPr="005B4E2C">
        <w:rPr>
          <w:rFonts w:eastAsia="Times New Roman"/>
          <w:b/>
          <w:szCs w:val="17"/>
        </w:rPr>
        <w:t>2.</w:t>
      </w:r>
      <w:r w:rsidRPr="005B4E2C">
        <w:rPr>
          <w:rFonts w:eastAsia="Times New Roman"/>
          <w:b/>
          <w:szCs w:val="17"/>
        </w:rPr>
        <w:tab/>
        <w:t>Compensation</w:t>
      </w:r>
    </w:p>
    <w:p w14:paraId="114BF171" w14:textId="77777777" w:rsidR="005B4E2C" w:rsidRPr="005B4E2C" w:rsidRDefault="005B4E2C" w:rsidP="005B4E2C">
      <w:pPr>
        <w:ind w:left="320"/>
        <w:rPr>
          <w:rFonts w:eastAsia="Times New Roman"/>
          <w:szCs w:val="17"/>
        </w:rPr>
      </w:pPr>
      <w:r w:rsidRPr="005B4E2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97A3646" w14:textId="77777777" w:rsidR="005B4E2C" w:rsidRPr="005B4E2C" w:rsidRDefault="005B4E2C" w:rsidP="005B4E2C">
      <w:pPr>
        <w:tabs>
          <w:tab w:val="left" w:pos="322"/>
        </w:tabs>
        <w:rPr>
          <w:rFonts w:eastAsia="Times New Roman"/>
          <w:b/>
          <w:szCs w:val="17"/>
        </w:rPr>
      </w:pPr>
      <w:r w:rsidRPr="005B4E2C">
        <w:rPr>
          <w:rFonts w:eastAsia="Times New Roman"/>
          <w:b/>
          <w:szCs w:val="17"/>
        </w:rPr>
        <w:t>2A.</w:t>
      </w:r>
      <w:r w:rsidRPr="005B4E2C">
        <w:rPr>
          <w:rFonts w:eastAsia="Times New Roman"/>
          <w:b/>
          <w:szCs w:val="17"/>
        </w:rPr>
        <w:tab/>
        <w:t>Payment of professional costs relating to acquisition (section 26B)</w:t>
      </w:r>
    </w:p>
    <w:p w14:paraId="5080D413" w14:textId="77777777" w:rsidR="005B4E2C" w:rsidRPr="005B4E2C" w:rsidRDefault="005B4E2C" w:rsidP="005B4E2C">
      <w:pPr>
        <w:ind w:left="320"/>
        <w:rPr>
          <w:rFonts w:eastAsia="Times New Roman"/>
          <w:szCs w:val="17"/>
        </w:rPr>
      </w:pPr>
      <w:r w:rsidRPr="005B4E2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954C307" w14:textId="77777777" w:rsidR="005B4E2C" w:rsidRPr="005B4E2C" w:rsidRDefault="005B4E2C" w:rsidP="005B4E2C">
      <w:pPr>
        <w:ind w:left="320"/>
        <w:rPr>
          <w:rFonts w:eastAsia="Times New Roman"/>
          <w:i/>
          <w:szCs w:val="17"/>
        </w:rPr>
      </w:pPr>
      <w:r w:rsidRPr="005B4E2C">
        <w:rPr>
          <w:rFonts w:eastAsia="Times New Roman"/>
          <w:szCs w:val="17"/>
        </w:rPr>
        <w:t xml:space="preserve">Professional costs include legal costs, valuation costs and any other costs prescribed by the </w:t>
      </w:r>
      <w:r w:rsidRPr="005B4E2C">
        <w:rPr>
          <w:rFonts w:eastAsia="Times New Roman"/>
          <w:i/>
          <w:szCs w:val="17"/>
        </w:rPr>
        <w:t>Land Acquisition Regulations 2019.</w:t>
      </w:r>
    </w:p>
    <w:p w14:paraId="43CAD37C" w14:textId="77777777" w:rsidR="005B4E2C" w:rsidRPr="005B4E2C" w:rsidRDefault="005B4E2C" w:rsidP="005B4E2C">
      <w:pPr>
        <w:tabs>
          <w:tab w:val="left" w:pos="322"/>
        </w:tabs>
        <w:rPr>
          <w:rFonts w:eastAsia="Times New Roman"/>
          <w:b/>
          <w:szCs w:val="17"/>
        </w:rPr>
      </w:pPr>
      <w:r w:rsidRPr="005B4E2C">
        <w:rPr>
          <w:rFonts w:eastAsia="Times New Roman"/>
          <w:b/>
          <w:szCs w:val="17"/>
        </w:rPr>
        <w:t>3.</w:t>
      </w:r>
      <w:r w:rsidRPr="005B4E2C">
        <w:rPr>
          <w:rFonts w:eastAsia="Times New Roman"/>
          <w:b/>
          <w:szCs w:val="17"/>
        </w:rPr>
        <w:tab/>
        <w:t>Inquiries</w:t>
      </w:r>
    </w:p>
    <w:p w14:paraId="57202445" w14:textId="77777777" w:rsidR="005B4E2C" w:rsidRPr="005B4E2C" w:rsidRDefault="005B4E2C" w:rsidP="005B4E2C">
      <w:pPr>
        <w:spacing w:after="0"/>
        <w:ind w:left="320"/>
        <w:rPr>
          <w:rFonts w:eastAsia="Times New Roman"/>
          <w:szCs w:val="17"/>
        </w:rPr>
      </w:pPr>
      <w:r w:rsidRPr="005B4E2C">
        <w:rPr>
          <w:rFonts w:eastAsia="Times New Roman"/>
          <w:szCs w:val="17"/>
        </w:rPr>
        <w:t>Inquiries should be directed to:</w:t>
      </w:r>
      <w:r w:rsidRPr="005B4E2C">
        <w:rPr>
          <w:rFonts w:eastAsia="Times New Roman"/>
          <w:szCs w:val="17"/>
        </w:rPr>
        <w:tab/>
      </w:r>
      <w:r w:rsidRPr="005B4E2C">
        <w:rPr>
          <w:rFonts w:eastAsia="Times New Roman"/>
          <w:szCs w:val="17"/>
          <w:lang w:val="en-US"/>
        </w:rPr>
        <w:t xml:space="preserve">Philip </w:t>
      </w:r>
      <w:proofErr w:type="spellStart"/>
      <w:r w:rsidRPr="005B4E2C">
        <w:rPr>
          <w:rFonts w:eastAsia="Times New Roman"/>
          <w:szCs w:val="17"/>
          <w:lang w:val="en-US"/>
        </w:rPr>
        <w:t>Cheffirs</w:t>
      </w:r>
      <w:proofErr w:type="spellEnd"/>
    </w:p>
    <w:p w14:paraId="071C5E4F" w14:textId="77777777" w:rsidR="005B4E2C" w:rsidRPr="005B4E2C" w:rsidRDefault="005B4E2C" w:rsidP="005B4E2C">
      <w:pPr>
        <w:spacing w:after="0"/>
        <w:ind w:left="2560"/>
        <w:rPr>
          <w:rFonts w:eastAsia="Times New Roman"/>
          <w:szCs w:val="17"/>
        </w:rPr>
      </w:pPr>
      <w:r w:rsidRPr="005B4E2C">
        <w:rPr>
          <w:rFonts w:eastAsia="Times New Roman"/>
          <w:szCs w:val="17"/>
        </w:rPr>
        <w:t>GPO Box 1533</w:t>
      </w:r>
    </w:p>
    <w:p w14:paraId="665ABE1C" w14:textId="77777777" w:rsidR="005B4E2C" w:rsidRPr="005B4E2C" w:rsidRDefault="005B4E2C" w:rsidP="005B4E2C">
      <w:pPr>
        <w:spacing w:after="0"/>
        <w:ind w:left="2560"/>
        <w:rPr>
          <w:rFonts w:eastAsia="Times New Roman"/>
          <w:szCs w:val="17"/>
        </w:rPr>
      </w:pPr>
      <w:r w:rsidRPr="005B4E2C">
        <w:rPr>
          <w:rFonts w:eastAsia="Times New Roman"/>
          <w:szCs w:val="17"/>
        </w:rPr>
        <w:t>Adelaide  SA  5001</w:t>
      </w:r>
    </w:p>
    <w:p w14:paraId="423C27F7" w14:textId="77777777" w:rsidR="005B4E2C" w:rsidRPr="005B4E2C" w:rsidRDefault="005B4E2C" w:rsidP="005B4E2C">
      <w:pPr>
        <w:spacing w:after="0"/>
        <w:ind w:left="2560"/>
        <w:rPr>
          <w:rFonts w:eastAsia="Times New Roman"/>
          <w:szCs w:val="17"/>
        </w:rPr>
      </w:pPr>
      <w:r w:rsidRPr="005B4E2C">
        <w:rPr>
          <w:rFonts w:eastAsia="Times New Roman"/>
          <w:szCs w:val="17"/>
        </w:rPr>
        <w:t xml:space="preserve">Telephone: (08) </w:t>
      </w:r>
      <w:r w:rsidRPr="005B4E2C">
        <w:rPr>
          <w:rFonts w:eastAsia="Times New Roman"/>
          <w:szCs w:val="17"/>
          <w:lang w:val="en-US"/>
        </w:rPr>
        <w:t>8343 2575</w:t>
      </w:r>
    </w:p>
    <w:p w14:paraId="18D608DF" w14:textId="77777777" w:rsidR="005B4E2C" w:rsidRPr="005B4E2C" w:rsidRDefault="005B4E2C" w:rsidP="005B4E2C">
      <w:pPr>
        <w:rPr>
          <w:rFonts w:eastAsia="Times New Roman"/>
          <w:szCs w:val="17"/>
        </w:rPr>
      </w:pPr>
      <w:r w:rsidRPr="005B4E2C">
        <w:rPr>
          <w:rFonts w:eastAsia="Times New Roman"/>
          <w:szCs w:val="17"/>
        </w:rPr>
        <w:t>Dated: 9 August 2022</w:t>
      </w:r>
    </w:p>
    <w:p w14:paraId="661F1A31" w14:textId="77777777" w:rsidR="005B4E2C" w:rsidRPr="005B4E2C" w:rsidRDefault="005B4E2C" w:rsidP="005B4E2C">
      <w:pPr>
        <w:rPr>
          <w:rFonts w:eastAsia="Times New Roman"/>
          <w:szCs w:val="17"/>
        </w:rPr>
      </w:pPr>
      <w:r w:rsidRPr="005B4E2C">
        <w:rPr>
          <w:rFonts w:eastAsia="Times New Roman"/>
          <w:szCs w:val="17"/>
        </w:rPr>
        <w:t>The Common Seal of the COMMISSIONER OF HIGHWAYS was hereto affixed by authority of the Commissioner in the presence of:</w:t>
      </w:r>
    </w:p>
    <w:p w14:paraId="523CB912" w14:textId="77777777" w:rsidR="005B4E2C" w:rsidRPr="005B4E2C" w:rsidRDefault="005B4E2C" w:rsidP="005B4E2C">
      <w:pPr>
        <w:spacing w:after="0"/>
        <w:jc w:val="right"/>
        <w:rPr>
          <w:rFonts w:eastAsia="Times New Roman"/>
          <w:smallCaps/>
          <w:szCs w:val="20"/>
        </w:rPr>
      </w:pPr>
      <w:r w:rsidRPr="005B4E2C">
        <w:rPr>
          <w:rFonts w:eastAsia="Times New Roman"/>
          <w:smallCaps/>
          <w:szCs w:val="20"/>
        </w:rPr>
        <w:t>Hanna Samuels</w:t>
      </w:r>
    </w:p>
    <w:p w14:paraId="7E94B742"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A/Manager, Property Acquisition (Authorised Officer)</w:t>
      </w:r>
    </w:p>
    <w:p w14:paraId="2A47695F" w14:textId="77777777" w:rsidR="005B4E2C" w:rsidRPr="005B4E2C" w:rsidRDefault="005B4E2C" w:rsidP="005B4E2C">
      <w:pPr>
        <w:spacing w:after="0" w:line="240" w:lineRule="auto"/>
        <w:jc w:val="right"/>
        <w:rPr>
          <w:rFonts w:eastAsia="Times New Roman"/>
          <w:szCs w:val="17"/>
        </w:rPr>
      </w:pPr>
      <w:r w:rsidRPr="005B4E2C">
        <w:rPr>
          <w:rFonts w:eastAsia="Times New Roman"/>
          <w:szCs w:val="17"/>
        </w:rPr>
        <w:t>Department for Infrastructure and Transport</w:t>
      </w:r>
    </w:p>
    <w:p w14:paraId="51FDA899" w14:textId="297C41CF" w:rsidR="005B4E2C" w:rsidRDefault="005B4E2C" w:rsidP="005B4E2C">
      <w:pPr>
        <w:rPr>
          <w:rFonts w:eastAsia="Times New Roman"/>
          <w:szCs w:val="17"/>
        </w:rPr>
      </w:pPr>
      <w:r w:rsidRPr="005B4E2C">
        <w:rPr>
          <w:rFonts w:eastAsia="Times New Roman"/>
          <w:szCs w:val="17"/>
        </w:rPr>
        <w:t>DIT 2020/16859/02</w:t>
      </w:r>
    </w:p>
    <w:p w14:paraId="1EF579A5" w14:textId="4A486171" w:rsidR="005B4E2C" w:rsidRDefault="005B4E2C" w:rsidP="005B4E2C">
      <w:pPr>
        <w:pBdr>
          <w:bottom w:val="single" w:sz="4" w:space="1" w:color="auto"/>
        </w:pBdr>
        <w:spacing w:after="0" w:line="52" w:lineRule="exact"/>
        <w:jc w:val="center"/>
      </w:pPr>
    </w:p>
    <w:p w14:paraId="55CF1639" w14:textId="04947150" w:rsidR="005B4E2C" w:rsidRDefault="005B4E2C" w:rsidP="005B4E2C">
      <w:pPr>
        <w:pBdr>
          <w:top w:val="single" w:sz="4" w:space="1" w:color="auto"/>
        </w:pBdr>
        <w:spacing w:before="34" w:after="0" w:line="14" w:lineRule="exact"/>
        <w:jc w:val="center"/>
      </w:pPr>
    </w:p>
    <w:p w14:paraId="10C66FB3" w14:textId="4EE74341" w:rsidR="005B4E2C" w:rsidRDefault="005B4E2C" w:rsidP="00033A2C">
      <w:pPr>
        <w:pStyle w:val="GG-body"/>
        <w:spacing w:after="0"/>
      </w:pPr>
    </w:p>
    <w:p w14:paraId="1C2DF90B" w14:textId="77777777" w:rsidR="006F0B22" w:rsidRPr="006F0B22" w:rsidRDefault="006F0B22" w:rsidP="00755D12">
      <w:pPr>
        <w:pStyle w:val="Heading2"/>
      </w:pPr>
      <w:bookmarkStart w:id="154" w:name="_Toc111110750"/>
      <w:r w:rsidRPr="006F0B22">
        <w:t>LANDSCAPE SOUTH AUSTRALIA ACT 2019</w:t>
      </w:r>
      <w:bookmarkEnd w:id="154"/>
    </w:p>
    <w:p w14:paraId="2AB7E7CD" w14:textId="77777777" w:rsidR="006F0B22" w:rsidRPr="006F0B22" w:rsidRDefault="006F0B22" w:rsidP="006F0B22">
      <w:pPr>
        <w:jc w:val="center"/>
        <w:rPr>
          <w:i/>
          <w:szCs w:val="17"/>
        </w:rPr>
      </w:pPr>
      <w:r w:rsidRPr="006F0B22">
        <w:rPr>
          <w:i/>
          <w:szCs w:val="17"/>
        </w:rPr>
        <w:t>Declaration of Penalty in Relation to the Unauthorised or Unlawful Taking of Water from the</w:t>
      </w:r>
      <w:r w:rsidRPr="006F0B22">
        <w:rPr>
          <w:i/>
          <w:szCs w:val="17"/>
        </w:rPr>
        <w:br/>
        <w:t xml:space="preserve"> River Murray Prescribed Watercourse</w:t>
      </w:r>
    </w:p>
    <w:p w14:paraId="6C445DEA" w14:textId="77777777" w:rsidR="006F0B22" w:rsidRPr="006F0B22" w:rsidRDefault="006F0B22" w:rsidP="006F0B22">
      <w:pPr>
        <w:rPr>
          <w:rFonts w:eastAsia="Times New Roman"/>
          <w:szCs w:val="17"/>
        </w:rPr>
      </w:pPr>
      <w:r w:rsidRPr="006F0B22">
        <w:rPr>
          <w:rFonts w:eastAsia="Times New Roman"/>
          <w:szCs w:val="17"/>
        </w:rPr>
        <w:t xml:space="preserve">PURSUANT to Section 88 (1) of the </w:t>
      </w:r>
      <w:r w:rsidRPr="006F0B22">
        <w:rPr>
          <w:rFonts w:eastAsia="Times New Roman"/>
          <w:i/>
          <w:szCs w:val="17"/>
        </w:rPr>
        <w:t>Landscape South Australia Act 2019</w:t>
      </w:r>
      <w:r w:rsidRPr="006F0B22">
        <w:rPr>
          <w:rFonts w:eastAsia="Times New Roman"/>
          <w:i/>
          <w:iCs/>
          <w:szCs w:val="17"/>
        </w:rPr>
        <w:t xml:space="preserve"> </w:t>
      </w:r>
      <w:r w:rsidRPr="006F0B22">
        <w:rPr>
          <w:rFonts w:eastAsia="Times New Roman"/>
          <w:szCs w:val="17"/>
        </w:rPr>
        <w:t>(‘the Act’), I, Ben Bruce,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15D3CDED" w14:textId="77777777" w:rsidR="006F0B22" w:rsidRPr="006F0B22" w:rsidRDefault="006F0B22" w:rsidP="009D307F">
      <w:pPr>
        <w:numPr>
          <w:ilvl w:val="0"/>
          <w:numId w:val="28"/>
        </w:numPr>
        <w:spacing w:after="70"/>
        <w:ind w:left="426" w:hanging="284"/>
        <w:rPr>
          <w:rFonts w:eastAsia="Times New Roman"/>
          <w:szCs w:val="17"/>
        </w:rPr>
      </w:pPr>
      <w:r w:rsidRPr="006F0B22">
        <w:rPr>
          <w:rFonts w:eastAsia="Times New Roman"/>
          <w:szCs w:val="17"/>
        </w:rPr>
        <w:t>Where a person who is the holder of a water allocation takes water from the River Murray Prescribed Watercourse in excess of the amount available under the allocation, the penalty declared pursuant to Section 88 (1) (a) is:</w:t>
      </w:r>
    </w:p>
    <w:p w14:paraId="798FB092" w14:textId="77777777" w:rsidR="006F0B22" w:rsidRPr="006F0B22" w:rsidRDefault="006F0B22" w:rsidP="009D307F">
      <w:pPr>
        <w:numPr>
          <w:ilvl w:val="0"/>
          <w:numId w:val="29"/>
        </w:numPr>
        <w:spacing w:after="70"/>
        <w:ind w:left="709" w:hanging="283"/>
        <w:rPr>
          <w:rFonts w:eastAsia="Times New Roman"/>
          <w:szCs w:val="17"/>
        </w:rPr>
      </w:pPr>
      <w:r w:rsidRPr="006F0B22">
        <w:rPr>
          <w:rFonts w:eastAsia="Times New Roman"/>
          <w:szCs w:val="17"/>
        </w:rPr>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1875C914" w14:textId="77777777" w:rsidR="006F0B22" w:rsidRPr="006F0B22" w:rsidRDefault="006F0B22" w:rsidP="009D307F">
      <w:pPr>
        <w:numPr>
          <w:ilvl w:val="0"/>
          <w:numId w:val="29"/>
        </w:numPr>
        <w:spacing w:after="70"/>
        <w:ind w:left="709" w:hanging="283"/>
        <w:rPr>
          <w:rFonts w:eastAsia="Times New Roman"/>
          <w:szCs w:val="17"/>
        </w:rPr>
      </w:pPr>
      <w:r w:rsidRPr="006F0B22">
        <w:rPr>
          <w:rFonts w:eastAsia="Times New Roman"/>
          <w:szCs w:val="17"/>
        </w:rPr>
        <w:t xml:space="preserve">the corresponding rate in Column 3 of Schedule 1 to this notice for all water taken in excess of the quantity of water referred to in paragraph </w:t>
      </w:r>
      <w:r w:rsidRPr="006F0B22">
        <w:rPr>
          <w:rFonts w:eastAsia="Times New Roman"/>
          <w:iCs/>
          <w:szCs w:val="17"/>
        </w:rPr>
        <w:t xml:space="preserve">(a) </w:t>
      </w:r>
      <w:r w:rsidRPr="006F0B22">
        <w:rPr>
          <w:rFonts w:eastAsia="Times New Roman"/>
          <w:szCs w:val="17"/>
        </w:rPr>
        <w:t>above 500,000 kilolitres.</w:t>
      </w:r>
    </w:p>
    <w:p w14:paraId="79AFB770" w14:textId="77777777" w:rsidR="006F0B22" w:rsidRPr="006F0B22" w:rsidRDefault="006F0B22" w:rsidP="009D307F">
      <w:pPr>
        <w:numPr>
          <w:ilvl w:val="0"/>
          <w:numId w:val="28"/>
        </w:numPr>
        <w:spacing w:after="70"/>
        <w:ind w:left="426" w:hanging="284"/>
        <w:rPr>
          <w:rFonts w:eastAsia="Times New Roman"/>
          <w:szCs w:val="17"/>
        </w:rPr>
      </w:pPr>
      <w:r w:rsidRPr="006F0B22">
        <w:rPr>
          <w:rFonts w:eastAsia="Times New Roman"/>
          <w:szCs w:val="17"/>
        </w:rPr>
        <w:t>Where a person who is authorised under section 105 of the Act takes water from the River Murray Prescribed Watercourse that exceeds the amount authorised under the terms of that authorisation the penalty declared pursuant to Section 88 (1) (e) is:</w:t>
      </w:r>
    </w:p>
    <w:p w14:paraId="651D4636" w14:textId="77777777" w:rsidR="006F0B22" w:rsidRPr="006F0B22" w:rsidRDefault="006F0B22" w:rsidP="009D307F">
      <w:pPr>
        <w:numPr>
          <w:ilvl w:val="0"/>
          <w:numId w:val="30"/>
        </w:numPr>
        <w:spacing w:after="70"/>
        <w:ind w:hanging="294"/>
        <w:rPr>
          <w:rFonts w:eastAsia="Times New Roman"/>
          <w:szCs w:val="17"/>
        </w:rPr>
      </w:pPr>
      <w:r w:rsidRPr="006F0B22">
        <w:rPr>
          <w:rFonts w:eastAsia="Times New Roman"/>
          <w:szCs w:val="17"/>
        </w:rPr>
        <w:t>the corresponding rate in Column 2 of Schedule 1 to this notice for all water taken in excess of the amount authorised by a notice under Section 105 of the Act, up to and including 500,000 kilolitres; and</w:t>
      </w:r>
    </w:p>
    <w:p w14:paraId="2F1B6FA4" w14:textId="77777777" w:rsidR="006F0B22" w:rsidRPr="006F0B22" w:rsidRDefault="006F0B22" w:rsidP="009D307F">
      <w:pPr>
        <w:numPr>
          <w:ilvl w:val="0"/>
          <w:numId w:val="30"/>
        </w:numPr>
        <w:spacing w:after="70"/>
        <w:ind w:hanging="294"/>
        <w:rPr>
          <w:rFonts w:eastAsia="Times New Roman"/>
          <w:szCs w:val="17"/>
        </w:rPr>
      </w:pPr>
      <w:r w:rsidRPr="006F0B22">
        <w:rPr>
          <w:rFonts w:eastAsia="Times New Roman"/>
          <w:szCs w:val="17"/>
        </w:rPr>
        <w:t>the corresponding rate in Column 3 of Schedule 1 to this notice for all water taken in excess of the quantity referred to in paragraph (a) above 500,000 kilolitres.</w:t>
      </w:r>
    </w:p>
    <w:p w14:paraId="4A96C13E" w14:textId="77777777" w:rsidR="006F0B22" w:rsidRPr="006F0B22" w:rsidRDefault="006F0B22" w:rsidP="009D307F">
      <w:pPr>
        <w:numPr>
          <w:ilvl w:val="0"/>
          <w:numId w:val="28"/>
        </w:numPr>
        <w:spacing w:after="70"/>
        <w:ind w:left="426" w:hanging="284"/>
        <w:rPr>
          <w:rFonts w:eastAsia="Times New Roman"/>
          <w:szCs w:val="17"/>
        </w:rPr>
      </w:pPr>
      <w:r w:rsidRPr="006F0B22">
        <w:rPr>
          <w:rFonts w:eastAsia="Times New Roman"/>
          <w:szCs w:val="17"/>
        </w:rPr>
        <w:t>Where water is taken from the River Murray Prescribed Watercourse by a person who is not the holder of a water management authorisation or who is not authorised under Section 105 of the Act to take the water, the penalty declared under Section 88 (1) (e) is the corresponding rate in Column 4 of Schedule 1 to this notice per kilolitre of water determined or assessed to have been taken in accordance with Section 79 of the Act.</w:t>
      </w:r>
    </w:p>
    <w:p w14:paraId="14803920" w14:textId="77777777" w:rsidR="006F0B22" w:rsidRPr="006F0B22" w:rsidRDefault="006F0B22" w:rsidP="009D307F">
      <w:pPr>
        <w:numPr>
          <w:ilvl w:val="0"/>
          <w:numId w:val="28"/>
        </w:numPr>
        <w:spacing w:after="70"/>
        <w:ind w:left="426" w:hanging="284"/>
        <w:rPr>
          <w:rFonts w:eastAsia="Times New Roman"/>
          <w:szCs w:val="17"/>
        </w:rPr>
      </w:pPr>
      <w:r w:rsidRPr="006F0B22">
        <w:rPr>
          <w:rFonts w:eastAsia="Times New Roman"/>
          <w:szCs w:val="17"/>
        </w:rPr>
        <w:t>Where a person takes water from the River Murray Prescribed Watercourse in excess of the amount authorised for use under Section 109 of the Act the penalty declared pursuant to Section 88 (1) (f) is:</w:t>
      </w:r>
    </w:p>
    <w:p w14:paraId="161C2CB0" w14:textId="77777777" w:rsidR="006F0B22" w:rsidRPr="006F0B22" w:rsidRDefault="006F0B22" w:rsidP="009D307F">
      <w:pPr>
        <w:numPr>
          <w:ilvl w:val="0"/>
          <w:numId w:val="31"/>
        </w:numPr>
        <w:spacing w:after="70"/>
        <w:ind w:hanging="294"/>
        <w:rPr>
          <w:rFonts w:eastAsia="Times New Roman"/>
          <w:szCs w:val="17"/>
        </w:rPr>
      </w:pPr>
      <w:r w:rsidRPr="006F0B22">
        <w:rPr>
          <w:rFonts w:eastAsia="Times New Roman"/>
          <w:szCs w:val="17"/>
        </w:rPr>
        <w:t xml:space="preserve">the corresponding rate in Column 2 of Schedule 1 to this notice for all water taken in excess of the amount authorised for use by a notice under Section 109 of the Act, up to and including 500,000 kilolitres; and </w:t>
      </w:r>
    </w:p>
    <w:p w14:paraId="51EB07EB" w14:textId="77777777" w:rsidR="006F0B22" w:rsidRPr="006F0B22" w:rsidRDefault="006F0B22" w:rsidP="009D307F">
      <w:pPr>
        <w:numPr>
          <w:ilvl w:val="0"/>
          <w:numId w:val="31"/>
        </w:numPr>
        <w:spacing w:after="70"/>
        <w:ind w:hanging="294"/>
        <w:rPr>
          <w:rFonts w:eastAsia="Times New Roman"/>
          <w:szCs w:val="17"/>
        </w:rPr>
      </w:pPr>
      <w:r w:rsidRPr="006F0B22">
        <w:rPr>
          <w:rFonts w:eastAsia="Times New Roman"/>
          <w:szCs w:val="17"/>
        </w:rPr>
        <w:t>the corresponding rate in Column 3 of Schedule 1 to this notice for all water taken in excess of the quantity referred to in paragraph (a) above 500,000 kilolitres.</w:t>
      </w:r>
    </w:p>
    <w:p w14:paraId="409BB41D" w14:textId="77777777" w:rsidR="006F0B22" w:rsidRPr="006F0B22" w:rsidRDefault="006F0B22" w:rsidP="009D307F">
      <w:pPr>
        <w:numPr>
          <w:ilvl w:val="0"/>
          <w:numId w:val="28"/>
        </w:numPr>
        <w:spacing w:after="70"/>
        <w:ind w:left="426" w:hanging="284"/>
        <w:rPr>
          <w:rFonts w:eastAsia="Times New Roman"/>
          <w:szCs w:val="17"/>
        </w:rPr>
      </w:pPr>
      <w:r w:rsidRPr="006F0B22">
        <w:rPr>
          <w:rFonts w:eastAsia="Times New Roman"/>
          <w:szCs w:val="17"/>
        </w:rPr>
        <w:t>Where water is taken from the River Murray Prescribed Watercourse subject to a notice under Section 109 of the Act by a person who is not authorised to use the water the penalty declared under Section 88 (1) (f) is the corresponding rate in Column 4 of Schedule 1 to this notice per kilolitre of water determined or assessed to have been taken in accordance with Section 79 of the Act.</w:t>
      </w:r>
    </w:p>
    <w:p w14:paraId="30598C09" w14:textId="7C85FBA1" w:rsidR="006F0B22" w:rsidRDefault="006F0B22" w:rsidP="009D307F">
      <w:pPr>
        <w:numPr>
          <w:ilvl w:val="0"/>
          <w:numId w:val="28"/>
        </w:numPr>
        <w:ind w:left="426" w:hanging="284"/>
        <w:rPr>
          <w:rFonts w:eastAsia="Times New Roman"/>
          <w:szCs w:val="17"/>
        </w:rPr>
      </w:pPr>
      <w:r w:rsidRPr="006F0B22">
        <w:rPr>
          <w:rFonts w:eastAsia="Times New Roman"/>
          <w:szCs w:val="17"/>
        </w:rPr>
        <w:t>Where a person may be subject to more than one penalty under Section 88, the penalty that is the greater shall be imposed.</w:t>
      </w:r>
    </w:p>
    <w:p w14:paraId="3B1355D6" w14:textId="77777777" w:rsidR="006F0B22" w:rsidRDefault="006F0B22">
      <w:pPr>
        <w:spacing w:after="0" w:line="240" w:lineRule="auto"/>
        <w:jc w:val="left"/>
        <w:rPr>
          <w:rFonts w:eastAsia="Times New Roman"/>
          <w:szCs w:val="17"/>
        </w:rPr>
      </w:pPr>
      <w:r>
        <w:rPr>
          <w:rFonts w:eastAsia="Times New Roman"/>
          <w:szCs w:val="17"/>
        </w:rPr>
        <w:br w:type="page"/>
      </w:r>
    </w:p>
    <w:p w14:paraId="765E0464" w14:textId="77777777" w:rsidR="006F0B22" w:rsidRPr="006F0B22" w:rsidRDefault="006F0B22" w:rsidP="006F0B22">
      <w:pPr>
        <w:jc w:val="center"/>
        <w:rPr>
          <w:rFonts w:eastAsia="Times New Roman"/>
          <w:iCs/>
          <w:smallCaps/>
          <w:szCs w:val="17"/>
        </w:rPr>
      </w:pPr>
      <w:r w:rsidRPr="006F0B22">
        <w:rPr>
          <w:rFonts w:eastAsia="Times New Roman"/>
          <w:iCs/>
          <w:smallCaps/>
          <w:szCs w:val="17"/>
        </w:rPr>
        <w:lastRenderedPageBreak/>
        <w:t>Schedule 1</w:t>
      </w:r>
    </w:p>
    <w:p w14:paraId="0FDB6957" w14:textId="77777777" w:rsidR="006F0B22" w:rsidRPr="006F0B22" w:rsidRDefault="006F0B22" w:rsidP="006F0B22">
      <w:pPr>
        <w:rPr>
          <w:rFonts w:eastAsia="Times New Roman"/>
          <w:szCs w:val="17"/>
        </w:rPr>
      </w:pPr>
      <w:r w:rsidRPr="006F0B22">
        <w:rPr>
          <w:rFonts w:eastAsia="Times New Roman"/>
          <w:szCs w:val="17"/>
        </w:rPr>
        <w:t>Penalties for overuse from the River Murray Prescribed Watercourse between 1 July 2022 to 30 September 2022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995"/>
        <w:gridCol w:w="2356"/>
        <w:gridCol w:w="2107"/>
      </w:tblGrid>
      <w:tr w:rsidR="006F0B22" w:rsidRPr="006F0B22" w14:paraId="736B970A" w14:textId="77777777" w:rsidTr="006F0B22">
        <w:tc>
          <w:tcPr>
            <w:tcW w:w="1546" w:type="pct"/>
            <w:tcBorders>
              <w:top w:val="single" w:sz="4" w:space="0" w:color="auto"/>
              <w:left w:val="single" w:sz="4" w:space="0" w:color="auto"/>
              <w:bottom w:val="single" w:sz="4" w:space="0" w:color="auto"/>
              <w:right w:val="single" w:sz="4" w:space="0" w:color="auto"/>
            </w:tcBorders>
            <w:vAlign w:val="center"/>
            <w:hideMark/>
          </w:tcPr>
          <w:p w14:paraId="6F64EF91" w14:textId="77777777" w:rsidR="006F0B22" w:rsidRPr="006F0B22" w:rsidRDefault="006F0B22" w:rsidP="006F0B22">
            <w:pPr>
              <w:spacing w:before="40" w:after="40"/>
              <w:jc w:val="center"/>
              <w:rPr>
                <w:rFonts w:eastAsia="Times New Roman"/>
                <w:b/>
                <w:bCs/>
                <w:szCs w:val="17"/>
              </w:rPr>
            </w:pPr>
            <w:r w:rsidRPr="006F0B22">
              <w:rPr>
                <w:rFonts w:eastAsia="Times New Roman"/>
                <w:b/>
                <w:bCs/>
                <w:szCs w:val="17"/>
              </w:rPr>
              <w:t>Column 1</w:t>
            </w:r>
          </w:p>
        </w:tc>
        <w:tc>
          <w:tcPr>
            <w:tcW w:w="1067" w:type="pct"/>
            <w:tcBorders>
              <w:top w:val="single" w:sz="4" w:space="0" w:color="auto"/>
              <w:left w:val="single" w:sz="4" w:space="0" w:color="auto"/>
              <w:bottom w:val="single" w:sz="4" w:space="0" w:color="auto"/>
              <w:right w:val="single" w:sz="4" w:space="0" w:color="auto"/>
            </w:tcBorders>
            <w:noWrap/>
            <w:vAlign w:val="center"/>
            <w:hideMark/>
          </w:tcPr>
          <w:p w14:paraId="0E477A07" w14:textId="77777777" w:rsidR="006F0B22" w:rsidRPr="006F0B22" w:rsidRDefault="006F0B22" w:rsidP="006F0B22">
            <w:pPr>
              <w:spacing w:before="40" w:after="40"/>
              <w:jc w:val="center"/>
              <w:rPr>
                <w:rFonts w:eastAsia="Times New Roman"/>
                <w:b/>
                <w:bCs/>
                <w:szCs w:val="17"/>
              </w:rPr>
            </w:pPr>
            <w:r w:rsidRPr="006F0B22">
              <w:rPr>
                <w:rFonts w:eastAsia="Times New Roman"/>
                <w:b/>
                <w:bCs/>
                <w:szCs w:val="17"/>
              </w:rPr>
              <w:t>Column 2</w:t>
            </w:r>
          </w:p>
        </w:tc>
        <w:tc>
          <w:tcPr>
            <w:tcW w:w="1260" w:type="pct"/>
            <w:tcBorders>
              <w:top w:val="single" w:sz="4" w:space="0" w:color="auto"/>
              <w:left w:val="single" w:sz="4" w:space="0" w:color="auto"/>
              <w:bottom w:val="single" w:sz="4" w:space="0" w:color="auto"/>
              <w:right w:val="single" w:sz="4" w:space="0" w:color="auto"/>
            </w:tcBorders>
            <w:vAlign w:val="center"/>
            <w:hideMark/>
          </w:tcPr>
          <w:p w14:paraId="672104D4" w14:textId="77777777" w:rsidR="006F0B22" w:rsidRPr="006F0B22" w:rsidRDefault="006F0B22" w:rsidP="006F0B22">
            <w:pPr>
              <w:spacing w:before="40" w:after="40"/>
              <w:jc w:val="center"/>
              <w:rPr>
                <w:rFonts w:eastAsia="Times New Roman"/>
                <w:b/>
                <w:bCs/>
                <w:szCs w:val="17"/>
              </w:rPr>
            </w:pPr>
            <w:r w:rsidRPr="006F0B22">
              <w:rPr>
                <w:rFonts w:eastAsia="Times New Roman"/>
                <w:b/>
                <w:bCs/>
                <w:szCs w:val="17"/>
              </w:rPr>
              <w:t>Column 3</w:t>
            </w:r>
          </w:p>
        </w:tc>
        <w:tc>
          <w:tcPr>
            <w:tcW w:w="1127" w:type="pct"/>
            <w:tcBorders>
              <w:top w:val="single" w:sz="4" w:space="0" w:color="auto"/>
              <w:left w:val="single" w:sz="4" w:space="0" w:color="auto"/>
              <w:bottom w:val="single" w:sz="4" w:space="0" w:color="auto"/>
              <w:right w:val="single" w:sz="4" w:space="0" w:color="auto"/>
            </w:tcBorders>
            <w:vAlign w:val="center"/>
            <w:hideMark/>
          </w:tcPr>
          <w:p w14:paraId="78C3323F" w14:textId="77777777" w:rsidR="006F0B22" w:rsidRPr="006F0B22" w:rsidRDefault="006F0B22" w:rsidP="006F0B22">
            <w:pPr>
              <w:spacing w:before="40" w:after="40"/>
              <w:jc w:val="center"/>
              <w:rPr>
                <w:rFonts w:eastAsia="Times New Roman"/>
                <w:b/>
                <w:bCs/>
                <w:szCs w:val="17"/>
              </w:rPr>
            </w:pPr>
            <w:r w:rsidRPr="006F0B22">
              <w:rPr>
                <w:rFonts w:eastAsia="Times New Roman"/>
                <w:b/>
                <w:bCs/>
                <w:szCs w:val="17"/>
              </w:rPr>
              <w:t>Column 4</w:t>
            </w:r>
          </w:p>
        </w:tc>
      </w:tr>
      <w:tr w:rsidR="006F0B22" w:rsidRPr="006F0B22" w14:paraId="44944422" w14:textId="77777777" w:rsidTr="006F0B22">
        <w:tc>
          <w:tcPr>
            <w:tcW w:w="1546" w:type="pct"/>
            <w:tcBorders>
              <w:top w:val="single" w:sz="4" w:space="0" w:color="auto"/>
              <w:left w:val="single" w:sz="4" w:space="0" w:color="auto"/>
              <w:bottom w:val="single" w:sz="4" w:space="0" w:color="auto"/>
              <w:right w:val="single" w:sz="4" w:space="0" w:color="auto"/>
            </w:tcBorders>
            <w:vAlign w:val="center"/>
            <w:hideMark/>
          </w:tcPr>
          <w:p w14:paraId="018E5A17" w14:textId="77777777" w:rsidR="006F0B22" w:rsidRPr="006F0B22" w:rsidRDefault="006F0B22" w:rsidP="006F0B22">
            <w:pPr>
              <w:spacing w:before="20" w:after="20"/>
              <w:jc w:val="left"/>
              <w:rPr>
                <w:rFonts w:eastAsia="Times New Roman"/>
                <w:bCs/>
                <w:szCs w:val="17"/>
              </w:rPr>
            </w:pPr>
            <w:r w:rsidRPr="006F0B22">
              <w:rPr>
                <w:rFonts w:eastAsia="Times New Roman"/>
                <w:bCs/>
                <w:szCs w:val="17"/>
              </w:rPr>
              <w:t>Accounting Period</w:t>
            </w:r>
          </w:p>
        </w:tc>
        <w:tc>
          <w:tcPr>
            <w:tcW w:w="1067" w:type="pct"/>
            <w:tcBorders>
              <w:top w:val="single" w:sz="4" w:space="0" w:color="auto"/>
              <w:left w:val="single" w:sz="4" w:space="0" w:color="auto"/>
              <w:bottom w:val="single" w:sz="4" w:space="0" w:color="auto"/>
              <w:right w:val="single" w:sz="4" w:space="0" w:color="auto"/>
            </w:tcBorders>
            <w:vAlign w:val="center"/>
            <w:hideMark/>
          </w:tcPr>
          <w:p w14:paraId="4D22D6C8" w14:textId="77777777" w:rsidR="006F0B22" w:rsidRPr="006F0B22" w:rsidRDefault="006F0B22" w:rsidP="006F0B22">
            <w:pPr>
              <w:spacing w:before="20" w:after="20"/>
              <w:jc w:val="left"/>
              <w:rPr>
                <w:rFonts w:eastAsia="Times New Roman"/>
                <w:bCs/>
                <w:szCs w:val="17"/>
              </w:rPr>
            </w:pPr>
            <w:r w:rsidRPr="006F0B22">
              <w:rPr>
                <w:rFonts w:eastAsia="Times New Roman"/>
                <w:szCs w:val="17"/>
              </w:rPr>
              <w:t xml:space="preserve">Penalty for overuse up to and including 500,000 </w:t>
            </w:r>
            <w:proofErr w:type="spellStart"/>
            <w:r w:rsidRPr="006F0B22">
              <w:rPr>
                <w:rFonts w:eastAsia="Times New Roman"/>
                <w:szCs w:val="17"/>
              </w:rPr>
              <w:t>kL</w:t>
            </w:r>
            <w:proofErr w:type="spellEnd"/>
          </w:p>
        </w:tc>
        <w:tc>
          <w:tcPr>
            <w:tcW w:w="1260" w:type="pct"/>
            <w:tcBorders>
              <w:top w:val="single" w:sz="4" w:space="0" w:color="auto"/>
              <w:left w:val="single" w:sz="4" w:space="0" w:color="auto"/>
              <w:bottom w:val="single" w:sz="4" w:space="0" w:color="auto"/>
              <w:right w:val="single" w:sz="4" w:space="0" w:color="auto"/>
            </w:tcBorders>
            <w:vAlign w:val="center"/>
            <w:hideMark/>
          </w:tcPr>
          <w:p w14:paraId="4C9699DD" w14:textId="77777777" w:rsidR="006F0B22" w:rsidRPr="006F0B22" w:rsidRDefault="006F0B22" w:rsidP="006F0B22">
            <w:pPr>
              <w:spacing w:before="20" w:after="20"/>
              <w:jc w:val="left"/>
              <w:rPr>
                <w:rFonts w:eastAsia="Times New Roman"/>
                <w:bCs/>
                <w:szCs w:val="17"/>
              </w:rPr>
            </w:pPr>
            <w:r w:rsidRPr="006F0B22">
              <w:rPr>
                <w:rFonts w:eastAsia="Times New Roman"/>
                <w:szCs w:val="17"/>
              </w:rPr>
              <w:t xml:space="preserve">Penalty for overuse above 500,000 </w:t>
            </w:r>
            <w:proofErr w:type="spellStart"/>
            <w:r w:rsidRPr="006F0B22">
              <w:rPr>
                <w:rFonts w:eastAsia="Times New Roman"/>
                <w:szCs w:val="17"/>
              </w:rPr>
              <w:t>kL</w:t>
            </w:r>
            <w:proofErr w:type="spellEnd"/>
          </w:p>
        </w:tc>
        <w:tc>
          <w:tcPr>
            <w:tcW w:w="1127" w:type="pct"/>
            <w:tcBorders>
              <w:top w:val="single" w:sz="4" w:space="0" w:color="auto"/>
              <w:left w:val="single" w:sz="4" w:space="0" w:color="auto"/>
              <w:bottom w:val="single" w:sz="4" w:space="0" w:color="auto"/>
              <w:right w:val="single" w:sz="4" w:space="0" w:color="auto"/>
            </w:tcBorders>
            <w:vAlign w:val="center"/>
            <w:hideMark/>
          </w:tcPr>
          <w:p w14:paraId="4899851B" w14:textId="77777777" w:rsidR="006F0B22" w:rsidRPr="006F0B22" w:rsidRDefault="006F0B22" w:rsidP="006F0B22">
            <w:pPr>
              <w:spacing w:before="20" w:after="20"/>
              <w:jc w:val="left"/>
              <w:rPr>
                <w:rFonts w:eastAsia="Times New Roman"/>
                <w:bCs/>
                <w:szCs w:val="17"/>
              </w:rPr>
            </w:pPr>
            <w:r w:rsidRPr="006F0B22">
              <w:rPr>
                <w:rFonts w:eastAsia="Times New Roman"/>
                <w:szCs w:val="17"/>
              </w:rPr>
              <w:t>Penalty for unlawful taking or use of water</w:t>
            </w:r>
          </w:p>
        </w:tc>
      </w:tr>
      <w:tr w:rsidR="006F0B22" w:rsidRPr="006F0B22" w14:paraId="656F7FD7" w14:textId="77777777" w:rsidTr="006F0B22">
        <w:tc>
          <w:tcPr>
            <w:tcW w:w="1546" w:type="pct"/>
            <w:tcBorders>
              <w:top w:val="single" w:sz="4" w:space="0" w:color="auto"/>
              <w:left w:val="single" w:sz="4" w:space="0" w:color="auto"/>
              <w:bottom w:val="single" w:sz="4" w:space="0" w:color="auto"/>
              <w:right w:val="single" w:sz="4" w:space="0" w:color="auto"/>
            </w:tcBorders>
            <w:vAlign w:val="center"/>
            <w:hideMark/>
          </w:tcPr>
          <w:p w14:paraId="0706B8B4" w14:textId="77777777" w:rsidR="006F0B22" w:rsidRPr="006F0B22" w:rsidRDefault="006F0B22" w:rsidP="006F0B22">
            <w:pPr>
              <w:spacing w:before="20" w:after="20"/>
              <w:jc w:val="left"/>
              <w:rPr>
                <w:rFonts w:eastAsia="Times New Roman"/>
                <w:szCs w:val="17"/>
              </w:rPr>
            </w:pPr>
            <w:r w:rsidRPr="006F0B22">
              <w:rPr>
                <w:rFonts w:eastAsia="Times New Roman"/>
                <w:szCs w:val="17"/>
              </w:rPr>
              <w:t xml:space="preserve">1 July 2022 to </w:t>
            </w:r>
            <w:r w:rsidRPr="006F0B22">
              <w:rPr>
                <w:rFonts w:eastAsia="Times New Roman"/>
                <w:szCs w:val="17"/>
              </w:rPr>
              <w:br/>
              <w:t>30 September 2022</w:t>
            </w:r>
          </w:p>
        </w:tc>
        <w:tc>
          <w:tcPr>
            <w:tcW w:w="1067" w:type="pct"/>
            <w:tcBorders>
              <w:top w:val="single" w:sz="4" w:space="0" w:color="auto"/>
              <w:left w:val="single" w:sz="4" w:space="0" w:color="auto"/>
              <w:bottom w:val="single" w:sz="4" w:space="0" w:color="auto"/>
              <w:right w:val="single" w:sz="4" w:space="0" w:color="auto"/>
            </w:tcBorders>
            <w:noWrap/>
            <w:vAlign w:val="center"/>
            <w:hideMark/>
          </w:tcPr>
          <w:p w14:paraId="27E87788" w14:textId="77777777" w:rsidR="006F0B22" w:rsidRPr="006F0B22" w:rsidRDefault="006F0B22" w:rsidP="006F0B22">
            <w:pPr>
              <w:spacing w:before="20" w:after="20"/>
              <w:jc w:val="center"/>
              <w:rPr>
                <w:rFonts w:eastAsia="Times New Roman"/>
                <w:b/>
                <w:bCs/>
                <w:szCs w:val="17"/>
              </w:rPr>
            </w:pPr>
            <w:r w:rsidRPr="006F0B22">
              <w:rPr>
                <w:rFonts w:eastAsia="Times New Roman" w:cs="Calibri"/>
                <w:b/>
                <w:bCs/>
                <w:color w:val="000000"/>
                <w:szCs w:val="24"/>
                <w:lang w:eastAsia="en-AU"/>
              </w:rPr>
              <w:t>$0.918</w:t>
            </w:r>
          </w:p>
        </w:tc>
        <w:tc>
          <w:tcPr>
            <w:tcW w:w="1260" w:type="pct"/>
            <w:tcBorders>
              <w:top w:val="single" w:sz="4" w:space="0" w:color="auto"/>
              <w:left w:val="single" w:sz="4" w:space="0" w:color="auto"/>
              <w:bottom w:val="single" w:sz="4" w:space="0" w:color="auto"/>
              <w:right w:val="single" w:sz="4" w:space="0" w:color="auto"/>
            </w:tcBorders>
            <w:noWrap/>
            <w:vAlign w:val="center"/>
            <w:hideMark/>
          </w:tcPr>
          <w:p w14:paraId="1C3E6158" w14:textId="77777777" w:rsidR="006F0B22" w:rsidRPr="006F0B22" w:rsidRDefault="006F0B22" w:rsidP="006F0B22">
            <w:pPr>
              <w:spacing w:before="20" w:after="20"/>
              <w:jc w:val="center"/>
              <w:rPr>
                <w:rFonts w:eastAsia="Times New Roman"/>
                <w:b/>
                <w:bCs/>
                <w:szCs w:val="17"/>
              </w:rPr>
            </w:pPr>
            <w:r w:rsidRPr="006F0B22">
              <w:rPr>
                <w:rFonts w:eastAsia="Times New Roman" w:cs="Calibri"/>
                <w:b/>
                <w:bCs/>
                <w:color w:val="000000"/>
                <w:szCs w:val="24"/>
                <w:lang w:eastAsia="en-AU"/>
              </w:rPr>
              <w:t>$1.224</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202924A5" w14:textId="77777777" w:rsidR="006F0B22" w:rsidRPr="006F0B22" w:rsidRDefault="006F0B22" w:rsidP="006F0B22">
            <w:pPr>
              <w:spacing w:before="20" w:after="20"/>
              <w:jc w:val="center"/>
              <w:rPr>
                <w:rFonts w:eastAsia="Times New Roman"/>
                <w:b/>
                <w:bCs/>
                <w:szCs w:val="17"/>
              </w:rPr>
            </w:pPr>
            <w:r w:rsidRPr="006F0B22">
              <w:rPr>
                <w:rFonts w:eastAsia="Times New Roman" w:cs="Calibri"/>
                <w:b/>
                <w:bCs/>
                <w:color w:val="000000"/>
                <w:szCs w:val="24"/>
                <w:lang w:eastAsia="en-AU"/>
              </w:rPr>
              <w:t>$1.224</w:t>
            </w:r>
          </w:p>
        </w:tc>
      </w:tr>
    </w:tbl>
    <w:p w14:paraId="01885A43" w14:textId="77777777" w:rsidR="006F0B22" w:rsidRPr="006F0B22" w:rsidRDefault="006F0B22" w:rsidP="006F0B22">
      <w:pPr>
        <w:spacing w:before="80"/>
        <w:rPr>
          <w:rFonts w:eastAsia="Times New Roman"/>
          <w:szCs w:val="17"/>
        </w:rPr>
      </w:pPr>
      <w:r w:rsidRPr="006F0B22">
        <w:rPr>
          <w:rFonts w:eastAsia="Times New Roman"/>
          <w:szCs w:val="17"/>
        </w:rPr>
        <w:t xml:space="preserve">Unit of measure </w:t>
      </w:r>
      <w:proofErr w:type="spellStart"/>
      <w:r w:rsidRPr="006F0B22">
        <w:rPr>
          <w:rFonts w:eastAsia="Times New Roman"/>
          <w:szCs w:val="17"/>
        </w:rPr>
        <w:t>kL</w:t>
      </w:r>
      <w:proofErr w:type="spellEnd"/>
      <w:r w:rsidRPr="006F0B22">
        <w:rPr>
          <w:rFonts w:eastAsia="Times New Roman"/>
          <w:szCs w:val="17"/>
        </w:rPr>
        <w:t xml:space="preserve"> is the abbreviation of kilolitre.</w:t>
      </w:r>
    </w:p>
    <w:p w14:paraId="66FB792E" w14:textId="77777777" w:rsidR="006F0B22" w:rsidRPr="006F0B22" w:rsidRDefault="006F0B22" w:rsidP="006F0B22">
      <w:pPr>
        <w:rPr>
          <w:rFonts w:eastAsia="Times New Roman"/>
          <w:szCs w:val="17"/>
        </w:rPr>
      </w:pPr>
      <w:r w:rsidRPr="006F0B22">
        <w:rPr>
          <w:rFonts w:eastAsia="Times New Roman"/>
          <w:szCs w:val="17"/>
        </w:rPr>
        <w:t>For the purposes of this notice:</w:t>
      </w:r>
    </w:p>
    <w:p w14:paraId="5864C66F" w14:textId="77777777" w:rsidR="006F0B22" w:rsidRPr="006F0B22" w:rsidRDefault="006F0B22" w:rsidP="006F0B22">
      <w:pPr>
        <w:ind w:left="142"/>
        <w:rPr>
          <w:rFonts w:eastAsia="Times New Roman"/>
          <w:szCs w:val="17"/>
        </w:rPr>
      </w:pPr>
      <w:r w:rsidRPr="006F0B22">
        <w:rPr>
          <w:rFonts w:eastAsia="Times New Roman"/>
          <w:szCs w:val="17"/>
        </w:rPr>
        <w:t xml:space="preserve">‘the River Murray Prescribed Watercourse’ means the watercourses and lakes declared to be the River Murray Proclaimed Watercourse by proclamation under Section 25 of the </w:t>
      </w:r>
      <w:r w:rsidRPr="006F0B22">
        <w:rPr>
          <w:rFonts w:eastAsia="Times New Roman"/>
          <w:i/>
          <w:szCs w:val="17"/>
        </w:rPr>
        <w:t xml:space="preserve">Water Resources Act 1976 </w:t>
      </w:r>
      <w:r w:rsidRPr="006F0B22">
        <w:rPr>
          <w:rFonts w:eastAsia="Times New Roman"/>
          <w:szCs w:val="17"/>
        </w:rPr>
        <w:t xml:space="preserve">(see </w:t>
      </w:r>
      <w:r w:rsidRPr="006F0B22">
        <w:rPr>
          <w:rFonts w:eastAsia="Times New Roman"/>
          <w:i/>
          <w:iCs/>
          <w:szCs w:val="17"/>
        </w:rPr>
        <w:t xml:space="preserve">Gazette </w:t>
      </w:r>
      <w:r w:rsidRPr="006F0B22">
        <w:rPr>
          <w:rFonts w:eastAsia="Times New Roman"/>
          <w:szCs w:val="17"/>
        </w:rPr>
        <w:t>10 August 1978, p. 467).</w:t>
      </w:r>
    </w:p>
    <w:p w14:paraId="2D1D64C5" w14:textId="77777777" w:rsidR="006F0B22" w:rsidRPr="006F0B22" w:rsidRDefault="006F0B22" w:rsidP="006F0B22">
      <w:pPr>
        <w:ind w:left="142"/>
        <w:rPr>
          <w:rFonts w:eastAsia="Times New Roman"/>
          <w:szCs w:val="17"/>
        </w:rPr>
      </w:pPr>
      <w:r w:rsidRPr="006F0B22">
        <w:rPr>
          <w:rFonts w:eastAsia="Times New Roman"/>
          <w:szCs w:val="17"/>
        </w:rPr>
        <w:t xml:space="preserve">‘accounting period’ means the period determined by the Minister from time to time by notice in the </w:t>
      </w:r>
      <w:r w:rsidRPr="006F0B22">
        <w:rPr>
          <w:rFonts w:eastAsia="Times New Roman"/>
          <w:i/>
          <w:iCs/>
          <w:szCs w:val="17"/>
        </w:rPr>
        <w:t>Gazette</w:t>
      </w:r>
      <w:r w:rsidRPr="006F0B22">
        <w:rPr>
          <w:rFonts w:eastAsia="Times New Roman"/>
          <w:szCs w:val="17"/>
        </w:rPr>
        <w:t xml:space="preserve"> (with the period not necessarily being the same period as the accounting period under Division 2).</w:t>
      </w:r>
    </w:p>
    <w:p w14:paraId="5BAFA83D" w14:textId="77777777" w:rsidR="006F0B22" w:rsidRPr="006F0B22" w:rsidRDefault="006F0B22" w:rsidP="006F0B22">
      <w:pPr>
        <w:ind w:left="142"/>
        <w:rPr>
          <w:rFonts w:eastAsia="Times New Roman"/>
          <w:szCs w:val="17"/>
        </w:rPr>
      </w:pPr>
      <w:r w:rsidRPr="006F0B22">
        <w:rPr>
          <w:rFonts w:eastAsia="Times New Roman"/>
          <w:szCs w:val="17"/>
        </w:rPr>
        <w:t>‘consumption period’ in relation to an accounting period means a period of approximately the same length as the accounting period that commences or terminates during the accounting period and during which water is taken or used.</w:t>
      </w:r>
    </w:p>
    <w:p w14:paraId="7CD621B8" w14:textId="77777777" w:rsidR="006F0B22" w:rsidRPr="006F0B22" w:rsidRDefault="006F0B22" w:rsidP="006F0B22">
      <w:pPr>
        <w:rPr>
          <w:rFonts w:eastAsia="Times New Roman"/>
          <w:szCs w:val="17"/>
        </w:rPr>
      </w:pPr>
      <w:r w:rsidRPr="006F0B22">
        <w:rPr>
          <w:rFonts w:eastAsia="Times New Roman"/>
          <w:szCs w:val="17"/>
        </w:rPr>
        <w:t>Words used in this notice that are defined in the Act shall have the meanings as set out in the Act.</w:t>
      </w:r>
    </w:p>
    <w:p w14:paraId="3DD88FD2" w14:textId="77777777" w:rsidR="006F0B22" w:rsidRPr="006F0B22" w:rsidRDefault="006F0B22" w:rsidP="006F0B22">
      <w:pPr>
        <w:spacing w:after="0"/>
        <w:rPr>
          <w:rFonts w:eastAsia="Times New Roman"/>
          <w:szCs w:val="17"/>
        </w:rPr>
      </w:pPr>
      <w:r w:rsidRPr="006F0B22">
        <w:rPr>
          <w:rFonts w:eastAsia="Times New Roman"/>
          <w:szCs w:val="17"/>
        </w:rPr>
        <w:t>Dated: 4 August 2022</w:t>
      </w:r>
    </w:p>
    <w:p w14:paraId="38124E6C" w14:textId="77777777" w:rsidR="006F0B22" w:rsidRPr="006F0B22" w:rsidRDefault="006F0B22" w:rsidP="006F0B22">
      <w:pPr>
        <w:spacing w:after="0"/>
        <w:jc w:val="right"/>
        <w:rPr>
          <w:rFonts w:eastAsia="Times New Roman"/>
          <w:smallCaps/>
          <w:szCs w:val="20"/>
        </w:rPr>
      </w:pPr>
      <w:r w:rsidRPr="006F0B22">
        <w:rPr>
          <w:rFonts w:eastAsia="Times New Roman"/>
          <w:smallCaps/>
          <w:szCs w:val="20"/>
        </w:rPr>
        <w:t>Ben Bruce</w:t>
      </w:r>
    </w:p>
    <w:p w14:paraId="315744A0" w14:textId="77777777" w:rsidR="006F0B22" w:rsidRPr="006F0B22" w:rsidRDefault="006F0B22" w:rsidP="006F0B22">
      <w:pPr>
        <w:spacing w:after="0"/>
        <w:jc w:val="right"/>
        <w:rPr>
          <w:rFonts w:eastAsia="Times New Roman"/>
          <w:szCs w:val="17"/>
        </w:rPr>
      </w:pPr>
      <w:r w:rsidRPr="006F0B22">
        <w:rPr>
          <w:rFonts w:eastAsia="Times New Roman"/>
          <w:szCs w:val="17"/>
        </w:rPr>
        <w:t>Executive Director, Water and River Murray</w:t>
      </w:r>
    </w:p>
    <w:p w14:paraId="7BF07B39" w14:textId="77777777" w:rsidR="006F0B22" w:rsidRPr="006F0B22" w:rsidRDefault="006F0B22" w:rsidP="006F0B22">
      <w:pPr>
        <w:spacing w:after="0"/>
        <w:jc w:val="right"/>
        <w:rPr>
          <w:rFonts w:eastAsia="Times New Roman"/>
          <w:szCs w:val="17"/>
        </w:rPr>
      </w:pPr>
      <w:r w:rsidRPr="006F0B22">
        <w:rPr>
          <w:rFonts w:eastAsia="Times New Roman"/>
          <w:szCs w:val="17"/>
        </w:rPr>
        <w:t>Department for Environment and Water</w:t>
      </w:r>
    </w:p>
    <w:p w14:paraId="200098F5" w14:textId="367396C1" w:rsidR="006F0B22" w:rsidRDefault="006F0B22" w:rsidP="006F0B22">
      <w:pPr>
        <w:spacing w:after="0"/>
        <w:jc w:val="right"/>
        <w:rPr>
          <w:rFonts w:eastAsia="Times New Roman"/>
          <w:szCs w:val="17"/>
        </w:rPr>
      </w:pPr>
      <w:r w:rsidRPr="006F0B22">
        <w:rPr>
          <w:rFonts w:eastAsia="Times New Roman"/>
          <w:szCs w:val="17"/>
        </w:rPr>
        <w:t>Delegate of the Minister for Climate, Environment and Water</w:t>
      </w:r>
    </w:p>
    <w:p w14:paraId="0B6B2C94" w14:textId="2999E1AA" w:rsidR="006F0B22" w:rsidRDefault="006F0B22" w:rsidP="006F0B22">
      <w:pPr>
        <w:pBdr>
          <w:bottom w:val="single" w:sz="4" w:space="1" w:color="auto"/>
        </w:pBdr>
        <w:spacing w:after="0" w:line="52" w:lineRule="exact"/>
        <w:jc w:val="center"/>
        <w:rPr>
          <w:rFonts w:eastAsia="Times New Roman"/>
          <w:szCs w:val="17"/>
        </w:rPr>
      </w:pPr>
    </w:p>
    <w:p w14:paraId="0F72FD91" w14:textId="4976701A" w:rsidR="006F0B22" w:rsidRDefault="006F0B22" w:rsidP="006F0B22">
      <w:pPr>
        <w:pBdr>
          <w:top w:val="single" w:sz="4" w:space="1" w:color="auto"/>
        </w:pBdr>
        <w:spacing w:before="34" w:after="0" w:line="14" w:lineRule="exact"/>
        <w:jc w:val="center"/>
        <w:rPr>
          <w:rFonts w:eastAsia="Times New Roman"/>
          <w:szCs w:val="17"/>
        </w:rPr>
      </w:pPr>
    </w:p>
    <w:p w14:paraId="190BEC35" w14:textId="1CC78317" w:rsidR="006F0B22" w:rsidRDefault="006F0B22" w:rsidP="00033A2C">
      <w:pPr>
        <w:pStyle w:val="GG-body"/>
        <w:spacing w:after="0"/>
      </w:pPr>
    </w:p>
    <w:p w14:paraId="6A09AE39" w14:textId="77777777" w:rsidR="00282FEA" w:rsidRPr="00282FEA" w:rsidRDefault="00282FEA" w:rsidP="00755D12">
      <w:pPr>
        <w:pStyle w:val="Heading2"/>
      </w:pPr>
      <w:bookmarkStart w:id="155" w:name="ide3819bcf_6993_4b9e_8e62_334ccadf6192_4"/>
      <w:bookmarkStart w:id="156" w:name="_Toc111110751"/>
      <w:r w:rsidRPr="00282FEA">
        <w:t>Liquor Licensing Act 1997</w:t>
      </w:r>
      <w:bookmarkEnd w:id="156"/>
    </w:p>
    <w:p w14:paraId="106DB1ED" w14:textId="77777777" w:rsidR="00282FEA" w:rsidRPr="00282FEA" w:rsidRDefault="00282FEA" w:rsidP="00282FEA">
      <w:pPr>
        <w:keepLines/>
        <w:autoSpaceDE w:val="0"/>
        <w:autoSpaceDN w:val="0"/>
        <w:adjustRightInd w:val="0"/>
        <w:spacing w:before="240" w:after="0" w:line="240" w:lineRule="auto"/>
        <w:rPr>
          <w:color w:val="000000"/>
          <w:sz w:val="28"/>
          <w:szCs w:val="28"/>
        </w:rPr>
      </w:pPr>
      <w:r w:rsidRPr="00282FEA">
        <w:rPr>
          <w:color w:val="000000"/>
          <w:sz w:val="28"/>
          <w:szCs w:val="28"/>
        </w:rPr>
        <w:t>South Australia</w:t>
      </w:r>
    </w:p>
    <w:p w14:paraId="5B4F962E" w14:textId="77777777" w:rsidR="00282FEA" w:rsidRPr="00282FEA" w:rsidRDefault="00282FEA" w:rsidP="00282FEA">
      <w:pPr>
        <w:keepLines/>
        <w:autoSpaceDE w:val="0"/>
        <w:autoSpaceDN w:val="0"/>
        <w:adjustRightInd w:val="0"/>
        <w:spacing w:before="120" w:line="240" w:lineRule="auto"/>
        <w:rPr>
          <w:b/>
          <w:bCs/>
          <w:color w:val="000000"/>
          <w:sz w:val="36"/>
          <w:szCs w:val="36"/>
        </w:rPr>
      </w:pPr>
      <w:r w:rsidRPr="00282FEA">
        <w:rPr>
          <w:b/>
          <w:bCs/>
          <w:color w:val="000000"/>
          <w:sz w:val="36"/>
          <w:szCs w:val="36"/>
        </w:rPr>
        <w:t>Liquor Licensing (Dry Areas) Notice 2022</w:t>
      </w:r>
    </w:p>
    <w:p w14:paraId="17414EAF" w14:textId="77777777" w:rsidR="00282FEA" w:rsidRPr="00282FEA" w:rsidRDefault="00282FEA" w:rsidP="00282FEA">
      <w:pPr>
        <w:keepLines/>
        <w:autoSpaceDE w:val="0"/>
        <w:autoSpaceDN w:val="0"/>
        <w:adjustRightInd w:val="0"/>
        <w:spacing w:before="80" w:after="240" w:line="240" w:lineRule="auto"/>
        <w:rPr>
          <w:i/>
          <w:iCs/>
          <w:color w:val="000000"/>
          <w:sz w:val="24"/>
          <w:szCs w:val="24"/>
        </w:rPr>
      </w:pPr>
      <w:r w:rsidRPr="00282FEA">
        <w:rPr>
          <w:color w:val="000000"/>
          <w:sz w:val="24"/>
          <w:szCs w:val="24"/>
        </w:rPr>
        <w:t xml:space="preserve">under section 131(1a) of the </w:t>
      </w:r>
      <w:r w:rsidRPr="00282FEA">
        <w:rPr>
          <w:i/>
          <w:iCs/>
          <w:color w:val="000000"/>
          <w:sz w:val="24"/>
          <w:szCs w:val="24"/>
        </w:rPr>
        <w:t>Liquor Licensing Act 1997</w:t>
      </w:r>
    </w:p>
    <w:p w14:paraId="3F745F99" w14:textId="77777777" w:rsidR="00282FEA" w:rsidRPr="00282FEA" w:rsidRDefault="00282FEA" w:rsidP="00282F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2FEA">
        <w:rPr>
          <w:rFonts w:eastAsia="Times New Roman"/>
          <w:b/>
          <w:bCs/>
          <w:color w:val="000000"/>
          <w:sz w:val="26"/>
          <w:szCs w:val="26"/>
          <w:lang w:eastAsia="en-AU"/>
        </w:rPr>
        <w:t>1—Short title</w:t>
      </w:r>
    </w:p>
    <w:p w14:paraId="6E844A1E" w14:textId="77777777" w:rsidR="00282FEA" w:rsidRPr="00282FEA" w:rsidRDefault="00282FEA" w:rsidP="00282FEA">
      <w:pPr>
        <w:keepLines/>
        <w:autoSpaceDE w:val="0"/>
        <w:autoSpaceDN w:val="0"/>
        <w:adjustRightInd w:val="0"/>
        <w:spacing w:before="120" w:after="0" w:line="240" w:lineRule="auto"/>
        <w:ind w:left="794"/>
        <w:rPr>
          <w:color w:val="000000"/>
          <w:sz w:val="23"/>
          <w:szCs w:val="23"/>
        </w:rPr>
      </w:pPr>
      <w:r w:rsidRPr="00282FEA">
        <w:rPr>
          <w:color w:val="000000"/>
          <w:sz w:val="23"/>
          <w:szCs w:val="23"/>
        </w:rPr>
        <w:t xml:space="preserve">This notice may be cited as the </w:t>
      </w:r>
      <w:hyperlink r:id="rId27" w:history="1">
        <w:r w:rsidRPr="00282FEA">
          <w:rPr>
            <w:i/>
            <w:iCs/>
            <w:color w:val="000000"/>
            <w:sz w:val="23"/>
            <w:szCs w:val="23"/>
          </w:rPr>
          <w:t>Liquor Licensing (Dry Areas) Notice 20</w:t>
        </w:r>
      </w:hyperlink>
      <w:r w:rsidRPr="00282FEA">
        <w:rPr>
          <w:i/>
          <w:iCs/>
          <w:color w:val="000000"/>
          <w:sz w:val="23"/>
          <w:szCs w:val="23"/>
        </w:rPr>
        <w:t>22</w:t>
      </w:r>
      <w:r w:rsidRPr="00282FEA">
        <w:rPr>
          <w:color w:val="000000"/>
          <w:sz w:val="23"/>
          <w:szCs w:val="23"/>
        </w:rPr>
        <w:t>.</w:t>
      </w:r>
    </w:p>
    <w:p w14:paraId="641C636C" w14:textId="77777777" w:rsidR="00282FEA" w:rsidRPr="00282FEA" w:rsidRDefault="00282FEA" w:rsidP="00282F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2FEA">
        <w:rPr>
          <w:rFonts w:eastAsia="Times New Roman"/>
          <w:b/>
          <w:bCs/>
          <w:color w:val="000000"/>
          <w:sz w:val="26"/>
          <w:szCs w:val="26"/>
          <w:lang w:eastAsia="en-AU"/>
        </w:rPr>
        <w:t>2—Commencement</w:t>
      </w:r>
    </w:p>
    <w:p w14:paraId="301F1042" w14:textId="77777777" w:rsidR="00282FEA" w:rsidRPr="00282FEA" w:rsidRDefault="00282FEA" w:rsidP="00282FEA">
      <w:pPr>
        <w:keepLines/>
        <w:autoSpaceDE w:val="0"/>
        <w:autoSpaceDN w:val="0"/>
        <w:adjustRightInd w:val="0"/>
        <w:spacing w:before="120" w:after="0" w:line="240" w:lineRule="auto"/>
        <w:ind w:left="794"/>
        <w:rPr>
          <w:color w:val="000000"/>
          <w:sz w:val="23"/>
          <w:szCs w:val="23"/>
        </w:rPr>
      </w:pPr>
      <w:r w:rsidRPr="00282FEA">
        <w:rPr>
          <w:color w:val="000000"/>
          <w:sz w:val="23"/>
          <w:szCs w:val="23"/>
        </w:rPr>
        <w:t>This notice comes into operation on 21 November 2022.</w:t>
      </w:r>
    </w:p>
    <w:p w14:paraId="32BF8EA4" w14:textId="77777777" w:rsidR="00282FEA" w:rsidRPr="00282FEA" w:rsidRDefault="00282FEA" w:rsidP="00282F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2FEA">
        <w:rPr>
          <w:rFonts w:eastAsia="Times New Roman"/>
          <w:b/>
          <w:bCs/>
          <w:color w:val="000000"/>
          <w:sz w:val="26"/>
          <w:szCs w:val="26"/>
          <w:lang w:eastAsia="en-AU"/>
        </w:rPr>
        <w:t>3—Interpretation</w:t>
      </w:r>
    </w:p>
    <w:p w14:paraId="79CFFB2C" w14:textId="77777777" w:rsidR="00282FEA" w:rsidRPr="00282FEA" w:rsidRDefault="00282FEA" w:rsidP="00282FEA">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r w:rsidRPr="00282FEA">
        <w:rPr>
          <w:color w:val="000000"/>
          <w:sz w:val="23"/>
          <w:szCs w:val="23"/>
        </w:rPr>
        <w:tab/>
        <w:t>(1)</w:t>
      </w:r>
      <w:r w:rsidRPr="00282FEA">
        <w:rPr>
          <w:color w:val="000000"/>
          <w:sz w:val="23"/>
          <w:szCs w:val="23"/>
        </w:rPr>
        <w:tab/>
        <w:t>In this notice—</w:t>
      </w:r>
    </w:p>
    <w:p w14:paraId="3AE3BFC5" w14:textId="77777777" w:rsidR="00282FEA" w:rsidRPr="00282FEA" w:rsidRDefault="00282FEA" w:rsidP="00282FEA">
      <w:pPr>
        <w:keepLines/>
        <w:autoSpaceDE w:val="0"/>
        <w:autoSpaceDN w:val="0"/>
        <w:adjustRightInd w:val="0"/>
        <w:spacing w:before="120" w:after="0" w:line="240" w:lineRule="auto"/>
        <w:ind w:left="794"/>
        <w:rPr>
          <w:color w:val="000000"/>
          <w:sz w:val="23"/>
          <w:szCs w:val="23"/>
        </w:rPr>
      </w:pPr>
      <w:r w:rsidRPr="00282FEA">
        <w:rPr>
          <w:b/>
          <w:bCs/>
          <w:i/>
          <w:iCs/>
          <w:color w:val="000000"/>
          <w:sz w:val="23"/>
          <w:szCs w:val="23"/>
        </w:rPr>
        <w:t>principal notice</w:t>
      </w:r>
      <w:r w:rsidRPr="00282FEA">
        <w:rPr>
          <w:color w:val="000000"/>
          <w:sz w:val="23"/>
          <w:szCs w:val="23"/>
        </w:rPr>
        <w:t xml:space="preserve"> means the </w:t>
      </w:r>
      <w:hyperlink r:id="rId28" w:history="1">
        <w:r w:rsidRPr="00282FEA">
          <w:rPr>
            <w:i/>
            <w:iCs/>
            <w:color w:val="000000"/>
            <w:sz w:val="23"/>
            <w:szCs w:val="23"/>
          </w:rPr>
          <w:t>Liquor Licensing (Dry Areas) Notice 2015</w:t>
        </w:r>
      </w:hyperlink>
      <w:r w:rsidRPr="00282FEA">
        <w:rPr>
          <w:color w:val="000000"/>
          <w:sz w:val="23"/>
          <w:szCs w:val="23"/>
        </w:rPr>
        <w:t xml:space="preserve"> published in the Gazette on 5.1.15, as in force from time to time.</w:t>
      </w:r>
    </w:p>
    <w:p w14:paraId="4E40BAE9" w14:textId="77777777" w:rsidR="00282FEA" w:rsidRPr="00282FEA" w:rsidRDefault="00282FEA" w:rsidP="00282FEA">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282FEA">
        <w:rPr>
          <w:color w:val="000000"/>
          <w:sz w:val="23"/>
          <w:szCs w:val="23"/>
        </w:rPr>
        <w:tab/>
        <w:t>(2)</w:t>
      </w:r>
      <w:r w:rsidRPr="00282FEA">
        <w:rPr>
          <w:color w:val="000000"/>
          <w:sz w:val="23"/>
          <w:szCs w:val="23"/>
        </w:rPr>
        <w:tab/>
        <w:t>Clause 3 of the principal notice applies to this notice as if it were the principal notice.</w:t>
      </w:r>
    </w:p>
    <w:p w14:paraId="244F6E63" w14:textId="77777777" w:rsidR="00282FEA" w:rsidRPr="00282FEA" w:rsidRDefault="00282FEA" w:rsidP="00282F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7" w:name="idad8a963f_d8ce_41c7_9f91_4e3b2596ed1d_9"/>
      <w:r w:rsidRPr="00282FEA">
        <w:rPr>
          <w:rFonts w:eastAsia="Times New Roman"/>
          <w:b/>
          <w:bCs/>
          <w:color w:val="000000"/>
          <w:sz w:val="26"/>
          <w:szCs w:val="26"/>
          <w:lang w:eastAsia="en-AU"/>
        </w:rPr>
        <w:t>4—Consumption etc of liquor prohibited in dry areas</w:t>
      </w:r>
      <w:bookmarkEnd w:id="157"/>
    </w:p>
    <w:p w14:paraId="164A9B77" w14:textId="77777777" w:rsidR="00282FEA" w:rsidRPr="00282FEA" w:rsidRDefault="00282FEA" w:rsidP="00282FEA">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282FEA">
        <w:rPr>
          <w:color w:val="000000"/>
          <w:sz w:val="23"/>
          <w:szCs w:val="23"/>
        </w:rPr>
        <w:tab/>
        <w:t>(1)</w:t>
      </w:r>
      <w:r w:rsidRPr="00282FEA">
        <w:rPr>
          <w:color w:val="000000"/>
          <w:sz w:val="23"/>
          <w:szCs w:val="23"/>
        </w:rPr>
        <w:tab/>
        <w:t>Pursuant to section 131 of the Act, the consumption and possession of liquor in the area described in the Schedule is prohibited in accordance with the provisions of the Schedule.</w:t>
      </w:r>
    </w:p>
    <w:p w14:paraId="473AF35B" w14:textId="77777777" w:rsidR="00282FEA" w:rsidRPr="00282FEA" w:rsidRDefault="00282FEA" w:rsidP="00282FEA">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282FEA">
        <w:rPr>
          <w:color w:val="000000"/>
          <w:sz w:val="23"/>
          <w:szCs w:val="23"/>
        </w:rPr>
        <w:tab/>
        <w:t>(2)</w:t>
      </w:r>
      <w:r w:rsidRPr="00282FEA">
        <w:rPr>
          <w:color w:val="000000"/>
          <w:sz w:val="23"/>
          <w:szCs w:val="23"/>
        </w:rPr>
        <w:tab/>
        <w:t>The prohibition has effect during the periods specified in the Schedule.</w:t>
      </w:r>
    </w:p>
    <w:p w14:paraId="3B96BCB5" w14:textId="77777777" w:rsidR="00282FEA" w:rsidRPr="00282FEA" w:rsidRDefault="00282FEA" w:rsidP="00282FEA">
      <w:pPr>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158" w:name="id0360abe6_b82b_4f1b_9fcc_04ef4d766f3d_b"/>
      <w:r w:rsidRPr="00282FEA">
        <w:rPr>
          <w:color w:val="000000"/>
          <w:sz w:val="23"/>
          <w:szCs w:val="23"/>
        </w:rPr>
        <w:tab/>
        <w:t>(3)</w:t>
      </w:r>
      <w:r w:rsidRPr="00282FEA">
        <w:rPr>
          <w:color w:val="000000"/>
          <w:sz w:val="23"/>
          <w:szCs w:val="23"/>
        </w:rPr>
        <w:tab/>
        <w:t>The prohibition does not extend to private land in the area described in the Schedule.</w:t>
      </w:r>
      <w:bookmarkEnd w:id="158"/>
    </w:p>
    <w:p w14:paraId="20D22CA5" w14:textId="77777777" w:rsidR="00282FEA" w:rsidRPr="00282FEA" w:rsidRDefault="00282FEA" w:rsidP="00282FEA">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159" w:name="id83667c64_d9ad_4285_8aa7_1227a7c6636a_7"/>
      <w:r w:rsidRPr="00282FEA">
        <w:rPr>
          <w:color w:val="000000"/>
          <w:sz w:val="23"/>
          <w:szCs w:val="23"/>
        </w:rPr>
        <w:tab/>
        <w:t>(4)</w:t>
      </w:r>
      <w:r w:rsidRPr="00282FEA">
        <w:rPr>
          <w:color w:val="000000"/>
          <w:sz w:val="23"/>
          <w:szCs w:val="23"/>
        </w:rPr>
        <w:tab/>
        <w:t>Unless the contrary intention appears, the prohibition of the possession of liquor in the area does not extend to—</w:t>
      </w:r>
      <w:bookmarkEnd w:id="159"/>
    </w:p>
    <w:p w14:paraId="3A0774F5" w14:textId="77777777" w:rsidR="00282FEA" w:rsidRPr="00282FEA" w:rsidRDefault="00282FEA" w:rsidP="00282FEA">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282FEA">
        <w:rPr>
          <w:color w:val="000000"/>
          <w:sz w:val="23"/>
          <w:szCs w:val="23"/>
        </w:rPr>
        <w:tab/>
        <w:t>(a)</w:t>
      </w:r>
      <w:r w:rsidRPr="00282FEA">
        <w:rPr>
          <w:color w:val="000000"/>
          <w:sz w:val="23"/>
          <w:szCs w:val="23"/>
        </w:rPr>
        <w:tab/>
        <w:t>a person who is genuinely passing through the area if—</w:t>
      </w:r>
    </w:p>
    <w:p w14:paraId="4B1EABA0" w14:textId="77777777" w:rsidR="00282FEA" w:rsidRPr="00282FEA" w:rsidRDefault="00282FEA" w:rsidP="00282FEA">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282FEA">
        <w:rPr>
          <w:color w:val="000000"/>
          <w:sz w:val="23"/>
          <w:szCs w:val="23"/>
        </w:rPr>
        <w:tab/>
        <w:t>(</w:t>
      </w:r>
      <w:proofErr w:type="spellStart"/>
      <w:r w:rsidRPr="00282FEA">
        <w:rPr>
          <w:color w:val="000000"/>
          <w:sz w:val="23"/>
          <w:szCs w:val="23"/>
        </w:rPr>
        <w:t>i</w:t>
      </w:r>
      <w:proofErr w:type="spellEnd"/>
      <w:r w:rsidRPr="00282FEA">
        <w:rPr>
          <w:color w:val="000000"/>
          <w:sz w:val="23"/>
          <w:szCs w:val="23"/>
        </w:rPr>
        <w:t>)</w:t>
      </w:r>
      <w:r w:rsidRPr="00282FEA">
        <w:rPr>
          <w:color w:val="000000"/>
          <w:sz w:val="23"/>
          <w:szCs w:val="23"/>
        </w:rPr>
        <w:tab/>
        <w:t>the liquor is in the original container in which it was purchased from licensed premises; and</w:t>
      </w:r>
    </w:p>
    <w:p w14:paraId="72AB040B" w14:textId="77777777" w:rsidR="00282FEA" w:rsidRPr="00282FEA" w:rsidRDefault="00282FEA" w:rsidP="00282FEA">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282FEA">
        <w:rPr>
          <w:color w:val="000000"/>
          <w:sz w:val="23"/>
          <w:szCs w:val="23"/>
        </w:rPr>
        <w:lastRenderedPageBreak/>
        <w:tab/>
        <w:t>(ii)</w:t>
      </w:r>
      <w:r w:rsidRPr="00282FEA">
        <w:rPr>
          <w:color w:val="000000"/>
          <w:sz w:val="23"/>
          <w:szCs w:val="23"/>
        </w:rPr>
        <w:tab/>
        <w:t>the container has not been opened; or</w:t>
      </w:r>
    </w:p>
    <w:p w14:paraId="25C721EB" w14:textId="77777777" w:rsidR="00282FEA" w:rsidRPr="00282FEA" w:rsidRDefault="00282FEA" w:rsidP="00282FEA">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282FEA">
        <w:rPr>
          <w:color w:val="000000"/>
          <w:sz w:val="23"/>
          <w:szCs w:val="23"/>
        </w:rPr>
        <w:tab/>
        <w:t>(b)</w:t>
      </w:r>
      <w:r w:rsidRPr="00282FEA">
        <w:rPr>
          <w:color w:val="000000"/>
          <w:sz w:val="23"/>
          <w:szCs w:val="23"/>
        </w:rPr>
        <w:tab/>
        <w:t>a person who has possession of the liquor in the course of carrying on a business or in the course of his or her employment by another person in the course of carrying on a business; or</w:t>
      </w:r>
    </w:p>
    <w:p w14:paraId="79CBA9F3" w14:textId="77777777" w:rsidR="00282FEA" w:rsidRDefault="00282FEA" w:rsidP="00282FEA">
      <w:pPr>
        <w:keepLines/>
        <w:tabs>
          <w:tab w:val="center" w:pos="1191"/>
          <w:tab w:val="left" w:pos="1588"/>
        </w:tabs>
        <w:autoSpaceDE w:val="0"/>
        <w:autoSpaceDN w:val="0"/>
        <w:adjustRightInd w:val="0"/>
        <w:spacing w:before="120" w:after="0" w:line="210" w:lineRule="exact"/>
        <w:ind w:left="1588" w:hanging="794"/>
        <w:rPr>
          <w:color w:val="000000"/>
          <w:sz w:val="23"/>
          <w:szCs w:val="23"/>
        </w:rPr>
      </w:pPr>
      <w:r w:rsidRPr="00282FEA">
        <w:rPr>
          <w:color w:val="000000"/>
          <w:sz w:val="23"/>
          <w:szCs w:val="23"/>
        </w:rPr>
        <w:tab/>
        <w:t>(c)</w:t>
      </w:r>
      <w:r w:rsidRPr="00282FEA">
        <w:rPr>
          <w:color w:val="000000"/>
          <w:sz w:val="23"/>
          <w:szCs w:val="23"/>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bookmarkEnd w:id="155"/>
    <w:p w14:paraId="1FCA5A48" w14:textId="77777777" w:rsidR="004579C4" w:rsidRPr="006F0B22" w:rsidRDefault="004579C4" w:rsidP="004579C4">
      <w:pPr>
        <w:keepNext/>
        <w:keepLines/>
        <w:autoSpaceDE w:val="0"/>
        <w:autoSpaceDN w:val="0"/>
        <w:adjustRightInd w:val="0"/>
        <w:spacing w:before="120" w:after="0" w:line="240" w:lineRule="auto"/>
        <w:ind w:left="567" w:hanging="567"/>
        <w:rPr>
          <w:b/>
          <w:bCs/>
          <w:color w:val="000000"/>
          <w:sz w:val="32"/>
          <w:szCs w:val="32"/>
        </w:rPr>
      </w:pPr>
      <w:r w:rsidRPr="006F0B22">
        <w:rPr>
          <w:b/>
          <w:bCs/>
          <w:color w:val="000000"/>
          <w:sz w:val="32"/>
          <w:szCs w:val="32"/>
        </w:rPr>
        <w:t>Schedule— Victor Harbor Area 2</w:t>
      </w:r>
    </w:p>
    <w:p w14:paraId="30F63E05" w14:textId="77777777" w:rsidR="004579C4" w:rsidRPr="006F0B22" w:rsidRDefault="004579C4" w:rsidP="004579C4">
      <w:pPr>
        <w:keepNext/>
        <w:keepLines/>
        <w:autoSpaceDE w:val="0"/>
        <w:autoSpaceDN w:val="0"/>
        <w:adjustRightInd w:val="0"/>
        <w:spacing w:before="120" w:after="0" w:line="240" w:lineRule="auto"/>
        <w:rPr>
          <w:color w:val="000000"/>
          <w:sz w:val="2"/>
          <w:szCs w:val="2"/>
        </w:rPr>
      </w:pPr>
    </w:p>
    <w:tbl>
      <w:tblPr>
        <w:tblW w:w="8925" w:type="dxa"/>
        <w:tblLayout w:type="fixed"/>
        <w:tblCellMar>
          <w:left w:w="0" w:type="dxa"/>
          <w:right w:w="0" w:type="dxa"/>
        </w:tblCellMar>
        <w:tblLook w:val="04A0" w:firstRow="1" w:lastRow="0" w:firstColumn="1" w:lastColumn="0" w:noHBand="0" w:noVBand="1"/>
      </w:tblPr>
      <w:tblGrid>
        <w:gridCol w:w="8925"/>
      </w:tblGrid>
      <w:tr w:rsidR="004579C4" w:rsidRPr="006F0B22" w14:paraId="4DC91708" w14:textId="77777777" w:rsidTr="00F179B9">
        <w:tc>
          <w:tcPr>
            <w:tcW w:w="8925" w:type="dxa"/>
            <w:vAlign w:val="center"/>
          </w:tcPr>
          <w:tbl>
            <w:tblPr>
              <w:tblW w:w="8925" w:type="dxa"/>
              <w:tblLayout w:type="fixed"/>
              <w:tblCellMar>
                <w:left w:w="0" w:type="dxa"/>
                <w:right w:w="0" w:type="dxa"/>
              </w:tblCellMar>
              <w:tblLook w:val="04A0" w:firstRow="1" w:lastRow="0" w:firstColumn="1" w:lastColumn="0" w:noHBand="0" w:noVBand="1"/>
            </w:tblPr>
            <w:tblGrid>
              <w:gridCol w:w="709"/>
              <w:gridCol w:w="8216"/>
            </w:tblGrid>
            <w:tr w:rsidR="004579C4" w:rsidRPr="00A73BA1" w14:paraId="70F7F813" w14:textId="77777777" w:rsidTr="00F179B9">
              <w:tc>
                <w:tcPr>
                  <w:tcW w:w="8931" w:type="dxa"/>
                  <w:gridSpan w:val="2"/>
                  <w:vAlign w:val="center"/>
                  <w:hideMark/>
                </w:tcPr>
                <w:p w14:paraId="71B612B1" w14:textId="77777777" w:rsidR="004579C4" w:rsidRPr="00A73BA1" w:rsidRDefault="004579C4" w:rsidP="00F179B9">
                  <w:pPr>
                    <w:keepNext/>
                    <w:keepLines/>
                    <w:autoSpaceDE w:val="0"/>
                    <w:autoSpaceDN w:val="0"/>
                    <w:adjustRightInd w:val="0"/>
                    <w:spacing w:before="120" w:after="0" w:line="210" w:lineRule="exact"/>
                    <w:rPr>
                      <w:color w:val="000000"/>
                      <w:sz w:val="21"/>
                      <w:szCs w:val="21"/>
                    </w:rPr>
                  </w:pPr>
                  <w:r w:rsidRPr="00A73BA1">
                    <w:rPr>
                      <w:b/>
                      <w:bCs/>
                      <w:color w:val="000000"/>
                      <w:sz w:val="21"/>
                      <w:szCs w:val="21"/>
                    </w:rPr>
                    <w:t>1—Extent of prohibition</w:t>
                  </w:r>
                </w:p>
              </w:tc>
            </w:tr>
            <w:tr w:rsidR="004579C4" w:rsidRPr="00A73BA1" w14:paraId="39587DDB" w14:textId="77777777" w:rsidTr="00F179B9">
              <w:tc>
                <w:tcPr>
                  <w:tcW w:w="709" w:type="dxa"/>
                  <w:vAlign w:val="center"/>
                </w:tcPr>
                <w:p w14:paraId="73F4E0C4" w14:textId="77777777" w:rsidR="004579C4" w:rsidRPr="00A73BA1" w:rsidRDefault="004579C4" w:rsidP="00F179B9">
                  <w:pPr>
                    <w:keepLines/>
                    <w:autoSpaceDE w:val="0"/>
                    <w:autoSpaceDN w:val="0"/>
                    <w:adjustRightInd w:val="0"/>
                    <w:spacing w:before="120" w:after="0" w:line="210" w:lineRule="exact"/>
                    <w:rPr>
                      <w:color w:val="000000"/>
                      <w:sz w:val="21"/>
                      <w:szCs w:val="21"/>
                    </w:rPr>
                  </w:pPr>
                </w:p>
              </w:tc>
              <w:tc>
                <w:tcPr>
                  <w:tcW w:w="8222" w:type="dxa"/>
                  <w:vAlign w:val="center"/>
                  <w:hideMark/>
                </w:tcPr>
                <w:p w14:paraId="145FC6C0" w14:textId="77777777" w:rsidR="004579C4" w:rsidRPr="00A73BA1" w:rsidRDefault="004579C4" w:rsidP="00F179B9">
                  <w:pPr>
                    <w:keepLines/>
                    <w:autoSpaceDE w:val="0"/>
                    <w:autoSpaceDN w:val="0"/>
                    <w:adjustRightInd w:val="0"/>
                    <w:spacing w:before="120" w:after="0" w:line="210" w:lineRule="exact"/>
                    <w:rPr>
                      <w:color w:val="000000"/>
                      <w:sz w:val="21"/>
                      <w:szCs w:val="21"/>
                    </w:rPr>
                  </w:pPr>
                  <w:r w:rsidRPr="00A73BA1">
                    <w:rPr>
                      <w:color w:val="000000"/>
                      <w:sz w:val="21"/>
                      <w:szCs w:val="21"/>
                    </w:rPr>
                    <w:t>The consumption of liquor is prohibited and the possession of liquor is prohibited.</w:t>
                  </w:r>
                </w:p>
              </w:tc>
            </w:tr>
            <w:tr w:rsidR="004579C4" w:rsidRPr="00A73BA1" w14:paraId="5DCA5664" w14:textId="77777777" w:rsidTr="00F179B9">
              <w:tc>
                <w:tcPr>
                  <w:tcW w:w="8931" w:type="dxa"/>
                  <w:gridSpan w:val="2"/>
                  <w:vAlign w:val="center"/>
                  <w:hideMark/>
                </w:tcPr>
                <w:p w14:paraId="12E106B0" w14:textId="77777777" w:rsidR="004579C4" w:rsidRPr="00A73BA1" w:rsidRDefault="004579C4" w:rsidP="00F179B9">
                  <w:pPr>
                    <w:keepNext/>
                    <w:keepLines/>
                    <w:autoSpaceDE w:val="0"/>
                    <w:autoSpaceDN w:val="0"/>
                    <w:adjustRightInd w:val="0"/>
                    <w:spacing w:before="120" w:after="0" w:line="210" w:lineRule="exact"/>
                    <w:rPr>
                      <w:color w:val="000000"/>
                      <w:sz w:val="21"/>
                      <w:szCs w:val="21"/>
                    </w:rPr>
                  </w:pPr>
                  <w:r w:rsidRPr="00A73BA1">
                    <w:rPr>
                      <w:b/>
                      <w:bCs/>
                      <w:color w:val="000000"/>
                      <w:sz w:val="21"/>
                      <w:szCs w:val="21"/>
                    </w:rPr>
                    <w:t>2—Period of prohibition</w:t>
                  </w:r>
                </w:p>
              </w:tc>
            </w:tr>
            <w:tr w:rsidR="004579C4" w:rsidRPr="00A73BA1" w14:paraId="2C110B72" w14:textId="77777777" w:rsidTr="00F179B9">
              <w:tc>
                <w:tcPr>
                  <w:tcW w:w="709" w:type="dxa"/>
                  <w:vAlign w:val="center"/>
                </w:tcPr>
                <w:p w14:paraId="36612CF8" w14:textId="77777777" w:rsidR="004579C4" w:rsidRPr="00A73BA1" w:rsidRDefault="004579C4" w:rsidP="00F179B9">
                  <w:pPr>
                    <w:keepLines/>
                    <w:autoSpaceDE w:val="0"/>
                    <w:autoSpaceDN w:val="0"/>
                    <w:adjustRightInd w:val="0"/>
                    <w:spacing w:before="120" w:after="0" w:line="210" w:lineRule="exact"/>
                    <w:rPr>
                      <w:color w:val="000000"/>
                      <w:sz w:val="21"/>
                      <w:szCs w:val="21"/>
                    </w:rPr>
                  </w:pPr>
                </w:p>
              </w:tc>
              <w:tc>
                <w:tcPr>
                  <w:tcW w:w="8222" w:type="dxa"/>
                  <w:vAlign w:val="center"/>
                  <w:hideMark/>
                </w:tcPr>
                <w:p w14:paraId="4906FC7C" w14:textId="77777777" w:rsidR="004579C4" w:rsidRPr="00A73BA1" w:rsidRDefault="004579C4" w:rsidP="00F179B9">
                  <w:pPr>
                    <w:keepLines/>
                    <w:autoSpaceDE w:val="0"/>
                    <w:autoSpaceDN w:val="0"/>
                    <w:adjustRightInd w:val="0"/>
                    <w:spacing w:before="120" w:after="0" w:line="210" w:lineRule="exact"/>
                    <w:rPr>
                      <w:color w:val="000000"/>
                      <w:sz w:val="21"/>
                      <w:szCs w:val="21"/>
                    </w:rPr>
                  </w:pPr>
                  <w:r w:rsidRPr="00A73BA1">
                    <w:rPr>
                      <w:color w:val="000000"/>
                      <w:sz w:val="21"/>
                      <w:szCs w:val="21"/>
                    </w:rPr>
                    <w:t>From 8 AM on Monday 21 November 2022 to 10 AM on Monday 28 November 2022.</w:t>
                  </w:r>
                </w:p>
              </w:tc>
            </w:tr>
            <w:tr w:rsidR="004579C4" w:rsidRPr="00A73BA1" w14:paraId="498989F1" w14:textId="77777777" w:rsidTr="00F179B9">
              <w:tc>
                <w:tcPr>
                  <w:tcW w:w="8931" w:type="dxa"/>
                  <w:gridSpan w:val="2"/>
                  <w:vAlign w:val="center"/>
                  <w:hideMark/>
                </w:tcPr>
                <w:p w14:paraId="24F0EB8F" w14:textId="77777777" w:rsidR="004579C4" w:rsidRPr="00A73BA1" w:rsidRDefault="004579C4" w:rsidP="00F179B9">
                  <w:pPr>
                    <w:keepNext/>
                    <w:keepLines/>
                    <w:autoSpaceDE w:val="0"/>
                    <w:autoSpaceDN w:val="0"/>
                    <w:adjustRightInd w:val="0"/>
                    <w:spacing w:before="120" w:after="0" w:line="210" w:lineRule="exact"/>
                    <w:rPr>
                      <w:color w:val="000000"/>
                      <w:sz w:val="21"/>
                      <w:szCs w:val="21"/>
                    </w:rPr>
                  </w:pPr>
                  <w:r w:rsidRPr="00A73BA1">
                    <w:rPr>
                      <w:b/>
                      <w:bCs/>
                      <w:color w:val="000000"/>
                      <w:sz w:val="21"/>
                      <w:szCs w:val="21"/>
                    </w:rPr>
                    <w:t>3—Description of area</w:t>
                  </w:r>
                </w:p>
              </w:tc>
            </w:tr>
            <w:tr w:rsidR="004579C4" w:rsidRPr="00A73BA1" w14:paraId="4AE4AF7B" w14:textId="77777777" w:rsidTr="00F179B9">
              <w:tc>
                <w:tcPr>
                  <w:tcW w:w="709" w:type="dxa"/>
                  <w:vAlign w:val="center"/>
                </w:tcPr>
                <w:p w14:paraId="3C7DB6D8" w14:textId="77777777" w:rsidR="004579C4" w:rsidRPr="00A73BA1" w:rsidRDefault="004579C4" w:rsidP="00F179B9">
                  <w:pPr>
                    <w:keepLines/>
                    <w:autoSpaceDE w:val="0"/>
                    <w:autoSpaceDN w:val="0"/>
                    <w:adjustRightInd w:val="0"/>
                    <w:spacing w:before="120" w:after="0" w:line="210" w:lineRule="exact"/>
                    <w:rPr>
                      <w:color w:val="000000"/>
                      <w:sz w:val="21"/>
                      <w:szCs w:val="21"/>
                    </w:rPr>
                  </w:pPr>
                </w:p>
              </w:tc>
              <w:tc>
                <w:tcPr>
                  <w:tcW w:w="8222" w:type="dxa"/>
                  <w:vAlign w:val="center"/>
                </w:tcPr>
                <w:p w14:paraId="3DDC6392" w14:textId="77777777" w:rsidR="004579C4" w:rsidRPr="00A73BA1" w:rsidRDefault="004579C4" w:rsidP="00F179B9">
                  <w:pPr>
                    <w:keepLines/>
                    <w:tabs>
                      <w:tab w:val="center" w:pos="397"/>
                      <w:tab w:val="left" w:pos="794"/>
                    </w:tabs>
                    <w:autoSpaceDE w:val="0"/>
                    <w:autoSpaceDN w:val="0"/>
                    <w:adjustRightInd w:val="0"/>
                    <w:spacing w:before="120" w:after="0" w:line="210" w:lineRule="exact"/>
                    <w:rPr>
                      <w:color w:val="000000"/>
                      <w:sz w:val="21"/>
                      <w:szCs w:val="21"/>
                    </w:rPr>
                  </w:pPr>
                  <w:r w:rsidRPr="00A73BA1">
                    <w:rPr>
                      <w:color w:val="000000"/>
                      <w:sz w:val="21"/>
                      <w:szCs w:val="21"/>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tc>
            </w:tr>
          </w:tbl>
          <w:p w14:paraId="422CDA8C" w14:textId="77777777" w:rsidR="004579C4" w:rsidRPr="006F0B22" w:rsidRDefault="004579C4" w:rsidP="00F179B9">
            <w:pPr>
              <w:keepNext/>
              <w:keepLines/>
              <w:autoSpaceDE w:val="0"/>
              <w:autoSpaceDN w:val="0"/>
              <w:adjustRightInd w:val="0"/>
              <w:spacing w:before="120" w:after="0" w:line="210" w:lineRule="exact"/>
              <w:rPr>
                <w:color w:val="000000"/>
                <w:sz w:val="21"/>
                <w:szCs w:val="21"/>
              </w:rPr>
            </w:pPr>
          </w:p>
        </w:tc>
      </w:tr>
    </w:tbl>
    <w:p w14:paraId="09167C2B" w14:textId="77777777" w:rsidR="004579C4" w:rsidRDefault="004579C4" w:rsidP="004579C4">
      <w:pPr>
        <w:pStyle w:val="GG-body"/>
      </w:pPr>
    </w:p>
    <w:p w14:paraId="160069FA" w14:textId="595BA3D5" w:rsidR="00282FEA" w:rsidRDefault="00A73BA1" w:rsidP="006F0B22">
      <w:pPr>
        <w:keepLines/>
        <w:tabs>
          <w:tab w:val="center" w:pos="1191"/>
          <w:tab w:val="left" w:pos="1588"/>
        </w:tabs>
        <w:autoSpaceDE w:val="0"/>
        <w:autoSpaceDN w:val="0"/>
        <w:adjustRightInd w:val="0"/>
        <w:spacing w:before="120" w:after="0" w:line="240" w:lineRule="auto"/>
        <w:jc w:val="center"/>
        <w:rPr>
          <w:color w:val="000000"/>
          <w:sz w:val="23"/>
          <w:szCs w:val="23"/>
        </w:rPr>
      </w:pPr>
      <w:r w:rsidRPr="006F0B22">
        <w:rPr>
          <w:rFonts w:ascii="Calibri" w:hAnsi="Calibri"/>
          <w:noProof/>
          <w:color w:val="000000"/>
          <w:sz w:val="22"/>
        </w:rPr>
        <w:drawing>
          <wp:inline distT="0" distB="0" distL="0" distR="0" wp14:anchorId="35CDD2C0" wp14:editId="7BCA436A">
            <wp:extent cx="3244850" cy="3959048"/>
            <wp:effectExtent l="0" t="0" r="0" b="3810"/>
            <wp:docPr id="1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0098" cy="3977652"/>
                    </a:xfrm>
                    <a:prstGeom prst="rect">
                      <a:avLst/>
                    </a:prstGeom>
                    <a:noFill/>
                    <a:ln>
                      <a:noFill/>
                    </a:ln>
                  </pic:spPr>
                </pic:pic>
              </a:graphicData>
            </a:graphic>
          </wp:inline>
        </w:drawing>
      </w:r>
    </w:p>
    <w:p w14:paraId="28EE4A5A" w14:textId="77777777" w:rsidR="006F0B22" w:rsidRPr="006F0B22" w:rsidRDefault="006F0B22" w:rsidP="006F0B22">
      <w:pPr>
        <w:keepLines/>
        <w:autoSpaceDE w:val="0"/>
        <w:autoSpaceDN w:val="0"/>
        <w:adjustRightInd w:val="0"/>
        <w:spacing w:before="120" w:after="0" w:line="240" w:lineRule="auto"/>
        <w:rPr>
          <w:b/>
          <w:bCs/>
          <w:color w:val="000000"/>
          <w:sz w:val="26"/>
          <w:szCs w:val="26"/>
        </w:rPr>
      </w:pPr>
      <w:r w:rsidRPr="006F0B22">
        <w:rPr>
          <w:b/>
          <w:bCs/>
          <w:color w:val="000000"/>
          <w:sz w:val="23"/>
          <w:szCs w:val="23"/>
        </w:rPr>
        <w:t>M</w:t>
      </w:r>
      <w:r w:rsidRPr="006F0B22">
        <w:rPr>
          <w:b/>
          <w:bCs/>
          <w:color w:val="000000"/>
          <w:sz w:val="26"/>
          <w:szCs w:val="26"/>
        </w:rPr>
        <w:t>ade by the Liquor and Gambling Commissioner</w:t>
      </w:r>
    </w:p>
    <w:p w14:paraId="58A730D1" w14:textId="77777777" w:rsidR="006F0B22" w:rsidRPr="006F0B22" w:rsidRDefault="006F0B22" w:rsidP="006F0B22">
      <w:pPr>
        <w:keepLines/>
        <w:autoSpaceDE w:val="0"/>
        <w:autoSpaceDN w:val="0"/>
        <w:adjustRightInd w:val="0"/>
        <w:spacing w:before="120" w:after="0" w:line="240" w:lineRule="auto"/>
        <w:rPr>
          <w:color w:val="000000"/>
          <w:sz w:val="23"/>
          <w:szCs w:val="23"/>
        </w:rPr>
      </w:pPr>
      <w:r w:rsidRPr="006F0B22">
        <w:rPr>
          <w:color w:val="000000"/>
          <w:sz w:val="23"/>
          <w:szCs w:val="23"/>
        </w:rPr>
        <w:t>On 8 August 2022</w:t>
      </w:r>
    </w:p>
    <w:p w14:paraId="21089EC4" w14:textId="77777777" w:rsidR="006F0B22" w:rsidRPr="006F0B22" w:rsidRDefault="006F0B22" w:rsidP="006F0B22">
      <w:pPr>
        <w:spacing w:after="0"/>
        <w:jc w:val="right"/>
        <w:rPr>
          <w:rFonts w:eastAsia="Times New Roman"/>
          <w:smallCaps/>
          <w:szCs w:val="20"/>
        </w:rPr>
      </w:pPr>
      <w:r w:rsidRPr="006F0B22">
        <w:rPr>
          <w:rFonts w:eastAsia="Times New Roman"/>
          <w:smallCaps/>
          <w:szCs w:val="20"/>
        </w:rPr>
        <w:t>Zoe Thomas</w:t>
      </w:r>
    </w:p>
    <w:p w14:paraId="62BF7AB3" w14:textId="77777777" w:rsidR="006F0B22" w:rsidRPr="006F0B22" w:rsidRDefault="006F0B22" w:rsidP="006F0B22">
      <w:pPr>
        <w:spacing w:after="0" w:line="240" w:lineRule="auto"/>
        <w:jc w:val="right"/>
        <w:rPr>
          <w:rFonts w:eastAsia="Times New Roman"/>
          <w:szCs w:val="17"/>
        </w:rPr>
      </w:pPr>
      <w:r w:rsidRPr="006F0B22">
        <w:rPr>
          <w:rFonts w:eastAsia="Times New Roman"/>
          <w:szCs w:val="17"/>
        </w:rPr>
        <w:t>Assistant Director Licensing</w:t>
      </w:r>
    </w:p>
    <w:p w14:paraId="66D31964" w14:textId="77777777" w:rsidR="006F0B22" w:rsidRPr="006F0B22" w:rsidRDefault="006F0B22" w:rsidP="006F0B22">
      <w:pPr>
        <w:spacing w:after="0" w:line="240" w:lineRule="auto"/>
        <w:jc w:val="right"/>
        <w:rPr>
          <w:rFonts w:eastAsia="Times New Roman"/>
          <w:szCs w:val="17"/>
        </w:rPr>
      </w:pPr>
      <w:r w:rsidRPr="006F0B22">
        <w:rPr>
          <w:rFonts w:eastAsia="Times New Roman"/>
          <w:szCs w:val="17"/>
        </w:rPr>
        <w:t>Delegate of the Liquor and Gambling Commissioner</w:t>
      </w:r>
    </w:p>
    <w:p w14:paraId="4B81EE8A" w14:textId="77777777" w:rsidR="006F0B22" w:rsidRPr="006F0B22" w:rsidRDefault="006F0B22" w:rsidP="006F0B22">
      <w:pPr>
        <w:pBdr>
          <w:top w:val="single" w:sz="4" w:space="1" w:color="auto"/>
        </w:pBdr>
        <w:spacing w:before="100" w:after="0" w:line="14" w:lineRule="exact"/>
        <w:jc w:val="center"/>
        <w:rPr>
          <w:rFonts w:eastAsia="Times New Roman"/>
          <w:szCs w:val="17"/>
        </w:rPr>
      </w:pPr>
    </w:p>
    <w:p w14:paraId="37EA8DB7" w14:textId="77777777" w:rsidR="006F0B22" w:rsidRPr="006F0B22" w:rsidRDefault="006F0B22" w:rsidP="006F0B22">
      <w:pPr>
        <w:jc w:val="center"/>
        <w:rPr>
          <w:caps/>
          <w:szCs w:val="17"/>
        </w:rPr>
      </w:pPr>
      <w:r w:rsidRPr="006F0B22">
        <w:rPr>
          <w:caps/>
          <w:szCs w:val="17"/>
        </w:rPr>
        <w:lastRenderedPageBreak/>
        <w:t>Liquor Licensing Act 1997</w:t>
      </w:r>
    </w:p>
    <w:p w14:paraId="3C4B8491" w14:textId="77777777" w:rsidR="006F0B22" w:rsidRPr="006F0B22" w:rsidRDefault="006F0B22" w:rsidP="006F0B22">
      <w:pPr>
        <w:keepLines/>
        <w:autoSpaceDE w:val="0"/>
        <w:autoSpaceDN w:val="0"/>
        <w:adjustRightInd w:val="0"/>
        <w:spacing w:before="120" w:after="200" w:line="240" w:lineRule="auto"/>
        <w:jc w:val="left"/>
        <w:rPr>
          <w:rFonts w:eastAsia="Times New Roman"/>
          <w:b/>
          <w:bCs/>
          <w:color w:val="000000"/>
          <w:sz w:val="36"/>
          <w:szCs w:val="36"/>
          <w:lang w:eastAsia="en-AU"/>
        </w:rPr>
      </w:pPr>
      <w:r w:rsidRPr="006F0B22">
        <w:rPr>
          <w:rFonts w:eastAsia="Times New Roman"/>
          <w:b/>
          <w:bCs/>
          <w:color w:val="000000"/>
          <w:sz w:val="36"/>
          <w:szCs w:val="36"/>
          <w:lang w:eastAsia="en-AU"/>
        </w:rPr>
        <w:t>Liquor Licensing (Dry Areas) Notice 2022</w:t>
      </w:r>
    </w:p>
    <w:p w14:paraId="38297569" w14:textId="77777777" w:rsidR="006F0B22" w:rsidRPr="006F0B22" w:rsidRDefault="006F0B22" w:rsidP="006F0B22">
      <w:pPr>
        <w:keepLines/>
        <w:autoSpaceDE w:val="0"/>
        <w:autoSpaceDN w:val="0"/>
        <w:adjustRightInd w:val="0"/>
        <w:spacing w:before="80" w:after="240" w:line="240" w:lineRule="auto"/>
        <w:jc w:val="left"/>
        <w:rPr>
          <w:rFonts w:eastAsia="Times New Roman"/>
          <w:color w:val="000000"/>
          <w:sz w:val="24"/>
          <w:szCs w:val="24"/>
          <w:lang w:eastAsia="en-AU"/>
        </w:rPr>
      </w:pPr>
      <w:r w:rsidRPr="006F0B22">
        <w:rPr>
          <w:rFonts w:eastAsia="Times New Roman"/>
          <w:color w:val="000000"/>
          <w:sz w:val="24"/>
          <w:szCs w:val="24"/>
          <w:lang w:eastAsia="en-AU"/>
        </w:rPr>
        <w:t xml:space="preserve">under section 131(1a) of the </w:t>
      </w:r>
      <w:r w:rsidRPr="006F0B22">
        <w:rPr>
          <w:rFonts w:eastAsia="Times New Roman"/>
          <w:i/>
          <w:iCs/>
          <w:color w:val="000000"/>
          <w:sz w:val="24"/>
          <w:szCs w:val="24"/>
          <w:lang w:eastAsia="en-AU"/>
        </w:rPr>
        <w:t>Liquor Licensing Act 1997</w:t>
      </w:r>
    </w:p>
    <w:p w14:paraId="298A029B" w14:textId="77777777" w:rsidR="006F0B22" w:rsidRPr="006F0B22" w:rsidRDefault="006F0B22" w:rsidP="006F0B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0B22">
        <w:rPr>
          <w:rFonts w:eastAsia="Times New Roman"/>
          <w:b/>
          <w:bCs/>
          <w:color w:val="000000"/>
          <w:sz w:val="26"/>
          <w:szCs w:val="26"/>
          <w:lang w:eastAsia="en-AU"/>
        </w:rPr>
        <w:t>1—Short title</w:t>
      </w:r>
    </w:p>
    <w:p w14:paraId="2E92B666" w14:textId="77777777" w:rsidR="006F0B22" w:rsidRPr="006F0B22" w:rsidRDefault="006F0B22" w:rsidP="006F0B22">
      <w:pPr>
        <w:keepLines/>
        <w:autoSpaceDE w:val="0"/>
        <w:autoSpaceDN w:val="0"/>
        <w:adjustRightInd w:val="0"/>
        <w:spacing w:before="120" w:after="0" w:line="240" w:lineRule="auto"/>
        <w:ind w:left="794"/>
        <w:jc w:val="left"/>
        <w:rPr>
          <w:rFonts w:eastAsia="Times New Roman"/>
          <w:color w:val="000000"/>
          <w:sz w:val="22"/>
          <w:lang w:eastAsia="en-AU"/>
        </w:rPr>
      </w:pPr>
      <w:r w:rsidRPr="006F0B22">
        <w:rPr>
          <w:rFonts w:eastAsia="Times New Roman"/>
          <w:color w:val="000000"/>
          <w:sz w:val="22"/>
          <w:lang w:eastAsia="en-AU"/>
        </w:rPr>
        <w:t xml:space="preserve">This notice may be cited as the </w:t>
      </w:r>
      <w:hyperlink r:id="rId30" w:history="1">
        <w:r w:rsidRPr="006F0B22">
          <w:rPr>
            <w:rFonts w:eastAsia="Times New Roman"/>
            <w:i/>
            <w:iCs/>
            <w:color w:val="000000"/>
            <w:sz w:val="22"/>
            <w:lang w:eastAsia="en-AU"/>
          </w:rPr>
          <w:t>Liquor Licensing (Dry Areas) Notice 20</w:t>
        </w:r>
      </w:hyperlink>
      <w:r w:rsidRPr="006F0B22">
        <w:rPr>
          <w:rFonts w:eastAsia="Times New Roman"/>
          <w:i/>
          <w:iCs/>
          <w:color w:val="000000"/>
          <w:sz w:val="22"/>
          <w:lang w:eastAsia="en-AU"/>
        </w:rPr>
        <w:t>22.</w:t>
      </w:r>
    </w:p>
    <w:p w14:paraId="4D6C2279" w14:textId="77777777" w:rsidR="006F0B22" w:rsidRPr="006F0B22" w:rsidRDefault="006F0B22" w:rsidP="006F0B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0B22">
        <w:rPr>
          <w:rFonts w:eastAsia="Times New Roman"/>
          <w:b/>
          <w:bCs/>
          <w:color w:val="000000"/>
          <w:sz w:val="26"/>
          <w:szCs w:val="26"/>
          <w:lang w:eastAsia="en-AU"/>
        </w:rPr>
        <w:t>2—Commencement</w:t>
      </w:r>
    </w:p>
    <w:p w14:paraId="4873575F" w14:textId="77777777" w:rsidR="006F0B22" w:rsidRPr="006F0B22" w:rsidRDefault="006F0B22" w:rsidP="006F0B22">
      <w:pPr>
        <w:keepLines/>
        <w:autoSpaceDE w:val="0"/>
        <w:autoSpaceDN w:val="0"/>
        <w:adjustRightInd w:val="0"/>
        <w:spacing w:before="120" w:after="0" w:line="240" w:lineRule="auto"/>
        <w:ind w:left="794"/>
        <w:jc w:val="left"/>
        <w:rPr>
          <w:rFonts w:eastAsia="Times New Roman"/>
          <w:color w:val="000000"/>
          <w:sz w:val="22"/>
          <w:lang w:eastAsia="en-AU"/>
        </w:rPr>
      </w:pPr>
      <w:r w:rsidRPr="006F0B22">
        <w:rPr>
          <w:rFonts w:eastAsia="Times New Roman"/>
          <w:color w:val="000000"/>
          <w:sz w:val="22"/>
          <w:lang w:eastAsia="en-AU"/>
        </w:rPr>
        <w:t>This notice comes into operation on 21 November 2022.</w:t>
      </w:r>
    </w:p>
    <w:p w14:paraId="0BEBA212" w14:textId="77777777" w:rsidR="006F0B22" w:rsidRPr="006F0B22" w:rsidRDefault="006F0B22" w:rsidP="006F0B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0B22">
        <w:rPr>
          <w:rFonts w:eastAsia="Times New Roman"/>
          <w:b/>
          <w:bCs/>
          <w:color w:val="000000"/>
          <w:sz w:val="26"/>
          <w:szCs w:val="26"/>
          <w:lang w:eastAsia="en-AU"/>
        </w:rPr>
        <w:t>3—Interpretation</w:t>
      </w:r>
    </w:p>
    <w:p w14:paraId="69B535BF" w14:textId="77777777" w:rsidR="006F0B22" w:rsidRPr="006F0B22" w:rsidRDefault="006F0B22" w:rsidP="006F0B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(1)</w:t>
      </w:r>
      <w:r w:rsidRPr="006F0B22">
        <w:rPr>
          <w:rFonts w:eastAsia="Times New Roman"/>
          <w:color w:val="000000"/>
          <w:sz w:val="22"/>
          <w:lang w:eastAsia="en-AU"/>
        </w:rPr>
        <w:tab/>
        <w:t>In this notice—</w:t>
      </w:r>
    </w:p>
    <w:p w14:paraId="67DBDCD7" w14:textId="77777777" w:rsidR="006F0B22" w:rsidRPr="006F0B22" w:rsidRDefault="006F0B22" w:rsidP="006F0B22">
      <w:pPr>
        <w:keepLines/>
        <w:autoSpaceDE w:val="0"/>
        <w:autoSpaceDN w:val="0"/>
        <w:adjustRightInd w:val="0"/>
        <w:spacing w:before="120" w:after="0" w:line="240" w:lineRule="auto"/>
        <w:ind w:left="794"/>
        <w:jc w:val="left"/>
        <w:rPr>
          <w:rFonts w:eastAsia="Times New Roman"/>
          <w:color w:val="000000"/>
          <w:sz w:val="22"/>
          <w:lang w:eastAsia="en-AU"/>
        </w:rPr>
      </w:pPr>
      <w:r w:rsidRPr="006F0B22">
        <w:rPr>
          <w:rFonts w:eastAsia="Times New Roman"/>
          <w:b/>
          <w:bCs/>
          <w:i/>
          <w:iCs/>
          <w:color w:val="000000"/>
          <w:sz w:val="22"/>
          <w:lang w:eastAsia="en-AU"/>
        </w:rPr>
        <w:t>principal notice</w:t>
      </w:r>
      <w:r w:rsidRPr="006F0B22">
        <w:rPr>
          <w:rFonts w:eastAsia="Times New Roman"/>
          <w:color w:val="000000"/>
          <w:sz w:val="22"/>
          <w:lang w:eastAsia="en-AU"/>
        </w:rPr>
        <w:t xml:space="preserve"> means the </w:t>
      </w:r>
      <w:hyperlink r:id="rId31" w:history="1">
        <w:r w:rsidRPr="006F0B22">
          <w:rPr>
            <w:rFonts w:eastAsia="Times New Roman"/>
            <w:i/>
            <w:iCs/>
            <w:color w:val="000000"/>
            <w:sz w:val="22"/>
            <w:lang w:eastAsia="en-AU"/>
          </w:rPr>
          <w:t>Liquor Licensing (Dry Areas) Notice 2015</w:t>
        </w:r>
      </w:hyperlink>
      <w:r w:rsidRPr="006F0B22">
        <w:rPr>
          <w:rFonts w:eastAsia="Times New Roman"/>
          <w:color w:val="000000"/>
          <w:sz w:val="22"/>
          <w:lang w:eastAsia="en-AU"/>
        </w:rPr>
        <w:t xml:space="preserve"> published in the Gazette on 5.1.15, as in force from time to time.</w:t>
      </w:r>
    </w:p>
    <w:p w14:paraId="78B418FE" w14:textId="77777777" w:rsidR="006F0B22" w:rsidRPr="006F0B22" w:rsidRDefault="006F0B22" w:rsidP="006F0B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(2)</w:t>
      </w:r>
      <w:r w:rsidRPr="006F0B22">
        <w:rPr>
          <w:rFonts w:eastAsia="Times New Roman"/>
          <w:color w:val="000000"/>
          <w:sz w:val="22"/>
          <w:lang w:eastAsia="en-AU"/>
        </w:rPr>
        <w:tab/>
        <w:t>Clause 3 of the principal notice applies to this notice as if it were the principal notice.</w:t>
      </w:r>
    </w:p>
    <w:p w14:paraId="302FAFE7" w14:textId="77777777" w:rsidR="006F0B22" w:rsidRPr="006F0B22" w:rsidRDefault="006F0B22" w:rsidP="006F0B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0B22">
        <w:rPr>
          <w:rFonts w:eastAsia="Times New Roman"/>
          <w:b/>
          <w:bCs/>
          <w:color w:val="000000"/>
          <w:sz w:val="26"/>
          <w:szCs w:val="26"/>
          <w:lang w:eastAsia="en-AU"/>
        </w:rPr>
        <w:t>4—Consumption etc of liquor prohibited in dry areas</w:t>
      </w:r>
    </w:p>
    <w:p w14:paraId="307BEC7D" w14:textId="77777777" w:rsidR="006F0B22" w:rsidRPr="006F0B22" w:rsidRDefault="006F0B22" w:rsidP="006F0B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(1)</w:t>
      </w:r>
      <w:r w:rsidRPr="006F0B22">
        <w:rPr>
          <w:rFonts w:eastAsia="Times New Roman"/>
          <w:color w:val="000000"/>
          <w:sz w:val="22"/>
          <w:lang w:eastAsia="en-AU"/>
        </w:rPr>
        <w:tab/>
        <w:t>Pursuant to section 131 of the Act, the consumption and possession of liquor in the area described in the Schedule is prohibited in accordance with the provisions of the Schedule.</w:t>
      </w:r>
    </w:p>
    <w:p w14:paraId="1D2C3A66" w14:textId="77777777" w:rsidR="006F0B22" w:rsidRPr="006F0B22" w:rsidRDefault="006F0B22" w:rsidP="006F0B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(2)</w:t>
      </w:r>
      <w:r w:rsidRPr="006F0B22">
        <w:rPr>
          <w:rFonts w:eastAsia="Times New Roman"/>
          <w:color w:val="000000"/>
          <w:sz w:val="22"/>
          <w:lang w:eastAsia="en-AU"/>
        </w:rPr>
        <w:tab/>
        <w:t>The prohibition has effect during the periods specified in the Schedule.</w:t>
      </w:r>
    </w:p>
    <w:p w14:paraId="44C91D5E" w14:textId="77777777" w:rsidR="006F0B22" w:rsidRPr="006F0B22" w:rsidRDefault="006F0B22" w:rsidP="006F0B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(3)</w:t>
      </w:r>
      <w:r w:rsidRPr="006F0B22">
        <w:rPr>
          <w:rFonts w:eastAsia="Times New Roman"/>
          <w:color w:val="000000"/>
          <w:sz w:val="22"/>
          <w:lang w:eastAsia="en-AU"/>
        </w:rPr>
        <w:tab/>
        <w:t>The prohibition does not extend to private land in the area described in the Schedule.</w:t>
      </w:r>
    </w:p>
    <w:p w14:paraId="72786F78" w14:textId="77777777" w:rsidR="006F0B22" w:rsidRPr="006F0B22" w:rsidRDefault="006F0B22" w:rsidP="006F0B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2"/>
          <w:lang w:eastAsia="en-AU"/>
        </w:rPr>
      </w:pPr>
      <w:r w:rsidRPr="006F0B22">
        <w:rPr>
          <w:rFonts w:eastAsia="Times New Roman"/>
          <w:color w:val="000000"/>
          <w:sz w:val="22"/>
          <w:lang w:eastAsia="en-AU"/>
        </w:rPr>
        <w:tab/>
        <w:t>(4)</w:t>
      </w:r>
      <w:r w:rsidRPr="006F0B22">
        <w:rPr>
          <w:rFonts w:eastAsia="Times New Roman"/>
          <w:color w:val="000000"/>
          <w:sz w:val="22"/>
          <w:lang w:eastAsia="en-AU"/>
        </w:rPr>
        <w:tab/>
        <w:t>Unless the contrary intention appears, the prohibition of the possession of liquor in the area does not extend to—</w:t>
      </w:r>
    </w:p>
    <w:p w14:paraId="11594402" w14:textId="77777777" w:rsidR="006F0B22" w:rsidRPr="006F0B22" w:rsidRDefault="006F0B22" w:rsidP="006F0B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2"/>
          <w:lang w:eastAsia="en-AU"/>
        </w:rPr>
      </w:pPr>
      <w:r w:rsidRPr="006F0B22">
        <w:rPr>
          <w:rFonts w:eastAsia="Times New Roman"/>
          <w:color w:val="000000"/>
          <w:sz w:val="22"/>
          <w:lang w:eastAsia="en-AU"/>
        </w:rPr>
        <w:tab/>
        <w:t>(a)</w:t>
      </w:r>
      <w:r w:rsidRPr="006F0B22">
        <w:rPr>
          <w:rFonts w:eastAsia="Times New Roman"/>
          <w:color w:val="000000"/>
          <w:sz w:val="22"/>
          <w:lang w:eastAsia="en-AU"/>
        </w:rPr>
        <w:tab/>
        <w:t>a person who is genuinely passing through the area if—</w:t>
      </w:r>
    </w:p>
    <w:p w14:paraId="2892CC7B" w14:textId="77777777" w:rsidR="006F0B22" w:rsidRPr="006F0B22" w:rsidRDefault="006F0B22" w:rsidP="006F0B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2"/>
          <w:lang w:eastAsia="en-AU"/>
        </w:rPr>
      </w:pPr>
      <w:r w:rsidRPr="006F0B22">
        <w:rPr>
          <w:rFonts w:eastAsia="Times New Roman"/>
          <w:color w:val="000000"/>
          <w:sz w:val="22"/>
          <w:lang w:eastAsia="en-AU"/>
        </w:rPr>
        <w:tab/>
        <w:t>(</w:t>
      </w:r>
      <w:proofErr w:type="spellStart"/>
      <w:r w:rsidRPr="006F0B22">
        <w:rPr>
          <w:rFonts w:eastAsia="Times New Roman"/>
          <w:color w:val="000000"/>
          <w:sz w:val="22"/>
          <w:lang w:eastAsia="en-AU"/>
        </w:rPr>
        <w:t>i</w:t>
      </w:r>
      <w:proofErr w:type="spellEnd"/>
      <w:r w:rsidRPr="006F0B22">
        <w:rPr>
          <w:rFonts w:eastAsia="Times New Roman"/>
          <w:color w:val="000000"/>
          <w:sz w:val="22"/>
          <w:lang w:eastAsia="en-AU"/>
        </w:rPr>
        <w:t>)</w:t>
      </w:r>
      <w:r w:rsidRPr="006F0B22">
        <w:rPr>
          <w:rFonts w:eastAsia="Times New Roman"/>
          <w:color w:val="000000"/>
          <w:sz w:val="22"/>
          <w:lang w:eastAsia="en-AU"/>
        </w:rPr>
        <w:tab/>
        <w:t>the liquor is in the original container in which it was purchased from licensed premises; and</w:t>
      </w:r>
    </w:p>
    <w:p w14:paraId="22BB56AA" w14:textId="77777777" w:rsidR="006F0B22" w:rsidRPr="006F0B22" w:rsidRDefault="006F0B22" w:rsidP="006F0B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2"/>
          <w:lang w:eastAsia="en-AU"/>
        </w:rPr>
      </w:pPr>
      <w:r w:rsidRPr="006F0B22">
        <w:rPr>
          <w:rFonts w:eastAsia="Times New Roman"/>
          <w:color w:val="000000"/>
          <w:sz w:val="22"/>
          <w:lang w:eastAsia="en-AU"/>
        </w:rPr>
        <w:tab/>
        <w:t>(ii)</w:t>
      </w:r>
      <w:r w:rsidRPr="006F0B22">
        <w:rPr>
          <w:rFonts w:eastAsia="Times New Roman"/>
          <w:color w:val="000000"/>
          <w:sz w:val="22"/>
          <w:lang w:eastAsia="en-AU"/>
        </w:rPr>
        <w:tab/>
        <w:t>the container has not been opened; or</w:t>
      </w:r>
    </w:p>
    <w:p w14:paraId="07F87248" w14:textId="77777777" w:rsidR="006F0B22" w:rsidRPr="006F0B22" w:rsidRDefault="006F0B22" w:rsidP="006F0B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2"/>
          <w:lang w:eastAsia="en-AU"/>
        </w:rPr>
      </w:pPr>
      <w:r w:rsidRPr="006F0B22">
        <w:rPr>
          <w:rFonts w:eastAsia="Times New Roman"/>
          <w:color w:val="000000"/>
          <w:sz w:val="22"/>
          <w:lang w:eastAsia="en-AU"/>
        </w:rPr>
        <w:tab/>
        <w:t>(b)</w:t>
      </w:r>
      <w:r w:rsidRPr="006F0B22">
        <w:rPr>
          <w:rFonts w:eastAsia="Times New Roman"/>
          <w:color w:val="000000"/>
          <w:sz w:val="22"/>
          <w:lang w:eastAsia="en-AU"/>
        </w:rPr>
        <w:tab/>
        <w:t>a person who has possession of the liquor in the course of carrying on a business or in the course of his or her employment by another person in the course of carrying on a business; or</w:t>
      </w:r>
    </w:p>
    <w:p w14:paraId="6144E24F" w14:textId="45BDFCB9" w:rsidR="006F0B22" w:rsidRPr="00282FEA" w:rsidRDefault="006F0B22" w:rsidP="006F0B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2"/>
          <w:lang w:eastAsia="en-AU"/>
        </w:rPr>
      </w:pPr>
      <w:r w:rsidRPr="006F0B22">
        <w:rPr>
          <w:rFonts w:eastAsia="Times New Roman"/>
          <w:color w:val="000000"/>
          <w:sz w:val="22"/>
          <w:lang w:eastAsia="en-AU"/>
        </w:rPr>
        <w:tab/>
        <w:t>(c)</w:t>
      </w:r>
      <w:r w:rsidRPr="006F0B22">
        <w:rPr>
          <w:rFonts w:eastAsia="Times New Roman"/>
          <w:color w:val="000000"/>
          <w:sz w:val="22"/>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495239E" w14:textId="4371808C" w:rsidR="006F0B22" w:rsidRDefault="006F0B22" w:rsidP="000E2817">
      <w:pPr>
        <w:pStyle w:val="GG-body"/>
        <w:rPr>
          <w:lang w:eastAsia="en-AU"/>
        </w:rPr>
      </w:pPr>
    </w:p>
    <w:p w14:paraId="2AAAECB5" w14:textId="77777777" w:rsidR="006F0B22" w:rsidRPr="006F0B22" w:rsidRDefault="006F0B22" w:rsidP="006F0B22">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6F0B22">
        <w:rPr>
          <w:rFonts w:eastAsia="Times New Roman"/>
          <w:b/>
          <w:bCs/>
          <w:color w:val="000000"/>
          <w:sz w:val="32"/>
          <w:szCs w:val="32"/>
          <w:lang w:eastAsia="en-AU"/>
        </w:rPr>
        <w:t>Schedule— Victor Harbor Area 4</w:t>
      </w:r>
    </w:p>
    <w:p w14:paraId="7A47A6D4" w14:textId="77777777" w:rsidR="006F0B22" w:rsidRPr="006F0B22" w:rsidRDefault="006F0B22" w:rsidP="006F0B2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4A0" w:firstRow="1" w:lastRow="0" w:firstColumn="1" w:lastColumn="0" w:noHBand="0" w:noVBand="1"/>
      </w:tblPr>
      <w:tblGrid>
        <w:gridCol w:w="709"/>
        <w:gridCol w:w="8077"/>
      </w:tblGrid>
      <w:tr w:rsidR="006F0B22" w:rsidRPr="006F0B22" w14:paraId="616BDCD5" w14:textId="77777777" w:rsidTr="006F0B22">
        <w:tc>
          <w:tcPr>
            <w:tcW w:w="8786" w:type="dxa"/>
            <w:gridSpan w:val="2"/>
            <w:vAlign w:val="center"/>
            <w:hideMark/>
          </w:tcPr>
          <w:p w14:paraId="29D8135F" w14:textId="77777777" w:rsidR="006F0B22" w:rsidRPr="006F0B22" w:rsidRDefault="006F0B22" w:rsidP="006F0B22">
            <w:pPr>
              <w:keepNext/>
              <w:keepLines/>
              <w:autoSpaceDE w:val="0"/>
              <w:autoSpaceDN w:val="0"/>
              <w:adjustRightInd w:val="0"/>
              <w:spacing w:before="120" w:after="0" w:line="240" w:lineRule="auto"/>
              <w:jc w:val="left"/>
              <w:rPr>
                <w:rFonts w:eastAsia="Times New Roman"/>
                <w:color w:val="000000"/>
                <w:sz w:val="23"/>
                <w:szCs w:val="23"/>
                <w:lang w:eastAsia="en-AU"/>
              </w:rPr>
            </w:pPr>
            <w:r w:rsidRPr="006F0B22">
              <w:rPr>
                <w:rFonts w:eastAsia="Times New Roman"/>
                <w:b/>
                <w:bCs/>
                <w:color w:val="000000"/>
                <w:sz w:val="23"/>
                <w:szCs w:val="23"/>
                <w:lang w:eastAsia="en-AU"/>
              </w:rPr>
              <w:t>1—Extent of prohibition</w:t>
            </w:r>
          </w:p>
        </w:tc>
      </w:tr>
      <w:tr w:rsidR="006F0B22" w:rsidRPr="006F0B22" w14:paraId="0D05865D" w14:textId="77777777" w:rsidTr="006F0B22">
        <w:tc>
          <w:tcPr>
            <w:tcW w:w="709" w:type="dxa"/>
            <w:vAlign w:val="center"/>
          </w:tcPr>
          <w:p w14:paraId="0203AF80" w14:textId="77777777" w:rsidR="006F0B22" w:rsidRPr="006F0B22" w:rsidRDefault="006F0B22" w:rsidP="006F0B22">
            <w:pPr>
              <w:keepLines/>
              <w:autoSpaceDE w:val="0"/>
              <w:autoSpaceDN w:val="0"/>
              <w:adjustRightInd w:val="0"/>
              <w:spacing w:before="120" w:after="0" w:line="240" w:lineRule="auto"/>
              <w:jc w:val="left"/>
              <w:rPr>
                <w:rFonts w:eastAsia="Times New Roman"/>
                <w:color w:val="000000"/>
                <w:sz w:val="22"/>
                <w:lang w:eastAsia="en-AU"/>
              </w:rPr>
            </w:pPr>
          </w:p>
        </w:tc>
        <w:tc>
          <w:tcPr>
            <w:tcW w:w="8077" w:type="dxa"/>
            <w:vAlign w:val="center"/>
            <w:hideMark/>
          </w:tcPr>
          <w:p w14:paraId="627065FD" w14:textId="77777777" w:rsidR="006F0B22" w:rsidRPr="006F0B22" w:rsidRDefault="006F0B22" w:rsidP="006F0B22">
            <w:pPr>
              <w:keepLines/>
              <w:autoSpaceDE w:val="0"/>
              <w:autoSpaceDN w:val="0"/>
              <w:adjustRightInd w:val="0"/>
              <w:spacing w:before="120" w:after="0" w:line="240" w:lineRule="auto"/>
              <w:jc w:val="left"/>
              <w:rPr>
                <w:rFonts w:eastAsia="Times New Roman"/>
                <w:color w:val="000000"/>
                <w:sz w:val="22"/>
                <w:lang w:eastAsia="en-AU"/>
              </w:rPr>
            </w:pPr>
            <w:r w:rsidRPr="006F0B22">
              <w:rPr>
                <w:rFonts w:eastAsia="Times New Roman"/>
                <w:color w:val="000000"/>
                <w:sz w:val="22"/>
                <w:lang w:eastAsia="en-AU"/>
              </w:rPr>
              <w:t>The consumption of liquor is prohibited, and the possession of liquor is prohibited.</w:t>
            </w:r>
          </w:p>
        </w:tc>
      </w:tr>
      <w:tr w:rsidR="006F0B22" w:rsidRPr="006F0B22" w14:paraId="2FA4A43A" w14:textId="77777777" w:rsidTr="006F0B22">
        <w:tc>
          <w:tcPr>
            <w:tcW w:w="8786" w:type="dxa"/>
            <w:gridSpan w:val="2"/>
            <w:vAlign w:val="center"/>
            <w:hideMark/>
          </w:tcPr>
          <w:p w14:paraId="28005409" w14:textId="77777777" w:rsidR="006F0B22" w:rsidRPr="006F0B22" w:rsidRDefault="006F0B22" w:rsidP="006F0B22">
            <w:pPr>
              <w:keepNext/>
              <w:keepLines/>
              <w:autoSpaceDE w:val="0"/>
              <w:autoSpaceDN w:val="0"/>
              <w:adjustRightInd w:val="0"/>
              <w:spacing w:before="120" w:after="0" w:line="240" w:lineRule="auto"/>
              <w:jc w:val="left"/>
              <w:rPr>
                <w:rFonts w:eastAsia="Times New Roman"/>
                <w:color w:val="000000"/>
                <w:sz w:val="23"/>
                <w:szCs w:val="23"/>
                <w:lang w:eastAsia="en-AU"/>
              </w:rPr>
            </w:pPr>
            <w:r w:rsidRPr="006F0B22">
              <w:rPr>
                <w:rFonts w:eastAsia="Times New Roman"/>
                <w:b/>
                <w:bCs/>
                <w:color w:val="000000"/>
                <w:sz w:val="23"/>
                <w:szCs w:val="23"/>
                <w:lang w:eastAsia="en-AU"/>
              </w:rPr>
              <w:t>2—Period of prohibition</w:t>
            </w:r>
          </w:p>
        </w:tc>
      </w:tr>
      <w:tr w:rsidR="006F0B22" w:rsidRPr="006F0B22" w14:paraId="7067BC0C" w14:textId="77777777" w:rsidTr="006F0B22">
        <w:tc>
          <w:tcPr>
            <w:tcW w:w="709" w:type="dxa"/>
            <w:vAlign w:val="center"/>
          </w:tcPr>
          <w:p w14:paraId="5A3D1F6F" w14:textId="77777777" w:rsidR="006F0B22" w:rsidRPr="006F0B22" w:rsidRDefault="006F0B22" w:rsidP="006F0B22">
            <w:pPr>
              <w:keepLines/>
              <w:autoSpaceDE w:val="0"/>
              <w:autoSpaceDN w:val="0"/>
              <w:adjustRightInd w:val="0"/>
              <w:spacing w:before="120" w:after="0" w:line="240" w:lineRule="auto"/>
              <w:jc w:val="left"/>
              <w:rPr>
                <w:rFonts w:eastAsia="Times New Roman"/>
                <w:color w:val="000000"/>
                <w:sz w:val="22"/>
                <w:lang w:eastAsia="en-AU"/>
              </w:rPr>
            </w:pPr>
          </w:p>
        </w:tc>
        <w:tc>
          <w:tcPr>
            <w:tcW w:w="8077" w:type="dxa"/>
            <w:vAlign w:val="center"/>
            <w:hideMark/>
          </w:tcPr>
          <w:p w14:paraId="75EBC168" w14:textId="77777777" w:rsidR="006F0B22" w:rsidRPr="006F0B22" w:rsidRDefault="006F0B22" w:rsidP="006F0B22">
            <w:pPr>
              <w:keepLines/>
              <w:autoSpaceDE w:val="0"/>
              <w:autoSpaceDN w:val="0"/>
              <w:adjustRightInd w:val="0"/>
              <w:spacing w:before="120" w:after="0" w:line="240" w:lineRule="auto"/>
              <w:jc w:val="left"/>
              <w:rPr>
                <w:rFonts w:eastAsia="Times New Roman"/>
                <w:color w:val="000000"/>
                <w:sz w:val="22"/>
                <w:lang w:eastAsia="en-AU"/>
              </w:rPr>
            </w:pPr>
            <w:r w:rsidRPr="006F0B22">
              <w:rPr>
                <w:rFonts w:eastAsia="Times New Roman"/>
                <w:color w:val="000000"/>
                <w:sz w:val="22"/>
                <w:lang w:eastAsia="en-AU"/>
              </w:rPr>
              <w:t>From 8 AM on Monday 21 November 2022 to 10 AM on Monday 28 November 2022.</w:t>
            </w:r>
          </w:p>
        </w:tc>
      </w:tr>
      <w:tr w:rsidR="006F0B22" w:rsidRPr="006F0B22" w14:paraId="3BB02D94" w14:textId="77777777" w:rsidTr="006F0B22">
        <w:tc>
          <w:tcPr>
            <w:tcW w:w="8786" w:type="dxa"/>
            <w:gridSpan w:val="2"/>
            <w:vAlign w:val="center"/>
            <w:hideMark/>
          </w:tcPr>
          <w:p w14:paraId="56A60F92" w14:textId="77777777" w:rsidR="006F0B22" w:rsidRPr="006F0B22" w:rsidRDefault="006F0B22" w:rsidP="006F0B22">
            <w:pPr>
              <w:keepNext/>
              <w:keepLines/>
              <w:autoSpaceDE w:val="0"/>
              <w:autoSpaceDN w:val="0"/>
              <w:adjustRightInd w:val="0"/>
              <w:spacing w:before="120" w:after="0" w:line="240" w:lineRule="auto"/>
              <w:rPr>
                <w:color w:val="000000"/>
                <w:sz w:val="23"/>
                <w:szCs w:val="23"/>
              </w:rPr>
            </w:pPr>
            <w:r w:rsidRPr="006F0B22">
              <w:rPr>
                <w:b/>
                <w:bCs/>
                <w:color w:val="000000"/>
                <w:sz w:val="23"/>
                <w:szCs w:val="23"/>
              </w:rPr>
              <w:lastRenderedPageBreak/>
              <w:t>3—Description of area</w:t>
            </w:r>
          </w:p>
        </w:tc>
      </w:tr>
      <w:tr w:rsidR="005D3DC5" w:rsidRPr="006F0B22" w14:paraId="59196799" w14:textId="77777777" w:rsidTr="006F0B22">
        <w:tc>
          <w:tcPr>
            <w:tcW w:w="709" w:type="dxa"/>
            <w:vAlign w:val="center"/>
          </w:tcPr>
          <w:p w14:paraId="57217669" w14:textId="77777777" w:rsidR="005D3DC5" w:rsidRPr="006F0B22" w:rsidRDefault="005D3DC5" w:rsidP="006F0B22">
            <w:pPr>
              <w:keepLines/>
              <w:autoSpaceDE w:val="0"/>
              <w:autoSpaceDN w:val="0"/>
              <w:adjustRightInd w:val="0"/>
              <w:spacing w:before="120" w:after="0" w:line="240" w:lineRule="auto"/>
              <w:rPr>
                <w:color w:val="000000"/>
                <w:sz w:val="23"/>
                <w:szCs w:val="23"/>
              </w:rPr>
            </w:pPr>
          </w:p>
        </w:tc>
        <w:tc>
          <w:tcPr>
            <w:tcW w:w="8077" w:type="dxa"/>
            <w:vAlign w:val="center"/>
          </w:tcPr>
          <w:p w14:paraId="39C86D64" w14:textId="454157A8" w:rsidR="005D3DC5" w:rsidRPr="00282FEA" w:rsidRDefault="005D3DC5" w:rsidP="005D3DC5">
            <w:pPr>
              <w:spacing w:before="120" w:after="0" w:line="240" w:lineRule="auto"/>
              <w:rPr>
                <w:color w:val="000000"/>
                <w:sz w:val="22"/>
              </w:rPr>
            </w:pPr>
            <w:r w:rsidRPr="00282FEA">
              <w:rPr>
                <w:color w:val="000000"/>
                <w:sz w:val="22"/>
              </w:rPr>
              <w:t xml:space="preserve">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w:t>
            </w:r>
            <w:proofErr w:type="spellStart"/>
            <w:r w:rsidRPr="00282FEA">
              <w:rPr>
                <w:color w:val="000000"/>
                <w:sz w:val="22"/>
              </w:rPr>
              <w:t>Dinan</w:t>
            </w:r>
            <w:proofErr w:type="spellEnd"/>
            <w:r w:rsidRPr="00282FEA">
              <w:rPr>
                <w:color w:val="000000"/>
                <w:sz w:val="22"/>
              </w:rPr>
              <w:t xml:space="preserve"> Road, then easterly along that prolongation and boundary of </w:t>
            </w:r>
            <w:proofErr w:type="spellStart"/>
            <w:r w:rsidRPr="00282FEA">
              <w:rPr>
                <w:color w:val="000000"/>
                <w:sz w:val="22"/>
              </w:rPr>
              <w:t>Dinan</w:t>
            </w:r>
            <w:proofErr w:type="spellEnd"/>
            <w:r w:rsidRPr="00282FEA">
              <w:rPr>
                <w:color w:val="000000"/>
                <w:sz w:val="22"/>
              </w:rPr>
              <w:t xml:space="preserve"> Road and the prolongation in a straight line of that boundary to the western boundary of </w:t>
            </w:r>
            <w:proofErr w:type="spellStart"/>
            <w:r w:rsidRPr="00282FEA">
              <w:rPr>
                <w:color w:val="000000"/>
                <w:sz w:val="22"/>
              </w:rPr>
              <w:t>Laxton</w:t>
            </w:r>
            <w:proofErr w:type="spellEnd"/>
            <w:r w:rsidRPr="00282FEA">
              <w:rPr>
                <w:color w:val="000000"/>
                <w:sz w:val="22"/>
              </w:rPr>
              <w:t xml:space="preserve"> Street, then generally south-westerly and south-easterly along that boundary of </w:t>
            </w:r>
            <w:proofErr w:type="spellStart"/>
            <w:r w:rsidRPr="00282FEA">
              <w:rPr>
                <w:color w:val="000000"/>
                <w:sz w:val="22"/>
              </w:rPr>
              <w:t>Laxton</w:t>
            </w:r>
            <w:proofErr w:type="spellEnd"/>
            <w:r w:rsidRPr="00282FEA">
              <w:rPr>
                <w:color w:val="000000"/>
                <w:sz w:val="22"/>
              </w:rPr>
              <w:t xml:space="preserve"> Street, the south-western boundary of Adare Avenue and the prolongation in a straight line of the south-western boundary of Adare Avenue to the south-eastern boundary of Hindmarsh Road, then generally south-westerly along that boundary of Hindmarsh Road to the point at which it intersects the northern bank of the Hindmarsh River, then along that bank of the Hindmarsh River to the low water mark of Encounter Bay, then generally south-westerly and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north-westerly along that boundary of George Main Road to the point at which the north-eastern boundary of George Main Road meets the eastern boundary of Lot 11 DP 14245 (Victor Harbor High School), then north-easterly, north-westerly, north-easterly, north-westerly and south-westerly along that boundary of Lot 11 to the point at which it meets the south-eastern boundary of </w:t>
            </w:r>
            <w:proofErr w:type="spellStart"/>
            <w:r w:rsidRPr="00282FEA">
              <w:rPr>
                <w:color w:val="000000"/>
                <w:sz w:val="22"/>
              </w:rPr>
              <w:t>Kullaroo</w:t>
            </w:r>
            <w:proofErr w:type="spellEnd"/>
            <w:r w:rsidRPr="00282FEA">
              <w:rPr>
                <w:color w:val="000000"/>
                <w:sz w:val="22"/>
              </w:rPr>
              <w:t xml:space="preserve"> Road, then north-easterly along the south-eastern boundary of </w:t>
            </w:r>
            <w:proofErr w:type="spellStart"/>
            <w:r w:rsidRPr="00282FEA">
              <w:rPr>
                <w:color w:val="000000"/>
                <w:sz w:val="22"/>
              </w:rPr>
              <w:t>Kullaroo</w:t>
            </w:r>
            <w:proofErr w:type="spellEnd"/>
            <w:r w:rsidRPr="00282FEA">
              <w:rPr>
                <w:color w:val="000000"/>
                <w:sz w:val="22"/>
              </w:rPr>
              <w:t xml:space="preserve"> Road and the prolongation in a straight line of that boundary to the north-eastern corner of Lot 333 FP 165581, then in a straight line by the shortest route to the point at which the north-western boundary of </w:t>
            </w:r>
            <w:proofErr w:type="spellStart"/>
            <w:r w:rsidRPr="00282FEA">
              <w:rPr>
                <w:color w:val="000000"/>
                <w:sz w:val="22"/>
              </w:rPr>
              <w:t>Leworthy</w:t>
            </w:r>
            <w:proofErr w:type="spellEnd"/>
            <w:r w:rsidRPr="00282FEA">
              <w:rPr>
                <w:color w:val="000000"/>
                <w:sz w:val="22"/>
              </w:rPr>
              <w:t xml:space="preserve"> Street meets the north-eastern boundary of Oval Road, then generally north-easterly along that north-western boundary of </w:t>
            </w:r>
            <w:proofErr w:type="spellStart"/>
            <w:r w:rsidRPr="00282FEA">
              <w:rPr>
                <w:color w:val="000000"/>
                <w:sz w:val="22"/>
              </w:rPr>
              <w:t>Leworthy</w:t>
            </w:r>
            <w:proofErr w:type="spellEnd"/>
            <w:r w:rsidRPr="00282FEA">
              <w:rPr>
                <w:color w:val="000000"/>
                <w:sz w:val="22"/>
              </w:rPr>
              <w:t xml:space="preserve"> Street and the prolongation in a straight line of that boundary to the north-eastern boundary of Crozier Road, then south-easterly along that boundary of Crozier Road to the north-western boundary of </w:t>
            </w:r>
            <w:proofErr w:type="spellStart"/>
            <w:r w:rsidRPr="00282FEA">
              <w:rPr>
                <w:color w:val="000000"/>
                <w:sz w:val="22"/>
              </w:rPr>
              <w:t>Acraman</w:t>
            </w:r>
            <w:proofErr w:type="spellEnd"/>
            <w:r w:rsidRPr="00282FEA">
              <w:rPr>
                <w:color w:val="000000"/>
                <w:sz w:val="22"/>
              </w:rPr>
              <w:t xml:space="preserve"> Street, then north-easterly along the north-western boundaries of </w:t>
            </w:r>
            <w:proofErr w:type="spellStart"/>
            <w:r w:rsidRPr="00282FEA">
              <w:rPr>
                <w:color w:val="000000"/>
                <w:sz w:val="22"/>
              </w:rPr>
              <w:t>Acraman</w:t>
            </w:r>
            <w:proofErr w:type="spellEnd"/>
            <w:r w:rsidRPr="00282FEA">
              <w:rPr>
                <w:color w:val="000000"/>
                <w:sz w:val="22"/>
              </w:rPr>
              <w:t xml:space="preserve">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w:t>
            </w:r>
            <w:r w:rsidRPr="00282FEA">
              <w:rPr>
                <w:color w:val="000000"/>
                <w:sz w:val="22"/>
              </w:rPr>
              <w:lastRenderedPageBreak/>
              <w:t>to the north-eastern boundary of Peace Avenue, then north-westerly along that boundary of Peace Avenue to the south-eastern boundary of Broadway Terrace, then north-easterly along that boundary of Broadway Terrace to the south-western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Victor Harbor Area 2 applies.</w:t>
            </w:r>
          </w:p>
        </w:tc>
      </w:tr>
    </w:tbl>
    <w:p w14:paraId="600229ED" w14:textId="05CC5BB7" w:rsidR="004579C4" w:rsidRDefault="004579C4" w:rsidP="004579C4">
      <w:pPr>
        <w:keepLines/>
        <w:autoSpaceDE w:val="0"/>
        <w:autoSpaceDN w:val="0"/>
        <w:adjustRightInd w:val="0"/>
        <w:spacing w:before="120" w:after="0" w:line="240" w:lineRule="auto"/>
        <w:jc w:val="center"/>
        <w:rPr>
          <w:b/>
          <w:bCs/>
          <w:color w:val="000000"/>
          <w:sz w:val="23"/>
          <w:szCs w:val="23"/>
        </w:rPr>
      </w:pPr>
      <w:r w:rsidRPr="006F0B22">
        <w:rPr>
          <w:rFonts w:ascii="Calibri" w:hAnsi="Calibri"/>
          <w:noProof/>
          <w:color w:val="000000"/>
          <w:sz w:val="22"/>
        </w:rPr>
        <w:lastRenderedPageBreak/>
        <w:drawing>
          <wp:inline distT="0" distB="0" distL="0" distR="0" wp14:anchorId="0BE721EC" wp14:editId="125D8D04">
            <wp:extent cx="4217832" cy="5930900"/>
            <wp:effectExtent l="0" t="0" r="0" b="0"/>
            <wp:docPr id="20"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6236" cy="5942718"/>
                    </a:xfrm>
                    <a:prstGeom prst="rect">
                      <a:avLst/>
                    </a:prstGeom>
                    <a:noFill/>
                    <a:ln>
                      <a:noFill/>
                    </a:ln>
                  </pic:spPr>
                </pic:pic>
              </a:graphicData>
            </a:graphic>
          </wp:inline>
        </w:drawing>
      </w:r>
    </w:p>
    <w:p w14:paraId="716E8389" w14:textId="528F56CF" w:rsidR="006F0B22" w:rsidRPr="006F0B22" w:rsidRDefault="006F0B22" w:rsidP="006F0B22">
      <w:pPr>
        <w:keepLines/>
        <w:autoSpaceDE w:val="0"/>
        <w:autoSpaceDN w:val="0"/>
        <w:adjustRightInd w:val="0"/>
        <w:spacing w:before="120" w:after="0" w:line="240" w:lineRule="auto"/>
        <w:rPr>
          <w:b/>
          <w:bCs/>
          <w:color w:val="000000"/>
          <w:sz w:val="26"/>
          <w:szCs w:val="26"/>
        </w:rPr>
      </w:pPr>
      <w:r w:rsidRPr="006F0B22">
        <w:rPr>
          <w:b/>
          <w:bCs/>
          <w:color w:val="000000"/>
          <w:sz w:val="23"/>
          <w:szCs w:val="23"/>
        </w:rPr>
        <w:t>M</w:t>
      </w:r>
      <w:r w:rsidRPr="006F0B22">
        <w:rPr>
          <w:b/>
          <w:bCs/>
          <w:color w:val="000000"/>
          <w:sz w:val="26"/>
          <w:szCs w:val="26"/>
        </w:rPr>
        <w:t>ade by the Liquor and Gambling Commissioner</w:t>
      </w:r>
    </w:p>
    <w:p w14:paraId="37B922A5" w14:textId="77777777" w:rsidR="006F0B22" w:rsidRPr="006F0B22" w:rsidRDefault="006F0B22" w:rsidP="006F0B22">
      <w:pPr>
        <w:keepLines/>
        <w:autoSpaceDE w:val="0"/>
        <w:autoSpaceDN w:val="0"/>
        <w:adjustRightInd w:val="0"/>
        <w:spacing w:before="120" w:after="0" w:line="240" w:lineRule="auto"/>
        <w:rPr>
          <w:color w:val="000000"/>
          <w:sz w:val="23"/>
          <w:szCs w:val="23"/>
        </w:rPr>
      </w:pPr>
      <w:r w:rsidRPr="006F0B22">
        <w:rPr>
          <w:color w:val="000000"/>
          <w:sz w:val="23"/>
          <w:szCs w:val="23"/>
        </w:rPr>
        <w:t>On 8 August 2022</w:t>
      </w:r>
    </w:p>
    <w:p w14:paraId="5472E1CA" w14:textId="77777777" w:rsidR="006F0B22" w:rsidRPr="006F0B22" w:rsidRDefault="006F0B22" w:rsidP="006F0B22">
      <w:pPr>
        <w:spacing w:after="0"/>
        <w:jc w:val="right"/>
        <w:rPr>
          <w:rFonts w:eastAsia="Times New Roman"/>
          <w:smallCaps/>
          <w:szCs w:val="20"/>
        </w:rPr>
      </w:pPr>
      <w:r w:rsidRPr="006F0B22">
        <w:rPr>
          <w:rFonts w:eastAsia="Times New Roman"/>
          <w:smallCaps/>
          <w:szCs w:val="20"/>
        </w:rPr>
        <w:t>Zoe Thomas</w:t>
      </w:r>
    </w:p>
    <w:p w14:paraId="564CF805" w14:textId="77777777" w:rsidR="006F0B22" w:rsidRPr="006F0B22" w:rsidRDefault="006F0B22" w:rsidP="006F0B22">
      <w:pPr>
        <w:spacing w:after="0" w:line="240" w:lineRule="auto"/>
        <w:jc w:val="right"/>
        <w:rPr>
          <w:rFonts w:eastAsia="Times New Roman"/>
          <w:szCs w:val="17"/>
        </w:rPr>
      </w:pPr>
      <w:r w:rsidRPr="006F0B22">
        <w:rPr>
          <w:rFonts w:eastAsia="Times New Roman"/>
          <w:szCs w:val="17"/>
        </w:rPr>
        <w:t>Assistant Director Licensing</w:t>
      </w:r>
    </w:p>
    <w:p w14:paraId="084D4BF2" w14:textId="3F587855" w:rsidR="006F0B22" w:rsidRDefault="006F0B22" w:rsidP="004579C4">
      <w:pPr>
        <w:spacing w:after="0" w:line="240" w:lineRule="auto"/>
        <w:jc w:val="right"/>
        <w:rPr>
          <w:rFonts w:eastAsia="Times New Roman"/>
          <w:szCs w:val="17"/>
        </w:rPr>
      </w:pPr>
      <w:r w:rsidRPr="006F0B22">
        <w:rPr>
          <w:rFonts w:eastAsia="Times New Roman"/>
          <w:szCs w:val="17"/>
        </w:rPr>
        <w:t>Delegate of the Liquor and Gambling Commissioner</w:t>
      </w:r>
    </w:p>
    <w:p w14:paraId="400D3636" w14:textId="55E58D95" w:rsidR="004579C4" w:rsidRDefault="004579C4" w:rsidP="004579C4">
      <w:pPr>
        <w:pBdr>
          <w:bottom w:val="single" w:sz="4" w:space="1" w:color="auto"/>
        </w:pBdr>
        <w:spacing w:after="0" w:line="52" w:lineRule="exact"/>
        <w:jc w:val="center"/>
        <w:rPr>
          <w:rFonts w:eastAsia="Times New Roman"/>
          <w:szCs w:val="17"/>
        </w:rPr>
      </w:pPr>
    </w:p>
    <w:p w14:paraId="62757068" w14:textId="4E663978" w:rsidR="004579C4" w:rsidRDefault="004579C4" w:rsidP="004579C4">
      <w:pPr>
        <w:pBdr>
          <w:top w:val="single" w:sz="4" w:space="1" w:color="auto"/>
        </w:pBdr>
        <w:spacing w:before="34" w:after="0" w:line="14" w:lineRule="exact"/>
        <w:jc w:val="center"/>
        <w:rPr>
          <w:rFonts w:eastAsia="Times New Roman"/>
          <w:szCs w:val="17"/>
        </w:rPr>
      </w:pPr>
    </w:p>
    <w:p w14:paraId="156C3A56" w14:textId="77777777" w:rsidR="000A7F9A" w:rsidRDefault="000A7F9A" w:rsidP="00755D12">
      <w:pPr>
        <w:pStyle w:val="Heading2"/>
      </w:pPr>
      <w:bookmarkStart w:id="160" w:name="_Toc111110752"/>
      <w:r>
        <w:lastRenderedPageBreak/>
        <w:t>Major Events Act 2013</w:t>
      </w:r>
      <w:bookmarkEnd w:id="160"/>
    </w:p>
    <w:p w14:paraId="7406A4D2" w14:textId="77777777" w:rsidR="000A7F9A" w:rsidRDefault="000A7F9A" w:rsidP="000A7F9A">
      <w:pPr>
        <w:pStyle w:val="GG-Title2"/>
        <w:rPr>
          <w:rFonts w:eastAsiaTheme="minorHAnsi"/>
        </w:rPr>
      </w:pPr>
      <w:r>
        <w:t>Section 6b</w:t>
      </w:r>
    </w:p>
    <w:p w14:paraId="3DEDF33E" w14:textId="77777777" w:rsidR="000A7F9A" w:rsidRDefault="000A7F9A" w:rsidP="000A7F9A">
      <w:pPr>
        <w:pStyle w:val="GG-Title3"/>
      </w:pPr>
      <w:r>
        <w:t>Declaration of a Major Event</w:t>
      </w:r>
    </w:p>
    <w:p w14:paraId="6C995B2D" w14:textId="77777777" w:rsidR="000A7F9A" w:rsidRDefault="000A7F9A" w:rsidP="000A7F9A">
      <w:pPr>
        <w:pStyle w:val="GG-body"/>
      </w:pPr>
      <w:r>
        <w:t xml:space="preserve">PURSUANT to section 6B of the </w:t>
      </w:r>
      <w:r>
        <w:rPr>
          <w:i/>
          <w:iCs/>
        </w:rPr>
        <w:t>Major Events Act 2013</w:t>
      </w:r>
      <w:r>
        <w:t>, I, Hon</w:t>
      </w:r>
      <w:r>
        <w:rPr>
          <w:color w:val="000000"/>
        </w:rPr>
        <w:t xml:space="preserve"> Zoe Bettison </w:t>
      </w:r>
      <w:r>
        <w:t xml:space="preserve">MP, </w:t>
      </w:r>
      <w:r>
        <w:rPr>
          <w:color w:val="000000"/>
        </w:rPr>
        <w:t xml:space="preserve">Minister for Tourism </w:t>
      </w:r>
      <w:r>
        <w:t xml:space="preserve">declare </w:t>
      </w:r>
      <w:r>
        <w:rPr>
          <w:color w:val="000000"/>
        </w:rPr>
        <w:t>Harvest Rock to be held at</w:t>
      </w:r>
      <w:r>
        <w:t xml:space="preserve"> </w:t>
      </w:r>
      <w:proofErr w:type="spellStart"/>
      <w:r>
        <w:t>Rymill</w:t>
      </w:r>
      <w:proofErr w:type="spellEnd"/>
      <w:r>
        <w:t xml:space="preserve"> Park/</w:t>
      </w:r>
      <w:proofErr w:type="spellStart"/>
      <w:r>
        <w:t>Murlawirrapurka</w:t>
      </w:r>
      <w:proofErr w:type="spellEnd"/>
      <w:r>
        <w:t xml:space="preserve"> (Park 14), King Rodney Park/</w:t>
      </w:r>
      <w:proofErr w:type="spellStart"/>
      <w:r>
        <w:t>Ityamai-itpina</w:t>
      </w:r>
      <w:proofErr w:type="spellEnd"/>
      <w:r>
        <w:t xml:space="preserve"> (Park 15) </w:t>
      </w:r>
      <w:r>
        <w:rPr>
          <w:color w:val="000000"/>
        </w:rPr>
        <w:t xml:space="preserve">and Bartels Road between East Terrace and </w:t>
      </w:r>
      <w:proofErr w:type="spellStart"/>
      <w:r>
        <w:t>Dequetteville</w:t>
      </w:r>
      <w:proofErr w:type="spellEnd"/>
      <w:r>
        <w:t xml:space="preserve"> Terrace</w:t>
      </w:r>
      <w:r>
        <w:rPr>
          <w:color w:val="000000"/>
        </w:rPr>
        <w:t xml:space="preserve"> </w:t>
      </w:r>
      <w:r>
        <w:t>from 1</w:t>
      </w:r>
      <w:r>
        <w:rPr>
          <w:color w:val="000000"/>
        </w:rPr>
        <w:t xml:space="preserve">8 to 21 November 2022 inclusive </w:t>
      </w:r>
      <w:r>
        <w:t>to be a major event.</w:t>
      </w:r>
    </w:p>
    <w:p w14:paraId="524BBC64" w14:textId="77777777" w:rsidR="000A7F9A" w:rsidRDefault="000A7F9A" w:rsidP="000A7F9A">
      <w:pPr>
        <w:rPr>
          <w:szCs w:val="17"/>
        </w:rPr>
      </w:pPr>
      <w:r>
        <w:rPr>
          <w:szCs w:val="17"/>
        </w:rPr>
        <w:t xml:space="preserve">By virtue of the provisions of the </w:t>
      </w:r>
      <w:r>
        <w:rPr>
          <w:i/>
          <w:iCs/>
          <w:szCs w:val="17"/>
        </w:rPr>
        <w:t xml:space="preserve">Major Events Act 2013 </w:t>
      </w:r>
      <w:r>
        <w:rPr>
          <w:iCs/>
          <w:szCs w:val="17"/>
        </w:rPr>
        <w:t>(the Act)</w:t>
      </w:r>
      <w:r>
        <w:rPr>
          <w:szCs w:val="17"/>
        </w:rPr>
        <w:t>, I do hereby:</w:t>
      </w:r>
    </w:p>
    <w:p w14:paraId="3E8729A9" w14:textId="77777777" w:rsidR="000A7F9A" w:rsidRDefault="000A7F9A" w:rsidP="009D307F">
      <w:pPr>
        <w:numPr>
          <w:ilvl w:val="0"/>
          <w:numId w:val="32"/>
        </w:numPr>
        <w:ind w:left="426" w:right="-9" w:hanging="283"/>
        <w:rPr>
          <w:szCs w:val="17"/>
        </w:rPr>
      </w:pPr>
      <w:r>
        <w:rPr>
          <w:szCs w:val="17"/>
        </w:rPr>
        <w:t>Declare Harvest Rock to be a major event for the purposes of the Act.</w:t>
      </w:r>
    </w:p>
    <w:p w14:paraId="6256105C" w14:textId="77777777" w:rsidR="000A7F9A" w:rsidRDefault="000A7F9A" w:rsidP="009D307F">
      <w:pPr>
        <w:numPr>
          <w:ilvl w:val="0"/>
          <w:numId w:val="32"/>
        </w:numPr>
        <w:ind w:left="426" w:right="-9" w:hanging="283"/>
        <w:rPr>
          <w:szCs w:val="17"/>
        </w:rPr>
      </w:pPr>
      <w:r>
        <w:rPr>
          <w:szCs w:val="17"/>
        </w:rPr>
        <w:t>Specify the major event period for the event to be 18 to 21 November 2022 inclusive from 10.00am on 18 November to 11.59pm on 21 November 2022.</w:t>
      </w:r>
    </w:p>
    <w:p w14:paraId="1ABE7CB4" w14:textId="77777777" w:rsidR="000A7F9A" w:rsidRDefault="000A7F9A" w:rsidP="009D307F">
      <w:pPr>
        <w:numPr>
          <w:ilvl w:val="0"/>
          <w:numId w:val="32"/>
        </w:numPr>
        <w:ind w:left="426" w:right="-9" w:hanging="283"/>
        <w:rPr>
          <w:szCs w:val="17"/>
        </w:rPr>
      </w:pPr>
      <w:r>
        <w:rPr>
          <w:szCs w:val="17"/>
        </w:rPr>
        <w:t xml:space="preserve">Declare the major event venue to be </w:t>
      </w:r>
      <w:proofErr w:type="spellStart"/>
      <w:r>
        <w:rPr>
          <w:szCs w:val="17"/>
        </w:rPr>
        <w:t>Rymill</w:t>
      </w:r>
      <w:proofErr w:type="spellEnd"/>
      <w:r>
        <w:rPr>
          <w:szCs w:val="17"/>
        </w:rPr>
        <w:t xml:space="preserve"> Park/</w:t>
      </w:r>
      <w:proofErr w:type="spellStart"/>
      <w:r>
        <w:rPr>
          <w:szCs w:val="17"/>
        </w:rPr>
        <w:t>Murlawirrapurka</w:t>
      </w:r>
      <w:proofErr w:type="spellEnd"/>
      <w:r>
        <w:rPr>
          <w:szCs w:val="17"/>
        </w:rPr>
        <w:t xml:space="preserve"> (Park 14), King Rodney Park / </w:t>
      </w:r>
      <w:proofErr w:type="spellStart"/>
      <w:r>
        <w:rPr>
          <w:szCs w:val="17"/>
        </w:rPr>
        <w:t>Ityamai-itpina</w:t>
      </w:r>
      <w:proofErr w:type="spellEnd"/>
      <w:r>
        <w:rPr>
          <w:szCs w:val="17"/>
        </w:rPr>
        <w:t xml:space="preserve"> (Park 15), Bartels Road between East Terrace and </w:t>
      </w:r>
      <w:proofErr w:type="spellStart"/>
      <w:r>
        <w:rPr>
          <w:szCs w:val="17"/>
        </w:rPr>
        <w:t>Dequetteville</w:t>
      </w:r>
      <w:proofErr w:type="spellEnd"/>
      <w:r>
        <w:rPr>
          <w:szCs w:val="17"/>
        </w:rPr>
        <w:t xml:space="preserve"> Terrace, shown as “the event site” in the Map.</w:t>
      </w:r>
    </w:p>
    <w:p w14:paraId="18C2D2B8" w14:textId="77777777" w:rsidR="000A7F9A" w:rsidRDefault="000A7F9A" w:rsidP="009D307F">
      <w:pPr>
        <w:numPr>
          <w:ilvl w:val="0"/>
          <w:numId w:val="32"/>
        </w:numPr>
        <w:ind w:left="426" w:right="-9" w:hanging="283"/>
        <w:rPr>
          <w:szCs w:val="17"/>
        </w:rPr>
      </w:pPr>
      <w:r>
        <w:rPr>
          <w:szCs w:val="17"/>
        </w:rPr>
        <w:t xml:space="preserve">Declare that an area bounded by the southern boundary of Rundle Road, the south-western boundary of the portion of </w:t>
      </w:r>
      <w:proofErr w:type="spellStart"/>
      <w:r>
        <w:rPr>
          <w:szCs w:val="17"/>
        </w:rPr>
        <w:t>Dequetteville</w:t>
      </w:r>
      <w:proofErr w:type="spellEnd"/>
      <w:r>
        <w:rPr>
          <w:szCs w:val="17"/>
        </w:rPr>
        <w:t xml:space="preserve"> Terrace between Rundle Road and Wakefield Road, the northern boundary of Wakefield Road and the northern and eastern boundaries of the portion of East Terrace between Wakefield Road and Rundle Road is a controlled area for the event, shown as “declared controlled area” in the Map.</w:t>
      </w:r>
    </w:p>
    <w:p w14:paraId="051AA1B5" w14:textId="77777777" w:rsidR="000A7F9A" w:rsidRDefault="000A7F9A" w:rsidP="009D307F">
      <w:pPr>
        <w:numPr>
          <w:ilvl w:val="0"/>
          <w:numId w:val="32"/>
        </w:numPr>
        <w:ind w:left="426" w:right="-9" w:hanging="283"/>
        <w:rPr>
          <w:szCs w:val="17"/>
        </w:rPr>
      </w:pPr>
      <w:r>
        <w:rPr>
          <w:szCs w:val="17"/>
        </w:rPr>
        <w:t xml:space="preserve">Declare that Bartels Road, between East Terrace and </w:t>
      </w:r>
      <w:proofErr w:type="spellStart"/>
      <w:r>
        <w:rPr>
          <w:szCs w:val="17"/>
        </w:rPr>
        <w:t>Dequetteville</w:t>
      </w:r>
      <w:proofErr w:type="spellEnd"/>
      <w:r>
        <w:rPr>
          <w:szCs w:val="17"/>
        </w:rPr>
        <w:t xml:space="preserve"> Terrace will be closed to traffic from 18 to 21 November 2022 inclusive from 10.00am on 18 November to 11.59pm on 21 November 2022 for the purposes of the event; and for the purposes of maintaining good order, or preventing interference with events or activities conducted, at the major event venue.</w:t>
      </w:r>
    </w:p>
    <w:p w14:paraId="69BA4D75" w14:textId="77777777" w:rsidR="000A7F9A" w:rsidRDefault="000A7F9A" w:rsidP="009D307F">
      <w:pPr>
        <w:numPr>
          <w:ilvl w:val="0"/>
          <w:numId w:val="32"/>
        </w:numPr>
        <w:ind w:left="426" w:hanging="283"/>
        <w:rPr>
          <w:szCs w:val="17"/>
        </w:rPr>
      </w:pPr>
      <w:r>
        <w:rPr>
          <w:szCs w:val="17"/>
        </w:rPr>
        <w:t xml:space="preserve">Designate </w:t>
      </w:r>
      <w:r>
        <w:rPr>
          <w:i/>
          <w:iCs/>
          <w:color w:val="000000"/>
          <w:szCs w:val="17"/>
        </w:rPr>
        <w:t>Secret Sounds Group Pty Ltd</w:t>
      </w:r>
      <w:r>
        <w:rPr>
          <w:color w:val="000000"/>
          <w:szCs w:val="17"/>
        </w:rPr>
        <w:t xml:space="preserve"> (ACN 160 017 461) </w:t>
      </w:r>
      <w:r>
        <w:rPr>
          <w:szCs w:val="17"/>
        </w:rPr>
        <w:t>to be the event organiser for the event.</w:t>
      </w:r>
    </w:p>
    <w:p w14:paraId="2B3A5DE4" w14:textId="77777777" w:rsidR="000A7F9A" w:rsidRDefault="000A7F9A" w:rsidP="009D307F">
      <w:pPr>
        <w:numPr>
          <w:ilvl w:val="0"/>
          <w:numId w:val="32"/>
        </w:numPr>
        <w:ind w:left="426" w:hanging="283"/>
        <w:rPr>
          <w:szCs w:val="17"/>
        </w:rPr>
      </w:pPr>
      <w:r>
        <w:rPr>
          <w:szCs w:val="17"/>
        </w:rPr>
        <w:t xml:space="preserve">Declare that the following provisions of Part 3 of the </w:t>
      </w:r>
      <w:r>
        <w:rPr>
          <w:iCs/>
          <w:szCs w:val="17"/>
        </w:rPr>
        <w:t>Act</w:t>
      </w:r>
      <w:r>
        <w:rPr>
          <w:szCs w:val="17"/>
        </w:rPr>
        <w:t xml:space="preserve"> apply to the event, the major event venue for the event and the controlled area for the event.</w:t>
      </w:r>
    </w:p>
    <w:p w14:paraId="7930CC3E" w14:textId="77777777" w:rsidR="000A7F9A" w:rsidRDefault="000A7F9A" w:rsidP="009D307F">
      <w:pPr>
        <w:numPr>
          <w:ilvl w:val="1"/>
          <w:numId w:val="32"/>
        </w:numPr>
        <w:spacing w:after="0"/>
        <w:ind w:left="851" w:hanging="284"/>
        <w:rPr>
          <w:szCs w:val="17"/>
        </w:rPr>
      </w:pPr>
      <w:r>
        <w:rPr>
          <w:szCs w:val="17"/>
        </w:rPr>
        <w:t>section 8;</w:t>
      </w:r>
    </w:p>
    <w:p w14:paraId="60184D40" w14:textId="77777777" w:rsidR="000A7F9A" w:rsidRDefault="000A7F9A" w:rsidP="009D307F">
      <w:pPr>
        <w:numPr>
          <w:ilvl w:val="1"/>
          <w:numId w:val="32"/>
        </w:numPr>
        <w:spacing w:after="0"/>
        <w:ind w:left="851" w:hanging="284"/>
        <w:rPr>
          <w:szCs w:val="17"/>
        </w:rPr>
      </w:pPr>
      <w:r>
        <w:rPr>
          <w:szCs w:val="17"/>
        </w:rPr>
        <w:t>section 10;</w:t>
      </w:r>
    </w:p>
    <w:p w14:paraId="1F586B4A" w14:textId="77777777" w:rsidR="000A7F9A" w:rsidRDefault="000A7F9A" w:rsidP="009D307F">
      <w:pPr>
        <w:numPr>
          <w:ilvl w:val="1"/>
          <w:numId w:val="32"/>
        </w:numPr>
        <w:spacing w:after="0"/>
        <w:ind w:left="851" w:hanging="284"/>
        <w:rPr>
          <w:szCs w:val="17"/>
        </w:rPr>
      </w:pPr>
      <w:r>
        <w:rPr>
          <w:szCs w:val="17"/>
        </w:rPr>
        <w:t>section 11;</w:t>
      </w:r>
    </w:p>
    <w:p w14:paraId="1E18C3F6" w14:textId="77777777" w:rsidR="000A7F9A" w:rsidRDefault="000A7F9A" w:rsidP="009D307F">
      <w:pPr>
        <w:numPr>
          <w:ilvl w:val="1"/>
          <w:numId w:val="32"/>
        </w:numPr>
        <w:spacing w:after="0"/>
        <w:ind w:left="851" w:hanging="284"/>
        <w:rPr>
          <w:szCs w:val="17"/>
        </w:rPr>
      </w:pPr>
      <w:r>
        <w:rPr>
          <w:szCs w:val="17"/>
        </w:rPr>
        <w:t>section 12;</w:t>
      </w:r>
    </w:p>
    <w:p w14:paraId="3722722F" w14:textId="77777777" w:rsidR="000A7F9A" w:rsidRDefault="000A7F9A" w:rsidP="009D307F">
      <w:pPr>
        <w:numPr>
          <w:ilvl w:val="1"/>
          <w:numId w:val="32"/>
        </w:numPr>
        <w:spacing w:after="0"/>
        <w:ind w:left="851" w:hanging="284"/>
        <w:rPr>
          <w:szCs w:val="17"/>
        </w:rPr>
      </w:pPr>
      <w:r>
        <w:rPr>
          <w:szCs w:val="17"/>
        </w:rPr>
        <w:t>section 13;</w:t>
      </w:r>
    </w:p>
    <w:p w14:paraId="3F83494B" w14:textId="77777777" w:rsidR="000A7F9A" w:rsidRDefault="000A7F9A" w:rsidP="009D307F">
      <w:pPr>
        <w:pStyle w:val="ListParagraph"/>
        <w:numPr>
          <w:ilvl w:val="1"/>
          <w:numId w:val="32"/>
        </w:numPr>
        <w:ind w:left="851" w:hanging="284"/>
        <w:rPr>
          <w:color w:val="000000"/>
          <w:szCs w:val="17"/>
        </w:rPr>
      </w:pPr>
      <w:r>
        <w:rPr>
          <w:szCs w:val="17"/>
        </w:rPr>
        <w:t>section 14.</w:t>
      </w:r>
    </w:p>
    <w:p w14:paraId="2A9FA261" w14:textId="77777777" w:rsidR="000A7F9A" w:rsidRDefault="000A7F9A" w:rsidP="009D307F">
      <w:pPr>
        <w:numPr>
          <w:ilvl w:val="0"/>
          <w:numId w:val="32"/>
        </w:numPr>
        <w:ind w:left="426" w:hanging="283"/>
        <w:rPr>
          <w:szCs w:val="17"/>
        </w:rPr>
      </w:pPr>
      <w:r>
        <w:rPr>
          <w:szCs w:val="17"/>
        </w:rPr>
        <w:t>Being satisfied that the title “Harvest Rock” is sufficiently connected with the identity and conduct of the major event, and that the event has commercial arrangements that are likely to be adversely affected by unauthorised use of titles, I hereby declare, pursuant to section 14(1) of the Act, that “Harvest Rock” is an official title in respect of the event.</w:t>
      </w:r>
    </w:p>
    <w:p w14:paraId="49253ECD" w14:textId="77777777" w:rsidR="000A7F9A" w:rsidRDefault="000A7F9A" w:rsidP="000A7F9A">
      <w:pPr>
        <w:pStyle w:val="GG-SDated"/>
      </w:pPr>
      <w:r>
        <w:t>Dated: 10 August 2022</w:t>
      </w:r>
    </w:p>
    <w:p w14:paraId="34E716F7" w14:textId="77777777" w:rsidR="000A7F9A" w:rsidRDefault="000A7F9A" w:rsidP="000A7F9A">
      <w:pPr>
        <w:pStyle w:val="GG-SName"/>
      </w:pPr>
      <w:r>
        <w:t>Hon Zoe Bettison MP</w:t>
      </w:r>
    </w:p>
    <w:p w14:paraId="2068C911" w14:textId="77777777" w:rsidR="000A7F9A" w:rsidRDefault="000A7F9A" w:rsidP="000A7F9A">
      <w:pPr>
        <w:pStyle w:val="GG-Signature"/>
      </w:pPr>
      <w:r>
        <w:t>Minister for Tourism</w:t>
      </w:r>
    </w:p>
    <w:p w14:paraId="6EF641A7" w14:textId="77777777" w:rsidR="000A7F9A" w:rsidRDefault="000A7F9A" w:rsidP="000A7F9A">
      <w:pPr>
        <w:pStyle w:val="GG-Signature"/>
        <w:pBdr>
          <w:top w:val="single" w:sz="4" w:space="1" w:color="auto"/>
        </w:pBdr>
        <w:spacing w:before="100" w:after="80" w:line="14" w:lineRule="exact"/>
        <w:ind w:left="1080" w:right="1080"/>
        <w:jc w:val="center"/>
      </w:pPr>
    </w:p>
    <w:p w14:paraId="78419182" w14:textId="77777777" w:rsidR="000A7F9A" w:rsidRDefault="000A7F9A" w:rsidP="000A7F9A">
      <w:pPr>
        <w:spacing w:after="0" w:line="240" w:lineRule="auto"/>
        <w:jc w:val="left"/>
        <w:rPr>
          <w:b/>
          <w:bCs/>
          <w:noProof/>
          <w:szCs w:val="17"/>
        </w:rPr>
      </w:pPr>
      <w:r>
        <w:rPr>
          <w:b/>
          <w:bCs/>
          <w:noProof/>
          <w:szCs w:val="17"/>
        </w:rPr>
        <w:br w:type="page"/>
      </w:r>
    </w:p>
    <w:p w14:paraId="06783386" w14:textId="77777777" w:rsidR="000A7F9A" w:rsidRDefault="000A7F9A" w:rsidP="000A7F9A">
      <w:pPr>
        <w:pStyle w:val="GG-Title2"/>
        <w:rPr>
          <w:noProof/>
        </w:rPr>
      </w:pPr>
      <w:r>
        <w:rPr>
          <w:noProof/>
        </w:rPr>
        <w:lastRenderedPageBreak/>
        <w:t>Map of the Declared Area</w:t>
      </w:r>
    </w:p>
    <w:p w14:paraId="4C5D4291" w14:textId="2FC88AC1" w:rsidR="000A7F9A" w:rsidRDefault="000A7F9A" w:rsidP="000A7F9A">
      <w:pPr>
        <w:spacing w:line="240" w:lineRule="auto"/>
        <w:jc w:val="center"/>
        <w:rPr>
          <w:b/>
          <w:bCs/>
          <w:noProof/>
          <w:szCs w:val="17"/>
        </w:rPr>
      </w:pPr>
      <w:r>
        <w:rPr>
          <w:noProof/>
          <w:szCs w:val="17"/>
          <w:lang w:eastAsia="en-AU"/>
        </w:rPr>
        <w:drawing>
          <wp:inline distT="0" distB="0" distL="0" distR="0" wp14:anchorId="70A8C3CB" wp14:editId="47C370BB">
            <wp:extent cx="5467350" cy="7994650"/>
            <wp:effectExtent l="19050" t="19050" r="19050" b="2540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7350" cy="7994650"/>
                    </a:xfrm>
                    <a:prstGeom prst="rect">
                      <a:avLst/>
                    </a:prstGeom>
                    <a:noFill/>
                    <a:ln w="9525" cmpd="sng">
                      <a:solidFill>
                        <a:srgbClr val="000000"/>
                      </a:solidFill>
                      <a:miter lim="800000"/>
                      <a:headEnd/>
                      <a:tailEnd/>
                    </a:ln>
                    <a:effectLst/>
                  </pic:spPr>
                </pic:pic>
              </a:graphicData>
            </a:graphic>
          </wp:inline>
        </w:drawing>
      </w:r>
    </w:p>
    <w:p w14:paraId="30CF98EE" w14:textId="77777777" w:rsidR="000A7F9A" w:rsidRDefault="000A7F9A" w:rsidP="000A7F9A">
      <w:pPr>
        <w:pBdr>
          <w:bottom w:val="single" w:sz="4" w:space="1" w:color="auto"/>
        </w:pBdr>
        <w:spacing w:after="0" w:line="52" w:lineRule="exact"/>
        <w:jc w:val="center"/>
        <w:rPr>
          <w:b/>
          <w:bCs/>
          <w:noProof/>
          <w:szCs w:val="17"/>
        </w:rPr>
      </w:pPr>
    </w:p>
    <w:p w14:paraId="272ABDA7" w14:textId="77777777" w:rsidR="000A7F9A" w:rsidRDefault="000A7F9A" w:rsidP="000A7F9A">
      <w:pPr>
        <w:pBdr>
          <w:top w:val="single" w:sz="4" w:space="1" w:color="auto"/>
        </w:pBdr>
        <w:spacing w:before="34" w:after="0" w:line="14" w:lineRule="exact"/>
        <w:jc w:val="center"/>
        <w:rPr>
          <w:b/>
          <w:bCs/>
          <w:noProof/>
          <w:szCs w:val="17"/>
        </w:rPr>
      </w:pPr>
    </w:p>
    <w:p w14:paraId="2DBA6551" w14:textId="77777777" w:rsidR="000A7F9A" w:rsidRDefault="000A7F9A" w:rsidP="000A7F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b/>
          <w:bCs/>
          <w:noProof/>
          <w:szCs w:val="17"/>
        </w:rPr>
      </w:pPr>
    </w:p>
    <w:p w14:paraId="62CDB05C" w14:textId="77777777" w:rsidR="000A7F9A" w:rsidRDefault="000A7F9A" w:rsidP="000A7F9A">
      <w:pPr>
        <w:jc w:val="center"/>
        <w:rPr>
          <w:b/>
          <w:bCs/>
          <w:noProof/>
          <w:szCs w:val="17"/>
        </w:rPr>
      </w:pPr>
    </w:p>
    <w:p w14:paraId="19F0F3FB" w14:textId="77777777" w:rsidR="000A7F9A" w:rsidRPr="000A7F9A" w:rsidRDefault="000A7F9A" w:rsidP="00755D12">
      <w:pPr>
        <w:pStyle w:val="Heading2"/>
      </w:pPr>
      <w:bookmarkStart w:id="161" w:name="_Toc111110753"/>
      <w:r w:rsidRPr="000A7F9A">
        <w:lastRenderedPageBreak/>
        <w:t>Mental Health Act 2009</w:t>
      </w:r>
      <w:bookmarkEnd w:id="161"/>
    </w:p>
    <w:p w14:paraId="4BCC938A" w14:textId="77777777" w:rsidR="000A7F9A" w:rsidRPr="000A7F9A" w:rsidRDefault="000A7F9A" w:rsidP="000A7F9A">
      <w:pPr>
        <w:jc w:val="center"/>
        <w:rPr>
          <w:i/>
          <w:szCs w:val="17"/>
        </w:rPr>
      </w:pPr>
      <w:r w:rsidRPr="000A7F9A">
        <w:rPr>
          <w:i/>
          <w:szCs w:val="17"/>
        </w:rPr>
        <w:t>Authorised Mental Health Professional</w:t>
      </w:r>
    </w:p>
    <w:p w14:paraId="0244E72F" w14:textId="77777777" w:rsidR="000A7F9A" w:rsidRPr="000A7F9A" w:rsidRDefault="000A7F9A" w:rsidP="000A7F9A">
      <w:pPr>
        <w:rPr>
          <w:rFonts w:eastAsia="Times New Roman"/>
          <w:szCs w:val="17"/>
        </w:rPr>
      </w:pPr>
      <w:r w:rsidRPr="000A7F9A">
        <w:rPr>
          <w:rFonts w:eastAsia="Times New Roman"/>
          <w:szCs w:val="17"/>
        </w:rPr>
        <w:t xml:space="preserve">NOTICE is hereby given in accordance with Section 94(1) of the </w:t>
      </w:r>
      <w:r w:rsidRPr="000A7F9A">
        <w:rPr>
          <w:rFonts w:eastAsia="Times New Roman"/>
          <w:i/>
          <w:szCs w:val="17"/>
        </w:rPr>
        <w:t>Mental Health Act 2009</w:t>
      </w:r>
      <w:r w:rsidRPr="000A7F9A">
        <w:rPr>
          <w:rFonts w:eastAsia="Times New Roman"/>
          <w:szCs w:val="17"/>
        </w:rPr>
        <w:t>, that the Chief Psychiatrist has determined the following person as an Authorised Mental Health Professional:</w:t>
      </w:r>
    </w:p>
    <w:p w14:paraId="2865A595" w14:textId="77777777" w:rsidR="000A7F9A" w:rsidRPr="000A7F9A" w:rsidRDefault="000A7F9A" w:rsidP="000A7F9A">
      <w:pPr>
        <w:ind w:firstLine="160"/>
        <w:rPr>
          <w:rFonts w:eastAsia="Times New Roman"/>
          <w:szCs w:val="17"/>
        </w:rPr>
      </w:pPr>
      <w:r w:rsidRPr="000A7F9A">
        <w:rPr>
          <w:rFonts w:eastAsia="Times New Roman"/>
          <w:szCs w:val="17"/>
        </w:rPr>
        <w:t>Jenny Sadler</w:t>
      </w:r>
    </w:p>
    <w:p w14:paraId="5E8DFEC0" w14:textId="77777777" w:rsidR="000A7F9A" w:rsidRPr="000A7F9A" w:rsidRDefault="000A7F9A" w:rsidP="000A7F9A">
      <w:pPr>
        <w:rPr>
          <w:rFonts w:eastAsia="Times New Roman"/>
          <w:szCs w:val="17"/>
        </w:rPr>
      </w:pPr>
      <w:r w:rsidRPr="000A7F9A">
        <w:rPr>
          <w:rFonts w:eastAsia="Times New Roman"/>
          <w:szCs w:val="17"/>
        </w:rPr>
        <w:t>A person’s determination as an Authorised Mental Health Professional expires three years after the commencement date.</w:t>
      </w:r>
    </w:p>
    <w:p w14:paraId="0872F062" w14:textId="77777777" w:rsidR="000A7F9A" w:rsidRPr="000A7F9A" w:rsidRDefault="000A7F9A" w:rsidP="000A7F9A">
      <w:pPr>
        <w:spacing w:after="0"/>
        <w:rPr>
          <w:rFonts w:eastAsia="Times New Roman"/>
          <w:szCs w:val="17"/>
        </w:rPr>
      </w:pPr>
      <w:r w:rsidRPr="000A7F9A">
        <w:rPr>
          <w:rFonts w:eastAsia="Times New Roman"/>
          <w:szCs w:val="17"/>
        </w:rPr>
        <w:t>Dated: 5 August 2022</w:t>
      </w:r>
    </w:p>
    <w:p w14:paraId="3C7C90E8" w14:textId="77777777" w:rsidR="000A7F9A" w:rsidRPr="000A7F9A" w:rsidRDefault="000A7F9A" w:rsidP="000A7F9A">
      <w:pPr>
        <w:spacing w:after="0"/>
        <w:jc w:val="right"/>
        <w:rPr>
          <w:rFonts w:eastAsia="Times New Roman"/>
          <w:smallCaps/>
          <w:szCs w:val="20"/>
        </w:rPr>
      </w:pPr>
      <w:r w:rsidRPr="000A7F9A">
        <w:rPr>
          <w:rFonts w:eastAsia="Times New Roman"/>
          <w:smallCaps/>
          <w:szCs w:val="20"/>
        </w:rPr>
        <w:t xml:space="preserve">Dr J </w:t>
      </w:r>
      <w:proofErr w:type="spellStart"/>
      <w:r w:rsidRPr="000A7F9A">
        <w:rPr>
          <w:rFonts w:eastAsia="Times New Roman"/>
          <w:smallCaps/>
          <w:szCs w:val="20"/>
        </w:rPr>
        <w:t>Brayley</w:t>
      </w:r>
      <w:proofErr w:type="spellEnd"/>
    </w:p>
    <w:p w14:paraId="1CC527AA" w14:textId="49B5E9B2" w:rsidR="004579C4" w:rsidRDefault="000A7F9A" w:rsidP="000A7F9A">
      <w:pPr>
        <w:spacing w:after="0"/>
        <w:jc w:val="right"/>
        <w:rPr>
          <w:rFonts w:eastAsia="Times New Roman"/>
          <w:szCs w:val="17"/>
        </w:rPr>
      </w:pPr>
      <w:r w:rsidRPr="000A7F9A">
        <w:rPr>
          <w:rFonts w:eastAsia="Times New Roman"/>
          <w:szCs w:val="17"/>
        </w:rPr>
        <w:t>Chief Psychiatrist</w:t>
      </w:r>
    </w:p>
    <w:p w14:paraId="62D32C67" w14:textId="5A5B43FB" w:rsidR="000A7F9A" w:rsidRDefault="000A7F9A" w:rsidP="000A7F9A">
      <w:pPr>
        <w:pBdr>
          <w:bottom w:val="single" w:sz="4" w:space="1" w:color="auto"/>
        </w:pBdr>
        <w:spacing w:after="0" w:line="52" w:lineRule="exact"/>
        <w:jc w:val="center"/>
      </w:pPr>
    </w:p>
    <w:p w14:paraId="7A4BE8D8" w14:textId="4D309F8D" w:rsidR="000A7F9A" w:rsidRDefault="000A7F9A" w:rsidP="000A7F9A">
      <w:pPr>
        <w:pBdr>
          <w:top w:val="single" w:sz="4" w:space="1" w:color="auto"/>
        </w:pBdr>
        <w:spacing w:before="34" w:after="0" w:line="14" w:lineRule="exact"/>
        <w:jc w:val="center"/>
      </w:pPr>
    </w:p>
    <w:p w14:paraId="1B5BBF64" w14:textId="26471A4F" w:rsidR="000A7F9A" w:rsidRDefault="000A7F9A" w:rsidP="00033A2C">
      <w:pPr>
        <w:pStyle w:val="GG-body"/>
        <w:spacing w:after="0"/>
      </w:pPr>
    </w:p>
    <w:p w14:paraId="645A15E7" w14:textId="77777777" w:rsidR="000A7F9A" w:rsidRPr="000A7F9A" w:rsidRDefault="000A7F9A" w:rsidP="00755D12">
      <w:pPr>
        <w:pStyle w:val="Heading2"/>
      </w:pPr>
      <w:bookmarkStart w:id="162" w:name="_Toc111110754"/>
      <w:r w:rsidRPr="000A7F9A">
        <w:t>Petroleum and Geothermal Energy Act 2000</w:t>
      </w:r>
      <w:bookmarkEnd w:id="162"/>
    </w:p>
    <w:p w14:paraId="6F073873" w14:textId="77777777" w:rsidR="000A7F9A" w:rsidRPr="000A7F9A" w:rsidRDefault="000A7F9A" w:rsidP="000A7F9A">
      <w:pPr>
        <w:jc w:val="center"/>
        <w:rPr>
          <w:i/>
          <w:szCs w:val="17"/>
        </w:rPr>
      </w:pPr>
      <w:r w:rsidRPr="000A7F9A">
        <w:rPr>
          <w:i/>
          <w:szCs w:val="17"/>
        </w:rPr>
        <w:t>Temporary Cessation of Suspension</w:t>
      </w:r>
      <w:r w:rsidRPr="000A7F9A">
        <w:rPr>
          <w:i/>
          <w:szCs w:val="17"/>
        </w:rPr>
        <w:br/>
        <w:t>Petroleum Exploration Licence—PEL 94</w:t>
      </w:r>
      <w:r w:rsidRPr="000A7F9A">
        <w:rPr>
          <w:i/>
          <w:szCs w:val="17"/>
        </w:rPr>
        <w:br/>
        <w:t>Associated Activities Licence—AAL 200</w:t>
      </w:r>
    </w:p>
    <w:p w14:paraId="030D8573" w14:textId="77777777" w:rsidR="000A7F9A" w:rsidRPr="000A7F9A" w:rsidRDefault="000A7F9A" w:rsidP="000A7F9A">
      <w:pPr>
        <w:rPr>
          <w:rFonts w:eastAsia="Times New Roman"/>
          <w:szCs w:val="17"/>
        </w:rPr>
      </w:pPr>
      <w:r w:rsidRPr="000A7F9A">
        <w:rPr>
          <w:rFonts w:eastAsia="Times New Roman"/>
          <w:szCs w:val="17"/>
        </w:rPr>
        <w:t xml:space="preserve">Pursuant to Section 90 of the </w:t>
      </w:r>
      <w:r w:rsidRPr="000A7F9A">
        <w:rPr>
          <w:rFonts w:eastAsia="Times New Roman"/>
          <w:i/>
          <w:szCs w:val="17"/>
        </w:rPr>
        <w:t>Petroleum and Geothermal Energy Act 2000</w:t>
      </w:r>
      <w:r w:rsidRPr="000A7F9A">
        <w:rPr>
          <w:rFonts w:eastAsia="Times New Roman"/>
          <w:szCs w:val="17"/>
        </w:rPr>
        <w:t>, notice is hereby given that the suspension of PEL 94 and AAL 200 dated 8 October 2021 has been temporarily ceased, for the period 8 August 2022 to 18 August 2022 inclusive, pursuant to delegated powers dated 29 June 2018.</w:t>
      </w:r>
    </w:p>
    <w:p w14:paraId="38C52F05" w14:textId="77777777" w:rsidR="000A7F9A" w:rsidRPr="000A7F9A" w:rsidRDefault="000A7F9A" w:rsidP="000A7F9A">
      <w:pPr>
        <w:rPr>
          <w:rFonts w:eastAsia="Times New Roman"/>
          <w:szCs w:val="17"/>
        </w:rPr>
      </w:pPr>
      <w:r w:rsidRPr="000A7F9A">
        <w:rPr>
          <w:rFonts w:eastAsia="Times New Roman"/>
          <w:szCs w:val="17"/>
        </w:rPr>
        <w:t>The expiry date of PEL 94 and AAL 200 remains as 4 November 2023.</w:t>
      </w:r>
    </w:p>
    <w:p w14:paraId="7FA9AD07" w14:textId="77777777" w:rsidR="000A7F9A" w:rsidRPr="000A7F9A" w:rsidRDefault="000A7F9A" w:rsidP="000A7F9A">
      <w:pPr>
        <w:spacing w:after="0"/>
        <w:rPr>
          <w:rFonts w:eastAsia="Times New Roman"/>
          <w:szCs w:val="17"/>
        </w:rPr>
      </w:pPr>
      <w:r w:rsidRPr="000A7F9A">
        <w:rPr>
          <w:rFonts w:eastAsia="Times New Roman"/>
          <w:szCs w:val="17"/>
        </w:rPr>
        <w:t>Dated: 5 August 2022</w:t>
      </w:r>
    </w:p>
    <w:p w14:paraId="2B5FF110" w14:textId="77777777" w:rsidR="000A7F9A" w:rsidRPr="000A7F9A" w:rsidRDefault="000A7F9A" w:rsidP="000A7F9A">
      <w:pPr>
        <w:spacing w:after="0"/>
        <w:jc w:val="right"/>
        <w:rPr>
          <w:rFonts w:eastAsia="Times New Roman"/>
          <w:smallCaps/>
          <w:szCs w:val="20"/>
        </w:rPr>
      </w:pPr>
      <w:r w:rsidRPr="000A7F9A">
        <w:rPr>
          <w:rFonts w:eastAsia="Times New Roman"/>
          <w:smallCaps/>
          <w:szCs w:val="20"/>
        </w:rPr>
        <w:t>Nick Panagopoulos</w:t>
      </w:r>
    </w:p>
    <w:p w14:paraId="1AAFAEAF" w14:textId="77777777" w:rsidR="000A7F9A" w:rsidRPr="000A7F9A" w:rsidRDefault="000A7F9A" w:rsidP="000A7F9A">
      <w:pPr>
        <w:spacing w:after="0"/>
        <w:jc w:val="right"/>
        <w:rPr>
          <w:rFonts w:eastAsia="Times New Roman"/>
          <w:szCs w:val="17"/>
        </w:rPr>
      </w:pPr>
      <w:r w:rsidRPr="000A7F9A">
        <w:rPr>
          <w:rFonts w:eastAsia="Times New Roman"/>
          <w:szCs w:val="17"/>
        </w:rPr>
        <w:t>A/Executive Director</w:t>
      </w:r>
    </w:p>
    <w:p w14:paraId="60CD2812" w14:textId="77777777" w:rsidR="000A7F9A" w:rsidRPr="000A7F9A" w:rsidRDefault="000A7F9A" w:rsidP="000A7F9A">
      <w:pPr>
        <w:spacing w:after="0"/>
        <w:jc w:val="right"/>
        <w:rPr>
          <w:rFonts w:eastAsia="Times New Roman"/>
          <w:szCs w:val="17"/>
        </w:rPr>
      </w:pPr>
      <w:r w:rsidRPr="000A7F9A">
        <w:rPr>
          <w:rFonts w:eastAsia="Times New Roman"/>
          <w:szCs w:val="17"/>
        </w:rPr>
        <w:t>Energy Resources Division</w:t>
      </w:r>
    </w:p>
    <w:p w14:paraId="398712BB" w14:textId="77777777" w:rsidR="000A7F9A" w:rsidRPr="000A7F9A" w:rsidRDefault="000A7F9A" w:rsidP="000A7F9A">
      <w:pPr>
        <w:spacing w:after="0"/>
        <w:jc w:val="right"/>
        <w:rPr>
          <w:rFonts w:eastAsia="Times New Roman"/>
          <w:szCs w:val="17"/>
        </w:rPr>
      </w:pPr>
      <w:r w:rsidRPr="000A7F9A">
        <w:rPr>
          <w:rFonts w:eastAsia="Times New Roman"/>
          <w:szCs w:val="17"/>
        </w:rPr>
        <w:t>Department for Energy and Mining</w:t>
      </w:r>
    </w:p>
    <w:p w14:paraId="0DE661C2" w14:textId="77777777" w:rsidR="000A7F9A" w:rsidRPr="000A7F9A" w:rsidRDefault="000A7F9A" w:rsidP="000A7F9A">
      <w:pPr>
        <w:spacing w:after="0"/>
        <w:jc w:val="right"/>
        <w:rPr>
          <w:rFonts w:eastAsia="Times New Roman"/>
          <w:szCs w:val="17"/>
        </w:rPr>
      </w:pPr>
      <w:r w:rsidRPr="000A7F9A">
        <w:rPr>
          <w:rFonts w:eastAsia="Times New Roman"/>
          <w:szCs w:val="17"/>
        </w:rPr>
        <w:t>Delegate of the Minister for Energy and Mining</w:t>
      </w:r>
    </w:p>
    <w:p w14:paraId="5A411070" w14:textId="77777777" w:rsidR="000A7F9A" w:rsidRPr="000A7F9A" w:rsidRDefault="000A7F9A" w:rsidP="000A7F9A">
      <w:pPr>
        <w:pBdr>
          <w:top w:val="single" w:sz="4" w:space="1" w:color="auto"/>
        </w:pBdr>
        <w:spacing w:before="100" w:after="0" w:line="14" w:lineRule="exact"/>
        <w:jc w:val="center"/>
        <w:rPr>
          <w:rFonts w:eastAsia="Times New Roman"/>
          <w:szCs w:val="17"/>
        </w:rPr>
      </w:pPr>
    </w:p>
    <w:p w14:paraId="10C919B3" w14:textId="25D87CFA" w:rsidR="000A7F9A" w:rsidRDefault="000A7F9A" w:rsidP="00033A2C">
      <w:pPr>
        <w:pStyle w:val="GG-body"/>
        <w:spacing w:after="0"/>
      </w:pPr>
    </w:p>
    <w:p w14:paraId="28A53C89" w14:textId="77777777" w:rsidR="000A7F9A" w:rsidRPr="000A7F9A" w:rsidRDefault="000A7F9A" w:rsidP="000A7F9A">
      <w:pPr>
        <w:jc w:val="center"/>
        <w:rPr>
          <w:caps/>
          <w:szCs w:val="17"/>
        </w:rPr>
      </w:pPr>
      <w:r w:rsidRPr="000A7F9A">
        <w:rPr>
          <w:caps/>
          <w:szCs w:val="17"/>
        </w:rPr>
        <w:t>Petroleum and Geothermal Energy Act 2000</w:t>
      </w:r>
    </w:p>
    <w:p w14:paraId="661020DE" w14:textId="77777777" w:rsidR="000A7F9A" w:rsidRPr="000A7F9A" w:rsidRDefault="000A7F9A" w:rsidP="000A7F9A">
      <w:pPr>
        <w:jc w:val="center"/>
        <w:rPr>
          <w:i/>
          <w:szCs w:val="17"/>
        </w:rPr>
      </w:pPr>
      <w:r w:rsidRPr="000A7F9A">
        <w:rPr>
          <w:i/>
          <w:szCs w:val="17"/>
        </w:rPr>
        <w:t>Temporary Cessation of Suspension</w:t>
      </w:r>
      <w:r w:rsidRPr="000A7F9A">
        <w:rPr>
          <w:i/>
          <w:szCs w:val="17"/>
        </w:rPr>
        <w:br/>
        <w:t>Petroleum Exploration Licence—PEL 95</w:t>
      </w:r>
    </w:p>
    <w:p w14:paraId="13C9E155" w14:textId="77777777" w:rsidR="000A7F9A" w:rsidRPr="000A7F9A" w:rsidRDefault="000A7F9A" w:rsidP="000A7F9A">
      <w:pPr>
        <w:rPr>
          <w:rFonts w:eastAsia="Times New Roman"/>
          <w:szCs w:val="17"/>
        </w:rPr>
      </w:pPr>
      <w:r w:rsidRPr="000A7F9A">
        <w:rPr>
          <w:rFonts w:eastAsia="Times New Roman"/>
          <w:szCs w:val="17"/>
        </w:rPr>
        <w:t xml:space="preserve">Pursuant to Section 90 of the </w:t>
      </w:r>
      <w:r w:rsidRPr="000A7F9A">
        <w:rPr>
          <w:rFonts w:eastAsia="Times New Roman"/>
          <w:i/>
          <w:szCs w:val="17"/>
        </w:rPr>
        <w:t>Petroleum and Geothermal Energy Act 2000</w:t>
      </w:r>
      <w:r w:rsidRPr="000A7F9A">
        <w:rPr>
          <w:rFonts w:eastAsia="Times New Roman"/>
          <w:szCs w:val="17"/>
        </w:rPr>
        <w:t>, notice is hereby given that the suspension of PEL 95 dated 8 October 2021 has been temporarily ceased, for the period 9 August 2022 to 19 August 2022 inclusive, pursuant to delegated powers dated 29 June 2018.</w:t>
      </w:r>
    </w:p>
    <w:p w14:paraId="42D636F2" w14:textId="77777777" w:rsidR="000A7F9A" w:rsidRPr="000A7F9A" w:rsidRDefault="000A7F9A" w:rsidP="000A7F9A">
      <w:pPr>
        <w:rPr>
          <w:rFonts w:eastAsia="Times New Roman"/>
          <w:szCs w:val="17"/>
        </w:rPr>
      </w:pPr>
      <w:r w:rsidRPr="000A7F9A">
        <w:rPr>
          <w:rFonts w:eastAsia="Times New Roman"/>
          <w:szCs w:val="17"/>
        </w:rPr>
        <w:t>The expiry date of PEL 95 remains as 29 October 2023.</w:t>
      </w:r>
    </w:p>
    <w:p w14:paraId="2F06BD2E" w14:textId="77777777" w:rsidR="000A7F9A" w:rsidRPr="000A7F9A" w:rsidRDefault="000A7F9A" w:rsidP="000A7F9A">
      <w:pPr>
        <w:spacing w:after="0"/>
        <w:rPr>
          <w:rFonts w:eastAsia="Times New Roman"/>
          <w:szCs w:val="17"/>
        </w:rPr>
      </w:pPr>
      <w:r w:rsidRPr="000A7F9A">
        <w:rPr>
          <w:rFonts w:eastAsia="Times New Roman"/>
          <w:szCs w:val="17"/>
        </w:rPr>
        <w:t>Dated: 5 August 2022</w:t>
      </w:r>
    </w:p>
    <w:p w14:paraId="30944A54" w14:textId="77777777" w:rsidR="000A7F9A" w:rsidRPr="000A7F9A" w:rsidRDefault="000A7F9A" w:rsidP="000A7F9A">
      <w:pPr>
        <w:spacing w:after="0"/>
        <w:jc w:val="right"/>
        <w:rPr>
          <w:rFonts w:eastAsia="Times New Roman"/>
          <w:smallCaps/>
          <w:szCs w:val="20"/>
        </w:rPr>
      </w:pPr>
      <w:r w:rsidRPr="000A7F9A">
        <w:rPr>
          <w:rFonts w:eastAsia="Times New Roman"/>
          <w:smallCaps/>
          <w:szCs w:val="20"/>
        </w:rPr>
        <w:t>Nick Panagopoulos</w:t>
      </w:r>
    </w:p>
    <w:p w14:paraId="43F45055" w14:textId="77777777" w:rsidR="000A7F9A" w:rsidRPr="000A7F9A" w:rsidRDefault="000A7F9A" w:rsidP="000A7F9A">
      <w:pPr>
        <w:spacing w:after="0"/>
        <w:jc w:val="right"/>
        <w:rPr>
          <w:rFonts w:eastAsia="Times New Roman"/>
          <w:szCs w:val="17"/>
        </w:rPr>
      </w:pPr>
      <w:r w:rsidRPr="000A7F9A">
        <w:rPr>
          <w:rFonts w:eastAsia="Times New Roman"/>
          <w:szCs w:val="17"/>
        </w:rPr>
        <w:t>A/Executive Director</w:t>
      </w:r>
    </w:p>
    <w:p w14:paraId="0EBAA23A" w14:textId="77777777" w:rsidR="000A7F9A" w:rsidRPr="000A7F9A" w:rsidRDefault="000A7F9A" w:rsidP="000A7F9A">
      <w:pPr>
        <w:spacing w:after="0"/>
        <w:jc w:val="right"/>
        <w:rPr>
          <w:rFonts w:eastAsia="Times New Roman"/>
          <w:szCs w:val="17"/>
        </w:rPr>
      </w:pPr>
      <w:r w:rsidRPr="000A7F9A">
        <w:rPr>
          <w:rFonts w:eastAsia="Times New Roman"/>
          <w:szCs w:val="17"/>
        </w:rPr>
        <w:t>Energy Resources Division</w:t>
      </w:r>
    </w:p>
    <w:p w14:paraId="28EE3A47" w14:textId="77777777" w:rsidR="000A7F9A" w:rsidRPr="000A7F9A" w:rsidRDefault="000A7F9A" w:rsidP="000A7F9A">
      <w:pPr>
        <w:spacing w:after="0"/>
        <w:jc w:val="right"/>
        <w:rPr>
          <w:rFonts w:eastAsia="Times New Roman"/>
          <w:szCs w:val="17"/>
        </w:rPr>
      </w:pPr>
      <w:r w:rsidRPr="000A7F9A">
        <w:rPr>
          <w:rFonts w:eastAsia="Times New Roman"/>
          <w:szCs w:val="17"/>
        </w:rPr>
        <w:t>Department for Energy and Mining</w:t>
      </w:r>
    </w:p>
    <w:p w14:paraId="2517F8C7" w14:textId="576C7695" w:rsidR="000A7F9A" w:rsidRDefault="000A7F9A" w:rsidP="000A7F9A">
      <w:pPr>
        <w:spacing w:after="0"/>
        <w:jc w:val="right"/>
        <w:rPr>
          <w:rFonts w:eastAsia="Times New Roman"/>
          <w:szCs w:val="17"/>
        </w:rPr>
      </w:pPr>
      <w:r w:rsidRPr="000A7F9A">
        <w:rPr>
          <w:rFonts w:eastAsia="Times New Roman"/>
          <w:szCs w:val="17"/>
        </w:rPr>
        <w:t>Delegate of the Minister for Energy and Mining</w:t>
      </w:r>
    </w:p>
    <w:p w14:paraId="770E06DF" w14:textId="702A838F" w:rsidR="000A7F9A" w:rsidRDefault="000A7F9A" w:rsidP="000A7F9A">
      <w:pPr>
        <w:pBdr>
          <w:bottom w:val="single" w:sz="4" w:space="1" w:color="auto"/>
        </w:pBdr>
        <w:spacing w:after="0" w:line="52" w:lineRule="exact"/>
        <w:jc w:val="center"/>
        <w:rPr>
          <w:szCs w:val="17"/>
        </w:rPr>
      </w:pPr>
    </w:p>
    <w:p w14:paraId="2A05EA2E" w14:textId="3FF5A979" w:rsidR="000A7F9A" w:rsidRDefault="000A7F9A" w:rsidP="000A7F9A">
      <w:pPr>
        <w:pBdr>
          <w:top w:val="single" w:sz="4" w:space="1" w:color="auto"/>
        </w:pBdr>
        <w:spacing w:before="34" w:after="0" w:line="14" w:lineRule="exact"/>
        <w:jc w:val="center"/>
        <w:rPr>
          <w:szCs w:val="17"/>
        </w:rPr>
      </w:pPr>
    </w:p>
    <w:p w14:paraId="7D3F3BEA" w14:textId="3A6C6E42" w:rsidR="000A7F9A" w:rsidRDefault="000A7F9A" w:rsidP="00033A2C">
      <w:pPr>
        <w:pStyle w:val="GG-body"/>
        <w:spacing w:after="0"/>
      </w:pPr>
    </w:p>
    <w:p w14:paraId="32650A89" w14:textId="77777777" w:rsidR="000A7F9A" w:rsidRPr="000A7F9A" w:rsidRDefault="000A7F9A" w:rsidP="00755D12">
      <w:pPr>
        <w:pStyle w:val="Heading2"/>
        <w:rPr>
          <w:rFonts w:eastAsia="Times New Roman"/>
        </w:rPr>
      </w:pPr>
      <w:bookmarkStart w:id="163" w:name="_Toc111110755"/>
      <w:r w:rsidRPr="000A7F9A">
        <w:t>Roads (Opening and Closing) Act 1991</w:t>
      </w:r>
      <w:bookmarkEnd w:id="163"/>
    </w:p>
    <w:p w14:paraId="6951EEC7" w14:textId="77777777" w:rsidR="000A7F9A" w:rsidRPr="000A7F9A" w:rsidRDefault="000A7F9A" w:rsidP="000A7F9A">
      <w:pPr>
        <w:jc w:val="center"/>
        <w:rPr>
          <w:smallCaps/>
          <w:szCs w:val="17"/>
        </w:rPr>
      </w:pPr>
      <w:r w:rsidRPr="000A7F9A">
        <w:rPr>
          <w:smallCaps/>
          <w:szCs w:val="17"/>
        </w:rPr>
        <w:t>Section 24</w:t>
      </w:r>
    </w:p>
    <w:p w14:paraId="07422D4D" w14:textId="77777777" w:rsidR="000A7F9A" w:rsidRPr="000A7F9A" w:rsidRDefault="000A7F9A" w:rsidP="000A7F9A">
      <w:pPr>
        <w:spacing w:after="0"/>
        <w:jc w:val="center"/>
        <w:rPr>
          <w:i/>
          <w:szCs w:val="17"/>
        </w:rPr>
      </w:pPr>
      <w:r w:rsidRPr="000A7F9A">
        <w:rPr>
          <w:i/>
          <w:szCs w:val="17"/>
        </w:rPr>
        <w:t>Notice of Confirmation of Road Process Order</w:t>
      </w:r>
    </w:p>
    <w:p w14:paraId="10D090C2" w14:textId="77777777" w:rsidR="000A7F9A" w:rsidRPr="000A7F9A" w:rsidRDefault="000A7F9A" w:rsidP="000A7F9A">
      <w:pPr>
        <w:jc w:val="center"/>
        <w:rPr>
          <w:i/>
          <w:szCs w:val="17"/>
        </w:rPr>
      </w:pPr>
      <w:r w:rsidRPr="000A7F9A">
        <w:rPr>
          <w:i/>
          <w:szCs w:val="17"/>
        </w:rPr>
        <w:t>Road Closure—Public Road, Alford</w:t>
      </w:r>
    </w:p>
    <w:p w14:paraId="2C4E1548" w14:textId="77777777" w:rsidR="000A7F9A" w:rsidRPr="000A7F9A" w:rsidRDefault="000A7F9A" w:rsidP="000A7F9A">
      <w:pPr>
        <w:rPr>
          <w:rFonts w:eastAsia="Times New Roman"/>
          <w:szCs w:val="17"/>
        </w:rPr>
      </w:pPr>
      <w:r w:rsidRPr="000A7F9A">
        <w:rPr>
          <w:rFonts w:eastAsia="Times New Roman"/>
          <w:iCs/>
          <w:szCs w:val="17"/>
        </w:rPr>
        <w:t>BY Road Process Order made on 2 June 2022, the Barunga West Council ordered that</w:t>
      </w:r>
      <w:r w:rsidRPr="000A7F9A">
        <w:rPr>
          <w:rFonts w:eastAsia="Times New Roman"/>
          <w:szCs w:val="17"/>
        </w:rPr>
        <w:t>:</w:t>
      </w:r>
    </w:p>
    <w:p w14:paraId="4A93247A" w14:textId="77777777" w:rsidR="000A7F9A" w:rsidRPr="000A7F9A" w:rsidRDefault="000A7F9A" w:rsidP="009D307F">
      <w:pPr>
        <w:numPr>
          <w:ilvl w:val="0"/>
          <w:numId w:val="33"/>
        </w:numPr>
        <w:ind w:left="567"/>
        <w:rPr>
          <w:rFonts w:eastAsia="Times New Roman"/>
          <w:szCs w:val="17"/>
        </w:rPr>
      </w:pPr>
      <w:r w:rsidRPr="000A7F9A">
        <w:rPr>
          <w:rFonts w:eastAsia="Times New Roman"/>
          <w:szCs w:val="17"/>
        </w:rPr>
        <w:t xml:space="preserve">Portions of Public Road, Alford, situated adjoining Sections 212, 211N, 211S, 210, 209, 69, 134, 208, 207, 206 and 177, </w:t>
      </w:r>
      <w:proofErr w:type="spellStart"/>
      <w:r w:rsidRPr="000A7F9A">
        <w:rPr>
          <w:rFonts w:eastAsia="Times New Roman"/>
          <w:szCs w:val="17"/>
        </w:rPr>
        <w:t>Hundred</w:t>
      </w:r>
      <w:proofErr w:type="spellEnd"/>
      <w:r w:rsidRPr="000A7F9A">
        <w:rPr>
          <w:rFonts w:eastAsia="Times New Roman"/>
          <w:szCs w:val="17"/>
        </w:rPr>
        <w:t xml:space="preserve"> of </w:t>
      </w:r>
      <w:proofErr w:type="spellStart"/>
      <w:r w:rsidRPr="000A7F9A">
        <w:rPr>
          <w:rFonts w:eastAsia="Times New Roman"/>
          <w:szCs w:val="17"/>
        </w:rPr>
        <w:t>Tickera</w:t>
      </w:r>
      <w:proofErr w:type="spellEnd"/>
      <w:r w:rsidRPr="000A7F9A">
        <w:rPr>
          <w:rFonts w:eastAsia="Times New Roman"/>
          <w:szCs w:val="17"/>
        </w:rPr>
        <w:t>, more particularly delineated and lettered ‘A’, ‘B’ &amp; ‘C’ in Preliminary Plan 22/0003 be closed.</w:t>
      </w:r>
    </w:p>
    <w:p w14:paraId="09EB3471" w14:textId="77777777" w:rsidR="000A7F9A" w:rsidRPr="000A7F9A" w:rsidRDefault="000A7F9A" w:rsidP="009D307F">
      <w:pPr>
        <w:numPr>
          <w:ilvl w:val="0"/>
          <w:numId w:val="33"/>
        </w:numPr>
        <w:ind w:left="567"/>
        <w:rPr>
          <w:rFonts w:eastAsia="Times New Roman"/>
          <w:szCs w:val="17"/>
        </w:rPr>
      </w:pPr>
      <w:r w:rsidRPr="000A7F9A">
        <w:rPr>
          <w:rFonts w:eastAsia="Times New Roman"/>
          <w:szCs w:val="17"/>
        </w:rPr>
        <w:t xml:space="preserve">Transfer the whole of the land subject to closure to </w:t>
      </w:r>
      <w:proofErr w:type="spellStart"/>
      <w:r w:rsidRPr="000A7F9A">
        <w:rPr>
          <w:rFonts w:eastAsia="Times New Roman"/>
          <w:szCs w:val="17"/>
        </w:rPr>
        <w:t>Florafield</w:t>
      </w:r>
      <w:proofErr w:type="spellEnd"/>
      <w:r w:rsidRPr="000A7F9A">
        <w:rPr>
          <w:rFonts w:eastAsia="Times New Roman"/>
          <w:szCs w:val="17"/>
        </w:rPr>
        <w:t xml:space="preserve"> Pty. Ltd. in accordance with the Agreement for Transfer dated 2 June 2022 entered into between the Barunga West Council and </w:t>
      </w:r>
      <w:proofErr w:type="spellStart"/>
      <w:r w:rsidRPr="000A7F9A">
        <w:rPr>
          <w:rFonts w:eastAsia="Times New Roman"/>
          <w:szCs w:val="17"/>
        </w:rPr>
        <w:t>Florafield</w:t>
      </w:r>
      <w:proofErr w:type="spellEnd"/>
      <w:r w:rsidRPr="000A7F9A">
        <w:rPr>
          <w:rFonts w:eastAsia="Times New Roman"/>
          <w:szCs w:val="17"/>
        </w:rPr>
        <w:t xml:space="preserve"> Pty. Ltd.</w:t>
      </w:r>
    </w:p>
    <w:p w14:paraId="1F47778B" w14:textId="77777777" w:rsidR="000A7F9A" w:rsidRPr="000A7F9A" w:rsidRDefault="000A7F9A" w:rsidP="000A7F9A">
      <w:pPr>
        <w:rPr>
          <w:rFonts w:eastAsia="Times New Roman"/>
          <w:iCs/>
          <w:szCs w:val="17"/>
        </w:rPr>
      </w:pPr>
      <w:r w:rsidRPr="000A7F9A">
        <w:rPr>
          <w:rFonts w:eastAsia="Times New Roman"/>
          <w:iCs/>
          <w:szCs w:val="17"/>
        </w:rPr>
        <w:t>On 26 July 2022 that order was confirmed by the Minister for Planning conditionally upon the deposit by the Registrar-General of Deposited Plan 129894 being the authority for the new boundaries.</w:t>
      </w:r>
    </w:p>
    <w:p w14:paraId="13C1D495" w14:textId="77777777" w:rsidR="000A7F9A" w:rsidRPr="000A7F9A" w:rsidRDefault="000A7F9A" w:rsidP="000A7F9A">
      <w:pPr>
        <w:rPr>
          <w:rFonts w:eastAsia="Times New Roman"/>
          <w:iCs/>
          <w:szCs w:val="17"/>
        </w:rPr>
      </w:pPr>
      <w:r w:rsidRPr="000A7F9A">
        <w:rPr>
          <w:rFonts w:eastAsia="Times New Roman"/>
          <w:iCs/>
          <w:szCs w:val="17"/>
        </w:rPr>
        <w:t xml:space="preserve">Pursuant to section 24 of the </w:t>
      </w:r>
      <w:r w:rsidRPr="000A7F9A">
        <w:rPr>
          <w:rFonts w:eastAsia="Times New Roman"/>
          <w:i/>
          <w:szCs w:val="17"/>
        </w:rPr>
        <w:t>Roads (Opening and Closing) Act 1991</w:t>
      </w:r>
      <w:r w:rsidRPr="000A7F9A">
        <w:rPr>
          <w:rFonts w:eastAsia="Times New Roman"/>
          <w:iCs/>
          <w:szCs w:val="17"/>
        </w:rPr>
        <w:t>, NOTICE of the Order referred to above and its confirmation is hereby given.</w:t>
      </w:r>
    </w:p>
    <w:p w14:paraId="0E051DBE" w14:textId="77777777" w:rsidR="000A7F9A" w:rsidRPr="000A7F9A" w:rsidRDefault="000A7F9A" w:rsidP="000A7F9A">
      <w:pPr>
        <w:spacing w:after="0"/>
        <w:rPr>
          <w:rFonts w:eastAsia="Times New Roman"/>
          <w:szCs w:val="17"/>
        </w:rPr>
      </w:pPr>
      <w:r w:rsidRPr="000A7F9A">
        <w:rPr>
          <w:rFonts w:eastAsia="Times New Roman"/>
          <w:szCs w:val="17"/>
        </w:rPr>
        <w:t>Dated: 11 August 2022</w:t>
      </w:r>
    </w:p>
    <w:p w14:paraId="7552ABAE" w14:textId="77777777" w:rsidR="000A7F9A" w:rsidRPr="000A7F9A" w:rsidRDefault="000A7F9A" w:rsidP="000A7F9A">
      <w:pPr>
        <w:spacing w:after="0"/>
        <w:jc w:val="right"/>
        <w:rPr>
          <w:rFonts w:eastAsia="Times New Roman"/>
          <w:smallCaps/>
          <w:szCs w:val="20"/>
        </w:rPr>
      </w:pPr>
      <w:r w:rsidRPr="000A7F9A">
        <w:rPr>
          <w:rFonts w:eastAsia="Times New Roman"/>
          <w:smallCaps/>
          <w:szCs w:val="20"/>
        </w:rPr>
        <w:t>B. J. Slape</w:t>
      </w:r>
    </w:p>
    <w:p w14:paraId="7F91321C" w14:textId="77777777" w:rsidR="000A7F9A" w:rsidRPr="000A7F9A" w:rsidRDefault="000A7F9A" w:rsidP="000A7F9A">
      <w:pPr>
        <w:spacing w:after="0" w:line="240" w:lineRule="auto"/>
        <w:jc w:val="right"/>
        <w:rPr>
          <w:rFonts w:eastAsia="Times New Roman"/>
          <w:szCs w:val="17"/>
        </w:rPr>
      </w:pPr>
      <w:r w:rsidRPr="000A7F9A">
        <w:rPr>
          <w:rFonts w:eastAsia="Times New Roman"/>
          <w:szCs w:val="17"/>
        </w:rPr>
        <w:t>Surveyor-General</w:t>
      </w:r>
    </w:p>
    <w:p w14:paraId="6CCEA7E6" w14:textId="40C2B6AE" w:rsidR="000A7F9A" w:rsidRDefault="000A7F9A" w:rsidP="000A7F9A">
      <w:pPr>
        <w:spacing w:after="0"/>
        <w:rPr>
          <w:rFonts w:eastAsia="Times New Roman"/>
          <w:szCs w:val="17"/>
        </w:rPr>
      </w:pPr>
      <w:r w:rsidRPr="000A7F9A">
        <w:rPr>
          <w:rFonts w:eastAsia="Times New Roman"/>
          <w:szCs w:val="17"/>
        </w:rPr>
        <w:t>2022/02609/01</w:t>
      </w:r>
    </w:p>
    <w:p w14:paraId="08E6F76C" w14:textId="1FAEA548" w:rsidR="000A7F9A" w:rsidRDefault="000A7F9A" w:rsidP="000A7F9A">
      <w:pPr>
        <w:pBdr>
          <w:bottom w:val="single" w:sz="4" w:space="1" w:color="auto"/>
        </w:pBdr>
        <w:spacing w:after="0" w:line="52" w:lineRule="exact"/>
        <w:jc w:val="center"/>
      </w:pPr>
    </w:p>
    <w:p w14:paraId="0A0773BB" w14:textId="5AEF85BA" w:rsidR="000A7F9A" w:rsidRDefault="000A7F9A" w:rsidP="000A7F9A">
      <w:pPr>
        <w:pBdr>
          <w:top w:val="single" w:sz="4" w:space="1" w:color="auto"/>
        </w:pBdr>
        <w:spacing w:before="34" w:after="0" w:line="14" w:lineRule="exact"/>
        <w:jc w:val="center"/>
      </w:pPr>
    </w:p>
    <w:p w14:paraId="18DD3AF8" w14:textId="559B9414" w:rsidR="00EF6DB4" w:rsidRDefault="00EF6DB4">
      <w:pPr>
        <w:spacing w:after="0" w:line="240" w:lineRule="auto"/>
        <w:jc w:val="left"/>
        <w:rPr>
          <w:rFonts w:eastAsia="Times New Roman"/>
          <w:szCs w:val="17"/>
        </w:rPr>
      </w:pPr>
      <w:r>
        <w:br w:type="page"/>
      </w:r>
    </w:p>
    <w:p w14:paraId="08878AA6" w14:textId="77777777" w:rsidR="00EF6DB4" w:rsidRPr="00EF6DB4" w:rsidRDefault="00EF6DB4" w:rsidP="00755D12">
      <w:pPr>
        <w:pStyle w:val="Heading2"/>
      </w:pPr>
      <w:bookmarkStart w:id="164" w:name="_Toc111110756"/>
      <w:r w:rsidRPr="00EF6DB4">
        <w:lastRenderedPageBreak/>
        <w:t>South Australian Local Government Grants Commission Act 1992</w:t>
      </w:r>
      <w:bookmarkEnd w:id="164"/>
    </w:p>
    <w:p w14:paraId="52DEADFD" w14:textId="77777777" w:rsidR="00EF6DB4" w:rsidRPr="00EF6DB4" w:rsidRDefault="00EF6DB4" w:rsidP="00EF6DB4">
      <w:pPr>
        <w:jc w:val="center"/>
        <w:rPr>
          <w:i/>
          <w:szCs w:val="17"/>
        </w:rPr>
      </w:pPr>
      <w:r w:rsidRPr="00EF6DB4">
        <w:rPr>
          <w:i/>
          <w:szCs w:val="17"/>
        </w:rPr>
        <w:t>Notice by the Minister</w:t>
      </w:r>
    </w:p>
    <w:p w14:paraId="43C598C7" w14:textId="77777777" w:rsidR="00EF6DB4" w:rsidRPr="00EF6DB4" w:rsidRDefault="00EF6DB4" w:rsidP="00EF6DB4">
      <w:pPr>
        <w:rPr>
          <w:rFonts w:eastAsia="Times New Roman"/>
          <w:i/>
          <w:iCs/>
          <w:szCs w:val="17"/>
        </w:rPr>
      </w:pPr>
      <w:r w:rsidRPr="00EF6DB4">
        <w:rPr>
          <w:rFonts w:eastAsia="Times New Roman"/>
          <w:szCs w:val="17"/>
        </w:rPr>
        <w:t xml:space="preserve">I, Geoff Brock, Minister for Local Government, being the Minister responsible for the administration of the </w:t>
      </w:r>
      <w:r w:rsidRPr="00EF6DB4">
        <w:rPr>
          <w:rFonts w:eastAsia="Times New Roman"/>
          <w:i/>
          <w:iCs/>
          <w:szCs w:val="17"/>
        </w:rPr>
        <w:t>South Australian Local Government Grants Commission Act 1992</w:t>
      </w:r>
      <w:r w:rsidRPr="00EF6DB4">
        <w:rPr>
          <w:rFonts w:eastAsia="Times New Roman"/>
          <w:szCs w:val="17"/>
        </w:rPr>
        <w:t xml:space="preserve"> (the Act), hereby state pursuant to Section 6 of the Act that:</w:t>
      </w:r>
    </w:p>
    <w:p w14:paraId="0E82EA48" w14:textId="77777777" w:rsidR="00EF6DB4" w:rsidRPr="00EF6DB4" w:rsidRDefault="00EF6DB4" w:rsidP="009D307F">
      <w:pPr>
        <w:numPr>
          <w:ilvl w:val="0"/>
          <w:numId w:val="34"/>
        </w:numPr>
        <w:ind w:left="426" w:hanging="284"/>
        <w:rPr>
          <w:rFonts w:eastAsia="Times New Roman"/>
          <w:szCs w:val="17"/>
        </w:rPr>
      </w:pPr>
      <w:r w:rsidRPr="00EF6DB4">
        <w:rPr>
          <w:rFonts w:eastAsia="Times New Roman"/>
          <w:szCs w:val="17"/>
        </w:rPr>
        <w:t>the total amount available for payment of grants pursuant to this Act for 2022-23 is $182,717,457;</w:t>
      </w:r>
    </w:p>
    <w:p w14:paraId="4F62736B" w14:textId="77777777" w:rsidR="00EF6DB4" w:rsidRPr="00EF6DB4" w:rsidRDefault="00EF6DB4" w:rsidP="009D307F">
      <w:pPr>
        <w:numPr>
          <w:ilvl w:val="0"/>
          <w:numId w:val="34"/>
        </w:numPr>
        <w:ind w:left="426" w:hanging="284"/>
        <w:rPr>
          <w:rFonts w:eastAsia="Times New Roman"/>
          <w:szCs w:val="17"/>
        </w:rPr>
      </w:pPr>
      <w:r w:rsidRPr="00EF6DB4">
        <w:rPr>
          <w:rFonts w:eastAsia="Times New Roman"/>
          <w:szCs w:val="17"/>
        </w:rPr>
        <w:t>the amount available for payment of general purpose grants within the total amount for 2022-23 is $135,138,065;</w:t>
      </w:r>
    </w:p>
    <w:p w14:paraId="0EF2B09B" w14:textId="77777777" w:rsidR="00EF6DB4" w:rsidRPr="00EF6DB4" w:rsidRDefault="00EF6DB4" w:rsidP="009D307F">
      <w:pPr>
        <w:numPr>
          <w:ilvl w:val="0"/>
          <w:numId w:val="34"/>
        </w:numPr>
        <w:ind w:left="426" w:hanging="284"/>
        <w:rPr>
          <w:rFonts w:eastAsia="Times New Roman"/>
          <w:szCs w:val="17"/>
        </w:rPr>
      </w:pPr>
      <w:r w:rsidRPr="00EF6DB4">
        <w:rPr>
          <w:rFonts w:eastAsia="Times New Roman"/>
          <w:szCs w:val="17"/>
        </w:rPr>
        <w:t>the amount available for payment of identified local road grants within the total amount for 2022-23 is $47,579,392;</w:t>
      </w:r>
    </w:p>
    <w:p w14:paraId="0F6DF0E5" w14:textId="77777777" w:rsidR="00EF6DB4" w:rsidRPr="00EF6DB4" w:rsidRDefault="00EF6DB4" w:rsidP="009D307F">
      <w:pPr>
        <w:numPr>
          <w:ilvl w:val="0"/>
          <w:numId w:val="34"/>
        </w:numPr>
        <w:ind w:left="426" w:hanging="284"/>
        <w:rPr>
          <w:rFonts w:eastAsia="Times New Roman"/>
          <w:szCs w:val="17"/>
        </w:rPr>
      </w:pPr>
      <w:r w:rsidRPr="00EF6DB4">
        <w:rPr>
          <w:rFonts w:eastAsia="Times New Roman"/>
          <w:szCs w:val="17"/>
        </w:rPr>
        <w:t>an amount of $8,355,073 relating to the underpayment of grants for 2021-22 will be added from the funds to be paid to councils during 2022-23, using the grant relativities applied in 2021-22; and</w:t>
      </w:r>
    </w:p>
    <w:p w14:paraId="07BF38B8" w14:textId="77777777" w:rsidR="00EF6DB4" w:rsidRPr="00EF6DB4" w:rsidRDefault="00EF6DB4" w:rsidP="009D307F">
      <w:pPr>
        <w:numPr>
          <w:ilvl w:val="0"/>
          <w:numId w:val="34"/>
        </w:numPr>
        <w:ind w:left="426" w:hanging="284"/>
        <w:rPr>
          <w:rFonts w:eastAsia="Times New Roman"/>
          <w:szCs w:val="17"/>
        </w:rPr>
      </w:pPr>
      <w:r w:rsidRPr="00EF6DB4">
        <w:rPr>
          <w:rFonts w:eastAsia="Times New Roman"/>
          <w:szCs w:val="17"/>
        </w:rPr>
        <w:t>an amount of $136,657,653 relating to the payment of grants for 2022-23 brought forward and paid in April 2022 will be deducted from the funds to be paid to councils during 2022-23.</w:t>
      </w:r>
    </w:p>
    <w:p w14:paraId="4DEF8ECF" w14:textId="77777777" w:rsidR="00EF6DB4" w:rsidRPr="00EF6DB4" w:rsidRDefault="00EF6DB4" w:rsidP="00EF6DB4">
      <w:pPr>
        <w:spacing w:after="0"/>
        <w:rPr>
          <w:rFonts w:eastAsia="Times New Roman"/>
          <w:szCs w:val="17"/>
        </w:rPr>
      </w:pPr>
      <w:r w:rsidRPr="00EF6DB4">
        <w:rPr>
          <w:rFonts w:eastAsia="Times New Roman"/>
          <w:szCs w:val="17"/>
        </w:rPr>
        <w:t xml:space="preserve">Dated: 4 August 2022 </w:t>
      </w:r>
    </w:p>
    <w:p w14:paraId="7A467C3A" w14:textId="77777777" w:rsidR="00EF6DB4" w:rsidRPr="00EF6DB4" w:rsidRDefault="00EF6DB4" w:rsidP="00EF6DB4">
      <w:pPr>
        <w:spacing w:after="0"/>
        <w:jc w:val="right"/>
        <w:rPr>
          <w:rFonts w:eastAsia="Times New Roman"/>
          <w:smallCaps/>
          <w:szCs w:val="20"/>
        </w:rPr>
      </w:pPr>
      <w:r w:rsidRPr="00EF6DB4">
        <w:rPr>
          <w:rFonts w:eastAsia="Times New Roman"/>
          <w:smallCaps/>
          <w:szCs w:val="20"/>
        </w:rPr>
        <w:t>Hon. Geoff Brock MP</w:t>
      </w:r>
    </w:p>
    <w:p w14:paraId="70DF2813" w14:textId="44C7BA15" w:rsidR="00EF6DB4" w:rsidRDefault="00EF6DB4" w:rsidP="00EF6DB4">
      <w:pPr>
        <w:spacing w:after="0" w:line="240" w:lineRule="auto"/>
        <w:jc w:val="right"/>
        <w:rPr>
          <w:rFonts w:eastAsia="Times New Roman"/>
          <w:szCs w:val="17"/>
        </w:rPr>
      </w:pPr>
      <w:r w:rsidRPr="00EF6DB4">
        <w:rPr>
          <w:rFonts w:eastAsia="Times New Roman"/>
          <w:szCs w:val="17"/>
        </w:rPr>
        <w:t>Minister for Local Government</w:t>
      </w:r>
    </w:p>
    <w:p w14:paraId="3D3A9909" w14:textId="0C0DCD35" w:rsidR="00EF6DB4" w:rsidRDefault="00EF6DB4" w:rsidP="00EF6DB4">
      <w:pPr>
        <w:pBdr>
          <w:bottom w:val="single" w:sz="4" w:space="1" w:color="auto"/>
        </w:pBdr>
        <w:spacing w:after="0" w:line="52" w:lineRule="exact"/>
        <w:jc w:val="center"/>
        <w:rPr>
          <w:rFonts w:eastAsia="Times New Roman"/>
          <w:szCs w:val="17"/>
        </w:rPr>
      </w:pPr>
    </w:p>
    <w:p w14:paraId="0886230E" w14:textId="1CFB776D" w:rsidR="00EF6DB4" w:rsidRDefault="00EF6DB4" w:rsidP="00EF6DB4">
      <w:pPr>
        <w:pBdr>
          <w:top w:val="single" w:sz="4" w:space="1" w:color="auto"/>
        </w:pBdr>
        <w:spacing w:before="34" w:after="0" w:line="14" w:lineRule="exact"/>
        <w:jc w:val="center"/>
        <w:rPr>
          <w:rFonts w:eastAsia="Times New Roman"/>
          <w:szCs w:val="17"/>
        </w:rPr>
      </w:pPr>
    </w:p>
    <w:p w14:paraId="65E2040C" w14:textId="03D43D6F" w:rsidR="000A7F9A" w:rsidRDefault="000A7F9A" w:rsidP="00033A2C">
      <w:pPr>
        <w:pStyle w:val="GG-body"/>
        <w:spacing w:after="0"/>
      </w:pPr>
    </w:p>
    <w:p w14:paraId="0178B242" w14:textId="77777777" w:rsidR="00EF6DB4" w:rsidRPr="00EF6DB4" w:rsidRDefault="00EF6DB4" w:rsidP="00755D12">
      <w:pPr>
        <w:pStyle w:val="Heading2"/>
      </w:pPr>
      <w:bookmarkStart w:id="165" w:name="_Toc91161274"/>
      <w:bookmarkStart w:id="166" w:name="_Toc111110757"/>
      <w:r w:rsidRPr="00EF6DB4">
        <w:t>South Australian Skills Act 2008</w:t>
      </w:r>
      <w:bookmarkEnd w:id="165"/>
      <w:bookmarkEnd w:id="166"/>
    </w:p>
    <w:p w14:paraId="0E5B32B2" w14:textId="77777777" w:rsidR="00EF6DB4" w:rsidRPr="00EF6DB4" w:rsidRDefault="00EF6DB4" w:rsidP="00EF6DB4">
      <w:pPr>
        <w:spacing w:after="60"/>
        <w:jc w:val="center"/>
        <w:rPr>
          <w:i/>
          <w:szCs w:val="17"/>
        </w:rPr>
      </w:pPr>
      <w:r w:rsidRPr="00EF6DB4">
        <w:rPr>
          <w:i/>
          <w:szCs w:val="17"/>
        </w:rPr>
        <w:t>Part 4 – Apprenticeships, Traineeships and Training Contracts</w:t>
      </w:r>
    </w:p>
    <w:p w14:paraId="5BB48A4A" w14:textId="77777777" w:rsidR="00EF6DB4" w:rsidRPr="00EF6DB4" w:rsidRDefault="00EF6DB4" w:rsidP="00EF6DB4">
      <w:pPr>
        <w:spacing w:after="60"/>
        <w:rPr>
          <w:rFonts w:eastAsia="Times New Roman"/>
          <w:szCs w:val="17"/>
        </w:rPr>
      </w:pPr>
      <w:r w:rsidRPr="00EF6DB4">
        <w:rPr>
          <w:rFonts w:eastAsia="Times New Roman"/>
          <w:szCs w:val="17"/>
        </w:rPr>
        <w:t xml:space="preserve">PURSUANT to the provision of the </w:t>
      </w:r>
      <w:r w:rsidRPr="00EF6DB4">
        <w:rPr>
          <w:rFonts w:eastAsia="Times New Roman"/>
          <w:i/>
          <w:szCs w:val="17"/>
        </w:rPr>
        <w:t>South Australian Skills Act 2008</w:t>
      </w:r>
      <w:r w:rsidRPr="00EF6DB4">
        <w:rPr>
          <w:rFonts w:eastAsia="Times New Roman"/>
          <w:szCs w:val="17"/>
        </w:rPr>
        <w:t xml:space="preserve">, the South Australian Skills Commission (SASC) gives notice that determines the following Trades or Declared Vocations in addition to the </w:t>
      </w:r>
      <w:r w:rsidRPr="00EF6DB4">
        <w:rPr>
          <w:rFonts w:eastAsia="Times New Roman"/>
          <w:i/>
          <w:iCs/>
          <w:szCs w:val="17"/>
        </w:rPr>
        <w:t>gazette</w:t>
      </w:r>
      <w:r w:rsidRPr="00EF6DB4">
        <w:rPr>
          <w:rFonts w:eastAsia="Times New Roman"/>
          <w:szCs w:val="17"/>
        </w:rPr>
        <w:t xml:space="preserve"> notices of:</w:t>
      </w:r>
    </w:p>
    <w:tbl>
      <w:tblPr>
        <w:tblW w:w="8789" w:type="dxa"/>
        <w:jc w:val="center"/>
        <w:tblLook w:val="04A0" w:firstRow="1" w:lastRow="0" w:firstColumn="1" w:lastColumn="0" w:noHBand="0" w:noVBand="1"/>
      </w:tblPr>
      <w:tblGrid>
        <w:gridCol w:w="2410"/>
        <w:gridCol w:w="2126"/>
        <w:gridCol w:w="2126"/>
        <w:gridCol w:w="2127"/>
      </w:tblGrid>
      <w:tr w:rsidR="00EF6DB4" w:rsidRPr="00EF6DB4" w14:paraId="2A01C930" w14:textId="77777777" w:rsidTr="00EF6DB4">
        <w:trPr>
          <w:trHeight w:val="20"/>
          <w:jc w:val="center"/>
        </w:trPr>
        <w:tc>
          <w:tcPr>
            <w:tcW w:w="2410" w:type="dxa"/>
            <w:vAlign w:val="center"/>
            <w:hideMark/>
          </w:tcPr>
          <w:p w14:paraId="382A23FE" w14:textId="77777777" w:rsidR="00EF6DB4" w:rsidRPr="00EF6DB4" w:rsidRDefault="00EF6DB4" w:rsidP="00EF6DB4">
            <w:pPr>
              <w:spacing w:after="0"/>
              <w:jc w:val="left"/>
              <w:rPr>
                <w:rFonts w:eastAsia="Times New Roman"/>
                <w:szCs w:val="17"/>
              </w:rPr>
            </w:pPr>
            <w:r w:rsidRPr="00EF6DB4">
              <w:rPr>
                <w:rFonts w:eastAsia="Times New Roman"/>
                <w:szCs w:val="17"/>
              </w:rPr>
              <w:t>1.        25 September 2008</w:t>
            </w:r>
          </w:p>
        </w:tc>
        <w:tc>
          <w:tcPr>
            <w:tcW w:w="2126" w:type="dxa"/>
            <w:vAlign w:val="center"/>
            <w:hideMark/>
          </w:tcPr>
          <w:p w14:paraId="43B3A708" w14:textId="77777777" w:rsidR="00EF6DB4" w:rsidRPr="00EF6DB4" w:rsidRDefault="00EF6DB4" w:rsidP="00EF6DB4">
            <w:pPr>
              <w:spacing w:after="0"/>
              <w:jc w:val="left"/>
              <w:rPr>
                <w:rFonts w:eastAsia="Times New Roman"/>
                <w:szCs w:val="17"/>
              </w:rPr>
            </w:pPr>
            <w:r w:rsidRPr="00EF6DB4">
              <w:rPr>
                <w:rFonts w:eastAsia="Times New Roman"/>
                <w:szCs w:val="17"/>
              </w:rPr>
              <w:t>2.        23 October 2008</w:t>
            </w:r>
          </w:p>
        </w:tc>
        <w:tc>
          <w:tcPr>
            <w:tcW w:w="2126" w:type="dxa"/>
            <w:vAlign w:val="center"/>
            <w:hideMark/>
          </w:tcPr>
          <w:p w14:paraId="5E1BBCFD" w14:textId="77777777" w:rsidR="00EF6DB4" w:rsidRPr="00EF6DB4" w:rsidRDefault="00EF6DB4" w:rsidP="00EF6DB4">
            <w:pPr>
              <w:spacing w:after="0"/>
              <w:jc w:val="left"/>
              <w:rPr>
                <w:rFonts w:eastAsia="Times New Roman"/>
                <w:szCs w:val="17"/>
              </w:rPr>
            </w:pPr>
            <w:r w:rsidRPr="00EF6DB4">
              <w:rPr>
                <w:rFonts w:eastAsia="Times New Roman"/>
                <w:szCs w:val="17"/>
              </w:rPr>
              <w:t>3.        13 November 2008</w:t>
            </w:r>
          </w:p>
        </w:tc>
        <w:tc>
          <w:tcPr>
            <w:tcW w:w="2127" w:type="dxa"/>
            <w:vAlign w:val="center"/>
            <w:hideMark/>
          </w:tcPr>
          <w:p w14:paraId="692E2301" w14:textId="77777777" w:rsidR="00EF6DB4" w:rsidRPr="00EF6DB4" w:rsidRDefault="00EF6DB4" w:rsidP="00EF6DB4">
            <w:pPr>
              <w:spacing w:after="0"/>
              <w:jc w:val="left"/>
              <w:rPr>
                <w:rFonts w:eastAsia="Times New Roman"/>
                <w:szCs w:val="17"/>
              </w:rPr>
            </w:pPr>
            <w:r w:rsidRPr="00EF6DB4">
              <w:rPr>
                <w:rFonts w:eastAsia="Times New Roman"/>
                <w:szCs w:val="17"/>
              </w:rPr>
              <w:t>4.        4 December 2008</w:t>
            </w:r>
          </w:p>
        </w:tc>
      </w:tr>
      <w:tr w:rsidR="00EF6DB4" w:rsidRPr="00EF6DB4" w14:paraId="1CB379B2" w14:textId="77777777" w:rsidTr="00EF6DB4">
        <w:trPr>
          <w:trHeight w:val="20"/>
          <w:jc w:val="center"/>
        </w:trPr>
        <w:tc>
          <w:tcPr>
            <w:tcW w:w="2410" w:type="dxa"/>
            <w:vAlign w:val="center"/>
            <w:hideMark/>
          </w:tcPr>
          <w:p w14:paraId="218FF887" w14:textId="77777777" w:rsidR="00EF6DB4" w:rsidRPr="00EF6DB4" w:rsidRDefault="00EF6DB4" w:rsidP="00EF6DB4">
            <w:pPr>
              <w:spacing w:after="0"/>
              <w:jc w:val="left"/>
              <w:rPr>
                <w:rFonts w:eastAsia="Times New Roman"/>
                <w:szCs w:val="17"/>
              </w:rPr>
            </w:pPr>
            <w:r w:rsidRPr="00EF6DB4">
              <w:rPr>
                <w:rFonts w:eastAsia="Times New Roman"/>
                <w:szCs w:val="17"/>
              </w:rPr>
              <w:t>5.        18 December 2008</w:t>
            </w:r>
          </w:p>
        </w:tc>
        <w:tc>
          <w:tcPr>
            <w:tcW w:w="2126" w:type="dxa"/>
            <w:vAlign w:val="center"/>
            <w:hideMark/>
          </w:tcPr>
          <w:p w14:paraId="2B3E0E76" w14:textId="77777777" w:rsidR="00EF6DB4" w:rsidRPr="00EF6DB4" w:rsidRDefault="00EF6DB4" w:rsidP="00EF6DB4">
            <w:pPr>
              <w:spacing w:after="0"/>
              <w:jc w:val="left"/>
              <w:rPr>
                <w:rFonts w:eastAsia="Times New Roman"/>
                <w:szCs w:val="17"/>
              </w:rPr>
            </w:pPr>
            <w:r w:rsidRPr="00EF6DB4">
              <w:rPr>
                <w:rFonts w:eastAsia="Times New Roman"/>
                <w:szCs w:val="17"/>
              </w:rPr>
              <w:t>6.        29 January 2009</w:t>
            </w:r>
          </w:p>
        </w:tc>
        <w:tc>
          <w:tcPr>
            <w:tcW w:w="2126" w:type="dxa"/>
            <w:vAlign w:val="center"/>
            <w:hideMark/>
          </w:tcPr>
          <w:p w14:paraId="06BDA049" w14:textId="77777777" w:rsidR="00EF6DB4" w:rsidRPr="00EF6DB4" w:rsidRDefault="00EF6DB4" w:rsidP="00EF6DB4">
            <w:pPr>
              <w:spacing w:after="0"/>
              <w:jc w:val="left"/>
              <w:rPr>
                <w:rFonts w:eastAsia="Times New Roman"/>
                <w:szCs w:val="17"/>
              </w:rPr>
            </w:pPr>
            <w:r w:rsidRPr="00EF6DB4">
              <w:rPr>
                <w:rFonts w:eastAsia="Times New Roman"/>
                <w:szCs w:val="17"/>
              </w:rPr>
              <w:t>7.        12 February 2009</w:t>
            </w:r>
          </w:p>
        </w:tc>
        <w:tc>
          <w:tcPr>
            <w:tcW w:w="2127" w:type="dxa"/>
            <w:vAlign w:val="center"/>
            <w:hideMark/>
          </w:tcPr>
          <w:p w14:paraId="33BAB4B6" w14:textId="77777777" w:rsidR="00EF6DB4" w:rsidRPr="00EF6DB4" w:rsidRDefault="00EF6DB4" w:rsidP="00EF6DB4">
            <w:pPr>
              <w:spacing w:after="0"/>
              <w:jc w:val="left"/>
              <w:rPr>
                <w:rFonts w:eastAsia="Times New Roman"/>
                <w:szCs w:val="17"/>
              </w:rPr>
            </w:pPr>
            <w:r w:rsidRPr="00EF6DB4">
              <w:rPr>
                <w:rFonts w:eastAsia="Times New Roman"/>
                <w:szCs w:val="17"/>
              </w:rPr>
              <w:t>8.        5 March 2009</w:t>
            </w:r>
          </w:p>
        </w:tc>
      </w:tr>
      <w:tr w:rsidR="00EF6DB4" w:rsidRPr="00EF6DB4" w14:paraId="6B413CA3" w14:textId="77777777" w:rsidTr="00EF6DB4">
        <w:trPr>
          <w:trHeight w:val="20"/>
          <w:jc w:val="center"/>
        </w:trPr>
        <w:tc>
          <w:tcPr>
            <w:tcW w:w="2410" w:type="dxa"/>
            <w:vAlign w:val="center"/>
            <w:hideMark/>
          </w:tcPr>
          <w:p w14:paraId="2C505165" w14:textId="77777777" w:rsidR="00EF6DB4" w:rsidRPr="00EF6DB4" w:rsidRDefault="00EF6DB4" w:rsidP="00EF6DB4">
            <w:pPr>
              <w:spacing w:after="0"/>
              <w:jc w:val="left"/>
              <w:rPr>
                <w:rFonts w:eastAsia="Times New Roman"/>
                <w:szCs w:val="17"/>
              </w:rPr>
            </w:pPr>
            <w:r w:rsidRPr="00EF6DB4">
              <w:rPr>
                <w:rFonts w:eastAsia="Times New Roman"/>
                <w:szCs w:val="17"/>
              </w:rPr>
              <w:t>9.        12 March 2009</w:t>
            </w:r>
          </w:p>
        </w:tc>
        <w:tc>
          <w:tcPr>
            <w:tcW w:w="2126" w:type="dxa"/>
            <w:vAlign w:val="center"/>
            <w:hideMark/>
          </w:tcPr>
          <w:p w14:paraId="204F5E38" w14:textId="77777777" w:rsidR="00EF6DB4" w:rsidRPr="00EF6DB4" w:rsidRDefault="00EF6DB4" w:rsidP="00EF6DB4">
            <w:pPr>
              <w:spacing w:after="0"/>
              <w:jc w:val="left"/>
              <w:rPr>
                <w:rFonts w:eastAsia="Times New Roman"/>
                <w:szCs w:val="17"/>
              </w:rPr>
            </w:pPr>
            <w:r w:rsidRPr="00EF6DB4">
              <w:rPr>
                <w:rFonts w:eastAsia="Times New Roman"/>
                <w:szCs w:val="17"/>
              </w:rPr>
              <w:t>10.     26 March 2009</w:t>
            </w:r>
          </w:p>
        </w:tc>
        <w:tc>
          <w:tcPr>
            <w:tcW w:w="2126" w:type="dxa"/>
            <w:vAlign w:val="center"/>
            <w:hideMark/>
          </w:tcPr>
          <w:p w14:paraId="1FDE4B9C" w14:textId="77777777" w:rsidR="00EF6DB4" w:rsidRPr="00EF6DB4" w:rsidRDefault="00EF6DB4" w:rsidP="00EF6DB4">
            <w:pPr>
              <w:spacing w:after="0"/>
              <w:jc w:val="left"/>
              <w:rPr>
                <w:rFonts w:eastAsia="Times New Roman"/>
                <w:szCs w:val="17"/>
              </w:rPr>
            </w:pPr>
            <w:r w:rsidRPr="00EF6DB4">
              <w:rPr>
                <w:rFonts w:eastAsia="Times New Roman"/>
                <w:szCs w:val="17"/>
              </w:rPr>
              <w:t>11.     30 April 2009</w:t>
            </w:r>
          </w:p>
        </w:tc>
        <w:tc>
          <w:tcPr>
            <w:tcW w:w="2127" w:type="dxa"/>
            <w:vAlign w:val="center"/>
            <w:hideMark/>
          </w:tcPr>
          <w:p w14:paraId="2E075B2B" w14:textId="77777777" w:rsidR="00EF6DB4" w:rsidRPr="00EF6DB4" w:rsidRDefault="00EF6DB4" w:rsidP="00EF6DB4">
            <w:pPr>
              <w:spacing w:after="0"/>
              <w:jc w:val="left"/>
              <w:rPr>
                <w:rFonts w:eastAsia="Times New Roman"/>
                <w:szCs w:val="17"/>
              </w:rPr>
            </w:pPr>
            <w:r w:rsidRPr="00EF6DB4">
              <w:rPr>
                <w:rFonts w:eastAsia="Times New Roman"/>
                <w:szCs w:val="17"/>
              </w:rPr>
              <w:t>12.     18 June 2009</w:t>
            </w:r>
          </w:p>
        </w:tc>
      </w:tr>
      <w:tr w:rsidR="00EF6DB4" w:rsidRPr="00EF6DB4" w14:paraId="0A835790" w14:textId="77777777" w:rsidTr="00EF6DB4">
        <w:trPr>
          <w:trHeight w:val="20"/>
          <w:jc w:val="center"/>
        </w:trPr>
        <w:tc>
          <w:tcPr>
            <w:tcW w:w="2410" w:type="dxa"/>
            <w:vAlign w:val="center"/>
            <w:hideMark/>
          </w:tcPr>
          <w:p w14:paraId="40C02603" w14:textId="77777777" w:rsidR="00EF6DB4" w:rsidRPr="00EF6DB4" w:rsidRDefault="00EF6DB4" w:rsidP="00EF6DB4">
            <w:pPr>
              <w:spacing w:after="0"/>
              <w:jc w:val="left"/>
              <w:rPr>
                <w:rFonts w:eastAsia="Times New Roman"/>
                <w:szCs w:val="17"/>
              </w:rPr>
            </w:pPr>
            <w:r w:rsidRPr="00EF6DB4">
              <w:rPr>
                <w:rFonts w:eastAsia="Times New Roman"/>
                <w:szCs w:val="17"/>
              </w:rPr>
              <w:t>13.     25 June 2009</w:t>
            </w:r>
          </w:p>
        </w:tc>
        <w:tc>
          <w:tcPr>
            <w:tcW w:w="2126" w:type="dxa"/>
            <w:vAlign w:val="center"/>
            <w:hideMark/>
          </w:tcPr>
          <w:p w14:paraId="267F110A" w14:textId="77777777" w:rsidR="00EF6DB4" w:rsidRPr="00EF6DB4" w:rsidRDefault="00EF6DB4" w:rsidP="00EF6DB4">
            <w:pPr>
              <w:spacing w:after="0"/>
              <w:jc w:val="left"/>
              <w:rPr>
                <w:rFonts w:eastAsia="Times New Roman"/>
                <w:szCs w:val="17"/>
              </w:rPr>
            </w:pPr>
            <w:r w:rsidRPr="00EF6DB4">
              <w:rPr>
                <w:rFonts w:eastAsia="Times New Roman"/>
                <w:szCs w:val="17"/>
              </w:rPr>
              <w:t>14.     27 August 2009</w:t>
            </w:r>
          </w:p>
        </w:tc>
        <w:tc>
          <w:tcPr>
            <w:tcW w:w="2126" w:type="dxa"/>
            <w:vAlign w:val="center"/>
            <w:hideMark/>
          </w:tcPr>
          <w:p w14:paraId="73BD7F33" w14:textId="77777777" w:rsidR="00EF6DB4" w:rsidRPr="00EF6DB4" w:rsidRDefault="00EF6DB4" w:rsidP="00EF6DB4">
            <w:pPr>
              <w:spacing w:after="0"/>
              <w:jc w:val="left"/>
              <w:rPr>
                <w:rFonts w:eastAsia="Times New Roman"/>
                <w:szCs w:val="17"/>
              </w:rPr>
            </w:pPr>
            <w:r w:rsidRPr="00EF6DB4">
              <w:rPr>
                <w:rFonts w:eastAsia="Times New Roman"/>
                <w:szCs w:val="17"/>
              </w:rPr>
              <w:t>15.     17 September 2009</w:t>
            </w:r>
          </w:p>
        </w:tc>
        <w:tc>
          <w:tcPr>
            <w:tcW w:w="2127" w:type="dxa"/>
            <w:vAlign w:val="center"/>
            <w:hideMark/>
          </w:tcPr>
          <w:p w14:paraId="47C5CE2C" w14:textId="77777777" w:rsidR="00EF6DB4" w:rsidRPr="00EF6DB4" w:rsidRDefault="00EF6DB4" w:rsidP="00EF6DB4">
            <w:pPr>
              <w:spacing w:after="0"/>
              <w:jc w:val="left"/>
              <w:rPr>
                <w:rFonts w:eastAsia="Times New Roman"/>
                <w:szCs w:val="17"/>
              </w:rPr>
            </w:pPr>
            <w:r w:rsidRPr="00EF6DB4">
              <w:rPr>
                <w:rFonts w:eastAsia="Times New Roman"/>
                <w:szCs w:val="17"/>
              </w:rPr>
              <w:t>16.     24 September 2009</w:t>
            </w:r>
          </w:p>
        </w:tc>
      </w:tr>
      <w:tr w:rsidR="00EF6DB4" w:rsidRPr="00EF6DB4" w14:paraId="3837B397" w14:textId="77777777" w:rsidTr="00EF6DB4">
        <w:trPr>
          <w:trHeight w:val="20"/>
          <w:jc w:val="center"/>
        </w:trPr>
        <w:tc>
          <w:tcPr>
            <w:tcW w:w="2410" w:type="dxa"/>
            <w:vAlign w:val="center"/>
            <w:hideMark/>
          </w:tcPr>
          <w:p w14:paraId="6BC2E02A" w14:textId="77777777" w:rsidR="00EF6DB4" w:rsidRPr="00EF6DB4" w:rsidRDefault="00EF6DB4" w:rsidP="00EF6DB4">
            <w:pPr>
              <w:spacing w:after="0"/>
              <w:jc w:val="left"/>
              <w:rPr>
                <w:rFonts w:eastAsia="Times New Roman"/>
                <w:szCs w:val="17"/>
              </w:rPr>
            </w:pPr>
            <w:r w:rsidRPr="00EF6DB4">
              <w:rPr>
                <w:rFonts w:eastAsia="Times New Roman"/>
                <w:szCs w:val="17"/>
              </w:rPr>
              <w:t>17.     9 October 2009</w:t>
            </w:r>
          </w:p>
        </w:tc>
        <w:tc>
          <w:tcPr>
            <w:tcW w:w="2126" w:type="dxa"/>
            <w:vAlign w:val="center"/>
            <w:hideMark/>
          </w:tcPr>
          <w:p w14:paraId="2E1E9595" w14:textId="77777777" w:rsidR="00EF6DB4" w:rsidRPr="00EF6DB4" w:rsidRDefault="00EF6DB4" w:rsidP="00EF6DB4">
            <w:pPr>
              <w:spacing w:after="0"/>
              <w:jc w:val="left"/>
              <w:rPr>
                <w:rFonts w:eastAsia="Times New Roman"/>
                <w:szCs w:val="17"/>
              </w:rPr>
            </w:pPr>
            <w:r w:rsidRPr="00EF6DB4">
              <w:rPr>
                <w:rFonts w:eastAsia="Times New Roman"/>
                <w:szCs w:val="17"/>
              </w:rPr>
              <w:t>18.     22 October 2009</w:t>
            </w:r>
          </w:p>
        </w:tc>
        <w:tc>
          <w:tcPr>
            <w:tcW w:w="2126" w:type="dxa"/>
            <w:vAlign w:val="center"/>
            <w:hideMark/>
          </w:tcPr>
          <w:p w14:paraId="665D4560" w14:textId="77777777" w:rsidR="00EF6DB4" w:rsidRPr="00EF6DB4" w:rsidRDefault="00EF6DB4" w:rsidP="00EF6DB4">
            <w:pPr>
              <w:spacing w:after="0"/>
              <w:jc w:val="left"/>
              <w:rPr>
                <w:rFonts w:eastAsia="Times New Roman"/>
                <w:szCs w:val="17"/>
              </w:rPr>
            </w:pPr>
            <w:r w:rsidRPr="00EF6DB4">
              <w:rPr>
                <w:rFonts w:eastAsia="Times New Roman"/>
                <w:szCs w:val="17"/>
              </w:rPr>
              <w:t>19.     3 December 2009</w:t>
            </w:r>
          </w:p>
        </w:tc>
        <w:tc>
          <w:tcPr>
            <w:tcW w:w="2127" w:type="dxa"/>
            <w:vAlign w:val="center"/>
            <w:hideMark/>
          </w:tcPr>
          <w:p w14:paraId="233B6252" w14:textId="77777777" w:rsidR="00EF6DB4" w:rsidRPr="00EF6DB4" w:rsidRDefault="00EF6DB4" w:rsidP="00EF6DB4">
            <w:pPr>
              <w:spacing w:after="0"/>
              <w:jc w:val="left"/>
              <w:rPr>
                <w:rFonts w:eastAsia="Times New Roman"/>
                <w:szCs w:val="17"/>
              </w:rPr>
            </w:pPr>
            <w:r w:rsidRPr="00EF6DB4">
              <w:rPr>
                <w:rFonts w:eastAsia="Times New Roman"/>
                <w:szCs w:val="17"/>
              </w:rPr>
              <w:t>20.     17 December 2009</w:t>
            </w:r>
          </w:p>
        </w:tc>
      </w:tr>
      <w:tr w:rsidR="00EF6DB4" w:rsidRPr="00EF6DB4" w14:paraId="371FB998" w14:textId="77777777" w:rsidTr="00EF6DB4">
        <w:trPr>
          <w:trHeight w:val="20"/>
          <w:jc w:val="center"/>
        </w:trPr>
        <w:tc>
          <w:tcPr>
            <w:tcW w:w="2410" w:type="dxa"/>
            <w:vAlign w:val="center"/>
            <w:hideMark/>
          </w:tcPr>
          <w:p w14:paraId="4BF16C7D" w14:textId="77777777" w:rsidR="00EF6DB4" w:rsidRPr="00EF6DB4" w:rsidRDefault="00EF6DB4" w:rsidP="00EF6DB4">
            <w:pPr>
              <w:spacing w:after="0"/>
              <w:jc w:val="left"/>
              <w:rPr>
                <w:rFonts w:eastAsia="Times New Roman"/>
                <w:szCs w:val="17"/>
              </w:rPr>
            </w:pPr>
            <w:r w:rsidRPr="00EF6DB4">
              <w:rPr>
                <w:rFonts w:eastAsia="Times New Roman"/>
                <w:szCs w:val="17"/>
              </w:rPr>
              <w:t>21.     4 February 2010</w:t>
            </w:r>
          </w:p>
        </w:tc>
        <w:tc>
          <w:tcPr>
            <w:tcW w:w="2126" w:type="dxa"/>
            <w:vAlign w:val="center"/>
            <w:hideMark/>
          </w:tcPr>
          <w:p w14:paraId="07DBDFF0" w14:textId="77777777" w:rsidR="00EF6DB4" w:rsidRPr="00EF6DB4" w:rsidRDefault="00EF6DB4" w:rsidP="00EF6DB4">
            <w:pPr>
              <w:spacing w:after="0"/>
              <w:jc w:val="left"/>
              <w:rPr>
                <w:rFonts w:eastAsia="Times New Roman"/>
                <w:szCs w:val="17"/>
              </w:rPr>
            </w:pPr>
            <w:r w:rsidRPr="00EF6DB4">
              <w:rPr>
                <w:rFonts w:eastAsia="Times New Roman"/>
                <w:szCs w:val="17"/>
              </w:rPr>
              <w:t>22.     11 February 2010</w:t>
            </w:r>
          </w:p>
        </w:tc>
        <w:tc>
          <w:tcPr>
            <w:tcW w:w="2126" w:type="dxa"/>
            <w:vAlign w:val="center"/>
            <w:hideMark/>
          </w:tcPr>
          <w:p w14:paraId="192ABC94" w14:textId="77777777" w:rsidR="00EF6DB4" w:rsidRPr="00EF6DB4" w:rsidRDefault="00EF6DB4" w:rsidP="00EF6DB4">
            <w:pPr>
              <w:spacing w:after="0"/>
              <w:jc w:val="left"/>
              <w:rPr>
                <w:rFonts w:eastAsia="Times New Roman"/>
                <w:szCs w:val="17"/>
              </w:rPr>
            </w:pPr>
            <w:r w:rsidRPr="00EF6DB4">
              <w:rPr>
                <w:rFonts w:eastAsia="Times New Roman"/>
                <w:szCs w:val="17"/>
              </w:rPr>
              <w:t>23.     18 February 2010</w:t>
            </w:r>
          </w:p>
        </w:tc>
        <w:tc>
          <w:tcPr>
            <w:tcW w:w="2127" w:type="dxa"/>
            <w:vAlign w:val="center"/>
            <w:hideMark/>
          </w:tcPr>
          <w:p w14:paraId="17912AB2" w14:textId="77777777" w:rsidR="00EF6DB4" w:rsidRPr="00EF6DB4" w:rsidRDefault="00EF6DB4" w:rsidP="00EF6DB4">
            <w:pPr>
              <w:spacing w:after="0"/>
              <w:jc w:val="left"/>
              <w:rPr>
                <w:rFonts w:eastAsia="Times New Roman"/>
                <w:szCs w:val="17"/>
              </w:rPr>
            </w:pPr>
            <w:r w:rsidRPr="00EF6DB4">
              <w:rPr>
                <w:rFonts w:eastAsia="Times New Roman"/>
                <w:szCs w:val="17"/>
              </w:rPr>
              <w:t>24.     18 March 2010</w:t>
            </w:r>
          </w:p>
        </w:tc>
      </w:tr>
      <w:tr w:rsidR="00EF6DB4" w:rsidRPr="00EF6DB4" w14:paraId="7E3A2DFE" w14:textId="77777777" w:rsidTr="00EF6DB4">
        <w:trPr>
          <w:trHeight w:val="20"/>
          <w:jc w:val="center"/>
        </w:trPr>
        <w:tc>
          <w:tcPr>
            <w:tcW w:w="2410" w:type="dxa"/>
            <w:vAlign w:val="center"/>
            <w:hideMark/>
          </w:tcPr>
          <w:p w14:paraId="571FC845" w14:textId="77777777" w:rsidR="00EF6DB4" w:rsidRPr="00EF6DB4" w:rsidRDefault="00EF6DB4" w:rsidP="00EF6DB4">
            <w:pPr>
              <w:spacing w:after="0"/>
              <w:jc w:val="left"/>
              <w:rPr>
                <w:rFonts w:eastAsia="Times New Roman"/>
                <w:szCs w:val="17"/>
              </w:rPr>
            </w:pPr>
            <w:r w:rsidRPr="00EF6DB4">
              <w:rPr>
                <w:rFonts w:eastAsia="Times New Roman"/>
                <w:szCs w:val="17"/>
              </w:rPr>
              <w:t>25.     8 April 2010</w:t>
            </w:r>
          </w:p>
        </w:tc>
        <w:tc>
          <w:tcPr>
            <w:tcW w:w="2126" w:type="dxa"/>
            <w:vAlign w:val="center"/>
            <w:hideMark/>
          </w:tcPr>
          <w:p w14:paraId="7952E6EA" w14:textId="77777777" w:rsidR="00EF6DB4" w:rsidRPr="00EF6DB4" w:rsidRDefault="00EF6DB4" w:rsidP="00EF6DB4">
            <w:pPr>
              <w:spacing w:after="0"/>
              <w:jc w:val="left"/>
              <w:rPr>
                <w:rFonts w:eastAsia="Times New Roman"/>
                <w:szCs w:val="17"/>
              </w:rPr>
            </w:pPr>
            <w:r w:rsidRPr="00EF6DB4">
              <w:rPr>
                <w:rFonts w:eastAsia="Times New Roman"/>
                <w:szCs w:val="17"/>
              </w:rPr>
              <w:t>26.     6 May 2010</w:t>
            </w:r>
          </w:p>
        </w:tc>
        <w:tc>
          <w:tcPr>
            <w:tcW w:w="2126" w:type="dxa"/>
            <w:vAlign w:val="center"/>
            <w:hideMark/>
          </w:tcPr>
          <w:p w14:paraId="7C7195C4" w14:textId="77777777" w:rsidR="00EF6DB4" w:rsidRPr="00EF6DB4" w:rsidRDefault="00EF6DB4" w:rsidP="00EF6DB4">
            <w:pPr>
              <w:spacing w:after="0"/>
              <w:jc w:val="left"/>
              <w:rPr>
                <w:rFonts w:eastAsia="Times New Roman"/>
                <w:szCs w:val="17"/>
              </w:rPr>
            </w:pPr>
            <w:r w:rsidRPr="00EF6DB4">
              <w:rPr>
                <w:rFonts w:eastAsia="Times New Roman"/>
                <w:szCs w:val="17"/>
              </w:rPr>
              <w:t>27.     20 May 2010</w:t>
            </w:r>
          </w:p>
        </w:tc>
        <w:tc>
          <w:tcPr>
            <w:tcW w:w="2127" w:type="dxa"/>
            <w:vAlign w:val="center"/>
            <w:hideMark/>
          </w:tcPr>
          <w:p w14:paraId="2C8B7CA9" w14:textId="77777777" w:rsidR="00EF6DB4" w:rsidRPr="00EF6DB4" w:rsidRDefault="00EF6DB4" w:rsidP="00EF6DB4">
            <w:pPr>
              <w:spacing w:after="0"/>
              <w:jc w:val="left"/>
              <w:rPr>
                <w:rFonts w:eastAsia="Times New Roman"/>
                <w:szCs w:val="17"/>
              </w:rPr>
            </w:pPr>
            <w:r w:rsidRPr="00EF6DB4">
              <w:rPr>
                <w:rFonts w:eastAsia="Times New Roman"/>
                <w:szCs w:val="17"/>
              </w:rPr>
              <w:t>28.     3 June 2010</w:t>
            </w:r>
          </w:p>
        </w:tc>
      </w:tr>
      <w:tr w:rsidR="00EF6DB4" w:rsidRPr="00EF6DB4" w14:paraId="3227CD96" w14:textId="77777777" w:rsidTr="00EF6DB4">
        <w:trPr>
          <w:trHeight w:val="20"/>
          <w:jc w:val="center"/>
        </w:trPr>
        <w:tc>
          <w:tcPr>
            <w:tcW w:w="2410" w:type="dxa"/>
            <w:vAlign w:val="center"/>
            <w:hideMark/>
          </w:tcPr>
          <w:p w14:paraId="190357DF" w14:textId="77777777" w:rsidR="00EF6DB4" w:rsidRPr="00EF6DB4" w:rsidRDefault="00EF6DB4" w:rsidP="00EF6DB4">
            <w:pPr>
              <w:spacing w:after="0"/>
              <w:jc w:val="left"/>
              <w:rPr>
                <w:rFonts w:eastAsia="Times New Roman"/>
                <w:szCs w:val="17"/>
              </w:rPr>
            </w:pPr>
            <w:r w:rsidRPr="00EF6DB4">
              <w:rPr>
                <w:rFonts w:eastAsia="Times New Roman"/>
                <w:szCs w:val="17"/>
              </w:rPr>
              <w:t>29.     17 June 2010</w:t>
            </w:r>
          </w:p>
        </w:tc>
        <w:tc>
          <w:tcPr>
            <w:tcW w:w="2126" w:type="dxa"/>
            <w:vAlign w:val="center"/>
            <w:hideMark/>
          </w:tcPr>
          <w:p w14:paraId="304EBD63" w14:textId="77777777" w:rsidR="00EF6DB4" w:rsidRPr="00EF6DB4" w:rsidRDefault="00EF6DB4" w:rsidP="00EF6DB4">
            <w:pPr>
              <w:spacing w:after="0"/>
              <w:jc w:val="left"/>
              <w:rPr>
                <w:rFonts w:eastAsia="Times New Roman"/>
                <w:szCs w:val="17"/>
              </w:rPr>
            </w:pPr>
            <w:r w:rsidRPr="00EF6DB4">
              <w:rPr>
                <w:rFonts w:eastAsia="Times New Roman"/>
                <w:szCs w:val="17"/>
              </w:rPr>
              <w:t>30.     24 June 2010</w:t>
            </w:r>
          </w:p>
        </w:tc>
        <w:tc>
          <w:tcPr>
            <w:tcW w:w="2126" w:type="dxa"/>
            <w:vAlign w:val="center"/>
            <w:hideMark/>
          </w:tcPr>
          <w:p w14:paraId="57C43B5B" w14:textId="77777777" w:rsidR="00EF6DB4" w:rsidRPr="00EF6DB4" w:rsidRDefault="00EF6DB4" w:rsidP="00EF6DB4">
            <w:pPr>
              <w:spacing w:after="0"/>
              <w:jc w:val="left"/>
              <w:rPr>
                <w:rFonts w:eastAsia="Times New Roman"/>
                <w:szCs w:val="17"/>
              </w:rPr>
            </w:pPr>
            <w:r w:rsidRPr="00EF6DB4">
              <w:rPr>
                <w:rFonts w:eastAsia="Times New Roman"/>
                <w:szCs w:val="17"/>
              </w:rPr>
              <w:t>31.     8 July 2010</w:t>
            </w:r>
          </w:p>
        </w:tc>
        <w:tc>
          <w:tcPr>
            <w:tcW w:w="2127" w:type="dxa"/>
            <w:vAlign w:val="center"/>
            <w:hideMark/>
          </w:tcPr>
          <w:p w14:paraId="1E25FB56" w14:textId="77777777" w:rsidR="00EF6DB4" w:rsidRPr="00EF6DB4" w:rsidRDefault="00EF6DB4" w:rsidP="00EF6DB4">
            <w:pPr>
              <w:spacing w:after="0"/>
              <w:jc w:val="left"/>
              <w:rPr>
                <w:rFonts w:eastAsia="Times New Roman"/>
                <w:szCs w:val="17"/>
              </w:rPr>
            </w:pPr>
            <w:r w:rsidRPr="00EF6DB4">
              <w:rPr>
                <w:rFonts w:eastAsia="Times New Roman"/>
                <w:szCs w:val="17"/>
              </w:rPr>
              <w:t>32.     9 September 2010</w:t>
            </w:r>
          </w:p>
        </w:tc>
      </w:tr>
      <w:tr w:rsidR="00EF6DB4" w:rsidRPr="00EF6DB4" w14:paraId="4E657165" w14:textId="77777777" w:rsidTr="00EF6DB4">
        <w:trPr>
          <w:trHeight w:val="20"/>
          <w:jc w:val="center"/>
        </w:trPr>
        <w:tc>
          <w:tcPr>
            <w:tcW w:w="2410" w:type="dxa"/>
            <w:vAlign w:val="center"/>
            <w:hideMark/>
          </w:tcPr>
          <w:p w14:paraId="3C06C7F0" w14:textId="77777777" w:rsidR="00EF6DB4" w:rsidRPr="00EF6DB4" w:rsidRDefault="00EF6DB4" w:rsidP="00EF6DB4">
            <w:pPr>
              <w:spacing w:after="0"/>
              <w:jc w:val="left"/>
              <w:rPr>
                <w:rFonts w:eastAsia="Times New Roman"/>
                <w:szCs w:val="17"/>
              </w:rPr>
            </w:pPr>
            <w:r w:rsidRPr="00EF6DB4">
              <w:rPr>
                <w:rFonts w:eastAsia="Times New Roman"/>
                <w:szCs w:val="17"/>
              </w:rPr>
              <w:t>33.     23 September 2010</w:t>
            </w:r>
          </w:p>
        </w:tc>
        <w:tc>
          <w:tcPr>
            <w:tcW w:w="2126" w:type="dxa"/>
            <w:vAlign w:val="center"/>
            <w:hideMark/>
          </w:tcPr>
          <w:p w14:paraId="6B3110DC" w14:textId="77777777" w:rsidR="00EF6DB4" w:rsidRPr="00EF6DB4" w:rsidRDefault="00EF6DB4" w:rsidP="00EF6DB4">
            <w:pPr>
              <w:spacing w:after="0"/>
              <w:jc w:val="left"/>
              <w:rPr>
                <w:rFonts w:eastAsia="Times New Roman"/>
                <w:szCs w:val="17"/>
              </w:rPr>
            </w:pPr>
            <w:r w:rsidRPr="00EF6DB4">
              <w:rPr>
                <w:rFonts w:eastAsia="Times New Roman"/>
                <w:szCs w:val="17"/>
              </w:rPr>
              <w:t>34.     4 November 2010</w:t>
            </w:r>
          </w:p>
        </w:tc>
        <w:tc>
          <w:tcPr>
            <w:tcW w:w="2126" w:type="dxa"/>
            <w:vAlign w:val="center"/>
            <w:hideMark/>
          </w:tcPr>
          <w:p w14:paraId="5460BD7C" w14:textId="77777777" w:rsidR="00EF6DB4" w:rsidRPr="00EF6DB4" w:rsidRDefault="00EF6DB4" w:rsidP="00EF6DB4">
            <w:pPr>
              <w:spacing w:after="0"/>
              <w:jc w:val="left"/>
              <w:rPr>
                <w:rFonts w:eastAsia="Times New Roman"/>
                <w:szCs w:val="17"/>
              </w:rPr>
            </w:pPr>
            <w:r w:rsidRPr="00EF6DB4">
              <w:rPr>
                <w:rFonts w:eastAsia="Times New Roman"/>
                <w:szCs w:val="17"/>
              </w:rPr>
              <w:t>35.     25 November 2010</w:t>
            </w:r>
          </w:p>
        </w:tc>
        <w:tc>
          <w:tcPr>
            <w:tcW w:w="2127" w:type="dxa"/>
            <w:vAlign w:val="center"/>
            <w:hideMark/>
          </w:tcPr>
          <w:p w14:paraId="1E5217BD" w14:textId="77777777" w:rsidR="00EF6DB4" w:rsidRPr="00EF6DB4" w:rsidRDefault="00EF6DB4" w:rsidP="00EF6DB4">
            <w:pPr>
              <w:spacing w:after="0"/>
              <w:jc w:val="left"/>
              <w:rPr>
                <w:rFonts w:eastAsia="Times New Roman"/>
                <w:szCs w:val="17"/>
              </w:rPr>
            </w:pPr>
            <w:r w:rsidRPr="00EF6DB4">
              <w:rPr>
                <w:rFonts w:eastAsia="Times New Roman"/>
                <w:szCs w:val="17"/>
              </w:rPr>
              <w:t>36.     16 December 2010</w:t>
            </w:r>
          </w:p>
        </w:tc>
      </w:tr>
      <w:tr w:rsidR="00EF6DB4" w:rsidRPr="00EF6DB4" w14:paraId="2C054D1B" w14:textId="77777777" w:rsidTr="00EF6DB4">
        <w:trPr>
          <w:trHeight w:val="20"/>
          <w:jc w:val="center"/>
        </w:trPr>
        <w:tc>
          <w:tcPr>
            <w:tcW w:w="2410" w:type="dxa"/>
            <w:vAlign w:val="center"/>
            <w:hideMark/>
          </w:tcPr>
          <w:p w14:paraId="24BC1153" w14:textId="77777777" w:rsidR="00EF6DB4" w:rsidRPr="00EF6DB4" w:rsidRDefault="00EF6DB4" w:rsidP="00EF6DB4">
            <w:pPr>
              <w:spacing w:after="0"/>
              <w:jc w:val="left"/>
              <w:rPr>
                <w:rFonts w:eastAsia="Times New Roman"/>
                <w:szCs w:val="17"/>
              </w:rPr>
            </w:pPr>
            <w:r w:rsidRPr="00EF6DB4">
              <w:rPr>
                <w:rFonts w:eastAsia="Times New Roman"/>
                <w:szCs w:val="17"/>
              </w:rPr>
              <w:t>37.     23 December 2010</w:t>
            </w:r>
          </w:p>
        </w:tc>
        <w:tc>
          <w:tcPr>
            <w:tcW w:w="2126" w:type="dxa"/>
            <w:vAlign w:val="center"/>
            <w:hideMark/>
          </w:tcPr>
          <w:p w14:paraId="5DF16AA0" w14:textId="77777777" w:rsidR="00EF6DB4" w:rsidRPr="00EF6DB4" w:rsidRDefault="00EF6DB4" w:rsidP="00EF6DB4">
            <w:pPr>
              <w:spacing w:after="0"/>
              <w:jc w:val="left"/>
              <w:rPr>
                <w:rFonts w:eastAsia="Times New Roman"/>
                <w:szCs w:val="17"/>
              </w:rPr>
            </w:pPr>
            <w:r w:rsidRPr="00EF6DB4">
              <w:rPr>
                <w:rFonts w:eastAsia="Times New Roman"/>
                <w:szCs w:val="17"/>
              </w:rPr>
              <w:t>38.     17 March 2011</w:t>
            </w:r>
          </w:p>
        </w:tc>
        <w:tc>
          <w:tcPr>
            <w:tcW w:w="2126" w:type="dxa"/>
            <w:vAlign w:val="center"/>
            <w:hideMark/>
          </w:tcPr>
          <w:p w14:paraId="1194754A" w14:textId="77777777" w:rsidR="00EF6DB4" w:rsidRPr="00EF6DB4" w:rsidRDefault="00EF6DB4" w:rsidP="00EF6DB4">
            <w:pPr>
              <w:spacing w:after="0"/>
              <w:jc w:val="left"/>
              <w:rPr>
                <w:rFonts w:eastAsia="Times New Roman"/>
                <w:szCs w:val="17"/>
              </w:rPr>
            </w:pPr>
            <w:r w:rsidRPr="00EF6DB4">
              <w:rPr>
                <w:rFonts w:eastAsia="Times New Roman"/>
                <w:szCs w:val="17"/>
              </w:rPr>
              <w:t>39.     7 April 2011</w:t>
            </w:r>
          </w:p>
        </w:tc>
        <w:tc>
          <w:tcPr>
            <w:tcW w:w="2127" w:type="dxa"/>
            <w:vAlign w:val="center"/>
            <w:hideMark/>
          </w:tcPr>
          <w:p w14:paraId="07644059" w14:textId="77777777" w:rsidR="00EF6DB4" w:rsidRPr="00EF6DB4" w:rsidRDefault="00EF6DB4" w:rsidP="00EF6DB4">
            <w:pPr>
              <w:spacing w:after="0"/>
              <w:jc w:val="left"/>
              <w:rPr>
                <w:rFonts w:eastAsia="Times New Roman"/>
                <w:szCs w:val="17"/>
              </w:rPr>
            </w:pPr>
            <w:r w:rsidRPr="00EF6DB4">
              <w:rPr>
                <w:rFonts w:eastAsia="Times New Roman"/>
                <w:szCs w:val="17"/>
              </w:rPr>
              <w:t>40.     21 April 2011</w:t>
            </w:r>
          </w:p>
        </w:tc>
      </w:tr>
      <w:tr w:rsidR="00EF6DB4" w:rsidRPr="00EF6DB4" w14:paraId="2BBACD9A" w14:textId="77777777" w:rsidTr="00EF6DB4">
        <w:trPr>
          <w:trHeight w:val="20"/>
          <w:jc w:val="center"/>
        </w:trPr>
        <w:tc>
          <w:tcPr>
            <w:tcW w:w="2410" w:type="dxa"/>
            <w:vAlign w:val="center"/>
            <w:hideMark/>
          </w:tcPr>
          <w:p w14:paraId="626BD62E" w14:textId="77777777" w:rsidR="00EF6DB4" w:rsidRPr="00EF6DB4" w:rsidRDefault="00EF6DB4" w:rsidP="00EF6DB4">
            <w:pPr>
              <w:spacing w:after="0"/>
              <w:jc w:val="left"/>
              <w:rPr>
                <w:rFonts w:eastAsia="Times New Roman"/>
                <w:szCs w:val="17"/>
              </w:rPr>
            </w:pPr>
            <w:r w:rsidRPr="00EF6DB4">
              <w:rPr>
                <w:rFonts w:eastAsia="Times New Roman"/>
                <w:szCs w:val="17"/>
              </w:rPr>
              <w:t>41.     19 May 2011</w:t>
            </w:r>
          </w:p>
        </w:tc>
        <w:tc>
          <w:tcPr>
            <w:tcW w:w="2126" w:type="dxa"/>
            <w:vAlign w:val="center"/>
            <w:hideMark/>
          </w:tcPr>
          <w:p w14:paraId="5E048697" w14:textId="77777777" w:rsidR="00EF6DB4" w:rsidRPr="00EF6DB4" w:rsidRDefault="00EF6DB4" w:rsidP="00EF6DB4">
            <w:pPr>
              <w:spacing w:after="0"/>
              <w:jc w:val="left"/>
              <w:rPr>
                <w:rFonts w:eastAsia="Times New Roman"/>
                <w:szCs w:val="17"/>
              </w:rPr>
            </w:pPr>
            <w:r w:rsidRPr="00EF6DB4">
              <w:rPr>
                <w:rFonts w:eastAsia="Times New Roman"/>
                <w:szCs w:val="17"/>
              </w:rPr>
              <w:t>42.     30 June 2011</w:t>
            </w:r>
          </w:p>
        </w:tc>
        <w:tc>
          <w:tcPr>
            <w:tcW w:w="2126" w:type="dxa"/>
            <w:vAlign w:val="center"/>
            <w:hideMark/>
          </w:tcPr>
          <w:p w14:paraId="6EAC2D90" w14:textId="77777777" w:rsidR="00EF6DB4" w:rsidRPr="00EF6DB4" w:rsidRDefault="00EF6DB4" w:rsidP="00EF6DB4">
            <w:pPr>
              <w:spacing w:after="0"/>
              <w:jc w:val="left"/>
              <w:rPr>
                <w:rFonts w:eastAsia="Times New Roman"/>
                <w:szCs w:val="17"/>
              </w:rPr>
            </w:pPr>
            <w:r w:rsidRPr="00EF6DB4">
              <w:rPr>
                <w:rFonts w:eastAsia="Times New Roman"/>
                <w:szCs w:val="17"/>
              </w:rPr>
              <w:t>43.     21 July 2011</w:t>
            </w:r>
          </w:p>
        </w:tc>
        <w:tc>
          <w:tcPr>
            <w:tcW w:w="2127" w:type="dxa"/>
            <w:vAlign w:val="center"/>
            <w:hideMark/>
          </w:tcPr>
          <w:p w14:paraId="5E5CDDEE" w14:textId="77777777" w:rsidR="00EF6DB4" w:rsidRPr="00EF6DB4" w:rsidRDefault="00EF6DB4" w:rsidP="00EF6DB4">
            <w:pPr>
              <w:spacing w:after="0"/>
              <w:jc w:val="left"/>
              <w:rPr>
                <w:rFonts w:eastAsia="Times New Roman"/>
                <w:szCs w:val="17"/>
              </w:rPr>
            </w:pPr>
            <w:r w:rsidRPr="00EF6DB4">
              <w:rPr>
                <w:rFonts w:eastAsia="Times New Roman"/>
                <w:szCs w:val="17"/>
              </w:rPr>
              <w:t>44.     8 September 2011</w:t>
            </w:r>
          </w:p>
        </w:tc>
      </w:tr>
      <w:tr w:rsidR="00EF6DB4" w:rsidRPr="00EF6DB4" w14:paraId="40FF9CEB" w14:textId="77777777" w:rsidTr="00EF6DB4">
        <w:trPr>
          <w:trHeight w:val="20"/>
          <w:jc w:val="center"/>
        </w:trPr>
        <w:tc>
          <w:tcPr>
            <w:tcW w:w="2410" w:type="dxa"/>
            <w:vAlign w:val="center"/>
            <w:hideMark/>
          </w:tcPr>
          <w:p w14:paraId="386E5421" w14:textId="77777777" w:rsidR="00EF6DB4" w:rsidRPr="00EF6DB4" w:rsidRDefault="00EF6DB4" w:rsidP="00EF6DB4">
            <w:pPr>
              <w:spacing w:after="0"/>
              <w:jc w:val="left"/>
              <w:rPr>
                <w:rFonts w:eastAsia="Times New Roman"/>
                <w:szCs w:val="17"/>
              </w:rPr>
            </w:pPr>
            <w:r w:rsidRPr="00EF6DB4">
              <w:rPr>
                <w:rFonts w:eastAsia="Times New Roman"/>
                <w:szCs w:val="17"/>
              </w:rPr>
              <w:t>45.     10 November 2011</w:t>
            </w:r>
          </w:p>
        </w:tc>
        <w:tc>
          <w:tcPr>
            <w:tcW w:w="2126" w:type="dxa"/>
            <w:vAlign w:val="center"/>
            <w:hideMark/>
          </w:tcPr>
          <w:p w14:paraId="7B9E3EE4" w14:textId="77777777" w:rsidR="00EF6DB4" w:rsidRPr="00EF6DB4" w:rsidRDefault="00EF6DB4" w:rsidP="00EF6DB4">
            <w:pPr>
              <w:spacing w:after="0"/>
              <w:jc w:val="left"/>
              <w:rPr>
                <w:rFonts w:eastAsia="Times New Roman"/>
                <w:szCs w:val="17"/>
              </w:rPr>
            </w:pPr>
            <w:r w:rsidRPr="00EF6DB4">
              <w:rPr>
                <w:rFonts w:eastAsia="Times New Roman"/>
                <w:szCs w:val="17"/>
              </w:rPr>
              <w:t>46.     24 November 2011</w:t>
            </w:r>
          </w:p>
        </w:tc>
        <w:tc>
          <w:tcPr>
            <w:tcW w:w="2126" w:type="dxa"/>
            <w:vAlign w:val="center"/>
            <w:hideMark/>
          </w:tcPr>
          <w:p w14:paraId="00DFA6EB" w14:textId="77777777" w:rsidR="00EF6DB4" w:rsidRPr="00EF6DB4" w:rsidRDefault="00EF6DB4" w:rsidP="00EF6DB4">
            <w:pPr>
              <w:spacing w:after="0"/>
              <w:jc w:val="left"/>
              <w:rPr>
                <w:rFonts w:eastAsia="Times New Roman"/>
                <w:szCs w:val="17"/>
              </w:rPr>
            </w:pPr>
            <w:r w:rsidRPr="00EF6DB4">
              <w:rPr>
                <w:rFonts w:eastAsia="Times New Roman"/>
                <w:szCs w:val="17"/>
              </w:rPr>
              <w:t>47.     1 December 2011</w:t>
            </w:r>
          </w:p>
        </w:tc>
        <w:tc>
          <w:tcPr>
            <w:tcW w:w="2127" w:type="dxa"/>
            <w:vAlign w:val="center"/>
            <w:hideMark/>
          </w:tcPr>
          <w:p w14:paraId="1F13430A" w14:textId="77777777" w:rsidR="00EF6DB4" w:rsidRPr="00EF6DB4" w:rsidRDefault="00EF6DB4" w:rsidP="00EF6DB4">
            <w:pPr>
              <w:spacing w:after="0"/>
              <w:jc w:val="left"/>
              <w:rPr>
                <w:rFonts w:eastAsia="Times New Roman"/>
                <w:szCs w:val="17"/>
              </w:rPr>
            </w:pPr>
            <w:r w:rsidRPr="00EF6DB4">
              <w:rPr>
                <w:rFonts w:eastAsia="Times New Roman"/>
                <w:szCs w:val="17"/>
              </w:rPr>
              <w:t>48.     8 December 2011</w:t>
            </w:r>
          </w:p>
        </w:tc>
      </w:tr>
      <w:tr w:rsidR="00EF6DB4" w:rsidRPr="00EF6DB4" w14:paraId="65BE45AF" w14:textId="77777777" w:rsidTr="00EF6DB4">
        <w:trPr>
          <w:trHeight w:val="20"/>
          <w:jc w:val="center"/>
        </w:trPr>
        <w:tc>
          <w:tcPr>
            <w:tcW w:w="2410" w:type="dxa"/>
            <w:vAlign w:val="center"/>
            <w:hideMark/>
          </w:tcPr>
          <w:p w14:paraId="2933B0E3" w14:textId="77777777" w:rsidR="00EF6DB4" w:rsidRPr="00EF6DB4" w:rsidRDefault="00EF6DB4" w:rsidP="00EF6DB4">
            <w:pPr>
              <w:spacing w:after="0"/>
              <w:jc w:val="left"/>
              <w:rPr>
                <w:rFonts w:eastAsia="Times New Roman"/>
                <w:szCs w:val="17"/>
              </w:rPr>
            </w:pPr>
            <w:r w:rsidRPr="00EF6DB4">
              <w:rPr>
                <w:rFonts w:eastAsia="Times New Roman"/>
                <w:szCs w:val="17"/>
              </w:rPr>
              <w:t>49.     16 December 2011</w:t>
            </w:r>
          </w:p>
        </w:tc>
        <w:tc>
          <w:tcPr>
            <w:tcW w:w="2126" w:type="dxa"/>
            <w:vAlign w:val="center"/>
            <w:hideMark/>
          </w:tcPr>
          <w:p w14:paraId="3F15B79A" w14:textId="77777777" w:rsidR="00EF6DB4" w:rsidRPr="00EF6DB4" w:rsidRDefault="00EF6DB4" w:rsidP="00EF6DB4">
            <w:pPr>
              <w:spacing w:after="0"/>
              <w:jc w:val="left"/>
              <w:rPr>
                <w:rFonts w:eastAsia="Times New Roman"/>
                <w:szCs w:val="17"/>
              </w:rPr>
            </w:pPr>
            <w:r w:rsidRPr="00EF6DB4">
              <w:rPr>
                <w:rFonts w:eastAsia="Times New Roman"/>
                <w:szCs w:val="17"/>
              </w:rPr>
              <w:t>50.     22 December 2011</w:t>
            </w:r>
          </w:p>
        </w:tc>
        <w:tc>
          <w:tcPr>
            <w:tcW w:w="2126" w:type="dxa"/>
            <w:vAlign w:val="center"/>
            <w:hideMark/>
          </w:tcPr>
          <w:p w14:paraId="3F315F32" w14:textId="77777777" w:rsidR="00EF6DB4" w:rsidRPr="00EF6DB4" w:rsidRDefault="00EF6DB4" w:rsidP="00EF6DB4">
            <w:pPr>
              <w:spacing w:after="0"/>
              <w:jc w:val="left"/>
              <w:rPr>
                <w:rFonts w:eastAsia="Times New Roman"/>
                <w:szCs w:val="17"/>
              </w:rPr>
            </w:pPr>
            <w:r w:rsidRPr="00EF6DB4">
              <w:rPr>
                <w:rFonts w:eastAsia="Times New Roman"/>
                <w:szCs w:val="17"/>
              </w:rPr>
              <w:t>51.     5 January 2012</w:t>
            </w:r>
          </w:p>
        </w:tc>
        <w:tc>
          <w:tcPr>
            <w:tcW w:w="2127" w:type="dxa"/>
            <w:vAlign w:val="center"/>
            <w:hideMark/>
          </w:tcPr>
          <w:p w14:paraId="641DC93E" w14:textId="77777777" w:rsidR="00EF6DB4" w:rsidRPr="00EF6DB4" w:rsidRDefault="00EF6DB4" w:rsidP="00EF6DB4">
            <w:pPr>
              <w:spacing w:after="0"/>
              <w:jc w:val="left"/>
              <w:rPr>
                <w:rFonts w:eastAsia="Times New Roman"/>
                <w:szCs w:val="17"/>
              </w:rPr>
            </w:pPr>
            <w:r w:rsidRPr="00EF6DB4">
              <w:rPr>
                <w:rFonts w:eastAsia="Times New Roman"/>
                <w:szCs w:val="17"/>
              </w:rPr>
              <w:t>52.     19 January 2012</w:t>
            </w:r>
          </w:p>
        </w:tc>
      </w:tr>
      <w:tr w:rsidR="00EF6DB4" w:rsidRPr="00EF6DB4" w14:paraId="55FD56BC" w14:textId="77777777" w:rsidTr="00EF6DB4">
        <w:trPr>
          <w:trHeight w:val="20"/>
          <w:jc w:val="center"/>
        </w:trPr>
        <w:tc>
          <w:tcPr>
            <w:tcW w:w="2410" w:type="dxa"/>
            <w:vAlign w:val="center"/>
            <w:hideMark/>
          </w:tcPr>
          <w:p w14:paraId="4F843592" w14:textId="77777777" w:rsidR="00EF6DB4" w:rsidRPr="00EF6DB4" w:rsidRDefault="00EF6DB4" w:rsidP="00EF6DB4">
            <w:pPr>
              <w:spacing w:after="0"/>
              <w:jc w:val="left"/>
              <w:rPr>
                <w:rFonts w:eastAsia="Times New Roman"/>
                <w:szCs w:val="17"/>
              </w:rPr>
            </w:pPr>
            <w:r w:rsidRPr="00EF6DB4">
              <w:rPr>
                <w:rFonts w:eastAsia="Times New Roman"/>
                <w:szCs w:val="17"/>
              </w:rPr>
              <w:t>53.     1 March 2012</w:t>
            </w:r>
          </w:p>
        </w:tc>
        <w:tc>
          <w:tcPr>
            <w:tcW w:w="2126" w:type="dxa"/>
            <w:vAlign w:val="center"/>
            <w:hideMark/>
          </w:tcPr>
          <w:p w14:paraId="1E080A91" w14:textId="77777777" w:rsidR="00EF6DB4" w:rsidRPr="00EF6DB4" w:rsidRDefault="00EF6DB4" w:rsidP="00EF6DB4">
            <w:pPr>
              <w:spacing w:after="0"/>
              <w:jc w:val="left"/>
              <w:rPr>
                <w:rFonts w:eastAsia="Times New Roman"/>
                <w:szCs w:val="17"/>
              </w:rPr>
            </w:pPr>
            <w:r w:rsidRPr="00EF6DB4">
              <w:rPr>
                <w:rFonts w:eastAsia="Times New Roman"/>
                <w:szCs w:val="17"/>
              </w:rPr>
              <w:t>54.     29 March 2012</w:t>
            </w:r>
          </w:p>
        </w:tc>
        <w:tc>
          <w:tcPr>
            <w:tcW w:w="2126" w:type="dxa"/>
            <w:vAlign w:val="center"/>
            <w:hideMark/>
          </w:tcPr>
          <w:p w14:paraId="358A1F10" w14:textId="77777777" w:rsidR="00EF6DB4" w:rsidRPr="00EF6DB4" w:rsidRDefault="00EF6DB4" w:rsidP="00EF6DB4">
            <w:pPr>
              <w:spacing w:after="0"/>
              <w:jc w:val="left"/>
              <w:rPr>
                <w:rFonts w:eastAsia="Times New Roman"/>
                <w:szCs w:val="17"/>
              </w:rPr>
            </w:pPr>
            <w:r w:rsidRPr="00EF6DB4">
              <w:rPr>
                <w:rFonts w:eastAsia="Times New Roman"/>
                <w:szCs w:val="17"/>
              </w:rPr>
              <w:t>55.     24 May 2012</w:t>
            </w:r>
          </w:p>
        </w:tc>
        <w:tc>
          <w:tcPr>
            <w:tcW w:w="2127" w:type="dxa"/>
            <w:vAlign w:val="center"/>
            <w:hideMark/>
          </w:tcPr>
          <w:p w14:paraId="0ED6801B" w14:textId="77777777" w:rsidR="00EF6DB4" w:rsidRPr="00EF6DB4" w:rsidRDefault="00EF6DB4" w:rsidP="00EF6DB4">
            <w:pPr>
              <w:spacing w:after="0"/>
              <w:jc w:val="left"/>
              <w:rPr>
                <w:rFonts w:eastAsia="Times New Roman"/>
                <w:szCs w:val="17"/>
              </w:rPr>
            </w:pPr>
            <w:r w:rsidRPr="00EF6DB4">
              <w:rPr>
                <w:rFonts w:eastAsia="Times New Roman"/>
                <w:szCs w:val="17"/>
              </w:rPr>
              <w:t>56.     31 May 2012</w:t>
            </w:r>
          </w:p>
        </w:tc>
      </w:tr>
      <w:tr w:rsidR="00EF6DB4" w:rsidRPr="00EF6DB4" w14:paraId="617BC93B" w14:textId="77777777" w:rsidTr="00EF6DB4">
        <w:trPr>
          <w:trHeight w:val="20"/>
          <w:jc w:val="center"/>
        </w:trPr>
        <w:tc>
          <w:tcPr>
            <w:tcW w:w="2410" w:type="dxa"/>
            <w:vAlign w:val="center"/>
            <w:hideMark/>
          </w:tcPr>
          <w:p w14:paraId="72F55CB6" w14:textId="77777777" w:rsidR="00EF6DB4" w:rsidRPr="00EF6DB4" w:rsidRDefault="00EF6DB4" w:rsidP="00EF6DB4">
            <w:pPr>
              <w:spacing w:after="0"/>
              <w:jc w:val="left"/>
              <w:rPr>
                <w:rFonts w:eastAsia="Times New Roman"/>
                <w:szCs w:val="17"/>
              </w:rPr>
            </w:pPr>
            <w:r w:rsidRPr="00EF6DB4">
              <w:rPr>
                <w:rFonts w:eastAsia="Times New Roman"/>
                <w:szCs w:val="17"/>
              </w:rPr>
              <w:t>57.     7 June 2012</w:t>
            </w:r>
          </w:p>
        </w:tc>
        <w:tc>
          <w:tcPr>
            <w:tcW w:w="2126" w:type="dxa"/>
            <w:vAlign w:val="center"/>
            <w:hideMark/>
          </w:tcPr>
          <w:p w14:paraId="49F299F8" w14:textId="77777777" w:rsidR="00EF6DB4" w:rsidRPr="00EF6DB4" w:rsidRDefault="00EF6DB4" w:rsidP="00EF6DB4">
            <w:pPr>
              <w:spacing w:after="0"/>
              <w:jc w:val="left"/>
              <w:rPr>
                <w:rFonts w:eastAsia="Times New Roman"/>
                <w:szCs w:val="17"/>
              </w:rPr>
            </w:pPr>
            <w:r w:rsidRPr="00EF6DB4">
              <w:rPr>
                <w:rFonts w:eastAsia="Times New Roman"/>
                <w:szCs w:val="17"/>
              </w:rPr>
              <w:t>58.     14 June 2012</w:t>
            </w:r>
          </w:p>
        </w:tc>
        <w:tc>
          <w:tcPr>
            <w:tcW w:w="2126" w:type="dxa"/>
            <w:vAlign w:val="center"/>
            <w:hideMark/>
          </w:tcPr>
          <w:p w14:paraId="7B098FA3" w14:textId="77777777" w:rsidR="00EF6DB4" w:rsidRPr="00EF6DB4" w:rsidRDefault="00EF6DB4" w:rsidP="00EF6DB4">
            <w:pPr>
              <w:spacing w:after="0"/>
              <w:jc w:val="left"/>
              <w:rPr>
                <w:rFonts w:eastAsia="Times New Roman"/>
                <w:szCs w:val="17"/>
              </w:rPr>
            </w:pPr>
            <w:r w:rsidRPr="00EF6DB4">
              <w:rPr>
                <w:rFonts w:eastAsia="Times New Roman"/>
                <w:szCs w:val="17"/>
              </w:rPr>
              <w:t>59.     21 June 2012</w:t>
            </w:r>
          </w:p>
        </w:tc>
        <w:tc>
          <w:tcPr>
            <w:tcW w:w="2127" w:type="dxa"/>
            <w:vAlign w:val="center"/>
            <w:hideMark/>
          </w:tcPr>
          <w:p w14:paraId="38D86A89" w14:textId="77777777" w:rsidR="00EF6DB4" w:rsidRPr="00EF6DB4" w:rsidRDefault="00EF6DB4" w:rsidP="00EF6DB4">
            <w:pPr>
              <w:spacing w:after="0"/>
              <w:jc w:val="left"/>
              <w:rPr>
                <w:rFonts w:eastAsia="Times New Roman"/>
                <w:szCs w:val="17"/>
              </w:rPr>
            </w:pPr>
            <w:r w:rsidRPr="00EF6DB4">
              <w:rPr>
                <w:rFonts w:eastAsia="Times New Roman"/>
                <w:szCs w:val="17"/>
              </w:rPr>
              <w:t>60.     28 June 2012</w:t>
            </w:r>
          </w:p>
        </w:tc>
      </w:tr>
      <w:tr w:rsidR="00EF6DB4" w:rsidRPr="00EF6DB4" w14:paraId="5BA03D5C" w14:textId="77777777" w:rsidTr="00EF6DB4">
        <w:trPr>
          <w:trHeight w:val="20"/>
          <w:jc w:val="center"/>
        </w:trPr>
        <w:tc>
          <w:tcPr>
            <w:tcW w:w="2410" w:type="dxa"/>
            <w:vAlign w:val="center"/>
            <w:hideMark/>
          </w:tcPr>
          <w:p w14:paraId="64E3D6DD" w14:textId="77777777" w:rsidR="00EF6DB4" w:rsidRPr="00EF6DB4" w:rsidRDefault="00EF6DB4" w:rsidP="00EF6DB4">
            <w:pPr>
              <w:spacing w:after="0"/>
              <w:jc w:val="left"/>
              <w:rPr>
                <w:rFonts w:eastAsia="Times New Roman"/>
                <w:szCs w:val="17"/>
              </w:rPr>
            </w:pPr>
            <w:r w:rsidRPr="00EF6DB4">
              <w:rPr>
                <w:rFonts w:eastAsia="Times New Roman"/>
                <w:szCs w:val="17"/>
              </w:rPr>
              <w:t>61.     5 July 2012</w:t>
            </w:r>
          </w:p>
        </w:tc>
        <w:tc>
          <w:tcPr>
            <w:tcW w:w="2126" w:type="dxa"/>
            <w:vAlign w:val="center"/>
            <w:hideMark/>
          </w:tcPr>
          <w:p w14:paraId="13B6D4D9" w14:textId="77777777" w:rsidR="00EF6DB4" w:rsidRPr="00EF6DB4" w:rsidRDefault="00EF6DB4" w:rsidP="00EF6DB4">
            <w:pPr>
              <w:spacing w:after="0"/>
              <w:jc w:val="left"/>
              <w:rPr>
                <w:rFonts w:eastAsia="Times New Roman"/>
                <w:szCs w:val="17"/>
              </w:rPr>
            </w:pPr>
            <w:r w:rsidRPr="00EF6DB4">
              <w:rPr>
                <w:rFonts w:eastAsia="Times New Roman"/>
                <w:szCs w:val="17"/>
              </w:rPr>
              <w:t>62.     12 July 2012</w:t>
            </w:r>
          </w:p>
        </w:tc>
        <w:tc>
          <w:tcPr>
            <w:tcW w:w="2126" w:type="dxa"/>
            <w:vAlign w:val="center"/>
            <w:hideMark/>
          </w:tcPr>
          <w:p w14:paraId="68104645" w14:textId="77777777" w:rsidR="00EF6DB4" w:rsidRPr="00EF6DB4" w:rsidRDefault="00EF6DB4" w:rsidP="00EF6DB4">
            <w:pPr>
              <w:spacing w:after="0"/>
              <w:jc w:val="left"/>
              <w:rPr>
                <w:rFonts w:eastAsia="Times New Roman"/>
                <w:szCs w:val="17"/>
              </w:rPr>
            </w:pPr>
            <w:r w:rsidRPr="00EF6DB4">
              <w:rPr>
                <w:rFonts w:eastAsia="Times New Roman"/>
                <w:szCs w:val="17"/>
              </w:rPr>
              <w:t>63.     19 July 2012</w:t>
            </w:r>
          </w:p>
        </w:tc>
        <w:tc>
          <w:tcPr>
            <w:tcW w:w="2127" w:type="dxa"/>
            <w:vAlign w:val="center"/>
            <w:hideMark/>
          </w:tcPr>
          <w:p w14:paraId="5364C32B" w14:textId="77777777" w:rsidR="00EF6DB4" w:rsidRPr="00EF6DB4" w:rsidRDefault="00EF6DB4" w:rsidP="00EF6DB4">
            <w:pPr>
              <w:spacing w:after="0"/>
              <w:jc w:val="left"/>
              <w:rPr>
                <w:rFonts w:eastAsia="Times New Roman"/>
                <w:szCs w:val="17"/>
              </w:rPr>
            </w:pPr>
            <w:r w:rsidRPr="00EF6DB4">
              <w:rPr>
                <w:rFonts w:eastAsia="Times New Roman"/>
                <w:szCs w:val="17"/>
              </w:rPr>
              <w:t>64.     2 August 2012</w:t>
            </w:r>
          </w:p>
        </w:tc>
      </w:tr>
      <w:tr w:rsidR="00EF6DB4" w:rsidRPr="00EF6DB4" w14:paraId="338657A9" w14:textId="77777777" w:rsidTr="00EF6DB4">
        <w:trPr>
          <w:trHeight w:val="20"/>
          <w:jc w:val="center"/>
        </w:trPr>
        <w:tc>
          <w:tcPr>
            <w:tcW w:w="2410" w:type="dxa"/>
            <w:vAlign w:val="center"/>
            <w:hideMark/>
          </w:tcPr>
          <w:p w14:paraId="2D5ECC1D" w14:textId="77777777" w:rsidR="00EF6DB4" w:rsidRPr="00EF6DB4" w:rsidRDefault="00EF6DB4" w:rsidP="00EF6DB4">
            <w:pPr>
              <w:spacing w:after="0"/>
              <w:jc w:val="left"/>
              <w:rPr>
                <w:rFonts w:eastAsia="Times New Roman"/>
                <w:szCs w:val="17"/>
              </w:rPr>
            </w:pPr>
            <w:r w:rsidRPr="00EF6DB4">
              <w:rPr>
                <w:rFonts w:eastAsia="Times New Roman"/>
                <w:szCs w:val="17"/>
              </w:rPr>
              <w:t>65.     9 August 2012</w:t>
            </w:r>
          </w:p>
        </w:tc>
        <w:tc>
          <w:tcPr>
            <w:tcW w:w="2126" w:type="dxa"/>
            <w:vAlign w:val="center"/>
            <w:hideMark/>
          </w:tcPr>
          <w:p w14:paraId="28C93846" w14:textId="77777777" w:rsidR="00EF6DB4" w:rsidRPr="00EF6DB4" w:rsidRDefault="00EF6DB4" w:rsidP="00EF6DB4">
            <w:pPr>
              <w:spacing w:after="0"/>
              <w:jc w:val="left"/>
              <w:rPr>
                <w:rFonts w:eastAsia="Times New Roman"/>
                <w:szCs w:val="17"/>
              </w:rPr>
            </w:pPr>
            <w:r w:rsidRPr="00EF6DB4">
              <w:rPr>
                <w:rFonts w:eastAsia="Times New Roman"/>
                <w:szCs w:val="17"/>
              </w:rPr>
              <w:t>66.     30 August 2012</w:t>
            </w:r>
          </w:p>
        </w:tc>
        <w:tc>
          <w:tcPr>
            <w:tcW w:w="2126" w:type="dxa"/>
            <w:vAlign w:val="center"/>
            <w:hideMark/>
          </w:tcPr>
          <w:p w14:paraId="4A8090B3" w14:textId="77777777" w:rsidR="00EF6DB4" w:rsidRPr="00EF6DB4" w:rsidRDefault="00EF6DB4" w:rsidP="00EF6DB4">
            <w:pPr>
              <w:spacing w:after="0"/>
              <w:jc w:val="left"/>
              <w:rPr>
                <w:rFonts w:eastAsia="Times New Roman"/>
                <w:szCs w:val="17"/>
              </w:rPr>
            </w:pPr>
            <w:r w:rsidRPr="00EF6DB4">
              <w:rPr>
                <w:rFonts w:eastAsia="Times New Roman"/>
                <w:szCs w:val="17"/>
              </w:rPr>
              <w:t>67.     13 September 2012</w:t>
            </w:r>
          </w:p>
        </w:tc>
        <w:tc>
          <w:tcPr>
            <w:tcW w:w="2127" w:type="dxa"/>
            <w:vAlign w:val="center"/>
            <w:hideMark/>
          </w:tcPr>
          <w:p w14:paraId="413BF081" w14:textId="77777777" w:rsidR="00EF6DB4" w:rsidRPr="00EF6DB4" w:rsidRDefault="00EF6DB4" w:rsidP="00EF6DB4">
            <w:pPr>
              <w:spacing w:after="0"/>
              <w:jc w:val="left"/>
              <w:rPr>
                <w:rFonts w:eastAsia="Times New Roman"/>
                <w:szCs w:val="17"/>
              </w:rPr>
            </w:pPr>
            <w:r w:rsidRPr="00EF6DB4">
              <w:rPr>
                <w:rFonts w:eastAsia="Times New Roman"/>
                <w:szCs w:val="17"/>
              </w:rPr>
              <w:t>68.     4 October 2012</w:t>
            </w:r>
          </w:p>
        </w:tc>
      </w:tr>
      <w:tr w:rsidR="00EF6DB4" w:rsidRPr="00EF6DB4" w14:paraId="3B194071" w14:textId="77777777" w:rsidTr="00EF6DB4">
        <w:trPr>
          <w:trHeight w:val="20"/>
          <w:jc w:val="center"/>
        </w:trPr>
        <w:tc>
          <w:tcPr>
            <w:tcW w:w="2410" w:type="dxa"/>
            <w:vAlign w:val="center"/>
            <w:hideMark/>
          </w:tcPr>
          <w:p w14:paraId="43DDBD38" w14:textId="77777777" w:rsidR="00EF6DB4" w:rsidRPr="00EF6DB4" w:rsidRDefault="00EF6DB4" w:rsidP="00EF6DB4">
            <w:pPr>
              <w:spacing w:after="0"/>
              <w:jc w:val="left"/>
              <w:rPr>
                <w:rFonts w:eastAsia="Times New Roman"/>
                <w:szCs w:val="17"/>
              </w:rPr>
            </w:pPr>
            <w:r w:rsidRPr="00EF6DB4">
              <w:rPr>
                <w:rFonts w:eastAsia="Times New Roman"/>
                <w:szCs w:val="17"/>
              </w:rPr>
              <w:t>69.     18 October 2012</w:t>
            </w:r>
          </w:p>
        </w:tc>
        <w:tc>
          <w:tcPr>
            <w:tcW w:w="2126" w:type="dxa"/>
            <w:vAlign w:val="center"/>
            <w:hideMark/>
          </w:tcPr>
          <w:p w14:paraId="2CB0EA7B" w14:textId="77777777" w:rsidR="00EF6DB4" w:rsidRPr="00EF6DB4" w:rsidRDefault="00EF6DB4" w:rsidP="00EF6DB4">
            <w:pPr>
              <w:spacing w:after="0"/>
              <w:jc w:val="left"/>
              <w:rPr>
                <w:rFonts w:eastAsia="Times New Roman"/>
                <w:szCs w:val="17"/>
              </w:rPr>
            </w:pPr>
            <w:r w:rsidRPr="00EF6DB4">
              <w:rPr>
                <w:rFonts w:eastAsia="Times New Roman"/>
                <w:szCs w:val="17"/>
              </w:rPr>
              <w:t>70.     25 October 2012</w:t>
            </w:r>
          </w:p>
        </w:tc>
        <w:tc>
          <w:tcPr>
            <w:tcW w:w="2126" w:type="dxa"/>
            <w:vAlign w:val="center"/>
            <w:hideMark/>
          </w:tcPr>
          <w:p w14:paraId="1A20420F" w14:textId="77777777" w:rsidR="00EF6DB4" w:rsidRPr="00EF6DB4" w:rsidRDefault="00EF6DB4" w:rsidP="00EF6DB4">
            <w:pPr>
              <w:spacing w:after="0"/>
              <w:jc w:val="left"/>
              <w:rPr>
                <w:rFonts w:eastAsia="Times New Roman"/>
                <w:szCs w:val="17"/>
              </w:rPr>
            </w:pPr>
            <w:r w:rsidRPr="00EF6DB4">
              <w:rPr>
                <w:rFonts w:eastAsia="Times New Roman"/>
                <w:szCs w:val="17"/>
              </w:rPr>
              <w:t>71.     8 November 2012</w:t>
            </w:r>
          </w:p>
        </w:tc>
        <w:tc>
          <w:tcPr>
            <w:tcW w:w="2127" w:type="dxa"/>
            <w:vAlign w:val="center"/>
            <w:hideMark/>
          </w:tcPr>
          <w:p w14:paraId="6292F6F7" w14:textId="77777777" w:rsidR="00EF6DB4" w:rsidRPr="00EF6DB4" w:rsidRDefault="00EF6DB4" w:rsidP="00EF6DB4">
            <w:pPr>
              <w:spacing w:after="0"/>
              <w:jc w:val="left"/>
              <w:rPr>
                <w:rFonts w:eastAsia="Times New Roman"/>
                <w:szCs w:val="17"/>
              </w:rPr>
            </w:pPr>
            <w:r w:rsidRPr="00EF6DB4">
              <w:rPr>
                <w:rFonts w:eastAsia="Times New Roman"/>
                <w:szCs w:val="17"/>
              </w:rPr>
              <w:t>72.     29 November 2012</w:t>
            </w:r>
          </w:p>
        </w:tc>
      </w:tr>
      <w:tr w:rsidR="00EF6DB4" w:rsidRPr="00EF6DB4" w14:paraId="0CAA5017" w14:textId="77777777" w:rsidTr="00EF6DB4">
        <w:trPr>
          <w:trHeight w:val="20"/>
          <w:jc w:val="center"/>
        </w:trPr>
        <w:tc>
          <w:tcPr>
            <w:tcW w:w="2410" w:type="dxa"/>
            <w:vAlign w:val="center"/>
            <w:hideMark/>
          </w:tcPr>
          <w:p w14:paraId="52C9F94E" w14:textId="77777777" w:rsidR="00EF6DB4" w:rsidRPr="00EF6DB4" w:rsidRDefault="00EF6DB4" w:rsidP="00EF6DB4">
            <w:pPr>
              <w:spacing w:after="0"/>
              <w:jc w:val="left"/>
              <w:rPr>
                <w:rFonts w:eastAsia="Times New Roman"/>
                <w:szCs w:val="17"/>
              </w:rPr>
            </w:pPr>
            <w:r w:rsidRPr="00EF6DB4">
              <w:rPr>
                <w:rFonts w:eastAsia="Times New Roman"/>
                <w:szCs w:val="17"/>
              </w:rPr>
              <w:t>73.     13 December 2012</w:t>
            </w:r>
          </w:p>
        </w:tc>
        <w:tc>
          <w:tcPr>
            <w:tcW w:w="2126" w:type="dxa"/>
            <w:vAlign w:val="center"/>
            <w:hideMark/>
          </w:tcPr>
          <w:p w14:paraId="296DFF67" w14:textId="77777777" w:rsidR="00EF6DB4" w:rsidRPr="00EF6DB4" w:rsidRDefault="00EF6DB4" w:rsidP="00EF6DB4">
            <w:pPr>
              <w:spacing w:after="0"/>
              <w:jc w:val="left"/>
              <w:rPr>
                <w:rFonts w:eastAsia="Times New Roman"/>
                <w:szCs w:val="17"/>
              </w:rPr>
            </w:pPr>
            <w:r w:rsidRPr="00EF6DB4">
              <w:rPr>
                <w:rFonts w:eastAsia="Times New Roman"/>
                <w:szCs w:val="17"/>
              </w:rPr>
              <w:t>74.     25 January 2013</w:t>
            </w:r>
          </w:p>
        </w:tc>
        <w:tc>
          <w:tcPr>
            <w:tcW w:w="2126" w:type="dxa"/>
            <w:vAlign w:val="center"/>
            <w:hideMark/>
          </w:tcPr>
          <w:p w14:paraId="7BEBD2A1" w14:textId="77777777" w:rsidR="00EF6DB4" w:rsidRPr="00EF6DB4" w:rsidRDefault="00EF6DB4" w:rsidP="00EF6DB4">
            <w:pPr>
              <w:spacing w:after="0"/>
              <w:jc w:val="left"/>
              <w:rPr>
                <w:rFonts w:eastAsia="Times New Roman"/>
                <w:szCs w:val="17"/>
              </w:rPr>
            </w:pPr>
            <w:r w:rsidRPr="00EF6DB4">
              <w:rPr>
                <w:rFonts w:eastAsia="Times New Roman"/>
                <w:szCs w:val="17"/>
              </w:rPr>
              <w:t>75.     14 February 2013</w:t>
            </w:r>
          </w:p>
        </w:tc>
        <w:tc>
          <w:tcPr>
            <w:tcW w:w="2127" w:type="dxa"/>
            <w:vAlign w:val="center"/>
            <w:hideMark/>
          </w:tcPr>
          <w:p w14:paraId="20FC5DE1" w14:textId="77777777" w:rsidR="00EF6DB4" w:rsidRPr="00EF6DB4" w:rsidRDefault="00EF6DB4" w:rsidP="00EF6DB4">
            <w:pPr>
              <w:spacing w:after="0"/>
              <w:jc w:val="left"/>
              <w:rPr>
                <w:rFonts w:eastAsia="Times New Roman"/>
                <w:szCs w:val="17"/>
              </w:rPr>
            </w:pPr>
            <w:r w:rsidRPr="00EF6DB4">
              <w:rPr>
                <w:rFonts w:eastAsia="Times New Roman"/>
                <w:szCs w:val="17"/>
              </w:rPr>
              <w:t>76.     21 February 2013</w:t>
            </w:r>
          </w:p>
        </w:tc>
      </w:tr>
      <w:tr w:rsidR="00EF6DB4" w:rsidRPr="00EF6DB4" w14:paraId="2C885303" w14:textId="77777777" w:rsidTr="00EF6DB4">
        <w:trPr>
          <w:trHeight w:val="20"/>
          <w:jc w:val="center"/>
        </w:trPr>
        <w:tc>
          <w:tcPr>
            <w:tcW w:w="2410" w:type="dxa"/>
            <w:vAlign w:val="center"/>
            <w:hideMark/>
          </w:tcPr>
          <w:p w14:paraId="7CCF438A" w14:textId="77777777" w:rsidR="00EF6DB4" w:rsidRPr="00EF6DB4" w:rsidRDefault="00EF6DB4" w:rsidP="00EF6DB4">
            <w:pPr>
              <w:spacing w:after="0"/>
              <w:jc w:val="left"/>
              <w:rPr>
                <w:rFonts w:eastAsia="Times New Roman"/>
                <w:szCs w:val="17"/>
              </w:rPr>
            </w:pPr>
            <w:r w:rsidRPr="00EF6DB4">
              <w:rPr>
                <w:rFonts w:eastAsia="Times New Roman"/>
                <w:szCs w:val="17"/>
              </w:rPr>
              <w:t>77.     28 February 2013</w:t>
            </w:r>
          </w:p>
        </w:tc>
        <w:tc>
          <w:tcPr>
            <w:tcW w:w="2126" w:type="dxa"/>
            <w:vAlign w:val="center"/>
            <w:hideMark/>
          </w:tcPr>
          <w:p w14:paraId="365F0663" w14:textId="77777777" w:rsidR="00EF6DB4" w:rsidRPr="00EF6DB4" w:rsidRDefault="00EF6DB4" w:rsidP="00EF6DB4">
            <w:pPr>
              <w:spacing w:after="0"/>
              <w:jc w:val="left"/>
              <w:rPr>
                <w:rFonts w:eastAsia="Times New Roman"/>
                <w:szCs w:val="17"/>
              </w:rPr>
            </w:pPr>
            <w:r w:rsidRPr="00EF6DB4">
              <w:rPr>
                <w:rFonts w:eastAsia="Times New Roman"/>
                <w:szCs w:val="17"/>
              </w:rPr>
              <w:t>78.     7 March 2013</w:t>
            </w:r>
          </w:p>
        </w:tc>
        <w:tc>
          <w:tcPr>
            <w:tcW w:w="2126" w:type="dxa"/>
            <w:vAlign w:val="center"/>
            <w:hideMark/>
          </w:tcPr>
          <w:p w14:paraId="7684C42D" w14:textId="77777777" w:rsidR="00EF6DB4" w:rsidRPr="00EF6DB4" w:rsidRDefault="00EF6DB4" w:rsidP="00EF6DB4">
            <w:pPr>
              <w:spacing w:after="0"/>
              <w:jc w:val="left"/>
              <w:rPr>
                <w:rFonts w:eastAsia="Times New Roman"/>
                <w:szCs w:val="17"/>
              </w:rPr>
            </w:pPr>
            <w:r w:rsidRPr="00EF6DB4">
              <w:rPr>
                <w:rFonts w:eastAsia="Times New Roman"/>
                <w:szCs w:val="17"/>
              </w:rPr>
              <w:t>79.     14 March 2013</w:t>
            </w:r>
          </w:p>
        </w:tc>
        <w:tc>
          <w:tcPr>
            <w:tcW w:w="2127" w:type="dxa"/>
            <w:vAlign w:val="center"/>
            <w:hideMark/>
          </w:tcPr>
          <w:p w14:paraId="5E66E5BC" w14:textId="77777777" w:rsidR="00EF6DB4" w:rsidRPr="00EF6DB4" w:rsidRDefault="00EF6DB4" w:rsidP="00EF6DB4">
            <w:pPr>
              <w:spacing w:after="0"/>
              <w:jc w:val="left"/>
              <w:rPr>
                <w:rFonts w:eastAsia="Times New Roman"/>
                <w:szCs w:val="17"/>
              </w:rPr>
            </w:pPr>
            <w:r w:rsidRPr="00EF6DB4">
              <w:rPr>
                <w:rFonts w:eastAsia="Times New Roman"/>
                <w:szCs w:val="17"/>
              </w:rPr>
              <w:t>80.     21 March 2013</w:t>
            </w:r>
          </w:p>
        </w:tc>
      </w:tr>
      <w:tr w:rsidR="00EF6DB4" w:rsidRPr="00EF6DB4" w14:paraId="3157ED9B" w14:textId="77777777" w:rsidTr="00EF6DB4">
        <w:trPr>
          <w:trHeight w:val="20"/>
          <w:jc w:val="center"/>
        </w:trPr>
        <w:tc>
          <w:tcPr>
            <w:tcW w:w="2410" w:type="dxa"/>
            <w:vAlign w:val="center"/>
            <w:hideMark/>
          </w:tcPr>
          <w:p w14:paraId="04E55B48" w14:textId="77777777" w:rsidR="00EF6DB4" w:rsidRPr="00EF6DB4" w:rsidRDefault="00EF6DB4" w:rsidP="00EF6DB4">
            <w:pPr>
              <w:spacing w:after="0"/>
              <w:jc w:val="left"/>
              <w:rPr>
                <w:rFonts w:eastAsia="Times New Roman"/>
                <w:szCs w:val="17"/>
              </w:rPr>
            </w:pPr>
            <w:r w:rsidRPr="00EF6DB4">
              <w:rPr>
                <w:rFonts w:eastAsia="Times New Roman"/>
                <w:szCs w:val="17"/>
              </w:rPr>
              <w:t>81.     28 March 2013</w:t>
            </w:r>
          </w:p>
        </w:tc>
        <w:tc>
          <w:tcPr>
            <w:tcW w:w="2126" w:type="dxa"/>
            <w:vAlign w:val="center"/>
            <w:hideMark/>
          </w:tcPr>
          <w:p w14:paraId="6DEB8DAE" w14:textId="77777777" w:rsidR="00EF6DB4" w:rsidRPr="00EF6DB4" w:rsidRDefault="00EF6DB4" w:rsidP="00EF6DB4">
            <w:pPr>
              <w:spacing w:after="0"/>
              <w:jc w:val="left"/>
              <w:rPr>
                <w:rFonts w:eastAsia="Times New Roman"/>
                <w:szCs w:val="17"/>
              </w:rPr>
            </w:pPr>
            <w:r w:rsidRPr="00EF6DB4">
              <w:rPr>
                <w:rFonts w:eastAsia="Times New Roman"/>
                <w:szCs w:val="17"/>
              </w:rPr>
              <w:t>82.     26 April 2013</w:t>
            </w:r>
          </w:p>
        </w:tc>
        <w:tc>
          <w:tcPr>
            <w:tcW w:w="2126" w:type="dxa"/>
            <w:vAlign w:val="center"/>
            <w:hideMark/>
          </w:tcPr>
          <w:p w14:paraId="00A732B8" w14:textId="77777777" w:rsidR="00EF6DB4" w:rsidRPr="00EF6DB4" w:rsidRDefault="00EF6DB4" w:rsidP="00EF6DB4">
            <w:pPr>
              <w:spacing w:after="0"/>
              <w:jc w:val="left"/>
              <w:rPr>
                <w:rFonts w:eastAsia="Times New Roman"/>
                <w:szCs w:val="17"/>
              </w:rPr>
            </w:pPr>
            <w:r w:rsidRPr="00EF6DB4">
              <w:rPr>
                <w:rFonts w:eastAsia="Times New Roman"/>
                <w:szCs w:val="17"/>
              </w:rPr>
              <w:t>83.     23 May 2013</w:t>
            </w:r>
          </w:p>
        </w:tc>
        <w:tc>
          <w:tcPr>
            <w:tcW w:w="2127" w:type="dxa"/>
            <w:vAlign w:val="center"/>
            <w:hideMark/>
          </w:tcPr>
          <w:p w14:paraId="29515C8A" w14:textId="77777777" w:rsidR="00EF6DB4" w:rsidRPr="00EF6DB4" w:rsidRDefault="00EF6DB4" w:rsidP="00EF6DB4">
            <w:pPr>
              <w:spacing w:after="0"/>
              <w:jc w:val="left"/>
              <w:rPr>
                <w:rFonts w:eastAsia="Times New Roman"/>
                <w:szCs w:val="17"/>
              </w:rPr>
            </w:pPr>
            <w:r w:rsidRPr="00EF6DB4">
              <w:rPr>
                <w:rFonts w:eastAsia="Times New Roman"/>
                <w:szCs w:val="17"/>
              </w:rPr>
              <w:t>84.     30 May 2013</w:t>
            </w:r>
          </w:p>
        </w:tc>
      </w:tr>
      <w:tr w:rsidR="00EF6DB4" w:rsidRPr="00EF6DB4" w14:paraId="1EB00A8E" w14:textId="77777777" w:rsidTr="00EF6DB4">
        <w:trPr>
          <w:trHeight w:val="20"/>
          <w:jc w:val="center"/>
        </w:trPr>
        <w:tc>
          <w:tcPr>
            <w:tcW w:w="2410" w:type="dxa"/>
            <w:vAlign w:val="center"/>
            <w:hideMark/>
          </w:tcPr>
          <w:p w14:paraId="15431FA0" w14:textId="77777777" w:rsidR="00EF6DB4" w:rsidRPr="00EF6DB4" w:rsidRDefault="00EF6DB4" w:rsidP="00EF6DB4">
            <w:pPr>
              <w:spacing w:after="0"/>
              <w:jc w:val="left"/>
              <w:rPr>
                <w:rFonts w:eastAsia="Times New Roman"/>
                <w:szCs w:val="17"/>
              </w:rPr>
            </w:pPr>
            <w:r w:rsidRPr="00EF6DB4">
              <w:rPr>
                <w:rFonts w:eastAsia="Times New Roman"/>
                <w:szCs w:val="17"/>
              </w:rPr>
              <w:t>85.     13 June 2013</w:t>
            </w:r>
          </w:p>
        </w:tc>
        <w:tc>
          <w:tcPr>
            <w:tcW w:w="2126" w:type="dxa"/>
            <w:vAlign w:val="center"/>
            <w:hideMark/>
          </w:tcPr>
          <w:p w14:paraId="4B2103D2" w14:textId="77777777" w:rsidR="00EF6DB4" w:rsidRPr="00EF6DB4" w:rsidRDefault="00EF6DB4" w:rsidP="00EF6DB4">
            <w:pPr>
              <w:spacing w:after="0"/>
              <w:jc w:val="left"/>
              <w:rPr>
                <w:rFonts w:eastAsia="Times New Roman"/>
                <w:szCs w:val="17"/>
              </w:rPr>
            </w:pPr>
            <w:r w:rsidRPr="00EF6DB4">
              <w:rPr>
                <w:rFonts w:eastAsia="Times New Roman"/>
                <w:szCs w:val="17"/>
              </w:rPr>
              <w:t>86.     20 June 2013</w:t>
            </w:r>
          </w:p>
        </w:tc>
        <w:tc>
          <w:tcPr>
            <w:tcW w:w="2126" w:type="dxa"/>
            <w:vAlign w:val="center"/>
            <w:hideMark/>
          </w:tcPr>
          <w:p w14:paraId="4C9C6472" w14:textId="77777777" w:rsidR="00EF6DB4" w:rsidRPr="00EF6DB4" w:rsidRDefault="00EF6DB4" w:rsidP="00EF6DB4">
            <w:pPr>
              <w:spacing w:after="0"/>
              <w:jc w:val="left"/>
              <w:rPr>
                <w:rFonts w:eastAsia="Times New Roman"/>
                <w:szCs w:val="17"/>
              </w:rPr>
            </w:pPr>
            <w:r w:rsidRPr="00EF6DB4">
              <w:rPr>
                <w:rFonts w:eastAsia="Times New Roman"/>
                <w:szCs w:val="17"/>
              </w:rPr>
              <w:t>87.     11 July 2013</w:t>
            </w:r>
          </w:p>
        </w:tc>
        <w:tc>
          <w:tcPr>
            <w:tcW w:w="2127" w:type="dxa"/>
            <w:vAlign w:val="center"/>
            <w:hideMark/>
          </w:tcPr>
          <w:p w14:paraId="26C640C8" w14:textId="77777777" w:rsidR="00EF6DB4" w:rsidRPr="00EF6DB4" w:rsidRDefault="00EF6DB4" w:rsidP="00EF6DB4">
            <w:pPr>
              <w:spacing w:after="0"/>
              <w:jc w:val="left"/>
              <w:rPr>
                <w:rFonts w:eastAsia="Times New Roman"/>
                <w:szCs w:val="17"/>
              </w:rPr>
            </w:pPr>
            <w:r w:rsidRPr="00EF6DB4">
              <w:rPr>
                <w:rFonts w:eastAsia="Times New Roman"/>
                <w:szCs w:val="17"/>
              </w:rPr>
              <w:t>88.     1 August 2013</w:t>
            </w:r>
          </w:p>
        </w:tc>
      </w:tr>
      <w:tr w:rsidR="00EF6DB4" w:rsidRPr="00EF6DB4" w14:paraId="6AECA47E" w14:textId="77777777" w:rsidTr="00EF6DB4">
        <w:trPr>
          <w:trHeight w:val="20"/>
          <w:jc w:val="center"/>
        </w:trPr>
        <w:tc>
          <w:tcPr>
            <w:tcW w:w="2410" w:type="dxa"/>
            <w:vAlign w:val="center"/>
            <w:hideMark/>
          </w:tcPr>
          <w:p w14:paraId="6291B184" w14:textId="77777777" w:rsidR="00EF6DB4" w:rsidRPr="00EF6DB4" w:rsidRDefault="00EF6DB4" w:rsidP="00EF6DB4">
            <w:pPr>
              <w:spacing w:after="0"/>
              <w:jc w:val="left"/>
              <w:rPr>
                <w:rFonts w:eastAsia="Times New Roman"/>
                <w:szCs w:val="17"/>
              </w:rPr>
            </w:pPr>
            <w:r w:rsidRPr="00EF6DB4">
              <w:rPr>
                <w:rFonts w:eastAsia="Times New Roman"/>
                <w:szCs w:val="17"/>
              </w:rPr>
              <w:t>89.     8 August 2013</w:t>
            </w:r>
          </w:p>
        </w:tc>
        <w:tc>
          <w:tcPr>
            <w:tcW w:w="2126" w:type="dxa"/>
            <w:vAlign w:val="center"/>
            <w:hideMark/>
          </w:tcPr>
          <w:p w14:paraId="0A53FD2F" w14:textId="77777777" w:rsidR="00EF6DB4" w:rsidRPr="00EF6DB4" w:rsidRDefault="00EF6DB4" w:rsidP="00EF6DB4">
            <w:pPr>
              <w:spacing w:after="0"/>
              <w:jc w:val="left"/>
              <w:rPr>
                <w:rFonts w:eastAsia="Times New Roman"/>
                <w:szCs w:val="17"/>
              </w:rPr>
            </w:pPr>
            <w:r w:rsidRPr="00EF6DB4">
              <w:rPr>
                <w:rFonts w:eastAsia="Times New Roman"/>
                <w:szCs w:val="17"/>
              </w:rPr>
              <w:t>90.     15 August 2013</w:t>
            </w:r>
          </w:p>
        </w:tc>
        <w:tc>
          <w:tcPr>
            <w:tcW w:w="2126" w:type="dxa"/>
            <w:vAlign w:val="center"/>
            <w:hideMark/>
          </w:tcPr>
          <w:p w14:paraId="53249A96" w14:textId="77777777" w:rsidR="00EF6DB4" w:rsidRPr="00EF6DB4" w:rsidRDefault="00EF6DB4" w:rsidP="00EF6DB4">
            <w:pPr>
              <w:spacing w:after="0"/>
              <w:jc w:val="left"/>
              <w:rPr>
                <w:rFonts w:eastAsia="Times New Roman"/>
                <w:szCs w:val="17"/>
              </w:rPr>
            </w:pPr>
            <w:r w:rsidRPr="00EF6DB4">
              <w:rPr>
                <w:rFonts w:eastAsia="Times New Roman"/>
                <w:szCs w:val="17"/>
              </w:rPr>
              <w:t>91.     29 August 2013</w:t>
            </w:r>
          </w:p>
        </w:tc>
        <w:tc>
          <w:tcPr>
            <w:tcW w:w="2127" w:type="dxa"/>
            <w:vAlign w:val="center"/>
            <w:hideMark/>
          </w:tcPr>
          <w:p w14:paraId="3E4B5445" w14:textId="77777777" w:rsidR="00EF6DB4" w:rsidRPr="00EF6DB4" w:rsidRDefault="00EF6DB4" w:rsidP="00EF6DB4">
            <w:pPr>
              <w:spacing w:after="0"/>
              <w:jc w:val="left"/>
              <w:rPr>
                <w:rFonts w:eastAsia="Times New Roman"/>
                <w:szCs w:val="17"/>
              </w:rPr>
            </w:pPr>
            <w:r w:rsidRPr="00EF6DB4">
              <w:rPr>
                <w:rFonts w:eastAsia="Times New Roman"/>
                <w:szCs w:val="17"/>
              </w:rPr>
              <w:t>92.     6 February 2014</w:t>
            </w:r>
          </w:p>
        </w:tc>
      </w:tr>
      <w:tr w:rsidR="00EF6DB4" w:rsidRPr="00EF6DB4" w14:paraId="20DAE37C" w14:textId="77777777" w:rsidTr="00EF6DB4">
        <w:trPr>
          <w:trHeight w:val="20"/>
          <w:jc w:val="center"/>
        </w:trPr>
        <w:tc>
          <w:tcPr>
            <w:tcW w:w="2410" w:type="dxa"/>
            <w:vAlign w:val="center"/>
            <w:hideMark/>
          </w:tcPr>
          <w:p w14:paraId="136F7647" w14:textId="77777777" w:rsidR="00EF6DB4" w:rsidRPr="00EF6DB4" w:rsidRDefault="00EF6DB4" w:rsidP="00EF6DB4">
            <w:pPr>
              <w:spacing w:after="0"/>
              <w:jc w:val="left"/>
              <w:rPr>
                <w:rFonts w:eastAsia="Times New Roman"/>
                <w:szCs w:val="17"/>
              </w:rPr>
            </w:pPr>
            <w:r w:rsidRPr="00EF6DB4">
              <w:rPr>
                <w:rFonts w:eastAsia="Times New Roman"/>
                <w:szCs w:val="17"/>
              </w:rPr>
              <w:t>93.     12 June 2014</w:t>
            </w:r>
          </w:p>
        </w:tc>
        <w:tc>
          <w:tcPr>
            <w:tcW w:w="2126" w:type="dxa"/>
            <w:vAlign w:val="center"/>
            <w:hideMark/>
          </w:tcPr>
          <w:p w14:paraId="3619490D" w14:textId="77777777" w:rsidR="00EF6DB4" w:rsidRPr="00EF6DB4" w:rsidRDefault="00EF6DB4" w:rsidP="00EF6DB4">
            <w:pPr>
              <w:spacing w:after="0"/>
              <w:jc w:val="left"/>
              <w:rPr>
                <w:rFonts w:eastAsia="Times New Roman"/>
                <w:szCs w:val="17"/>
              </w:rPr>
            </w:pPr>
            <w:r w:rsidRPr="00EF6DB4">
              <w:rPr>
                <w:rFonts w:eastAsia="Times New Roman"/>
                <w:szCs w:val="17"/>
              </w:rPr>
              <w:t>94.     28 August 2014</w:t>
            </w:r>
          </w:p>
        </w:tc>
        <w:tc>
          <w:tcPr>
            <w:tcW w:w="2126" w:type="dxa"/>
            <w:vAlign w:val="center"/>
            <w:hideMark/>
          </w:tcPr>
          <w:p w14:paraId="0314479A" w14:textId="77777777" w:rsidR="00EF6DB4" w:rsidRPr="00EF6DB4" w:rsidRDefault="00EF6DB4" w:rsidP="00EF6DB4">
            <w:pPr>
              <w:spacing w:after="0"/>
              <w:jc w:val="left"/>
              <w:rPr>
                <w:rFonts w:eastAsia="Times New Roman"/>
                <w:szCs w:val="17"/>
              </w:rPr>
            </w:pPr>
            <w:r w:rsidRPr="00EF6DB4">
              <w:rPr>
                <w:rFonts w:eastAsia="Times New Roman"/>
                <w:szCs w:val="17"/>
              </w:rPr>
              <w:t>95.     4 September 2014</w:t>
            </w:r>
          </w:p>
        </w:tc>
        <w:tc>
          <w:tcPr>
            <w:tcW w:w="2127" w:type="dxa"/>
            <w:vAlign w:val="center"/>
            <w:hideMark/>
          </w:tcPr>
          <w:p w14:paraId="3C0B842F" w14:textId="77777777" w:rsidR="00EF6DB4" w:rsidRPr="00EF6DB4" w:rsidRDefault="00EF6DB4" w:rsidP="00EF6DB4">
            <w:pPr>
              <w:spacing w:after="0"/>
              <w:jc w:val="left"/>
              <w:rPr>
                <w:rFonts w:eastAsia="Times New Roman"/>
                <w:szCs w:val="17"/>
              </w:rPr>
            </w:pPr>
            <w:r w:rsidRPr="00EF6DB4">
              <w:rPr>
                <w:rFonts w:eastAsia="Times New Roman"/>
                <w:szCs w:val="17"/>
              </w:rPr>
              <w:t>96.     16 October 2014</w:t>
            </w:r>
          </w:p>
        </w:tc>
      </w:tr>
      <w:tr w:rsidR="00EF6DB4" w:rsidRPr="00EF6DB4" w14:paraId="2B83BDBB" w14:textId="77777777" w:rsidTr="00EF6DB4">
        <w:trPr>
          <w:trHeight w:val="20"/>
          <w:jc w:val="center"/>
        </w:trPr>
        <w:tc>
          <w:tcPr>
            <w:tcW w:w="2410" w:type="dxa"/>
            <w:vAlign w:val="center"/>
            <w:hideMark/>
          </w:tcPr>
          <w:p w14:paraId="0855BF74" w14:textId="77777777" w:rsidR="00EF6DB4" w:rsidRPr="00EF6DB4" w:rsidRDefault="00EF6DB4" w:rsidP="00EF6DB4">
            <w:pPr>
              <w:spacing w:after="0"/>
              <w:jc w:val="left"/>
              <w:rPr>
                <w:rFonts w:eastAsia="Times New Roman"/>
                <w:szCs w:val="17"/>
              </w:rPr>
            </w:pPr>
            <w:r w:rsidRPr="00EF6DB4">
              <w:rPr>
                <w:rFonts w:eastAsia="Times New Roman"/>
                <w:szCs w:val="17"/>
              </w:rPr>
              <w:t>97.     23 October 2014</w:t>
            </w:r>
          </w:p>
        </w:tc>
        <w:tc>
          <w:tcPr>
            <w:tcW w:w="2126" w:type="dxa"/>
            <w:vAlign w:val="center"/>
            <w:hideMark/>
          </w:tcPr>
          <w:p w14:paraId="5C9E697B" w14:textId="77777777" w:rsidR="00EF6DB4" w:rsidRPr="00EF6DB4" w:rsidRDefault="00EF6DB4" w:rsidP="00EF6DB4">
            <w:pPr>
              <w:spacing w:after="0"/>
              <w:jc w:val="left"/>
              <w:rPr>
                <w:rFonts w:eastAsia="Times New Roman"/>
                <w:szCs w:val="17"/>
              </w:rPr>
            </w:pPr>
            <w:r w:rsidRPr="00EF6DB4">
              <w:rPr>
                <w:rFonts w:eastAsia="Times New Roman"/>
                <w:szCs w:val="17"/>
              </w:rPr>
              <w:t>98.     5 February 2015</w:t>
            </w:r>
          </w:p>
        </w:tc>
        <w:tc>
          <w:tcPr>
            <w:tcW w:w="2126" w:type="dxa"/>
            <w:vAlign w:val="center"/>
            <w:hideMark/>
          </w:tcPr>
          <w:p w14:paraId="44417132" w14:textId="77777777" w:rsidR="00EF6DB4" w:rsidRPr="00EF6DB4" w:rsidRDefault="00EF6DB4" w:rsidP="00EF6DB4">
            <w:pPr>
              <w:spacing w:after="0"/>
              <w:jc w:val="left"/>
              <w:rPr>
                <w:rFonts w:eastAsia="Times New Roman"/>
                <w:szCs w:val="17"/>
              </w:rPr>
            </w:pPr>
            <w:r w:rsidRPr="00EF6DB4">
              <w:rPr>
                <w:rFonts w:eastAsia="Times New Roman"/>
                <w:szCs w:val="17"/>
              </w:rPr>
              <w:t>99.     26 March 2015</w:t>
            </w:r>
          </w:p>
        </w:tc>
        <w:tc>
          <w:tcPr>
            <w:tcW w:w="2127" w:type="dxa"/>
            <w:vAlign w:val="center"/>
            <w:hideMark/>
          </w:tcPr>
          <w:p w14:paraId="1DA05904" w14:textId="77777777" w:rsidR="00EF6DB4" w:rsidRPr="00EF6DB4" w:rsidRDefault="00EF6DB4" w:rsidP="00EF6DB4">
            <w:pPr>
              <w:spacing w:after="0"/>
              <w:jc w:val="left"/>
              <w:rPr>
                <w:rFonts w:eastAsia="Times New Roman"/>
                <w:szCs w:val="17"/>
              </w:rPr>
            </w:pPr>
            <w:r w:rsidRPr="00EF6DB4">
              <w:rPr>
                <w:rFonts w:eastAsia="Times New Roman"/>
                <w:szCs w:val="17"/>
              </w:rPr>
              <w:t xml:space="preserve">100.  16 April 2015 </w:t>
            </w:r>
          </w:p>
        </w:tc>
      </w:tr>
      <w:tr w:rsidR="00EF6DB4" w:rsidRPr="00EF6DB4" w14:paraId="3B1D7C94" w14:textId="77777777" w:rsidTr="00EF6DB4">
        <w:trPr>
          <w:trHeight w:val="20"/>
          <w:jc w:val="center"/>
        </w:trPr>
        <w:tc>
          <w:tcPr>
            <w:tcW w:w="2410" w:type="dxa"/>
            <w:vAlign w:val="center"/>
            <w:hideMark/>
          </w:tcPr>
          <w:p w14:paraId="78126926" w14:textId="77777777" w:rsidR="00EF6DB4" w:rsidRPr="00EF6DB4" w:rsidRDefault="00EF6DB4" w:rsidP="00EF6DB4">
            <w:pPr>
              <w:spacing w:after="0"/>
              <w:jc w:val="left"/>
              <w:rPr>
                <w:rFonts w:eastAsia="Times New Roman"/>
                <w:szCs w:val="17"/>
              </w:rPr>
            </w:pPr>
            <w:r w:rsidRPr="00EF6DB4">
              <w:rPr>
                <w:rFonts w:eastAsia="Times New Roman"/>
                <w:szCs w:val="17"/>
              </w:rPr>
              <w:t>101. 27 May 2015</w:t>
            </w:r>
          </w:p>
        </w:tc>
        <w:tc>
          <w:tcPr>
            <w:tcW w:w="2126" w:type="dxa"/>
            <w:vAlign w:val="center"/>
            <w:hideMark/>
          </w:tcPr>
          <w:p w14:paraId="7558DC2D" w14:textId="77777777" w:rsidR="00EF6DB4" w:rsidRPr="00EF6DB4" w:rsidRDefault="00EF6DB4" w:rsidP="00EF6DB4">
            <w:pPr>
              <w:spacing w:after="0"/>
              <w:jc w:val="left"/>
              <w:rPr>
                <w:rFonts w:eastAsia="Times New Roman"/>
                <w:szCs w:val="17"/>
              </w:rPr>
            </w:pPr>
            <w:r w:rsidRPr="00EF6DB4">
              <w:rPr>
                <w:rFonts w:eastAsia="Times New Roman"/>
                <w:szCs w:val="17"/>
              </w:rPr>
              <w:t>102. 18 June 2015</w:t>
            </w:r>
          </w:p>
        </w:tc>
        <w:tc>
          <w:tcPr>
            <w:tcW w:w="2126" w:type="dxa"/>
            <w:vAlign w:val="center"/>
            <w:hideMark/>
          </w:tcPr>
          <w:p w14:paraId="6D039079" w14:textId="77777777" w:rsidR="00EF6DB4" w:rsidRPr="00EF6DB4" w:rsidRDefault="00EF6DB4" w:rsidP="00EF6DB4">
            <w:pPr>
              <w:spacing w:after="0"/>
              <w:jc w:val="left"/>
              <w:rPr>
                <w:rFonts w:eastAsia="Times New Roman"/>
                <w:szCs w:val="17"/>
              </w:rPr>
            </w:pPr>
            <w:r w:rsidRPr="00EF6DB4">
              <w:rPr>
                <w:rFonts w:eastAsia="Times New Roman"/>
                <w:szCs w:val="17"/>
              </w:rPr>
              <w:t>103.  3 December 2015</w:t>
            </w:r>
          </w:p>
        </w:tc>
        <w:tc>
          <w:tcPr>
            <w:tcW w:w="2127" w:type="dxa"/>
            <w:vAlign w:val="center"/>
            <w:hideMark/>
          </w:tcPr>
          <w:p w14:paraId="3CCA61FA" w14:textId="77777777" w:rsidR="00EF6DB4" w:rsidRPr="00EF6DB4" w:rsidRDefault="00EF6DB4" w:rsidP="00EF6DB4">
            <w:pPr>
              <w:spacing w:after="0"/>
              <w:jc w:val="left"/>
              <w:rPr>
                <w:rFonts w:eastAsia="Times New Roman"/>
                <w:szCs w:val="17"/>
              </w:rPr>
            </w:pPr>
            <w:r w:rsidRPr="00EF6DB4">
              <w:rPr>
                <w:rFonts w:eastAsia="Times New Roman"/>
                <w:szCs w:val="17"/>
              </w:rPr>
              <w:t>104.  7 April 2016</w:t>
            </w:r>
          </w:p>
        </w:tc>
      </w:tr>
      <w:tr w:rsidR="00EF6DB4" w:rsidRPr="00EF6DB4" w14:paraId="70D109AE" w14:textId="77777777" w:rsidTr="00EF6DB4">
        <w:trPr>
          <w:trHeight w:val="20"/>
          <w:jc w:val="center"/>
        </w:trPr>
        <w:tc>
          <w:tcPr>
            <w:tcW w:w="2410" w:type="dxa"/>
            <w:vAlign w:val="center"/>
            <w:hideMark/>
          </w:tcPr>
          <w:p w14:paraId="7540FB8D" w14:textId="77777777" w:rsidR="00EF6DB4" w:rsidRPr="00EF6DB4" w:rsidRDefault="00EF6DB4" w:rsidP="00EF6DB4">
            <w:pPr>
              <w:spacing w:after="0"/>
              <w:jc w:val="left"/>
              <w:rPr>
                <w:rFonts w:eastAsia="Times New Roman"/>
                <w:szCs w:val="17"/>
              </w:rPr>
            </w:pPr>
            <w:r w:rsidRPr="00EF6DB4">
              <w:rPr>
                <w:rFonts w:eastAsia="Times New Roman"/>
                <w:szCs w:val="17"/>
              </w:rPr>
              <w:t>105. 30 June 2016</w:t>
            </w:r>
          </w:p>
        </w:tc>
        <w:tc>
          <w:tcPr>
            <w:tcW w:w="2126" w:type="dxa"/>
            <w:vAlign w:val="center"/>
            <w:hideMark/>
          </w:tcPr>
          <w:p w14:paraId="58FF3C7E" w14:textId="77777777" w:rsidR="00EF6DB4" w:rsidRPr="00EF6DB4" w:rsidRDefault="00EF6DB4" w:rsidP="00EF6DB4">
            <w:pPr>
              <w:spacing w:after="0"/>
              <w:jc w:val="left"/>
              <w:rPr>
                <w:rFonts w:eastAsia="Times New Roman"/>
                <w:szCs w:val="17"/>
              </w:rPr>
            </w:pPr>
            <w:r w:rsidRPr="00EF6DB4">
              <w:rPr>
                <w:rFonts w:eastAsia="Times New Roman"/>
                <w:szCs w:val="17"/>
              </w:rPr>
              <w:t>106. 28 July 2016</w:t>
            </w:r>
          </w:p>
        </w:tc>
        <w:tc>
          <w:tcPr>
            <w:tcW w:w="2126" w:type="dxa"/>
            <w:vAlign w:val="center"/>
            <w:hideMark/>
          </w:tcPr>
          <w:p w14:paraId="52C099BF" w14:textId="77777777" w:rsidR="00EF6DB4" w:rsidRPr="00EF6DB4" w:rsidRDefault="00EF6DB4" w:rsidP="00EF6DB4">
            <w:pPr>
              <w:spacing w:after="0"/>
              <w:jc w:val="left"/>
              <w:rPr>
                <w:rFonts w:eastAsia="Times New Roman"/>
                <w:szCs w:val="17"/>
              </w:rPr>
            </w:pPr>
            <w:r w:rsidRPr="00EF6DB4">
              <w:rPr>
                <w:rFonts w:eastAsia="Times New Roman"/>
                <w:szCs w:val="17"/>
              </w:rPr>
              <w:t>107.  8 September 2016</w:t>
            </w:r>
          </w:p>
        </w:tc>
        <w:tc>
          <w:tcPr>
            <w:tcW w:w="2127" w:type="dxa"/>
            <w:vAlign w:val="center"/>
            <w:hideMark/>
          </w:tcPr>
          <w:p w14:paraId="41D70469" w14:textId="77777777" w:rsidR="00EF6DB4" w:rsidRPr="00EF6DB4" w:rsidRDefault="00EF6DB4" w:rsidP="00EF6DB4">
            <w:pPr>
              <w:spacing w:after="0"/>
              <w:jc w:val="left"/>
              <w:rPr>
                <w:rFonts w:eastAsia="Times New Roman"/>
                <w:szCs w:val="17"/>
              </w:rPr>
            </w:pPr>
            <w:r w:rsidRPr="00EF6DB4">
              <w:rPr>
                <w:rFonts w:eastAsia="Times New Roman"/>
                <w:szCs w:val="17"/>
              </w:rPr>
              <w:t>108.  22 September 2016</w:t>
            </w:r>
          </w:p>
        </w:tc>
      </w:tr>
      <w:tr w:rsidR="00EF6DB4" w:rsidRPr="00EF6DB4" w14:paraId="7C7ED814" w14:textId="77777777" w:rsidTr="00EF6DB4">
        <w:trPr>
          <w:trHeight w:val="20"/>
          <w:jc w:val="center"/>
        </w:trPr>
        <w:tc>
          <w:tcPr>
            <w:tcW w:w="2410" w:type="dxa"/>
            <w:vAlign w:val="center"/>
            <w:hideMark/>
          </w:tcPr>
          <w:p w14:paraId="1E6D5ABD" w14:textId="77777777" w:rsidR="00EF6DB4" w:rsidRPr="00EF6DB4" w:rsidRDefault="00EF6DB4" w:rsidP="00EF6DB4">
            <w:pPr>
              <w:spacing w:after="0"/>
              <w:jc w:val="left"/>
              <w:rPr>
                <w:rFonts w:eastAsia="Times New Roman"/>
                <w:szCs w:val="17"/>
              </w:rPr>
            </w:pPr>
            <w:r w:rsidRPr="00EF6DB4">
              <w:rPr>
                <w:rFonts w:eastAsia="Times New Roman"/>
                <w:szCs w:val="17"/>
              </w:rPr>
              <w:t>109. 27 October 2016</w:t>
            </w:r>
          </w:p>
        </w:tc>
        <w:tc>
          <w:tcPr>
            <w:tcW w:w="2126" w:type="dxa"/>
            <w:vAlign w:val="center"/>
            <w:hideMark/>
          </w:tcPr>
          <w:p w14:paraId="643EC852" w14:textId="77777777" w:rsidR="00EF6DB4" w:rsidRPr="00EF6DB4" w:rsidRDefault="00EF6DB4" w:rsidP="00EF6DB4">
            <w:pPr>
              <w:spacing w:after="0"/>
              <w:jc w:val="left"/>
              <w:rPr>
                <w:rFonts w:eastAsia="Times New Roman"/>
                <w:szCs w:val="17"/>
              </w:rPr>
            </w:pPr>
            <w:r w:rsidRPr="00EF6DB4">
              <w:rPr>
                <w:rFonts w:eastAsia="Times New Roman"/>
                <w:szCs w:val="17"/>
              </w:rPr>
              <w:t>110. 1 December 2016</w:t>
            </w:r>
          </w:p>
        </w:tc>
        <w:tc>
          <w:tcPr>
            <w:tcW w:w="2126" w:type="dxa"/>
            <w:vAlign w:val="center"/>
            <w:hideMark/>
          </w:tcPr>
          <w:p w14:paraId="5797CC74" w14:textId="77777777" w:rsidR="00EF6DB4" w:rsidRPr="00EF6DB4" w:rsidRDefault="00EF6DB4" w:rsidP="00EF6DB4">
            <w:pPr>
              <w:spacing w:after="0"/>
              <w:jc w:val="left"/>
              <w:rPr>
                <w:rFonts w:eastAsia="Times New Roman"/>
                <w:szCs w:val="17"/>
              </w:rPr>
            </w:pPr>
            <w:r w:rsidRPr="00EF6DB4">
              <w:rPr>
                <w:rFonts w:eastAsia="Times New Roman"/>
                <w:szCs w:val="17"/>
              </w:rPr>
              <w:t>111.  15 December 2016</w:t>
            </w:r>
          </w:p>
        </w:tc>
        <w:tc>
          <w:tcPr>
            <w:tcW w:w="2127" w:type="dxa"/>
            <w:vAlign w:val="center"/>
            <w:hideMark/>
          </w:tcPr>
          <w:p w14:paraId="758B4FBC" w14:textId="77777777" w:rsidR="00EF6DB4" w:rsidRPr="00EF6DB4" w:rsidRDefault="00EF6DB4" w:rsidP="00EF6DB4">
            <w:pPr>
              <w:spacing w:after="0"/>
              <w:jc w:val="left"/>
              <w:rPr>
                <w:rFonts w:eastAsia="Times New Roman"/>
                <w:szCs w:val="17"/>
              </w:rPr>
            </w:pPr>
            <w:r w:rsidRPr="00EF6DB4">
              <w:rPr>
                <w:rFonts w:eastAsia="Times New Roman"/>
                <w:szCs w:val="17"/>
              </w:rPr>
              <w:t>112.  7 March 2017</w:t>
            </w:r>
          </w:p>
        </w:tc>
      </w:tr>
      <w:tr w:rsidR="00EF6DB4" w:rsidRPr="00EF6DB4" w14:paraId="37B34EF8" w14:textId="77777777" w:rsidTr="00EF6DB4">
        <w:trPr>
          <w:trHeight w:val="20"/>
          <w:jc w:val="center"/>
        </w:trPr>
        <w:tc>
          <w:tcPr>
            <w:tcW w:w="2410" w:type="dxa"/>
            <w:vAlign w:val="center"/>
            <w:hideMark/>
          </w:tcPr>
          <w:p w14:paraId="29346FFA" w14:textId="77777777" w:rsidR="00EF6DB4" w:rsidRPr="00EF6DB4" w:rsidRDefault="00EF6DB4" w:rsidP="00EF6DB4">
            <w:pPr>
              <w:spacing w:after="0"/>
              <w:jc w:val="left"/>
              <w:rPr>
                <w:rFonts w:eastAsia="Times New Roman"/>
                <w:szCs w:val="17"/>
              </w:rPr>
            </w:pPr>
            <w:r w:rsidRPr="00EF6DB4">
              <w:rPr>
                <w:rFonts w:eastAsia="Times New Roman"/>
                <w:szCs w:val="17"/>
              </w:rPr>
              <w:t>113. 21 March 2017</w:t>
            </w:r>
          </w:p>
        </w:tc>
        <w:tc>
          <w:tcPr>
            <w:tcW w:w="2126" w:type="dxa"/>
            <w:vAlign w:val="center"/>
            <w:hideMark/>
          </w:tcPr>
          <w:p w14:paraId="5BB89546" w14:textId="77777777" w:rsidR="00EF6DB4" w:rsidRPr="00EF6DB4" w:rsidRDefault="00EF6DB4" w:rsidP="00EF6DB4">
            <w:pPr>
              <w:spacing w:after="0"/>
              <w:jc w:val="left"/>
              <w:rPr>
                <w:rFonts w:eastAsia="Times New Roman"/>
                <w:szCs w:val="17"/>
              </w:rPr>
            </w:pPr>
            <w:r w:rsidRPr="00EF6DB4">
              <w:rPr>
                <w:rFonts w:eastAsia="Times New Roman"/>
                <w:szCs w:val="17"/>
              </w:rPr>
              <w:t>114. 23 May 2017</w:t>
            </w:r>
          </w:p>
        </w:tc>
        <w:tc>
          <w:tcPr>
            <w:tcW w:w="2126" w:type="dxa"/>
            <w:vAlign w:val="center"/>
            <w:hideMark/>
          </w:tcPr>
          <w:p w14:paraId="534374E5" w14:textId="77777777" w:rsidR="00EF6DB4" w:rsidRPr="00EF6DB4" w:rsidRDefault="00EF6DB4" w:rsidP="00EF6DB4">
            <w:pPr>
              <w:spacing w:after="0"/>
              <w:jc w:val="left"/>
              <w:rPr>
                <w:rFonts w:eastAsia="Times New Roman"/>
                <w:szCs w:val="17"/>
              </w:rPr>
            </w:pPr>
            <w:r w:rsidRPr="00EF6DB4">
              <w:rPr>
                <w:rFonts w:eastAsia="Times New Roman"/>
                <w:szCs w:val="17"/>
              </w:rPr>
              <w:t>115.  13 June 2017</w:t>
            </w:r>
          </w:p>
        </w:tc>
        <w:tc>
          <w:tcPr>
            <w:tcW w:w="2127" w:type="dxa"/>
            <w:vAlign w:val="center"/>
            <w:hideMark/>
          </w:tcPr>
          <w:p w14:paraId="5DE8668E" w14:textId="77777777" w:rsidR="00EF6DB4" w:rsidRPr="00EF6DB4" w:rsidRDefault="00EF6DB4" w:rsidP="00EF6DB4">
            <w:pPr>
              <w:spacing w:after="0"/>
              <w:jc w:val="left"/>
              <w:rPr>
                <w:rFonts w:eastAsia="Times New Roman"/>
                <w:szCs w:val="17"/>
              </w:rPr>
            </w:pPr>
            <w:r w:rsidRPr="00EF6DB4">
              <w:rPr>
                <w:rFonts w:eastAsia="Times New Roman"/>
                <w:szCs w:val="17"/>
              </w:rPr>
              <w:t>116.  18 July 2017</w:t>
            </w:r>
          </w:p>
        </w:tc>
      </w:tr>
      <w:tr w:rsidR="00EF6DB4" w:rsidRPr="00EF6DB4" w14:paraId="5AE1C44E" w14:textId="77777777" w:rsidTr="00EF6DB4">
        <w:trPr>
          <w:trHeight w:val="20"/>
          <w:jc w:val="center"/>
        </w:trPr>
        <w:tc>
          <w:tcPr>
            <w:tcW w:w="2410" w:type="dxa"/>
            <w:vAlign w:val="center"/>
            <w:hideMark/>
          </w:tcPr>
          <w:p w14:paraId="74E963D2" w14:textId="77777777" w:rsidR="00EF6DB4" w:rsidRPr="00EF6DB4" w:rsidRDefault="00EF6DB4" w:rsidP="00EF6DB4">
            <w:pPr>
              <w:spacing w:after="0"/>
              <w:jc w:val="left"/>
              <w:rPr>
                <w:rFonts w:eastAsia="Times New Roman"/>
                <w:szCs w:val="17"/>
              </w:rPr>
            </w:pPr>
            <w:r w:rsidRPr="00EF6DB4">
              <w:rPr>
                <w:rFonts w:eastAsia="Times New Roman"/>
                <w:szCs w:val="17"/>
              </w:rPr>
              <w:t>117. 19 September 2017</w:t>
            </w:r>
          </w:p>
        </w:tc>
        <w:tc>
          <w:tcPr>
            <w:tcW w:w="2126" w:type="dxa"/>
            <w:vAlign w:val="center"/>
            <w:hideMark/>
          </w:tcPr>
          <w:p w14:paraId="38A7666D" w14:textId="77777777" w:rsidR="00EF6DB4" w:rsidRPr="00EF6DB4" w:rsidRDefault="00EF6DB4" w:rsidP="00EF6DB4">
            <w:pPr>
              <w:spacing w:after="0"/>
              <w:jc w:val="left"/>
              <w:rPr>
                <w:rFonts w:eastAsia="Times New Roman"/>
                <w:szCs w:val="17"/>
              </w:rPr>
            </w:pPr>
            <w:r w:rsidRPr="00EF6DB4">
              <w:rPr>
                <w:rFonts w:eastAsia="Times New Roman"/>
                <w:szCs w:val="17"/>
              </w:rPr>
              <w:t>118. 26 September 2017</w:t>
            </w:r>
          </w:p>
        </w:tc>
        <w:tc>
          <w:tcPr>
            <w:tcW w:w="2126" w:type="dxa"/>
            <w:vAlign w:val="center"/>
            <w:hideMark/>
          </w:tcPr>
          <w:p w14:paraId="0911363F" w14:textId="77777777" w:rsidR="00EF6DB4" w:rsidRPr="00EF6DB4" w:rsidRDefault="00EF6DB4" w:rsidP="00EF6DB4">
            <w:pPr>
              <w:spacing w:after="0"/>
              <w:jc w:val="left"/>
              <w:rPr>
                <w:rFonts w:eastAsia="Times New Roman"/>
                <w:szCs w:val="17"/>
              </w:rPr>
            </w:pPr>
            <w:r w:rsidRPr="00EF6DB4">
              <w:rPr>
                <w:rFonts w:eastAsia="Times New Roman"/>
                <w:szCs w:val="17"/>
              </w:rPr>
              <w:t>119.  17 October 2017</w:t>
            </w:r>
          </w:p>
        </w:tc>
        <w:tc>
          <w:tcPr>
            <w:tcW w:w="2127" w:type="dxa"/>
            <w:vAlign w:val="center"/>
            <w:hideMark/>
          </w:tcPr>
          <w:p w14:paraId="745ACFC6" w14:textId="77777777" w:rsidR="00EF6DB4" w:rsidRPr="00EF6DB4" w:rsidRDefault="00EF6DB4" w:rsidP="00EF6DB4">
            <w:pPr>
              <w:spacing w:after="0"/>
              <w:jc w:val="left"/>
              <w:rPr>
                <w:rFonts w:eastAsia="Times New Roman"/>
                <w:szCs w:val="17"/>
              </w:rPr>
            </w:pPr>
            <w:r w:rsidRPr="00EF6DB4">
              <w:rPr>
                <w:rFonts w:eastAsia="Times New Roman"/>
                <w:szCs w:val="17"/>
              </w:rPr>
              <w:t>120. 3 January 2018</w:t>
            </w:r>
          </w:p>
        </w:tc>
      </w:tr>
      <w:tr w:rsidR="00EF6DB4" w:rsidRPr="00EF6DB4" w14:paraId="730FC657" w14:textId="77777777" w:rsidTr="00EF6DB4">
        <w:trPr>
          <w:trHeight w:val="20"/>
          <w:jc w:val="center"/>
        </w:trPr>
        <w:tc>
          <w:tcPr>
            <w:tcW w:w="2410" w:type="dxa"/>
            <w:vAlign w:val="center"/>
            <w:hideMark/>
          </w:tcPr>
          <w:p w14:paraId="2234DB66" w14:textId="77777777" w:rsidR="00EF6DB4" w:rsidRPr="00EF6DB4" w:rsidRDefault="00EF6DB4" w:rsidP="00EF6DB4">
            <w:pPr>
              <w:spacing w:after="0"/>
              <w:jc w:val="left"/>
              <w:rPr>
                <w:rFonts w:eastAsia="Times New Roman"/>
                <w:szCs w:val="17"/>
              </w:rPr>
            </w:pPr>
            <w:r w:rsidRPr="00EF6DB4">
              <w:rPr>
                <w:rFonts w:eastAsia="Times New Roman"/>
                <w:szCs w:val="17"/>
              </w:rPr>
              <w:t>121. 23 January 2018</w:t>
            </w:r>
          </w:p>
        </w:tc>
        <w:tc>
          <w:tcPr>
            <w:tcW w:w="2126" w:type="dxa"/>
            <w:vAlign w:val="center"/>
            <w:hideMark/>
          </w:tcPr>
          <w:p w14:paraId="60D1A395" w14:textId="77777777" w:rsidR="00EF6DB4" w:rsidRPr="00EF6DB4" w:rsidRDefault="00EF6DB4" w:rsidP="00EF6DB4">
            <w:pPr>
              <w:spacing w:after="0"/>
              <w:jc w:val="left"/>
              <w:rPr>
                <w:rFonts w:eastAsia="Times New Roman"/>
                <w:szCs w:val="17"/>
              </w:rPr>
            </w:pPr>
            <w:r w:rsidRPr="00EF6DB4">
              <w:rPr>
                <w:rFonts w:eastAsia="Times New Roman"/>
                <w:szCs w:val="17"/>
              </w:rPr>
              <w:t>122. 14 March 2018</w:t>
            </w:r>
          </w:p>
        </w:tc>
        <w:tc>
          <w:tcPr>
            <w:tcW w:w="2126" w:type="dxa"/>
            <w:vAlign w:val="center"/>
            <w:hideMark/>
          </w:tcPr>
          <w:p w14:paraId="657D6890" w14:textId="77777777" w:rsidR="00EF6DB4" w:rsidRPr="00EF6DB4" w:rsidRDefault="00EF6DB4" w:rsidP="00EF6DB4">
            <w:pPr>
              <w:spacing w:after="0"/>
              <w:jc w:val="left"/>
              <w:rPr>
                <w:rFonts w:eastAsia="Times New Roman"/>
                <w:szCs w:val="17"/>
              </w:rPr>
            </w:pPr>
            <w:r w:rsidRPr="00EF6DB4">
              <w:rPr>
                <w:rFonts w:eastAsia="Times New Roman"/>
                <w:szCs w:val="17"/>
              </w:rPr>
              <w:t>123.  14 June 2018</w:t>
            </w:r>
          </w:p>
        </w:tc>
        <w:tc>
          <w:tcPr>
            <w:tcW w:w="2127" w:type="dxa"/>
            <w:vAlign w:val="center"/>
            <w:hideMark/>
          </w:tcPr>
          <w:p w14:paraId="17214990" w14:textId="77777777" w:rsidR="00EF6DB4" w:rsidRPr="00EF6DB4" w:rsidRDefault="00EF6DB4" w:rsidP="00EF6DB4">
            <w:pPr>
              <w:spacing w:after="0"/>
              <w:jc w:val="left"/>
              <w:rPr>
                <w:rFonts w:eastAsia="Times New Roman"/>
                <w:szCs w:val="17"/>
              </w:rPr>
            </w:pPr>
            <w:r w:rsidRPr="00EF6DB4">
              <w:rPr>
                <w:rFonts w:eastAsia="Times New Roman"/>
                <w:szCs w:val="17"/>
              </w:rPr>
              <w:t>124.  5 July 2018</w:t>
            </w:r>
          </w:p>
        </w:tc>
      </w:tr>
      <w:tr w:rsidR="00EF6DB4" w:rsidRPr="00EF6DB4" w14:paraId="26526A0F" w14:textId="77777777" w:rsidTr="00EF6DB4">
        <w:trPr>
          <w:trHeight w:val="20"/>
          <w:jc w:val="center"/>
        </w:trPr>
        <w:tc>
          <w:tcPr>
            <w:tcW w:w="2410" w:type="dxa"/>
            <w:vAlign w:val="center"/>
            <w:hideMark/>
          </w:tcPr>
          <w:p w14:paraId="3F38FE2D" w14:textId="77777777" w:rsidR="00EF6DB4" w:rsidRPr="00EF6DB4" w:rsidRDefault="00EF6DB4" w:rsidP="00EF6DB4">
            <w:pPr>
              <w:spacing w:after="0"/>
              <w:jc w:val="left"/>
              <w:rPr>
                <w:rFonts w:eastAsia="Times New Roman"/>
                <w:szCs w:val="17"/>
              </w:rPr>
            </w:pPr>
            <w:r w:rsidRPr="00EF6DB4">
              <w:rPr>
                <w:rFonts w:eastAsia="Times New Roman"/>
                <w:szCs w:val="17"/>
              </w:rPr>
              <w:t>125. 2 August 2018</w:t>
            </w:r>
          </w:p>
        </w:tc>
        <w:tc>
          <w:tcPr>
            <w:tcW w:w="2126" w:type="dxa"/>
            <w:vAlign w:val="center"/>
            <w:hideMark/>
          </w:tcPr>
          <w:p w14:paraId="087BE6E2" w14:textId="77777777" w:rsidR="00EF6DB4" w:rsidRPr="00EF6DB4" w:rsidRDefault="00EF6DB4" w:rsidP="00EF6DB4">
            <w:pPr>
              <w:spacing w:after="0"/>
              <w:jc w:val="left"/>
              <w:rPr>
                <w:rFonts w:eastAsia="Times New Roman"/>
                <w:szCs w:val="17"/>
              </w:rPr>
            </w:pPr>
            <w:r w:rsidRPr="00EF6DB4">
              <w:rPr>
                <w:rFonts w:eastAsia="Times New Roman"/>
                <w:szCs w:val="17"/>
              </w:rPr>
              <w:t>126. 9 August 2018</w:t>
            </w:r>
          </w:p>
        </w:tc>
        <w:tc>
          <w:tcPr>
            <w:tcW w:w="2126" w:type="dxa"/>
            <w:vAlign w:val="center"/>
            <w:hideMark/>
          </w:tcPr>
          <w:p w14:paraId="14551A1C" w14:textId="77777777" w:rsidR="00EF6DB4" w:rsidRPr="00EF6DB4" w:rsidRDefault="00EF6DB4" w:rsidP="00EF6DB4">
            <w:pPr>
              <w:spacing w:after="0"/>
              <w:jc w:val="left"/>
              <w:rPr>
                <w:rFonts w:eastAsia="Times New Roman"/>
                <w:szCs w:val="17"/>
              </w:rPr>
            </w:pPr>
            <w:r w:rsidRPr="00EF6DB4">
              <w:rPr>
                <w:rFonts w:eastAsia="Times New Roman"/>
                <w:szCs w:val="17"/>
              </w:rPr>
              <w:t>127.  16 August 2018</w:t>
            </w:r>
          </w:p>
        </w:tc>
        <w:tc>
          <w:tcPr>
            <w:tcW w:w="2127" w:type="dxa"/>
            <w:vAlign w:val="center"/>
            <w:hideMark/>
          </w:tcPr>
          <w:p w14:paraId="1FD76BE1" w14:textId="77777777" w:rsidR="00EF6DB4" w:rsidRPr="00EF6DB4" w:rsidRDefault="00EF6DB4" w:rsidP="00EF6DB4">
            <w:pPr>
              <w:spacing w:after="0"/>
              <w:jc w:val="left"/>
              <w:rPr>
                <w:rFonts w:eastAsia="Times New Roman"/>
                <w:szCs w:val="17"/>
              </w:rPr>
            </w:pPr>
            <w:r w:rsidRPr="00EF6DB4">
              <w:rPr>
                <w:rFonts w:eastAsia="Times New Roman"/>
                <w:szCs w:val="17"/>
              </w:rPr>
              <w:t>128.  30 August 2018</w:t>
            </w:r>
          </w:p>
        </w:tc>
      </w:tr>
      <w:tr w:rsidR="00EF6DB4" w:rsidRPr="00EF6DB4" w14:paraId="60322129" w14:textId="77777777" w:rsidTr="00EF6DB4">
        <w:trPr>
          <w:trHeight w:val="20"/>
          <w:jc w:val="center"/>
        </w:trPr>
        <w:tc>
          <w:tcPr>
            <w:tcW w:w="2410" w:type="dxa"/>
            <w:vAlign w:val="center"/>
            <w:hideMark/>
          </w:tcPr>
          <w:p w14:paraId="42BB9AB0" w14:textId="77777777" w:rsidR="00EF6DB4" w:rsidRPr="00EF6DB4" w:rsidRDefault="00EF6DB4" w:rsidP="00EF6DB4">
            <w:pPr>
              <w:spacing w:after="0"/>
              <w:jc w:val="left"/>
              <w:rPr>
                <w:rFonts w:eastAsia="Times New Roman"/>
                <w:szCs w:val="17"/>
              </w:rPr>
            </w:pPr>
            <w:r w:rsidRPr="00EF6DB4">
              <w:rPr>
                <w:rFonts w:eastAsia="Times New Roman"/>
                <w:szCs w:val="17"/>
              </w:rPr>
              <w:t>129. 27 September 2018</w:t>
            </w:r>
          </w:p>
        </w:tc>
        <w:tc>
          <w:tcPr>
            <w:tcW w:w="2126" w:type="dxa"/>
            <w:vAlign w:val="center"/>
            <w:hideMark/>
          </w:tcPr>
          <w:p w14:paraId="322A3897" w14:textId="77777777" w:rsidR="00EF6DB4" w:rsidRPr="00EF6DB4" w:rsidRDefault="00EF6DB4" w:rsidP="00EF6DB4">
            <w:pPr>
              <w:spacing w:after="0"/>
              <w:jc w:val="left"/>
              <w:rPr>
                <w:rFonts w:eastAsia="Times New Roman"/>
                <w:szCs w:val="17"/>
              </w:rPr>
            </w:pPr>
            <w:r w:rsidRPr="00EF6DB4">
              <w:rPr>
                <w:rFonts w:eastAsia="Times New Roman"/>
                <w:szCs w:val="17"/>
              </w:rPr>
              <w:t>130. 4 October 2018</w:t>
            </w:r>
          </w:p>
        </w:tc>
        <w:tc>
          <w:tcPr>
            <w:tcW w:w="2126" w:type="dxa"/>
            <w:vAlign w:val="center"/>
            <w:hideMark/>
          </w:tcPr>
          <w:p w14:paraId="18C9CCDA" w14:textId="77777777" w:rsidR="00EF6DB4" w:rsidRPr="00EF6DB4" w:rsidRDefault="00EF6DB4" w:rsidP="00EF6DB4">
            <w:pPr>
              <w:spacing w:after="0"/>
              <w:jc w:val="left"/>
              <w:rPr>
                <w:rFonts w:eastAsia="Times New Roman"/>
                <w:szCs w:val="17"/>
              </w:rPr>
            </w:pPr>
            <w:r w:rsidRPr="00EF6DB4">
              <w:rPr>
                <w:rFonts w:eastAsia="Times New Roman"/>
                <w:szCs w:val="17"/>
              </w:rPr>
              <w:t>131.  18 October 2018</w:t>
            </w:r>
          </w:p>
        </w:tc>
        <w:tc>
          <w:tcPr>
            <w:tcW w:w="2127" w:type="dxa"/>
            <w:vAlign w:val="center"/>
            <w:hideMark/>
          </w:tcPr>
          <w:p w14:paraId="10C4926D" w14:textId="77777777" w:rsidR="00EF6DB4" w:rsidRPr="00EF6DB4" w:rsidRDefault="00EF6DB4" w:rsidP="00EF6DB4">
            <w:pPr>
              <w:spacing w:after="0"/>
              <w:jc w:val="left"/>
              <w:rPr>
                <w:rFonts w:eastAsia="Times New Roman"/>
                <w:szCs w:val="17"/>
              </w:rPr>
            </w:pPr>
            <w:r w:rsidRPr="00EF6DB4">
              <w:rPr>
                <w:rFonts w:eastAsia="Times New Roman"/>
                <w:szCs w:val="17"/>
              </w:rPr>
              <w:t>132.  1 November 2018</w:t>
            </w:r>
          </w:p>
        </w:tc>
      </w:tr>
      <w:tr w:rsidR="00EF6DB4" w:rsidRPr="00EF6DB4" w14:paraId="1505FDC5" w14:textId="77777777" w:rsidTr="00EF6DB4">
        <w:trPr>
          <w:trHeight w:val="20"/>
          <w:jc w:val="center"/>
        </w:trPr>
        <w:tc>
          <w:tcPr>
            <w:tcW w:w="2410" w:type="dxa"/>
            <w:vAlign w:val="center"/>
            <w:hideMark/>
          </w:tcPr>
          <w:p w14:paraId="7E2EF942" w14:textId="77777777" w:rsidR="00EF6DB4" w:rsidRPr="00EF6DB4" w:rsidRDefault="00EF6DB4" w:rsidP="00EF6DB4">
            <w:pPr>
              <w:spacing w:after="0"/>
              <w:jc w:val="left"/>
              <w:rPr>
                <w:rFonts w:eastAsia="Times New Roman"/>
                <w:szCs w:val="17"/>
              </w:rPr>
            </w:pPr>
            <w:r w:rsidRPr="00EF6DB4">
              <w:rPr>
                <w:rFonts w:eastAsia="Times New Roman"/>
                <w:szCs w:val="17"/>
              </w:rPr>
              <w:t>133. 15 November 2018</w:t>
            </w:r>
          </w:p>
        </w:tc>
        <w:tc>
          <w:tcPr>
            <w:tcW w:w="2126" w:type="dxa"/>
            <w:vAlign w:val="center"/>
            <w:hideMark/>
          </w:tcPr>
          <w:p w14:paraId="6B1D513C" w14:textId="77777777" w:rsidR="00EF6DB4" w:rsidRPr="00EF6DB4" w:rsidRDefault="00EF6DB4" w:rsidP="00EF6DB4">
            <w:pPr>
              <w:spacing w:after="0"/>
              <w:jc w:val="left"/>
              <w:rPr>
                <w:rFonts w:eastAsia="Times New Roman"/>
                <w:szCs w:val="17"/>
              </w:rPr>
            </w:pPr>
            <w:r w:rsidRPr="00EF6DB4">
              <w:rPr>
                <w:rFonts w:eastAsia="Times New Roman"/>
                <w:szCs w:val="17"/>
              </w:rPr>
              <w:t>134. 22 November 2018</w:t>
            </w:r>
          </w:p>
        </w:tc>
        <w:tc>
          <w:tcPr>
            <w:tcW w:w="2126" w:type="dxa"/>
            <w:vAlign w:val="center"/>
            <w:hideMark/>
          </w:tcPr>
          <w:p w14:paraId="5EC2592A" w14:textId="77777777" w:rsidR="00EF6DB4" w:rsidRPr="00EF6DB4" w:rsidRDefault="00EF6DB4" w:rsidP="00EF6DB4">
            <w:pPr>
              <w:spacing w:after="0"/>
              <w:jc w:val="left"/>
              <w:rPr>
                <w:rFonts w:eastAsia="Times New Roman"/>
                <w:szCs w:val="17"/>
              </w:rPr>
            </w:pPr>
            <w:r w:rsidRPr="00EF6DB4">
              <w:rPr>
                <w:rFonts w:eastAsia="Times New Roman"/>
                <w:szCs w:val="17"/>
              </w:rPr>
              <w:t>135.  29 November 2018</w:t>
            </w:r>
          </w:p>
        </w:tc>
        <w:tc>
          <w:tcPr>
            <w:tcW w:w="2127" w:type="dxa"/>
            <w:vAlign w:val="center"/>
            <w:hideMark/>
          </w:tcPr>
          <w:p w14:paraId="60E38F86" w14:textId="77777777" w:rsidR="00EF6DB4" w:rsidRPr="00EF6DB4" w:rsidRDefault="00EF6DB4" w:rsidP="00EF6DB4">
            <w:pPr>
              <w:spacing w:after="0"/>
              <w:jc w:val="left"/>
              <w:rPr>
                <w:rFonts w:eastAsia="Times New Roman"/>
                <w:szCs w:val="17"/>
              </w:rPr>
            </w:pPr>
            <w:r w:rsidRPr="00EF6DB4">
              <w:rPr>
                <w:rFonts w:eastAsia="Times New Roman"/>
                <w:szCs w:val="17"/>
              </w:rPr>
              <w:t>136.  6 December 2018</w:t>
            </w:r>
          </w:p>
        </w:tc>
      </w:tr>
      <w:tr w:rsidR="00EF6DB4" w:rsidRPr="00EF6DB4" w14:paraId="516CD0BB" w14:textId="77777777" w:rsidTr="00EF6DB4">
        <w:trPr>
          <w:trHeight w:val="20"/>
          <w:jc w:val="center"/>
        </w:trPr>
        <w:tc>
          <w:tcPr>
            <w:tcW w:w="2410" w:type="dxa"/>
            <w:vAlign w:val="center"/>
            <w:hideMark/>
          </w:tcPr>
          <w:p w14:paraId="21E52C3C" w14:textId="77777777" w:rsidR="00EF6DB4" w:rsidRPr="00EF6DB4" w:rsidRDefault="00EF6DB4" w:rsidP="00EF6DB4">
            <w:pPr>
              <w:spacing w:after="0"/>
              <w:jc w:val="left"/>
              <w:rPr>
                <w:rFonts w:eastAsia="Times New Roman"/>
                <w:szCs w:val="17"/>
              </w:rPr>
            </w:pPr>
            <w:r w:rsidRPr="00EF6DB4">
              <w:rPr>
                <w:rFonts w:eastAsia="Times New Roman"/>
                <w:szCs w:val="17"/>
              </w:rPr>
              <w:t>137. 20 December 2018</w:t>
            </w:r>
          </w:p>
        </w:tc>
        <w:tc>
          <w:tcPr>
            <w:tcW w:w="2126" w:type="dxa"/>
            <w:vAlign w:val="center"/>
            <w:hideMark/>
          </w:tcPr>
          <w:p w14:paraId="6FDEC014" w14:textId="77777777" w:rsidR="00EF6DB4" w:rsidRPr="00EF6DB4" w:rsidRDefault="00EF6DB4" w:rsidP="00EF6DB4">
            <w:pPr>
              <w:spacing w:after="0"/>
              <w:jc w:val="left"/>
              <w:rPr>
                <w:rFonts w:eastAsia="Times New Roman"/>
                <w:szCs w:val="17"/>
              </w:rPr>
            </w:pPr>
            <w:r w:rsidRPr="00EF6DB4">
              <w:rPr>
                <w:rFonts w:eastAsia="Times New Roman"/>
                <w:szCs w:val="17"/>
              </w:rPr>
              <w:t>138. 24 January 2019</w:t>
            </w:r>
          </w:p>
        </w:tc>
        <w:tc>
          <w:tcPr>
            <w:tcW w:w="2126" w:type="dxa"/>
            <w:vAlign w:val="center"/>
            <w:hideMark/>
          </w:tcPr>
          <w:p w14:paraId="4F7BA7A4" w14:textId="77777777" w:rsidR="00EF6DB4" w:rsidRPr="00EF6DB4" w:rsidRDefault="00EF6DB4" w:rsidP="00EF6DB4">
            <w:pPr>
              <w:spacing w:after="0"/>
              <w:jc w:val="left"/>
              <w:rPr>
                <w:rFonts w:eastAsia="Times New Roman"/>
                <w:szCs w:val="17"/>
              </w:rPr>
            </w:pPr>
            <w:r w:rsidRPr="00EF6DB4">
              <w:rPr>
                <w:rFonts w:eastAsia="Times New Roman"/>
                <w:szCs w:val="17"/>
              </w:rPr>
              <w:t>139.  14 February 2019</w:t>
            </w:r>
          </w:p>
        </w:tc>
        <w:tc>
          <w:tcPr>
            <w:tcW w:w="2127" w:type="dxa"/>
            <w:vAlign w:val="center"/>
            <w:hideMark/>
          </w:tcPr>
          <w:p w14:paraId="55DB1977" w14:textId="77777777" w:rsidR="00EF6DB4" w:rsidRPr="00EF6DB4" w:rsidRDefault="00EF6DB4" w:rsidP="00EF6DB4">
            <w:pPr>
              <w:spacing w:after="0"/>
              <w:jc w:val="left"/>
              <w:rPr>
                <w:rFonts w:eastAsia="Times New Roman"/>
                <w:szCs w:val="17"/>
              </w:rPr>
            </w:pPr>
            <w:r w:rsidRPr="00EF6DB4">
              <w:rPr>
                <w:rFonts w:eastAsia="Times New Roman"/>
                <w:szCs w:val="17"/>
              </w:rPr>
              <w:t>140.  30 May 2019</w:t>
            </w:r>
          </w:p>
        </w:tc>
      </w:tr>
      <w:tr w:rsidR="00EF6DB4" w:rsidRPr="00EF6DB4" w14:paraId="40C8E85C" w14:textId="77777777" w:rsidTr="00EF6DB4">
        <w:trPr>
          <w:trHeight w:val="20"/>
          <w:jc w:val="center"/>
        </w:trPr>
        <w:tc>
          <w:tcPr>
            <w:tcW w:w="2410" w:type="dxa"/>
            <w:vAlign w:val="center"/>
            <w:hideMark/>
          </w:tcPr>
          <w:p w14:paraId="5690825B" w14:textId="77777777" w:rsidR="00EF6DB4" w:rsidRPr="00EF6DB4" w:rsidRDefault="00EF6DB4" w:rsidP="00EF6DB4">
            <w:pPr>
              <w:spacing w:after="0"/>
              <w:jc w:val="left"/>
              <w:rPr>
                <w:rFonts w:eastAsia="Times New Roman"/>
                <w:szCs w:val="17"/>
              </w:rPr>
            </w:pPr>
            <w:r w:rsidRPr="00EF6DB4">
              <w:rPr>
                <w:rFonts w:eastAsia="Times New Roman"/>
                <w:szCs w:val="17"/>
              </w:rPr>
              <w:t>141. 6 June 2019</w:t>
            </w:r>
          </w:p>
        </w:tc>
        <w:tc>
          <w:tcPr>
            <w:tcW w:w="2126" w:type="dxa"/>
            <w:vAlign w:val="center"/>
            <w:hideMark/>
          </w:tcPr>
          <w:p w14:paraId="00E5B088" w14:textId="77777777" w:rsidR="00EF6DB4" w:rsidRPr="00EF6DB4" w:rsidRDefault="00EF6DB4" w:rsidP="00EF6DB4">
            <w:pPr>
              <w:spacing w:after="0"/>
              <w:jc w:val="left"/>
              <w:rPr>
                <w:rFonts w:eastAsia="Times New Roman"/>
                <w:szCs w:val="17"/>
              </w:rPr>
            </w:pPr>
            <w:r w:rsidRPr="00EF6DB4">
              <w:rPr>
                <w:rFonts w:eastAsia="Times New Roman"/>
                <w:szCs w:val="17"/>
              </w:rPr>
              <w:t>142. 13 June 2019</w:t>
            </w:r>
          </w:p>
        </w:tc>
        <w:tc>
          <w:tcPr>
            <w:tcW w:w="2126" w:type="dxa"/>
            <w:vAlign w:val="center"/>
            <w:hideMark/>
          </w:tcPr>
          <w:p w14:paraId="06B21239" w14:textId="77777777" w:rsidR="00EF6DB4" w:rsidRPr="00EF6DB4" w:rsidRDefault="00EF6DB4" w:rsidP="00EF6DB4">
            <w:pPr>
              <w:spacing w:after="0"/>
              <w:jc w:val="left"/>
              <w:rPr>
                <w:rFonts w:eastAsia="Times New Roman"/>
                <w:szCs w:val="17"/>
              </w:rPr>
            </w:pPr>
            <w:r w:rsidRPr="00EF6DB4">
              <w:rPr>
                <w:rFonts w:eastAsia="Times New Roman"/>
                <w:szCs w:val="17"/>
              </w:rPr>
              <w:t>143.  20 June 2019</w:t>
            </w:r>
          </w:p>
        </w:tc>
        <w:tc>
          <w:tcPr>
            <w:tcW w:w="2127" w:type="dxa"/>
            <w:vAlign w:val="center"/>
            <w:hideMark/>
          </w:tcPr>
          <w:p w14:paraId="7871CCC0" w14:textId="77777777" w:rsidR="00EF6DB4" w:rsidRPr="00EF6DB4" w:rsidRDefault="00EF6DB4" w:rsidP="00EF6DB4">
            <w:pPr>
              <w:spacing w:after="0"/>
              <w:jc w:val="left"/>
              <w:rPr>
                <w:rFonts w:eastAsia="Times New Roman"/>
                <w:szCs w:val="17"/>
              </w:rPr>
            </w:pPr>
            <w:r w:rsidRPr="00EF6DB4">
              <w:rPr>
                <w:rFonts w:eastAsia="Times New Roman"/>
                <w:szCs w:val="17"/>
              </w:rPr>
              <w:t>144.  27 June 2019</w:t>
            </w:r>
          </w:p>
        </w:tc>
      </w:tr>
      <w:tr w:rsidR="00EF6DB4" w:rsidRPr="00EF6DB4" w14:paraId="79C1C33A" w14:textId="77777777" w:rsidTr="00EF6DB4">
        <w:trPr>
          <w:trHeight w:val="20"/>
          <w:jc w:val="center"/>
        </w:trPr>
        <w:tc>
          <w:tcPr>
            <w:tcW w:w="2410" w:type="dxa"/>
            <w:vAlign w:val="center"/>
            <w:hideMark/>
          </w:tcPr>
          <w:p w14:paraId="7686E45D" w14:textId="77777777" w:rsidR="00EF6DB4" w:rsidRPr="00EF6DB4" w:rsidRDefault="00EF6DB4" w:rsidP="00EF6DB4">
            <w:pPr>
              <w:spacing w:after="0"/>
              <w:jc w:val="left"/>
              <w:rPr>
                <w:rFonts w:eastAsia="Times New Roman"/>
                <w:szCs w:val="17"/>
              </w:rPr>
            </w:pPr>
            <w:r w:rsidRPr="00EF6DB4">
              <w:rPr>
                <w:rFonts w:eastAsia="Times New Roman"/>
                <w:szCs w:val="17"/>
              </w:rPr>
              <w:t>145. 11 July 2019</w:t>
            </w:r>
          </w:p>
        </w:tc>
        <w:tc>
          <w:tcPr>
            <w:tcW w:w="2126" w:type="dxa"/>
            <w:vAlign w:val="center"/>
            <w:hideMark/>
          </w:tcPr>
          <w:p w14:paraId="2FF3C6E9" w14:textId="77777777" w:rsidR="00EF6DB4" w:rsidRPr="00EF6DB4" w:rsidRDefault="00EF6DB4" w:rsidP="00EF6DB4">
            <w:pPr>
              <w:spacing w:after="0"/>
              <w:jc w:val="left"/>
              <w:rPr>
                <w:rFonts w:eastAsia="Times New Roman"/>
                <w:szCs w:val="17"/>
              </w:rPr>
            </w:pPr>
            <w:r w:rsidRPr="00EF6DB4">
              <w:rPr>
                <w:rFonts w:eastAsia="Times New Roman"/>
                <w:szCs w:val="17"/>
              </w:rPr>
              <w:t>146. 8 August 2019</w:t>
            </w:r>
          </w:p>
        </w:tc>
        <w:tc>
          <w:tcPr>
            <w:tcW w:w="2126" w:type="dxa"/>
            <w:vAlign w:val="center"/>
            <w:hideMark/>
          </w:tcPr>
          <w:p w14:paraId="3622ADB0" w14:textId="77777777" w:rsidR="00EF6DB4" w:rsidRPr="00EF6DB4" w:rsidRDefault="00EF6DB4" w:rsidP="00EF6DB4">
            <w:pPr>
              <w:spacing w:after="0"/>
              <w:jc w:val="left"/>
              <w:rPr>
                <w:rFonts w:eastAsia="Times New Roman"/>
                <w:szCs w:val="17"/>
              </w:rPr>
            </w:pPr>
            <w:r w:rsidRPr="00EF6DB4">
              <w:rPr>
                <w:rFonts w:eastAsia="Times New Roman"/>
                <w:szCs w:val="17"/>
              </w:rPr>
              <w:t>147.  22 August 2019</w:t>
            </w:r>
          </w:p>
        </w:tc>
        <w:tc>
          <w:tcPr>
            <w:tcW w:w="2127" w:type="dxa"/>
            <w:vAlign w:val="center"/>
            <w:hideMark/>
          </w:tcPr>
          <w:p w14:paraId="6B6E18FE" w14:textId="77777777" w:rsidR="00EF6DB4" w:rsidRPr="00EF6DB4" w:rsidRDefault="00EF6DB4" w:rsidP="00EF6DB4">
            <w:pPr>
              <w:spacing w:after="0"/>
              <w:jc w:val="left"/>
              <w:rPr>
                <w:rFonts w:eastAsia="Times New Roman"/>
                <w:szCs w:val="17"/>
              </w:rPr>
            </w:pPr>
            <w:r w:rsidRPr="00EF6DB4">
              <w:rPr>
                <w:rFonts w:eastAsia="Times New Roman"/>
                <w:szCs w:val="17"/>
              </w:rPr>
              <w:t>148.  12 September 2019</w:t>
            </w:r>
          </w:p>
        </w:tc>
      </w:tr>
      <w:tr w:rsidR="00EF6DB4" w:rsidRPr="00EF6DB4" w14:paraId="5FDF0212" w14:textId="77777777" w:rsidTr="00EF6DB4">
        <w:trPr>
          <w:trHeight w:val="20"/>
          <w:jc w:val="center"/>
        </w:trPr>
        <w:tc>
          <w:tcPr>
            <w:tcW w:w="2410" w:type="dxa"/>
            <w:vAlign w:val="center"/>
            <w:hideMark/>
          </w:tcPr>
          <w:p w14:paraId="196B8B1F" w14:textId="77777777" w:rsidR="00EF6DB4" w:rsidRPr="00EF6DB4" w:rsidRDefault="00EF6DB4" w:rsidP="00EF6DB4">
            <w:pPr>
              <w:spacing w:after="0"/>
              <w:jc w:val="left"/>
              <w:rPr>
                <w:rFonts w:eastAsia="Times New Roman"/>
                <w:szCs w:val="17"/>
              </w:rPr>
            </w:pPr>
            <w:r w:rsidRPr="00EF6DB4">
              <w:rPr>
                <w:rFonts w:eastAsia="Times New Roman"/>
                <w:szCs w:val="17"/>
              </w:rPr>
              <w:t>149. 19 September 2019</w:t>
            </w:r>
          </w:p>
        </w:tc>
        <w:tc>
          <w:tcPr>
            <w:tcW w:w="2126" w:type="dxa"/>
            <w:vAlign w:val="center"/>
            <w:hideMark/>
          </w:tcPr>
          <w:p w14:paraId="4DC4F243" w14:textId="77777777" w:rsidR="00EF6DB4" w:rsidRPr="00EF6DB4" w:rsidRDefault="00EF6DB4" w:rsidP="00EF6DB4">
            <w:pPr>
              <w:spacing w:after="0"/>
              <w:jc w:val="left"/>
              <w:rPr>
                <w:rFonts w:eastAsia="Times New Roman"/>
                <w:szCs w:val="17"/>
              </w:rPr>
            </w:pPr>
            <w:r w:rsidRPr="00EF6DB4">
              <w:rPr>
                <w:rFonts w:eastAsia="Times New Roman"/>
                <w:szCs w:val="17"/>
              </w:rPr>
              <w:t>150. 14 November 2019</w:t>
            </w:r>
          </w:p>
        </w:tc>
        <w:tc>
          <w:tcPr>
            <w:tcW w:w="2126" w:type="dxa"/>
            <w:vAlign w:val="center"/>
            <w:hideMark/>
          </w:tcPr>
          <w:p w14:paraId="178ED18E" w14:textId="77777777" w:rsidR="00EF6DB4" w:rsidRPr="00EF6DB4" w:rsidRDefault="00EF6DB4" w:rsidP="00EF6DB4">
            <w:pPr>
              <w:spacing w:after="0"/>
              <w:jc w:val="left"/>
              <w:rPr>
                <w:rFonts w:eastAsia="Times New Roman"/>
                <w:szCs w:val="17"/>
              </w:rPr>
            </w:pPr>
            <w:r w:rsidRPr="00EF6DB4">
              <w:rPr>
                <w:rFonts w:eastAsia="Times New Roman"/>
                <w:szCs w:val="17"/>
              </w:rPr>
              <w:t>151.  28 November 2019</w:t>
            </w:r>
          </w:p>
        </w:tc>
        <w:tc>
          <w:tcPr>
            <w:tcW w:w="2127" w:type="dxa"/>
            <w:vAlign w:val="center"/>
            <w:hideMark/>
          </w:tcPr>
          <w:p w14:paraId="5D09E690" w14:textId="77777777" w:rsidR="00EF6DB4" w:rsidRPr="00EF6DB4" w:rsidRDefault="00EF6DB4" w:rsidP="00EF6DB4">
            <w:pPr>
              <w:spacing w:after="0"/>
              <w:jc w:val="left"/>
              <w:rPr>
                <w:rFonts w:eastAsia="Times New Roman"/>
                <w:szCs w:val="17"/>
              </w:rPr>
            </w:pPr>
            <w:r w:rsidRPr="00EF6DB4">
              <w:rPr>
                <w:rFonts w:eastAsia="Times New Roman"/>
                <w:szCs w:val="17"/>
              </w:rPr>
              <w:t>152.  12 December 2019</w:t>
            </w:r>
          </w:p>
        </w:tc>
      </w:tr>
      <w:tr w:rsidR="00EF6DB4" w:rsidRPr="00EF6DB4" w14:paraId="0108AEB9" w14:textId="77777777" w:rsidTr="00EF6DB4">
        <w:trPr>
          <w:trHeight w:val="20"/>
          <w:jc w:val="center"/>
        </w:trPr>
        <w:tc>
          <w:tcPr>
            <w:tcW w:w="2410" w:type="dxa"/>
            <w:vAlign w:val="center"/>
            <w:hideMark/>
          </w:tcPr>
          <w:p w14:paraId="095F4BA0" w14:textId="77777777" w:rsidR="00EF6DB4" w:rsidRPr="00EF6DB4" w:rsidRDefault="00EF6DB4" w:rsidP="00EF6DB4">
            <w:pPr>
              <w:spacing w:after="0"/>
              <w:jc w:val="left"/>
              <w:rPr>
                <w:rFonts w:eastAsia="Times New Roman"/>
                <w:szCs w:val="17"/>
              </w:rPr>
            </w:pPr>
            <w:r w:rsidRPr="00EF6DB4">
              <w:rPr>
                <w:rFonts w:eastAsia="Times New Roman"/>
                <w:szCs w:val="17"/>
              </w:rPr>
              <w:t>153. 19 December 2019</w:t>
            </w:r>
          </w:p>
        </w:tc>
        <w:tc>
          <w:tcPr>
            <w:tcW w:w="2126" w:type="dxa"/>
            <w:vAlign w:val="center"/>
            <w:hideMark/>
          </w:tcPr>
          <w:p w14:paraId="27E4FFDC" w14:textId="77777777" w:rsidR="00EF6DB4" w:rsidRPr="00EF6DB4" w:rsidRDefault="00EF6DB4" w:rsidP="00EF6DB4">
            <w:pPr>
              <w:spacing w:after="0"/>
              <w:jc w:val="left"/>
              <w:rPr>
                <w:rFonts w:eastAsia="Times New Roman"/>
                <w:szCs w:val="17"/>
              </w:rPr>
            </w:pPr>
            <w:r w:rsidRPr="00EF6DB4">
              <w:rPr>
                <w:rFonts w:eastAsia="Times New Roman"/>
                <w:szCs w:val="17"/>
              </w:rPr>
              <w:t>154. 23 January 2020</w:t>
            </w:r>
          </w:p>
        </w:tc>
        <w:tc>
          <w:tcPr>
            <w:tcW w:w="2126" w:type="dxa"/>
            <w:vAlign w:val="center"/>
            <w:hideMark/>
          </w:tcPr>
          <w:p w14:paraId="17386062" w14:textId="77777777" w:rsidR="00EF6DB4" w:rsidRPr="00EF6DB4" w:rsidRDefault="00EF6DB4" w:rsidP="00EF6DB4">
            <w:pPr>
              <w:spacing w:after="0"/>
              <w:jc w:val="left"/>
              <w:rPr>
                <w:rFonts w:eastAsia="Times New Roman"/>
                <w:szCs w:val="17"/>
              </w:rPr>
            </w:pPr>
            <w:r w:rsidRPr="00EF6DB4">
              <w:rPr>
                <w:rFonts w:eastAsia="Times New Roman"/>
                <w:szCs w:val="17"/>
              </w:rPr>
              <w:t>155.  27 February 2020</w:t>
            </w:r>
          </w:p>
        </w:tc>
        <w:tc>
          <w:tcPr>
            <w:tcW w:w="2127" w:type="dxa"/>
            <w:vAlign w:val="center"/>
            <w:hideMark/>
          </w:tcPr>
          <w:p w14:paraId="68D651B0" w14:textId="77777777" w:rsidR="00EF6DB4" w:rsidRPr="00EF6DB4" w:rsidRDefault="00EF6DB4" w:rsidP="00EF6DB4">
            <w:pPr>
              <w:spacing w:after="0"/>
              <w:jc w:val="left"/>
              <w:rPr>
                <w:rFonts w:eastAsia="Times New Roman"/>
                <w:szCs w:val="17"/>
              </w:rPr>
            </w:pPr>
            <w:r w:rsidRPr="00EF6DB4">
              <w:rPr>
                <w:rFonts w:eastAsia="Times New Roman"/>
                <w:szCs w:val="17"/>
              </w:rPr>
              <w:t>156.  21 April 2020</w:t>
            </w:r>
          </w:p>
        </w:tc>
      </w:tr>
      <w:tr w:rsidR="00EF6DB4" w:rsidRPr="00EF6DB4" w14:paraId="71877C96" w14:textId="77777777" w:rsidTr="00EF6DB4">
        <w:trPr>
          <w:trHeight w:val="20"/>
          <w:jc w:val="center"/>
        </w:trPr>
        <w:tc>
          <w:tcPr>
            <w:tcW w:w="2410" w:type="dxa"/>
            <w:vAlign w:val="center"/>
            <w:hideMark/>
          </w:tcPr>
          <w:p w14:paraId="4523A442" w14:textId="77777777" w:rsidR="00EF6DB4" w:rsidRPr="00EF6DB4" w:rsidRDefault="00EF6DB4" w:rsidP="00EF6DB4">
            <w:pPr>
              <w:spacing w:after="0"/>
              <w:jc w:val="left"/>
              <w:rPr>
                <w:rFonts w:eastAsia="Times New Roman"/>
                <w:szCs w:val="17"/>
              </w:rPr>
            </w:pPr>
            <w:r w:rsidRPr="00EF6DB4">
              <w:rPr>
                <w:rFonts w:eastAsia="Times New Roman"/>
                <w:szCs w:val="17"/>
              </w:rPr>
              <w:t>157. 25 June 2020</w:t>
            </w:r>
          </w:p>
        </w:tc>
        <w:tc>
          <w:tcPr>
            <w:tcW w:w="2126" w:type="dxa"/>
            <w:vAlign w:val="center"/>
            <w:hideMark/>
          </w:tcPr>
          <w:p w14:paraId="03614289" w14:textId="77777777" w:rsidR="00EF6DB4" w:rsidRPr="00EF6DB4" w:rsidRDefault="00EF6DB4" w:rsidP="00EF6DB4">
            <w:pPr>
              <w:spacing w:after="0"/>
              <w:jc w:val="left"/>
              <w:rPr>
                <w:rFonts w:eastAsia="Times New Roman"/>
                <w:szCs w:val="17"/>
              </w:rPr>
            </w:pPr>
            <w:r w:rsidRPr="00EF6DB4">
              <w:rPr>
                <w:rFonts w:eastAsia="Times New Roman"/>
                <w:szCs w:val="17"/>
              </w:rPr>
              <w:t>158. 10 September 2020</w:t>
            </w:r>
          </w:p>
        </w:tc>
        <w:tc>
          <w:tcPr>
            <w:tcW w:w="2126" w:type="dxa"/>
            <w:vAlign w:val="center"/>
            <w:hideMark/>
          </w:tcPr>
          <w:p w14:paraId="45423672" w14:textId="77777777" w:rsidR="00EF6DB4" w:rsidRPr="00EF6DB4" w:rsidRDefault="00EF6DB4" w:rsidP="00EF6DB4">
            <w:pPr>
              <w:spacing w:after="0"/>
              <w:jc w:val="left"/>
              <w:rPr>
                <w:rFonts w:eastAsia="Times New Roman"/>
                <w:szCs w:val="17"/>
              </w:rPr>
            </w:pPr>
            <w:r w:rsidRPr="00EF6DB4">
              <w:rPr>
                <w:rFonts w:eastAsia="Times New Roman"/>
                <w:szCs w:val="17"/>
              </w:rPr>
              <w:t>159.  17 September 2020</w:t>
            </w:r>
          </w:p>
        </w:tc>
        <w:tc>
          <w:tcPr>
            <w:tcW w:w="2127" w:type="dxa"/>
            <w:vAlign w:val="center"/>
            <w:hideMark/>
          </w:tcPr>
          <w:p w14:paraId="182F817E" w14:textId="77777777" w:rsidR="00EF6DB4" w:rsidRPr="00EF6DB4" w:rsidRDefault="00EF6DB4" w:rsidP="00EF6DB4">
            <w:pPr>
              <w:spacing w:after="0"/>
              <w:jc w:val="left"/>
              <w:rPr>
                <w:rFonts w:eastAsia="Times New Roman"/>
                <w:szCs w:val="17"/>
              </w:rPr>
            </w:pPr>
            <w:r w:rsidRPr="00EF6DB4">
              <w:rPr>
                <w:rFonts w:eastAsia="Times New Roman"/>
                <w:szCs w:val="17"/>
              </w:rPr>
              <w:t>160.  8 October 2020</w:t>
            </w:r>
          </w:p>
        </w:tc>
      </w:tr>
      <w:tr w:rsidR="00EF6DB4" w:rsidRPr="00EF6DB4" w14:paraId="4C8E353C" w14:textId="77777777" w:rsidTr="00EF6DB4">
        <w:trPr>
          <w:trHeight w:val="20"/>
          <w:jc w:val="center"/>
        </w:trPr>
        <w:tc>
          <w:tcPr>
            <w:tcW w:w="2410" w:type="dxa"/>
            <w:vAlign w:val="center"/>
            <w:hideMark/>
          </w:tcPr>
          <w:p w14:paraId="75C38112" w14:textId="77777777" w:rsidR="00EF6DB4" w:rsidRPr="00EF6DB4" w:rsidRDefault="00EF6DB4" w:rsidP="00EF6DB4">
            <w:pPr>
              <w:spacing w:after="0"/>
              <w:jc w:val="left"/>
              <w:rPr>
                <w:rFonts w:eastAsia="Times New Roman"/>
                <w:szCs w:val="17"/>
              </w:rPr>
            </w:pPr>
            <w:r w:rsidRPr="00EF6DB4">
              <w:rPr>
                <w:rFonts w:eastAsia="Times New Roman"/>
                <w:szCs w:val="17"/>
              </w:rPr>
              <w:t>161. 29 October 2020</w:t>
            </w:r>
          </w:p>
        </w:tc>
        <w:tc>
          <w:tcPr>
            <w:tcW w:w="2126" w:type="dxa"/>
            <w:vAlign w:val="center"/>
            <w:hideMark/>
          </w:tcPr>
          <w:p w14:paraId="683B9609" w14:textId="77777777" w:rsidR="00EF6DB4" w:rsidRPr="00EF6DB4" w:rsidRDefault="00EF6DB4" w:rsidP="00EF6DB4">
            <w:pPr>
              <w:spacing w:after="0"/>
              <w:jc w:val="left"/>
              <w:rPr>
                <w:rFonts w:eastAsia="Times New Roman"/>
                <w:szCs w:val="17"/>
              </w:rPr>
            </w:pPr>
            <w:r w:rsidRPr="00EF6DB4">
              <w:rPr>
                <w:rFonts w:eastAsia="Times New Roman"/>
                <w:szCs w:val="17"/>
              </w:rPr>
              <w:t>162. 5 November 2020</w:t>
            </w:r>
          </w:p>
        </w:tc>
        <w:tc>
          <w:tcPr>
            <w:tcW w:w="2126" w:type="dxa"/>
            <w:vAlign w:val="center"/>
            <w:hideMark/>
          </w:tcPr>
          <w:p w14:paraId="50F7B2E8" w14:textId="77777777" w:rsidR="00EF6DB4" w:rsidRPr="00EF6DB4" w:rsidRDefault="00EF6DB4" w:rsidP="00EF6DB4">
            <w:pPr>
              <w:spacing w:after="0"/>
              <w:jc w:val="left"/>
              <w:rPr>
                <w:rFonts w:eastAsia="Times New Roman"/>
                <w:szCs w:val="17"/>
              </w:rPr>
            </w:pPr>
            <w:r w:rsidRPr="00EF6DB4">
              <w:rPr>
                <w:rFonts w:eastAsia="Times New Roman"/>
                <w:szCs w:val="17"/>
              </w:rPr>
              <w:t>163. 10 December 2020</w:t>
            </w:r>
          </w:p>
        </w:tc>
        <w:tc>
          <w:tcPr>
            <w:tcW w:w="2127" w:type="dxa"/>
            <w:vAlign w:val="center"/>
            <w:hideMark/>
          </w:tcPr>
          <w:p w14:paraId="49974DBD" w14:textId="77777777" w:rsidR="00EF6DB4" w:rsidRPr="00EF6DB4" w:rsidRDefault="00EF6DB4" w:rsidP="00EF6DB4">
            <w:pPr>
              <w:spacing w:after="0"/>
              <w:jc w:val="left"/>
              <w:rPr>
                <w:rFonts w:eastAsia="Times New Roman"/>
                <w:szCs w:val="17"/>
              </w:rPr>
            </w:pPr>
            <w:r w:rsidRPr="00EF6DB4">
              <w:rPr>
                <w:rFonts w:eastAsia="Times New Roman"/>
                <w:szCs w:val="17"/>
              </w:rPr>
              <w:t>164. 17 December 2020</w:t>
            </w:r>
          </w:p>
        </w:tc>
      </w:tr>
      <w:tr w:rsidR="00EF6DB4" w:rsidRPr="00EF6DB4" w14:paraId="01618EF0" w14:textId="77777777" w:rsidTr="00EF6DB4">
        <w:trPr>
          <w:trHeight w:val="20"/>
          <w:jc w:val="center"/>
        </w:trPr>
        <w:tc>
          <w:tcPr>
            <w:tcW w:w="2410" w:type="dxa"/>
            <w:vAlign w:val="center"/>
            <w:hideMark/>
          </w:tcPr>
          <w:p w14:paraId="069D1604" w14:textId="77777777" w:rsidR="00EF6DB4" w:rsidRPr="00EF6DB4" w:rsidRDefault="00EF6DB4" w:rsidP="00EF6DB4">
            <w:pPr>
              <w:spacing w:after="0"/>
              <w:jc w:val="left"/>
              <w:rPr>
                <w:rFonts w:eastAsia="Times New Roman"/>
                <w:szCs w:val="17"/>
              </w:rPr>
            </w:pPr>
            <w:r w:rsidRPr="00EF6DB4">
              <w:rPr>
                <w:rFonts w:eastAsia="Times New Roman"/>
                <w:szCs w:val="17"/>
              </w:rPr>
              <w:t>165. 24 December 2020</w:t>
            </w:r>
          </w:p>
        </w:tc>
        <w:tc>
          <w:tcPr>
            <w:tcW w:w="2126" w:type="dxa"/>
            <w:vAlign w:val="center"/>
            <w:hideMark/>
          </w:tcPr>
          <w:p w14:paraId="53625B6A" w14:textId="77777777" w:rsidR="00EF6DB4" w:rsidRPr="00EF6DB4" w:rsidRDefault="00EF6DB4" w:rsidP="00EF6DB4">
            <w:pPr>
              <w:spacing w:after="0"/>
              <w:jc w:val="left"/>
              <w:rPr>
                <w:rFonts w:eastAsia="Times New Roman"/>
                <w:szCs w:val="17"/>
              </w:rPr>
            </w:pPr>
            <w:r w:rsidRPr="00EF6DB4">
              <w:rPr>
                <w:rFonts w:eastAsia="Times New Roman"/>
                <w:szCs w:val="17"/>
              </w:rPr>
              <w:t>166. 21 January 2021</w:t>
            </w:r>
          </w:p>
        </w:tc>
        <w:tc>
          <w:tcPr>
            <w:tcW w:w="2126" w:type="dxa"/>
            <w:vAlign w:val="center"/>
            <w:hideMark/>
          </w:tcPr>
          <w:p w14:paraId="7F59C1AD" w14:textId="77777777" w:rsidR="00EF6DB4" w:rsidRPr="00EF6DB4" w:rsidRDefault="00EF6DB4" w:rsidP="00EF6DB4">
            <w:pPr>
              <w:spacing w:after="0"/>
              <w:jc w:val="left"/>
              <w:rPr>
                <w:rFonts w:eastAsia="Times New Roman"/>
                <w:szCs w:val="17"/>
              </w:rPr>
            </w:pPr>
            <w:r w:rsidRPr="00EF6DB4">
              <w:rPr>
                <w:rFonts w:eastAsia="Times New Roman"/>
                <w:szCs w:val="17"/>
              </w:rPr>
              <w:t>167. 11 February 2021</w:t>
            </w:r>
          </w:p>
        </w:tc>
        <w:tc>
          <w:tcPr>
            <w:tcW w:w="2127" w:type="dxa"/>
            <w:vAlign w:val="center"/>
            <w:hideMark/>
          </w:tcPr>
          <w:p w14:paraId="316817B0" w14:textId="77777777" w:rsidR="00EF6DB4" w:rsidRPr="00EF6DB4" w:rsidRDefault="00EF6DB4" w:rsidP="00EF6DB4">
            <w:pPr>
              <w:spacing w:after="0"/>
              <w:jc w:val="left"/>
              <w:rPr>
                <w:rFonts w:eastAsia="Times New Roman"/>
                <w:szCs w:val="17"/>
              </w:rPr>
            </w:pPr>
            <w:r w:rsidRPr="00EF6DB4">
              <w:rPr>
                <w:rFonts w:eastAsia="Times New Roman"/>
                <w:szCs w:val="17"/>
              </w:rPr>
              <w:t>168. 25 February 2021</w:t>
            </w:r>
          </w:p>
        </w:tc>
      </w:tr>
      <w:tr w:rsidR="00EF6DB4" w:rsidRPr="00EF6DB4" w14:paraId="044580D1" w14:textId="77777777" w:rsidTr="00EF6DB4">
        <w:trPr>
          <w:trHeight w:val="20"/>
          <w:jc w:val="center"/>
        </w:trPr>
        <w:tc>
          <w:tcPr>
            <w:tcW w:w="2410" w:type="dxa"/>
            <w:vAlign w:val="center"/>
            <w:hideMark/>
          </w:tcPr>
          <w:p w14:paraId="16B5320E" w14:textId="77777777" w:rsidR="00EF6DB4" w:rsidRPr="00EF6DB4" w:rsidRDefault="00EF6DB4" w:rsidP="00EF6DB4">
            <w:pPr>
              <w:spacing w:after="0"/>
              <w:jc w:val="left"/>
              <w:rPr>
                <w:rFonts w:eastAsia="Times New Roman"/>
                <w:szCs w:val="17"/>
              </w:rPr>
            </w:pPr>
            <w:r w:rsidRPr="00EF6DB4">
              <w:rPr>
                <w:rFonts w:eastAsia="Times New Roman"/>
                <w:szCs w:val="17"/>
              </w:rPr>
              <w:t>169. 25 March 2021</w:t>
            </w:r>
          </w:p>
        </w:tc>
        <w:tc>
          <w:tcPr>
            <w:tcW w:w="2126" w:type="dxa"/>
            <w:vAlign w:val="center"/>
            <w:hideMark/>
          </w:tcPr>
          <w:p w14:paraId="404E04A6" w14:textId="77777777" w:rsidR="00EF6DB4" w:rsidRPr="00EF6DB4" w:rsidRDefault="00EF6DB4" w:rsidP="00EF6DB4">
            <w:pPr>
              <w:spacing w:after="0"/>
              <w:jc w:val="left"/>
              <w:rPr>
                <w:rFonts w:eastAsia="Times New Roman"/>
                <w:szCs w:val="17"/>
              </w:rPr>
            </w:pPr>
            <w:r w:rsidRPr="00EF6DB4">
              <w:rPr>
                <w:rFonts w:eastAsia="Times New Roman"/>
                <w:szCs w:val="17"/>
              </w:rPr>
              <w:t>170. 1 April 2021</w:t>
            </w:r>
          </w:p>
        </w:tc>
        <w:tc>
          <w:tcPr>
            <w:tcW w:w="2126" w:type="dxa"/>
            <w:vAlign w:val="center"/>
            <w:hideMark/>
          </w:tcPr>
          <w:p w14:paraId="0C15372D" w14:textId="77777777" w:rsidR="00EF6DB4" w:rsidRPr="00EF6DB4" w:rsidRDefault="00EF6DB4" w:rsidP="00EF6DB4">
            <w:pPr>
              <w:spacing w:after="0"/>
              <w:jc w:val="left"/>
              <w:rPr>
                <w:rFonts w:eastAsia="Times New Roman"/>
                <w:szCs w:val="17"/>
              </w:rPr>
            </w:pPr>
            <w:r w:rsidRPr="00EF6DB4">
              <w:rPr>
                <w:rFonts w:eastAsia="Times New Roman"/>
                <w:szCs w:val="17"/>
              </w:rPr>
              <w:t>171. 8 April 2021</w:t>
            </w:r>
          </w:p>
        </w:tc>
        <w:tc>
          <w:tcPr>
            <w:tcW w:w="2127" w:type="dxa"/>
            <w:noWrap/>
            <w:vAlign w:val="center"/>
            <w:hideMark/>
          </w:tcPr>
          <w:p w14:paraId="24F2737E" w14:textId="77777777" w:rsidR="00EF6DB4" w:rsidRPr="00EF6DB4" w:rsidRDefault="00EF6DB4" w:rsidP="00EF6DB4">
            <w:pPr>
              <w:spacing w:after="0"/>
              <w:jc w:val="left"/>
              <w:rPr>
                <w:rFonts w:eastAsia="Times New Roman"/>
                <w:szCs w:val="17"/>
              </w:rPr>
            </w:pPr>
            <w:r w:rsidRPr="00EF6DB4">
              <w:rPr>
                <w:rFonts w:eastAsia="Times New Roman"/>
                <w:szCs w:val="17"/>
              </w:rPr>
              <w:t>172. 6 May 2021</w:t>
            </w:r>
          </w:p>
        </w:tc>
      </w:tr>
      <w:tr w:rsidR="00EF6DB4" w:rsidRPr="00EF6DB4" w14:paraId="2607507E" w14:textId="77777777" w:rsidTr="00EF6DB4">
        <w:trPr>
          <w:trHeight w:val="20"/>
          <w:jc w:val="center"/>
        </w:trPr>
        <w:tc>
          <w:tcPr>
            <w:tcW w:w="2410" w:type="dxa"/>
            <w:vAlign w:val="center"/>
            <w:hideMark/>
          </w:tcPr>
          <w:p w14:paraId="796B95CF" w14:textId="77777777" w:rsidR="00EF6DB4" w:rsidRPr="00EF6DB4" w:rsidRDefault="00EF6DB4" w:rsidP="00EF6DB4">
            <w:pPr>
              <w:spacing w:after="0"/>
              <w:jc w:val="left"/>
              <w:rPr>
                <w:rFonts w:eastAsia="Times New Roman"/>
                <w:szCs w:val="17"/>
              </w:rPr>
            </w:pPr>
            <w:r w:rsidRPr="00EF6DB4">
              <w:rPr>
                <w:rFonts w:eastAsia="Times New Roman"/>
                <w:szCs w:val="17"/>
              </w:rPr>
              <w:t>173. 10 June 2021</w:t>
            </w:r>
          </w:p>
        </w:tc>
        <w:tc>
          <w:tcPr>
            <w:tcW w:w="2126" w:type="dxa"/>
            <w:vAlign w:val="center"/>
            <w:hideMark/>
          </w:tcPr>
          <w:p w14:paraId="2F5F15C5" w14:textId="77777777" w:rsidR="00EF6DB4" w:rsidRPr="00EF6DB4" w:rsidRDefault="00EF6DB4" w:rsidP="00EF6DB4">
            <w:pPr>
              <w:spacing w:after="0"/>
              <w:jc w:val="left"/>
              <w:rPr>
                <w:rFonts w:eastAsia="Times New Roman"/>
                <w:szCs w:val="17"/>
              </w:rPr>
            </w:pPr>
            <w:r w:rsidRPr="00EF6DB4">
              <w:rPr>
                <w:rFonts w:eastAsia="Times New Roman"/>
                <w:szCs w:val="17"/>
              </w:rPr>
              <w:t>174. 1 July 2021</w:t>
            </w:r>
          </w:p>
        </w:tc>
        <w:tc>
          <w:tcPr>
            <w:tcW w:w="2126" w:type="dxa"/>
            <w:vAlign w:val="center"/>
            <w:hideMark/>
          </w:tcPr>
          <w:p w14:paraId="6DD2EBDF" w14:textId="77777777" w:rsidR="00EF6DB4" w:rsidRPr="00EF6DB4" w:rsidRDefault="00EF6DB4" w:rsidP="00EF6DB4">
            <w:pPr>
              <w:spacing w:after="0"/>
              <w:jc w:val="left"/>
              <w:rPr>
                <w:rFonts w:eastAsia="Times New Roman"/>
                <w:szCs w:val="17"/>
              </w:rPr>
            </w:pPr>
            <w:r w:rsidRPr="00EF6DB4">
              <w:rPr>
                <w:rFonts w:eastAsia="Times New Roman"/>
                <w:szCs w:val="17"/>
              </w:rPr>
              <w:t>175. 12 August 2021</w:t>
            </w:r>
          </w:p>
        </w:tc>
        <w:tc>
          <w:tcPr>
            <w:tcW w:w="2127" w:type="dxa"/>
            <w:vAlign w:val="center"/>
            <w:hideMark/>
          </w:tcPr>
          <w:p w14:paraId="4FAFCAE3" w14:textId="77777777" w:rsidR="00EF6DB4" w:rsidRPr="00EF6DB4" w:rsidRDefault="00EF6DB4" w:rsidP="00EF6DB4">
            <w:pPr>
              <w:spacing w:after="0"/>
              <w:jc w:val="left"/>
              <w:rPr>
                <w:rFonts w:eastAsia="Times New Roman"/>
                <w:szCs w:val="17"/>
              </w:rPr>
            </w:pPr>
            <w:r w:rsidRPr="00EF6DB4">
              <w:rPr>
                <w:rFonts w:eastAsia="Times New Roman"/>
                <w:szCs w:val="17"/>
              </w:rPr>
              <w:t>176. 9 September 2021</w:t>
            </w:r>
          </w:p>
        </w:tc>
      </w:tr>
      <w:tr w:rsidR="00EF6DB4" w:rsidRPr="00EF6DB4" w14:paraId="00517529" w14:textId="77777777" w:rsidTr="00EF6DB4">
        <w:trPr>
          <w:trHeight w:val="20"/>
          <w:jc w:val="center"/>
        </w:trPr>
        <w:tc>
          <w:tcPr>
            <w:tcW w:w="2410" w:type="dxa"/>
            <w:vAlign w:val="center"/>
            <w:hideMark/>
          </w:tcPr>
          <w:p w14:paraId="01A7A614" w14:textId="77777777" w:rsidR="00EF6DB4" w:rsidRPr="00EF6DB4" w:rsidRDefault="00EF6DB4" w:rsidP="00EF6DB4">
            <w:pPr>
              <w:spacing w:after="0"/>
              <w:jc w:val="left"/>
              <w:rPr>
                <w:rFonts w:eastAsia="Times New Roman"/>
                <w:szCs w:val="17"/>
              </w:rPr>
            </w:pPr>
            <w:r w:rsidRPr="00EF6DB4">
              <w:rPr>
                <w:rFonts w:eastAsia="Times New Roman"/>
                <w:szCs w:val="17"/>
              </w:rPr>
              <w:t>177. 23 September 2021</w:t>
            </w:r>
          </w:p>
        </w:tc>
        <w:tc>
          <w:tcPr>
            <w:tcW w:w="2126" w:type="dxa"/>
            <w:vAlign w:val="center"/>
            <w:hideMark/>
          </w:tcPr>
          <w:p w14:paraId="179AF881" w14:textId="77777777" w:rsidR="00EF6DB4" w:rsidRPr="00EF6DB4" w:rsidRDefault="00EF6DB4" w:rsidP="00EF6DB4">
            <w:pPr>
              <w:spacing w:after="0"/>
              <w:jc w:val="left"/>
              <w:rPr>
                <w:rFonts w:eastAsia="Times New Roman"/>
                <w:szCs w:val="17"/>
              </w:rPr>
            </w:pPr>
            <w:r w:rsidRPr="00EF6DB4">
              <w:rPr>
                <w:rFonts w:eastAsia="Times New Roman"/>
                <w:szCs w:val="17"/>
              </w:rPr>
              <w:t>178. 30 September 2021</w:t>
            </w:r>
          </w:p>
        </w:tc>
        <w:tc>
          <w:tcPr>
            <w:tcW w:w="2126" w:type="dxa"/>
            <w:vAlign w:val="center"/>
            <w:hideMark/>
          </w:tcPr>
          <w:p w14:paraId="2F3C18EC" w14:textId="77777777" w:rsidR="00EF6DB4" w:rsidRPr="00EF6DB4" w:rsidRDefault="00EF6DB4" w:rsidP="00EF6DB4">
            <w:pPr>
              <w:spacing w:after="0"/>
              <w:jc w:val="left"/>
              <w:rPr>
                <w:rFonts w:eastAsia="Times New Roman"/>
                <w:szCs w:val="17"/>
              </w:rPr>
            </w:pPr>
            <w:r w:rsidRPr="00EF6DB4">
              <w:rPr>
                <w:rFonts w:eastAsia="Times New Roman"/>
                <w:szCs w:val="17"/>
              </w:rPr>
              <w:t>179. 14 October 2021</w:t>
            </w:r>
          </w:p>
        </w:tc>
        <w:tc>
          <w:tcPr>
            <w:tcW w:w="2127" w:type="dxa"/>
            <w:vAlign w:val="center"/>
            <w:hideMark/>
          </w:tcPr>
          <w:p w14:paraId="2F94F395" w14:textId="77777777" w:rsidR="00EF6DB4" w:rsidRPr="00EF6DB4" w:rsidRDefault="00EF6DB4" w:rsidP="00EF6DB4">
            <w:pPr>
              <w:spacing w:after="0"/>
              <w:jc w:val="left"/>
              <w:rPr>
                <w:rFonts w:eastAsia="Times New Roman"/>
                <w:szCs w:val="17"/>
              </w:rPr>
            </w:pPr>
            <w:r w:rsidRPr="00EF6DB4">
              <w:rPr>
                <w:rFonts w:eastAsia="Times New Roman"/>
                <w:szCs w:val="17"/>
              </w:rPr>
              <w:t>180. 21 October 2021</w:t>
            </w:r>
          </w:p>
        </w:tc>
      </w:tr>
      <w:tr w:rsidR="00EF6DB4" w:rsidRPr="00EF6DB4" w14:paraId="25E73BEE" w14:textId="77777777" w:rsidTr="00EF6DB4">
        <w:trPr>
          <w:trHeight w:val="20"/>
          <w:jc w:val="center"/>
        </w:trPr>
        <w:tc>
          <w:tcPr>
            <w:tcW w:w="2410" w:type="dxa"/>
            <w:vAlign w:val="center"/>
            <w:hideMark/>
          </w:tcPr>
          <w:p w14:paraId="50084F71" w14:textId="77777777" w:rsidR="00EF6DB4" w:rsidRPr="00EF6DB4" w:rsidRDefault="00EF6DB4" w:rsidP="00EF6DB4">
            <w:pPr>
              <w:spacing w:after="0"/>
              <w:jc w:val="left"/>
              <w:rPr>
                <w:rFonts w:eastAsia="Times New Roman"/>
                <w:szCs w:val="17"/>
              </w:rPr>
            </w:pPr>
            <w:r w:rsidRPr="00EF6DB4">
              <w:rPr>
                <w:rFonts w:eastAsia="Times New Roman"/>
                <w:szCs w:val="17"/>
              </w:rPr>
              <w:t>181. 9 November 2021</w:t>
            </w:r>
          </w:p>
        </w:tc>
        <w:tc>
          <w:tcPr>
            <w:tcW w:w="2126" w:type="dxa"/>
            <w:vAlign w:val="center"/>
            <w:hideMark/>
          </w:tcPr>
          <w:p w14:paraId="69DC8452" w14:textId="77777777" w:rsidR="00EF6DB4" w:rsidRPr="00EF6DB4" w:rsidRDefault="00EF6DB4" w:rsidP="00EF6DB4">
            <w:pPr>
              <w:spacing w:after="0"/>
              <w:jc w:val="left"/>
              <w:rPr>
                <w:rFonts w:eastAsia="Times New Roman"/>
                <w:szCs w:val="17"/>
              </w:rPr>
            </w:pPr>
            <w:r w:rsidRPr="00EF6DB4">
              <w:rPr>
                <w:rFonts w:eastAsia="Times New Roman"/>
                <w:szCs w:val="17"/>
              </w:rPr>
              <w:t>182. 2 December 2021</w:t>
            </w:r>
          </w:p>
        </w:tc>
        <w:tc>
          <w:tcPr>
            <w:tcW w:w="2126" w:type="dxa"/>
            <w:vAlign w:val="center"/>
            <w:hideMark/>
          </w:tcPr>
          <w:p w14:paraId="4BCD1B4D" w14:textId="77777777" w:rsidR="00EF6DB4" w:rsidRPr="00EF6DB4" w:rsidRDefault="00EF6DB4" w:rsidP="00EF6DB4">
            <w:pPr>
              <w:spacing w:after="0"/>
              <w:jc w:val="left"/>
              <w:rPr>
                <w:rFonts w:eastAsia="Times New Roman"/>
                <w:szCs w:val="17"/>
              </w:rPr>
            </w:pPr>
            <w:r w:rsidRPr="00EF6DB4">
              <w:rPr>
                <w:rFonts w:eastAsia="Times New Roman"/>
                <w:szCs w:val="17"/>
              </w:rPr>
              <w:t>183. 23 December 2021</w:t>
            </w:r>
          </w:p>
        </w:tc>
        <w:tc>
          <w:tcPr>
            <w:tcW w:w="2127" w:type="dxa"/>
            <w:vAlign w:val="center"/>
            <w:hideMark/>
          </w:tcPr>
          <w:p w14:paraId="169D26D3" w14:textId="77777777" w:rsidR="00EF6DB4" w:rsidRPr="00EF6DB4" w:rsidRDefault="00EF6DB4" w:rsidP="00EF6DB4">
            <w:pPr>
              <w:spacing w:after="0"/>
              <w:jc w:val="left"/>
              <w:rPr>
                <w:rFonts w:eastAsia="Times New Roman"/>
                <w:szCs w:val="17"/>
              </w:rPr>
            </w:pPr>
            <w:r w:rsidRPr="00EF6DB4">
              <w:rPr>
                <w:rFonts w:eastAsia="Times New Roman"/>
                <w:szCs w:val="17"/>
              </w:rPr>
              <w:t>184. 24 February 2022</w:t>
            </w:r>
          </w:p>
        </w:tc>
      </w:tr>
      <w:tr w:rsidR="00EF6DB4" w:rsidRPr="00EF6DB4" w14:paraId="538DE5FE" w14:textId="77777777" w:rsidTr="00EF6DB4">
        <w:trPr>
          <w:trHeight w:val="20"/>
          <w:jc w:val="center"/>
        </w:trPr>
        <w:tc>
          <w:tcPr>
            <w:tcW w:w="2410" w:type="dxa"/>
            <w:vAlign w:val="center"/>
            <w:hideMark/>
          </w:tcPr>
          <w:p w14:paraId="32F2D3AE" w14:textId="77777777" w:rsidR="00EF6DB4" w:rsidRPr="00EF6DB4" w:rsidRDefault="00EF6DB4" w:rsidP="00EF6DB4">
            <w:pPr>
              <w:spacing w:after="0"/>
              <w:jc w:val="left"/>
              <w:rPr>
                <w:rFonts w:eastAsia="Times New Roman"/>
                <w:szCs w:val="17"/>
              </w:rPr>
            </w:pPr>
            <w:r w:rsidRPr="00EF6DB4">
              <w:rPr>
                <w:rFonts w:eastAsia="Times New Roman"/>
                <w:szCs w:val="17"/>
              </w:rPr>
              <w:t>185. 10 March 2022</w:t>
            </w:r>
          </w:p>
        </w:tc>
        <w:tc>
          <w:tcPr>
            <w:tcW w:w="2126" w:type="dxa"/>
            <w:vAlign w:val="center"/>
            <w:hideMark/>
          </w:tcPr>
          <w:p w14:paraId="28AF9939" w14:textId="77777777" w:rsidR="00EF6DB4" w:rsidRPr="00EF6DB4" w:rsidRDefault="00EF6DB4" w:rsidP="00EF6DB4">
            <w:pPr>
              <w:spacing w:after="0"/>
              <w:jc w:val="left"/>
              <w:rPr>
                <w:rFonts w:eastAsia="Times New Roman"/>
                <w:szCs w:val="17"/>
              </w:rPr>
            </w:pPr>
            <w:r w:rsidRPr="00EF6DB4">
              <w:rPr>
                <w:rFonts w:eastAsia="Times New Roman"/>
                <w:szCs w:val="17"/>
              </w:rPr>
              <w:t>186. 24 March 2022</w:t>
            </w:r>
          </w:p>
        </w:tc>
        <w:tc>
          <w:tcPr>
            <w:tcW w:w="2126" w:type="dxa"/>
            <w:vAlign w:val="center"/>
            <w:hideMark/>
          </w:tcPr>
          <w:p w14:paraId="7395DF78" w14:textId="77777777" w:rsidR="00EF6DB4" w:rsidRPr="00EF6DB4" w:rsidRDefault="00EF6DB4" w:rsidP="00EF6DB4">
            <w:pPr>
              <w:spacing w:after="0"/>
              <w:jc w:val="left"/>
              <w:rPr>
                <w:rFonts w:eastAsia="Times New Roman"/>
                <w:szCs w:val="17"/>
              </w:rPr>
            </w:pPr>
            <w:r w:rsidRPr="00EF6DB4">
              <w:rPr>
                <w:rFonts w:eastAsia="Times New Roman"/>
                <w:szCs w:val="17"/>
              </w:rPr>
              <w:t>187. 12 May 2022</w:t>
            </w:r>
          </w:p>
        </w:tc>
        <w:tc>
          <w:tcPr>
            <w:tcW w:w="2127" w:type="dxa"/>
            <w:vAlign w:val="center"/>
            <w:hideMark/>
          </w:tcPr>
          <w:p w14:paraId="57AAEE89" w14:textId="77777777" w:rsidR="00EF6DB4" w:rsidRPr="00EF6DB4" w:rsidRDefault="00EF6DB4" w:rsidP="00EF6DB4">
            <w:pPr>
              <w:spacing w:after="0"/>
              <w:jc w:val="left"/>
              <w:rPr>
                <w:rFonts w:eastAsia="Times New Roman"/>
                <w:szCs w:val="17"/>
              </w:rPr>
            </w:pPr>
            <w:r w:rsidRPr="00EF6DB4">
              <w:rPr>
                <w:rFonts w:eastAsia="Times New Roman"/>
                <w:szCs w:val="17"/>
              </w:rPr>
              <w:t>188. 16 June 2022</w:t>
            </w:r>
          </w:p>
        </w:tc>
      </w:tr>
      <w:tr w:rsidR="00EF6DB4" w:rsidRPr="00EF6DB4" w14:paraId="56BD4E76" w14:textId="77777777" w:rsidTr="00EF6DB4">
        <w:trPr>
          <w:trHeight w:val="20"/>
          <w:jc w:val="center"/>
        </w:trPr>
        <w:tc>
          <w:tcPr>
            <w:tcW w:w="2410" w:type="dxa"/>
            <w:vAlign w:val="center"/>
            <w:hideMark/>
          </w:tcPr>
          <w:p w14:paraId="05BD3484" w14:textId="77777777" w:rsidR="00EF6DB4" w:rsidRPr="00EF6DB4" w:rsidRDefault="00EF6DB4" w:rsidP="00EF6DB4">
            <w:pPr>
              <w:spacing w:after="0"/>
              <w:jc w:val="left"/>
              <w:rPr>
                <w:rFonts w:eastAsia="Times New Roman"/>
                <w:szCs w:val="17"/>
              </w:rPr>
            </w:pPr>
            <w:r w:rsidRPr="00EF6DB4">
              <w:rPr>
                <w:rFonts w:eastAsia="Times New Roman"/>
                <w:szCs w:val="17"/>
              </w:rPr>
              <w:t>189. 23 June 2022</w:t>
            </w:r>
          </w:p>
        </w:tc>
        <w:tc>
          <w:tcPr>
            <w:tcW w:w="2126" w:type="dxa"/>
            <w:vAlign w:val="center"/>
            <w:hideMark/>
          </w:tcPr>
          <w:p w14:paraId="46946D5E" w14:textId="77777777" w:rsidR="00EF6DB4" w:rsidRPr="00EF6DB4" w:rsidRDefault="00EF6DB4" w:rsidP="00EF6DB4">
            <w:pPr>
              <w:spacing w:after="0"/>
              <w:jc w:val="left"/>
              <w:rPr>
                <w:rFonts w:eastAsia="Times New Roman"/>
                <w:szCs w:val="17"/>
              </w:rPr>
            </w:pPr>
            <w:r w:rsidRPr="00EF6DB4">
              <w:rPr>
                <w:rFonts w:eastAsia="Times New Roman"/>
                <w:szCs w:val="17"/>
              </w:rPr>
              <w:t>190. 11 August 2022</w:t>
            </w:r>
          </w:p>
        </w:tc>
        <w:tc>
          <w:tcPr>
            <w:tcW w:w="2126" w:type="dxa"/>
            <w:vAlign w:val="center"/>
          </w:tcPr>
          <w:p w14:paraId="47347894" w14:textId="77777777" w:rsidR="00EF6DB4" w:rsidRPr="00EF6DB4" w:rsidRDefault="00EF6DB4" w:rsidP="00EF6DB4">
            <w:pPr>
              <w:spacing w:after="0"/>
              <w:jc w:val="left"/>
              <w:rPr>
                <w:rFonts w:eastAsia="Times New Roman"/>
                <w:szCs w:val="17"/>
              </w:rPr>
            </w:pPr>
          </w:p>
        </w:tc>
        <w:tc>
          <w:tcPr>
            <w:tcW w:w="2127" w:type="dxa"/>
            <w:vAlign w:val="center"/>
          </w:tcPr>
          <w:p w14:paraId="43029FE8" w14:textId="77777777" w:rsidR="00EF6DB4" w:rsidRPr="00EF6DB4" w:rsidRDefault="00EF6DB4" w:rsidP="00EF6DB4">
            <w:pPr>
              <w:spacing w:after="0"/>
              <w:jc w:val="left"/>
              <w:rPr>
                <w:rFonts w:eastAsia="Times New Roman"/>
                <w:szCs w:val="17"/>
              </w:rPr>
            </w:pPr>
          </w:p>
        </w:tc>
      </w:tr>
    </w:tbl>
    <w:p w14:paraId="2A1FE150" w14:textId="77777777" w:rsidR="00EF6DB4" w:rsidRDefault="00EF6DB4">
      <w:pPr>
        <w:spacing w:after="0" w:line="240" w:lineRule="auto"/>
        <w:jc w:val="left"/>
        <w:rPr>
          <w:smallCaps/>
          <w:szCs w:val="17"/>
        </w:rPr>
      </w:pPr>
      <w:r>
        <w:rPr>
          <w:smallCaps/>
          <w:szCs w:val="17"/>
        </w:rPr>
        <w:br w:type="page"/>
      </w:r>
    </w:p>
    <w:p w14:paraId="3777F423" w14:textId="22DA41ED" w:rsidR="00EF6DB4" w:rsidRPr="00EF6DB4" w:rsidRDefault="00EF6DB4" w:rsidP="00EF6DB4">
      <w:pPr>
        <w:spacing w:before="80"/>
        <w:jc w:val="center"/>
        <w:rPr>
          <w:rFonts w:eastAsia="Times New Roman"/>
          <w:smallCaps/>
          <w:szCs w:val="17"/>
        </w:rPr>
      </w:pPr>
      <w:r w:rsidRPr="00EF6DB4">
        <w:rPr>
          <w:smallCaps/>
          <w:szCs w:val="17"/>
        </w:rPr>
        <w:lastRenderedPageBreak/>
        <w:t xml:space="preserve">Trades or Declared Vocations and Required Qualifications and Training Contract Conditions for the </w:t>
      </w:r>
      <w:r w:rsidRPr="00EF6DB4">
        <w:rPr>
          <w:smallCaps/>
          <w:szCs w:val="17"/>
        </w:rPr>
        <w:br/>
        <w:t>Animal Care and Management (ACM), Transport and Logistics (TLI) Training Package/s</w:t>
      </w:r>
    </w:p>
    <w:tbl>
      <w:tblPr>
        <w:tblW w:w="5000" w:type="pct"/>
        <w:tblLook w:val="04A0" w:firstRow="1" w:lastRow="0" w:firstColumn="1" w:lastColumn="0" w:noHBand="0" w:noVBand="1"/>
      </w:tblPr>
      <w:tblGrid>
        <w:gridCol w:w="2311"/>
        <w:gridCol w:w="1171"/>
        <w:gridCol w:w="1752"/>
        <w:gridCol w:w="1745"/>
        <w:gridCol w:w="1189"/>
        <w:gridCol w:w="1182"/>
      </w:tblGrid>
      <w:tr w:rsidR="00EF6DB4" w:rsidRPr="00EF6DB4" w14:paraId="17827D57" w14:textId="77777777" w:rsidTr="00EF6DB4">
        <w:trPr>
          <w:trHeight w:val="279"/>
          <w:tblHeader/>
        </w:trPr>
        <w:tc>
          <w:tcPr>
            <w:tcW w:w="1236" w:type="pct"/>
            <w:tcBorders>
              <w:top w:val="single" w:sz="4" w:space="0" w:color="auto"/>
              <w:left w:val="dotted" w:sz="4" w:space="0" w:color="auto"/>
              <w:bottom w:val="single" w:sz="4" w:space="0" w:color="auto"/>
              <w:right w:val="dotted" w:sz="4" w:space="0" w:color="auto"/>
            </w:tcBorders>
            <w:hideMark/>
          </w:tcPr>
          <w:p w14:paraId="0FDDB271"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*Trade / #Declared Vocation / Other Occupation</w:t>
            </w:r>
          </w:p>
        </w:tc>
        <w:tc>
          <w:tcPr>
            <w:tcW w:w="626" w:type="pct"/>
            <w:tcBorders>
              <w:top w:val="single" w:sz="4" w:space="0" w:color="auto"/>
              <w:left w:val="dotted" w:sz="4" w:space="0" w:color="auto"/>
              <w:bottom w:val="single" w:sz="4" w:space="0" w:color="auto"/>
              <w:right w:val="dotted" w:sz="4" w:space="0" w:color="auto"/>
            </w:tcBorders>
            <w:vAlign w:val="center"/>
            <w:hideMark/>
          </w:tcPr>
          <w:p w14:paraId="471356B7"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Qualification Code</w:t>
            </w:r>
          </w:p>
        </w:tc>
        <w:tc>
          <w:tcPr>
            <w:tcW w:w="937" w:type="pct"/>
            <w:tcBorders>
              <w:top w:val="single" w:sz="4" w:space="0" w:color="auto"/>
              <w:left w:val="dotted" w:sz="4" w:space="0" w:color="auto"/>
              <w:bottom w:val="single" w:sz="4" w:space="0" w:color="auto"/>
              <w:right w:val="dotted" w:sz="4" w:space="0" w:color="auto"/>
            </w:tcBorders>
            <w:vAlign w:val="center"/>
            <w:hideMark/>
          </w:tcPr>
          <w:p w14:paraId="4BF29720"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Qualification Title</w:t>
            </w:r>
          </w:p>
        </w:tc>
        <w:tc>
          <w:tcPr>
            <w:tcW w:w="933" w:type="pct"/>
            <w:tcBorders>
              <w:top w:val="single" w:sz="4" w:space="0" w:color="auto"/>
              <w:left w:val="dotted" w:sz="4" w:space="0" w:color="auto"/>
              <w:bottom w:val="single" w:sz="4" w:space="0" w:color="auto"/>
              <w:right w:val="dotted" w:sz="4" w:space="0" w:color="auto"/>
            </w:tcBorders>
            <w:vAlign w:val="center"/>
            <w:hideMark/>
          </w:tcPr>
          <w:p w14:paraId="349C8F00"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Nominal Term of Training Contract</w:t>
            </w:r>
          </w:p>
        </w:tc>
        <w:tc>
          <w:tcPr>
            <w:tcW w:w="636" w:type="pct"/>
            <w:tcBorders>
              <w:top w:val="single" w:sz="4" w:space="0" w:color="auto"/>
              <w:left w:val="dotted" w:sz="4" w:space="0" w:color="auto"/>
              <w:bottom w:val="single" w:sz="4" w:space="0" w:color="auto"/>
              <w:right w:val="dotted" w:sz="4" w:space="0" w:color="auto"/>
            </w:tcBorders>
            <w:vAlign w:val="center"/>
            <w:hideMark/>
          </w:tcPr>
          <w:p w14:paraId="7526CDCF"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Probationary Period</w:t>
            </w:r>
          </w:p>
        </w:tc>
        <w:tc>
          <w:tcPr>
            <w:tcW w:w="632" w:type="pct"/>
            <w:tcBorders>
              <w:top w:val="single" w:sz="4" w:space="0" w:color="auto"/>
              <w:left w:val="dotted" w:sz="4" w:space="0" w:color="auto"/>
              <w:bottom w:val="single" w:sz="4" w:space="0" w:color="auto"/>
              <w:right w:val="dotted" w:sz="4" w:space="0" w:color="auto"/>
            </w:tcBorders>
            <w:vAlign w:val="center"/>
            <w:hideMark/>
          </w:tcPr>
          <w:p w14:paraId="6CB28418" w14:textId="77777777" w:rsidR="00EF6DB4" w:rsidRPr="00EF6DB4" w:rsidRDefault="00EF6DB4" w:rsidP="00EF6DB4">
            <w:pPr>
              <w:spacing w:before="20" w:after="20"/>
              <w:jc w:val="center"/>
              <w:rPr>
                <w:rFonts w:eastAsia="Times New Roman"/>
                <w:b/>
                <w:bCs/>
                <w:szCs w:val="17"/>
              </w:rPr>
            </w:pPr>
            <w:r w:rsidRPr="00EF6DB4">
              <w:rPr>
                <w:rFonts w:eastAsia="Times New Roman"/>
                <w:b/>
                <w:bCs/>
                <w:szCs w:val="17"/>
              </w:rPr>
              <w:t>Supervision Level Rating</w:t>
            </w:r>
          </w:p>
        </w:tc>
      </w:tr>
      <w:tr w:rsidR="00EF6DB4" w:rsidRPr="00EF6DB4" w14:paraId="517AD0EA"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040F2663" w14:textId="77777777" w:rsidR="00EF6DB4" w:rsidRPr="00EF6DB4" w:rsidRDefault="00EF6DB4" w:rsidP="00EF6DB4">
            <w:pPr>
              <w:spacing w:before="20" w:after="20"/>
              <w:jc w:val="left"/>
              <w:rPr>
                <w:rFonts w:eastAsia="Times New Roman"/>
                <w:szCs w:val="17"/>
              </w:rPr>
            </w:pPr>
            <w:r w:rsidRPr="00EF6DB4">
              <w:rPr>
                <w:rFonts w:eastAsia="Times New Roman"/>
                <w:szCs w:val="17"/>
              </w:rPr>
              <w:t>Animal Attendant #</w:t>
            </w:r>
          </w:p>
        </w:tc>
        <w:tc>
          <w:tcPr>
            <w:tcW w:w="626" w:type="pct"/>
            <w:tcBorders>
              <w:top w:val="single" w:sz="4" w:space="0" w:color="auto"/>
              <w:left w:val="dotted" w:sz="4" w:space="0" w:color="auto"/>
              <w:bottom w:val="single" w:sz="4" w:space="0" w:color="auto"/>
              <w:right w:val="dotted" w:sz="4" w:space="0" w:color="auto"/>
            </w:tcBorders>
            <w:hideMark/>
          </w:tcPr>
          <w:p w14:paraId="544044C8" w14:textId="77777777" w:rsidR="00EF6DB4" w:rsidRPr="00EF6DB4" w:rsidRDefault="00EF6DB4" w:rsidP="00EF6DB4">
            <w:pPr>
              <w:spacing w:before="20" w:after="20"/>
              <w:jc w:val="left"/>
              <w:rPr>
                <w:rFonts w:eastAsia="Times New Roman"/>
                <w:szCs w:val="17"/>
              </w:rPr>
            </w:pPr>
            <w:r w:rsidRPr="00EF6DB4">
              <w:rPr>
                <w:rFonts w:eastAsia="Times New Roman"/>
                <w:szCs w:val="17"/>
              </w:rPr>
              <w:t>ACM30122</w:t>
            </w:r>
          </w:p>
        </w:tc>
        <w:tc>
          <w:tcPr>
            <w:tcW w:w="937" w:type="pct"/>
            <w:tcBorders>
              <w:top w:val="single" w:sz="4" w:space="0" w:color="auto"/>
              <w:left w:val="dotted" w:sz="4" w:space="0" w:color="auto"/>
              <w:bottom w:val="single" w:sz="4" w:space="0" w:color="auto"/>
              <w:right w:val="dotted" w:sz="4" w:space="0" w:color="auto"/>
            </w:tcBorders>
            <w:hideMark/>
          </w:tcPr>
          <w:p w14:paraId="409B9BED"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III in Animal Care Services</w:t>
            </w:r>
          </w:p>
        </w:tc>
        <w:tc>
          <w:tcPr>
            <w:tcW w:w="933" w:type="pct"/>
            <w:tcBorders>
              <w:top w:val="single" w:sz="4" w:space="0" w:color="auto"/>
              <w:left w:val="dotted" w:sz="4" w:space="0" w:color="auto"/>
              <w:bottom w:val="single" w:sz="4" w:space="0" w:color="auto"/>
              <w:right w:val="dotted" w:sz="4" w:space="0" w:color="auto"/>
            </w:tcBorders>
            <w:hideMark/>
          </w:tcPr>
          <w:p w14:paraId="2CB9A2D3" w14:textId="77777777" w:rsidR="00EF6DB4" w:rsidRPr="00EF6DB4" w:rsidRDefault="00EF6DB4" w:rsidP="00EF6DB4">
            <w:pPr>
              <w:spacing w:before="20" w:after="20"/>
              <w:jc w:val="left"/>
              <w:rPr>
                <w:rFonts w:eastAsia="Times New Roman"/>
                <w:szCs w:val="17"/>
              </w:rPr>
            </w:pPr>
            <w:r w:rsidRPr="00EF6DB4">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hideMark/>
          </w:tcPr>
          <w:p w14:paraId="68A83651" w14:textId="77777777" w:rsidR="00EF6DB4" w:rsidRPr="00EF6DB4" w:rsidRDefault="00EF6DB4" w:rsidP="00EF6DB4">
            <w:pPr>
              <w:spacing w:before="20" w:after="20"/>
              <w:jc w:val="left"/>
              <w:rPr>
                <w:rFonts w:eastAsia="Times New Roman"/>
                <w:szCs w:val="17"/>
              </w:rPr>
            </w:pPr>
            <w:r w:rsidRPr="00EF6DB4">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1838AE13" w14:textId="77777777" w:rsidR="00EF6DB4" w:rsidRPr="00EF6DB4" w:rsidRDefault="00EF6DB4" w:rsidP="00EF6DB4">
            <w:pPr>
              <w:spacing w:before="20" w:after="20"/>
              <w:jc w:val="left"/>
              <w:rPr>
                <w:rFonts w:eastAsia="Times New Roman"/>
                <w:szCs w:val="17"/>
              </w:rPr>
            </w:pPr>
            <w:r w:rsidRPr="00EF6DB4">
              <w:rPr>
                <w:rFonts w:eastAsia="Times New Roman"/>
                <w:szCs w:val="17"/>
              </w:rPr>
              <w:t>L</w:t>
            </w:r>
          </w:p>
        </w:tc>
      </w:tr>
      <w:tr w:rsidR="00EF6DB4" w:rsidRPr="00EF6DB4" w14:paraId="104C4118"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6FAD7BD1" w14:textId="77777777" w:rsidR="00EF6DB4" w:rsidRPr="00EF6DB4" w:rsidRDefault="00EF6DB4" w:rsidP="00EF6DB4">
            <w:pPr>
              <w:spacing w:before="20" w:after="20"/>
              <w:jc w:val="left"/>
              <w:rPr>
                <w:rFonts w:eastAsia="Times New Roman"/>
                <w:szCs w:val="17"/>
              </w:rPr>
            </w:pPr>
            <w:r w:rsidRPr="00EF6DB4">
              <w:rPr>
                <w:rFonts w:eastAsia="Times New Roman"/>
                <w:szCs w:val="17"/>
              </w:rPr>
              <w:t>Animal Attendant #</w:t>
            </w:r>
          </w:p>
        </w:tc>
        <w:tc>
          <w:tcPr>
            <w:tcW w:w="626" w:type="pct"/>
            <w:tcBorders>
              <w:top w:val="single" w:sz="4" w:space="0" w:color="auto"/>
              <w:left w:val="dotted" w:sz="4" w:space="0" w:color="auto"/>
              <w:bottom w:val="single" w:sz="4" w:space="0" w:color="auto"/>
              <w:right w:val="dotted" w:sz="4" w:space="0" w:color="auto"/>
            </w:tcBorders>
            <w:hideMark/>
          </w:tcPr>
          <w:p w14:paraId="6D7406D2" w14:textId="77777777" w:rsidR="00EF6DB4" w:rsidRPr="00EF6DB4" w:rsidRDefault="00EF6DB4" w:rsidP="00EF6DB4">
            <w:pPr>
              <w:spacing w:before="20" w:after="20"/>
              <w:jc w:val="left"/>
              <w:rPr>
                <w:rFonts w:eastAsia="Times New Roman"/>
                <w:szCs w:val="17"/>
              </w:rPr>
            </w:pPr>
            <w:r w:rsidRPr="00EF6DB4">
              <w:rPr>
                <w:rFonts w:eastAsia="Times New Roman"/>
                <w:szCs w:val="17"/>
              </w:rPr>
              <w:t>ACM40222</w:t>
            </w:r>
          </w:p>
        </w:tc>
        <w:tc>
          <w:tcPr>
            <w:tcW w:w="937" w:type="pct"/>
            <w:tcBorders>
              <w:top w:val="single" w:sz="4" w:space="0" w:color="auto"/>
              <w:left w:val="dotted" w:sz="4" w:space="0" w:color="auto"/>
              <w:bottom w:val="single" w:sz="4" w:space="0" w:color="auto"/>
              <w:right w:val="dotted" w:sz="4" w:space="0" w:color="auto"/>
            </w:tcBorders>
            <w:hideMark/>
          </w:tcPr>
          <w:p w14:paraId="173696E9"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IV in Animal Facility Management</w:t>
            </w:r>
          </w:p>
        </w:tc>
        <w:tc>
          <w:tcPr>
            <w:tcW w:w="933" w:type="pct"/>
            <w:tcBorders>
              <w:top w:val="single" w:sz="4" w:space="0" w:color="auto"/>
              <w:left w:val="dotted" w:sz="4" w:space="0" w:color="auto"/>
              <w:bottom w:val="single" w:sz="4" w:space="0" w:color="auto"/>
              <w:right w:val="dotted" w:sz="4" w:space="0" w:color="auto"/>
            </w:tcBorders>
            <w:hideMark/>
          </w:tcPr>
          <w:p w14:paraId="24481C6C" w14:textId="77777777" w:rsidR="00EF6DB4" w:rsidRPr="00EF6DB4" w:rsidRDefault="00EF6DB4" w:rsidP="00EF6DB4">
            <w:pPr>
              <w:spacing w:before="20" w:after="20"/>
              <w:jc w:val="left"/>
              <w:rPr>
                <w:rFonts w:eastAsia="Times New Roman"/>
                <w:szCs w:val="17"/>
              </w:rPr>
            </w:pPr>
            <w:r w:rsidRPr="00EF6DB4">
              <w:rPr>
                <w:rFonts w:eastAsia="Times New Roman"/>
                <w:szCs w:val="17"/>
              </w:rPr>
              <w:t>36</w:t>
            </w:r>
          </w:p>
        </w:tc>
        <w:tc>
          <w:tcPr>
            <w:tcW w:w="636" w:type="pct"/>
            <w:tcBorders>
              <w:top w:val="single" w:sz="4" w:space="0" w:color="auto"/>
              <w:left w:val="dotted" w:sz="4" w:space="0" w:color="auto"/>
              <w:bottom w:val="single" w:sz="4" w:space="0" w:color="auto"/>
              <w:right w:val="dotted" w:sz="4" w:space="0" w:color="auto"/>
            </w:tcBorders>
            <w:hideMark/>
          </w:tcPr>
          <w:p w14:paraId="7D77226A" w14:textId="77777777" w:rsidR="00EF6DB4" w:rsidRPr="00EF6DB4" w:rsidRDefault="00EF6DB4" w:rsidP="00EF6DB4">
            <w:pPr>
              <w:spacing w:before="20" w:after="20"/>
              <w:jc w:val="left"/>
              <w:rPr>
                <w:rFonts w:eastAsia="Times New Roman"/>
                <w:szCs w:val="17"/>
              </w:rPr>
            </w:pPr>
            <w:r w:rsidRPr="00EF6DB4">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hideMark/>
          </w:tcPr>
          <w:p w14:paraId="5E702BC6" w14:textId="77777777" w:rsidR="00EF6DB4" w:rsidRPr="00EF6DB4" w:rsidRDefault="00EF6DB4" w:rsidP="00EF6DB4">
            <w:pPr>
              <w:spacing w:before="20" w:after="20"/>
              <w:jc w:val="left"/>
              <w:rPr>
                <w:rFonts w:eastAsia="Times New Roman"/>
                <w:szCs w:val="17"/>
              </w:rPr>
            </w:pPr>
            <w:r w:rsidRPr="00EF6DB4">
              <w:rPr>
                <w:rFonts w:eastAsia="Times New Roman"/>
                <w:szCs w:val="17"/>
              </w:rPr>
              <w:t>M</w:t>
            </w:r>
          </w:p>
        </w:tc>
      </w:tr>
      <w:tr w:rsidR="00EF6DB4" w:rsidRPr="00EF6DB4" w14:paraId="7AC5F1E7"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5869FA5A" w14:textId="77777777" w:rsidR="00EF6DB4" w:rsidRPr="00EF6DB4" w:rsidRDefault="00EF6DB4" w:rsidP="00EF6DB4">
            <w:pPr>
              <w:spacing w:before="20" w:after="20"/>
              <w:jc w:val="left"/>
              <w:rPr>
                <w:rFonts w:eastAsia="Times New Roman"/>
                <w:szCs w:val="17"/>
              </w:rPr>
            </w:pPr>
            <w:r w:rsidRPr="00EF6DB4">
              <w:rPr>
                <w:rFonts w:eastAsia="Times New Roman"/>
                <w:szCs w:val="17"/>
              </w:rPr>
              <w:t>Animal Management Officer #</w:t>
            </w:r>
          </w:p>
        </w:tc>
        <w:tc>
          <w:tcPr>
            <w:tcW w:w="626" w:type="pct"/>
            <w:tcBorders>
              <w:top w:val="single" w:sz="4" w:space="0" w:color="auto"/>
              <w:left w:val="dotted" w:sz="4" w:space="0" w:color="auto"/>
              <w:bottom w:val="single" w:sz="4" w:space="0" w:color="auto"/>
              <w:right w:val="dotted" w:sz="4" w:space="0" w:color="auto"/>
            </w:tcBorders>
            <w:hideMark/>
          </w:tcPr>
          <w:p w14:paraId="74B63738" w14:textId="77777777" w:rsidR="00EF6DB4" w:rsidRPr="00EF6DB4" w:rsidRDefault="00EF6DB4" w:rsidP="00EF6DB4">
            <w:pPr>
              <w:spacing w:before="20" w:after="20"/>
              <w:jc w:val="left"/>
              <w:rPr>
                <w:rFonts w:eastAsia="Times New Roman"/>
                <w:szCs w:val="17"/>
              </w:rPr>
            </w:pPr>
            <w:r w:rsidRPr="00EF6DB4">
              <w:rPr>
                <w:rFonts w:eastAsia="Times New Roman"/>
                <w:szCs w:val="17"/>
              </w:rPr>
              <w:t>ACM40122</w:t>
            </w:r>
          </w:p>
        </w:tc>
        <w:tc>
          <w:tcPr>
            <w:tcW w:w="937" w:type="pct"/>
            <w:tcBorders>
              <w:top w:val="single" w:sz="4" w:space="0" w:color="auto"/>
              <w:left w:val="dotted" w:sz="4" w:space="0" w:color="auto"/>
              <w:bottom w:val="single" w:sz="4" w:space="0" w:color="auto"/>
              <w:right w:val="dotted" w:sz="4" w:space="0" w:color="auto"/>
            </w:tcBorders>
            <w:hideMark/>
          </w:tcPr>
          <w:p w14:paraId="0D714819"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IV in Animal Regulation and Management</w:t>
            </w:r>
          </w:p>
        </w:tc>
        <w:tc>
          <w:tcPr>
            <w:tcW w:w="933" w:type="pct"/>
            <w:tcBorders>
              <w:top w:val="single" w:sz="4" w:space="0" w:color="auto"/>
              <w:left w:val="dotted" w:sz="4" w:space="0" w:color="auto"/>
              <w:bottom w:val="single" w:sz="4" w:space="0" w:color="auto"/>
              <w:right w:val="dotted" w:sz="4" w:space="0" w:color="auto"/>
            </w:tcBorders>
            <w:hideMark/>
          </w:tcPr>
          <w:p w14:paraId="4DE79829" w14:textId="77777777" w:rsidR="00EF6DB4" w:rsidRPr="00EF6DB4" w:rsidRDefault="00EF6DB4" w:rsidP="00EF6DB4">
            <w:pPr>
              <w:spacing w:before="20" w:after="20"/>
              <w:jc w:val="left"/>
              <w:rPr>
                <w:rFonts w:eastAsia="Times New Roman"/>
                <w:szCs w:val="17"/>
              </w:rPr>
            </w:pPr>
            <w:r w:rsidRPr="00EF6DB4">
              <w:rPr>
                <w:rFonts w:eastAsia="Times New Roman"/>
                <w:szCs w:val="17"/>
              </w:rPr>
              <w:t>36</w:t>
            </w:r>
          </w:p>
        </w:tc>
        <w:tc>
          <w:tcPr>
            <w:tcW w:w="636" w:type="pct"/>
            <w:tcBorders>
              <w:top w:val="single" w:sz="4" w:space="0" w:color="auto"/>
              <w:left w:val="dotted" w:sz="4" w:space="0" w:color="auto"/>
              <w:bottom w:val="single" w:sz="4" w:space="0" w:color="auto"/>
              <w:right w:val="dotted" w:sz="4" w:space="0" w:color="auto"/>
            </w:tcBorders>
            <w:hideMark/>
          </w:tcPr>
          <w:p w14:paraId="48C535C2" w14:textId="77777777" w:rsidR="00EF6DB4" w:rsidRPr="00EF6DB4" w:rsidRDefault="00EF6DB4" w:rsidP="00EF6DB4">
            <w:pPr>
              <w:spacing w:before="20" w:after="20"/>
              <w:jc w:val="left"/>
              <w:rPr>
                <w:rFonts w:eastAsia="Times New Roman"/>
                <w:szCs w:val="17"/>
              </w:rPr>
            </w:pPr>
            <w:r w:rsidRPr="00EF6DB4">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hideMark/>
          </w:tcPr>
          <w:p w14:paraId="50AC3DA6" w14:textId="77777777" w:rsidR="00EF6DB4" w:rsidRPr="00EF6DB4" w:rsidRDefault="00EF6DB4" w:rsidP="00EF6DB4">
            <w:pPr>
              <w:spacing w:before="20" w:after="20"/>
              <w:jc w:val="left"/>
              <w:rPr>
                <w:rFonts w:eastAsia="Times New Roman"/>
                <w:szCs w:val="17"/>
              </w:rPr>
            </w:pPr>
            <w:r w:rsidRPr="00EF6DB4">
              <w:rPr>
                <w:rFonts w:eastAsia="Times New Roman"/>
                <w:szCs w:val="17"/>
              </w:rPr>
              <w:t>H</w:t>
            </w:r>
          </w:p>
        </w:tc>
      </w:tr>
      <w:tr w:rsidR="00EF6DB4" w:rsidRPr="00EF6DB4" w14:paraId="083A8F34"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16DE1AA4" w14:textId="77777777" w:rsidR="00EF6DB4" w:rsidRPr="00EF6DB4" w:rsidRDefault="00EF6DB4" w:rsidP="00EF6DB4">
            <w:pPr>
              <w:spacing w:before="20" w:after="20"/>
              <w:jc w:val="left"/>
              <w:rPr>
                <w:rFonts w:eastAsia="Times New Roman"/>
                <w:szCs w:val="17"/>
              </w:rPr>
            </w:pPr>
            <w:r w:rsidRPr="00EF6DB4">
              <w:rPr>
                <w:rFonts w:eastAsia="Times New Roman"/>
                <w:szCs w:val="17"/>
              </w:rPr>
              <w:t>Rail Transport (Civil Infrastructure) #</w:t>
            </w:r>
          </w:p>
        </w:tc>
        <w:tc>
          <w:tcPr>
            <w:tcW w:w="626" w:type="pct"/>
            <w:tcBorders>
              <w:top w:val="single" w:sz="4" w:space="0" w:color="auto"/>
              <w:left w:val="dotted" w:sz="4" w:space="0" w:color="auto"/>
              <w:bottom w:val="single" w:sz="4" w:space="0" w:color="auto"/>
              <w:right w:val="dotted" w:sz="4" w:space="0" w:color="auto"/>
            </w:tcBorders>
            <w:hideMark/>
          </w:tcPr>
          <w:p w14:paraId="61B0B275" w14:textId="77777777" w:rsidR="00EF6DB4" w:rsidRPr="00EF6DB4" w:rsidRDefault="00EF6DB4" w:rsidP="00EF6DB4">
            <w:pPr>
              <w:spacing w:before="20" w:after="20"/>
              <w:jc w:val="left"/>
              <w:rPr>
                <w:rFonts w:eastAsia="Times New Roman"/>
                <w:szCs w:val="17"/>
              </w:rPr>
            </w:pPr>
            <w:r w:rsidRPr="00EF6DB4">
              <w:rPr>
                <w:rFonts w:eastAsia="Times New Roman"/>
                <w:szCs w:val="17"/>
              </w:rPr>
              <w:t>TLI37122</w:t>
            </w:r>
          </w:p>
        </w:tc>
        <w:tc>
          <w:tcPr>
            <w:tcW w:w="937" w:type="pct"/>
            <w:tcBorders>
              <w:top w:val="single" w:sz="4" w:space="0" w:color="auto"/>
              <w:left w:val="dotted" w:sz="4" w:space="0" w:color="auto"/>
              <w:bottom w:val="single" w:sz="4" w:space="0" w:color="auto"/>
              <w:right w:val="dotted" w:sz="4" w:space="0" w:color="auto"/>
            </w:tcBorders>
            <w:hideMark/>
          </w:tcPr>
          <w:p w14:paraId="52BB2B23"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III in Rail Infrastructure</w:t>
            </w:r>
          </w:p>
        </w:tc>
        <w:tc>
          <w:tcPr>
            <w:tcW w:w="933" w:type="pct"/>
            <w:tcBorders>
              <w:top w:val="single" w:sz="4" w:space="0" w:color="auto"/>
              <w:left w:val="dotted" w:sz="4" w:space="0" w:color="auto"/>
              <w:bottom w:val="single" w:sz="4" w:space="0" w:color="auto"/>
              <w:right w:val="dotted" w:sz="4" w:space="0" w:color="auto"/>
            </w:tcBorders>
            <w:hideMark/>
          </w:tcPr>
          <w:p w14:paraId="7172C87C" w14:textId="77777777" w:rsidR="00EF6DB4" w:rsidRPr="00EF6DB4" w:rsidRDefault="00EF6DB4" w:rsidP="00EF6DB4">
            <w:pPr>
              <w:spacing w:before="20" w:after="20"/>
              <w:jc w:val="left"/>
              <w:rPr>
                <w:rFonts w:eastAsia="Times New Roman"/>
                <w:szCs w:val="17"/>
              </w:rPr>
            </w:pPr>
            <w:r w:rsidRPr="00EF6DB4">
              <w:rPr>
                <w:rFonts w:eastAsia="Times New Roman"/>
                <w:szCs w:val="17"/>
              </w:rPr>
              <w:t>18</w:t>
            </w:r>
          </w:p>
        </w:tc>
        <w:tc>
          <w:tcPr>
            <w:tcW w:w="636" w:type="pct"/>
            <w:tcBorders>
              <w:top w:val="single" w:sz="4" w:space="0" w:color="auto"/>
              <w:left w:val="dotted" w:sz="4" w:space="0" w:color="auto"/>
              <w:bottom w:val="single" w:sz="4" w:space="0" w:color="auto"/>
              <w:right w:val="dotted" w:sz="4" w:space="0" w:color="auto"/>
            </w:tcBorders>
            <w:hideMark/>
          </w:tcPr>
          <w:p w14:paraId="5B823707" w14:textId="77777777" w:rsidR="00EF6DB4" w:rsidRPr="00EF6DB4" w:rsidRDefault="00EF6DB4" w:rsidP="00EF6DB4">
            <w:pPr>
              <w:spacing w:before="20" w:after="20"/>
              <w:jc w:val="left"/>
              <w:rPr>
                <w:rFonts w:eastAsia="Times New Roman"/>
                <w:szCs w:val="17"/>
              </w:rPr>
            </w:pPr>
            <w:r w:rsidRPr="00EF6DB4">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2D85FCA8" w14:textId="77777777" w:rsidR="00EF6DB4" w:rsidRPr="00EF6DB4" w:rsidRDefault="00EF6DB4" w:rsidP="00EF6DB4">
            <w:pPr>
              <w:spacing w:before="20" w:after="20"/>
              <w:jc w:val="left"/>
              <w:rPr>
                <w:rFonts w:eastAsia="Times New Roman"/>
                <w:szCs w:val="17"/>
              </w:rPr>
            </w:pPr>
            <w:r w:rsidRPr="00EF6DB4">
              <w:rPr>
                <w:rFonts w:eastAsia="Times New Roman"/>
                <w:szCs w:val="17"/>
              </w:rPr>
              <w:t>M</w:t>
            </w:r>
          </w:p>
        </w:tc>
      </w:tr>
      <w:tr w:rsidR="00EF6DB4" w:rsidRPr="00EF6DB4" w14:paraId="6290F177"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49946D05" w14:textId="77777777" w:rsidR="00EF6DB4" w:rsidRPr="00EF6DB4" w:rsidRDefault="00EF6DB4" w:rsidP="00EF6DB4">
            <w:pPr>
              <w:spacing w:before="20" w:after="20"/>
              <w:jc w:val="left"/>
              <w:rPr>
                <w:rFonts w:eastAsia="Times New Roman"/>
                <w:szCs w:val="17"/>
              </w:rPr>
            </w:pPr>
            <w:r w:rsidRPr="00EF6DB4">
              <w:rPr>
                <w:rFonts w:eastAsia="Times New Roman"/>
                <w:szCs w:val="17"/>
              </w:rPr>
              <w:t>Rail Transport (Civil Infrastructure) #</w:t>
            </w:r>
          </w:p>
        </w:tc>
        <w:tc>
          <w:tcPr>
            <w:tcW w:w="626" w:type="pct"/>
            <w:tcBorders>
              <w:top w:val="single" w:sz="4" w:space="0" w:color="auto"/>
              <w:left w:val="dotted" w:sz="4" w:space="0" w:color="auto"/>
              <w:bottom w:val="single" w:sz="4" w:space="0" w:color="auto"/>
              <w:right w:val="dotted" w:sz="4" w:space="0" w:color="auto"/>
            </w:tcBorders>
            <w:hideMark/>
          </w:tcPr>
          <w:p w14:paraId="5E273C52" w14:textId="77777777" w:rsidR="00EF6DB4" w:rsidRPr="00EF6DB4" w:rsidRDefault="00EF6DB4" w:rsidP="00EF6DB4">
            <w:pPr>
              <w:spacing w:before="20" w:after="20"/>
              <w:jc w:val="left"/>
              <w:rPr>
                <w:rFonts w:eastAsia="Times New Roman"/>
                <w:szCs w:val="17"/>
              </w:rPr>
            </w:pPr>
            <w:r w:rsidRPr="00EF6DB4">
              <w:rPr>
                <w:rFonts w:eastAsia="Times New Roman"/>
                <w:szCs w:val="17"/>
              </w:rPr>
              <w:t>TLI37122</w:t>
            </w:r>
          </w:p>
        </w:tc>
        <w:tc>
          <w:tcPr>
            <w:tcW w:w="937" w:type="pct"/>
            <w:tcBorders>
              <w:top w:val="single" w:sz="4" w:space="0" w:color="auto"/>
              <w:left w:val="dotted" w:sz="4" w:space="0" w:color="auto"/>
              <w:bottom w:val="single" w:sz="4" w:space="0" w:color="auto"/>
              <w:right w:val="dotted" w:sz="4" w:space="0" w:color="auto"/>
            </w:tcBorders>
            <w:hideMark/>
          </w:tcPr>
          <w:p w14:paraId="2241F806"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III in Rail Infrastructure</w:t>
            </w:r>
          </w:p>
        </w:tc>
        <w:tc>
          <w:tcPr>
            <w:tcW w:w="933" w:type="pct"/>
            <w:tcBorders>
              <w:top w:val="single" w:sz="4" w:space="0" w:color="auto"/>
              <w:left w:val="dotted" w:sz="4" w:space="0" w:color="auto"/>
              <w:bottom w:val="single" w:sz="4" w:space="0" w:color="auto"/>
              <w:right w:val="dotted" w:sz="4" w:space="0" w:color="auto"/>
            </w:tcBorders>
            <w:hideMark/>
          </w:tcPr>
          <w:p w14:paraId="57D4B6AD" w14:textId="77777777" w:rsidR="00EF6DB4" w:rsidRPr="00EF6DB4" w:rsidRDefault="00EF6DB4" w:rsidP="00EF6DB4">
            <w:pPr>
              <w:spacing w:before="20" w:after="20"/>
              <w:jc w:val="left"/>
              <w:rPr>
                <w:rFonts w:eastAsia="Times New Roman"/>
                <w:szCs w:val="17"/>
              </w:rPr>
            </w:pPr>
            <w:r w:rsidRPr="00EF6DB4">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hideMark/>
          </w:tcPr>
          <w:p w14:paraId="1670E30B" w14:textId="77777777" w:rsidR="00EF6DB4" w:rsidRPr="00EF6DB4" w:rsidRDefault="00EF6DB4" w:rsidP="00EF6DB4">
            <w:pPr>
              <w:spacing w:before="20" w:after="20"/>
              <w:jc w:val="left"/>
              <w:rPr>
                <w:rFonts w:eastAsia="Times New Roman"/>
                <w:szCs w:val="17"/>
              </w:rPr>
            </w:pPr>
            <w:r w:rsidRPr="00EF6DB4">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03C2C875" w14:textId="77777777" w:rsidR="00EF6DB4" w:rsidRPr="00EF6DB4" w:rsidRDefault="00EF6DB4" w:rsidP="00EF6DB4">
            <w:pPr>
              <w:spacing w:before="20" w:after="20"/>
              <w:jc w:val="left"/>
              <w:rPr>
                <w:rFonts w:eastAsia="Times New Roman"/>
                <w:szCs w:val="17"/>
              </w:rPr>
            </w:pPr>
            <w:r w:rsidRPr="00EF6DB4">
              <w:rPr>
                <w:rFonts w:eastAsia="Times New Roman"/>
                <w:szCs w:val="17"/>
              </w:rPr>
              <w:t>M</w:t>
            </w:r>
          </w:p>
        </w:tc>
      </w:tr>
      <w:tr w:rsidR="00EF6DB4" w:rsidRPr="00EF6DB4" w14:paraId="2453C386"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6D8C4E93" w14:textId="77777777" w:rsidR="00EF6DB4" w:rsidRPr="00EF6DB4" w:rsidRDefault="00EF6DB4" w:rsidP="00EF6DB4">
            <w:pPr>
              <w:spacing w:before="20" w:after="20"/>
              <w:jc w:val="left"/>
              <w:rPr>
                <w:rFonts w:eastAsia="Times New Roman"/>
                <w:szCs w:val="17"/>
              </w:rPr>
            </w:pPr>
            <w:r w:rsidRPr="00EF6DB4">
              <w:rPr>
                <w:rFonts w:eastAsia="Times New Roman"/>
                <w:szCs w:val="17"/>
              </w:rPr>
              <w:t>Rail Transport (Train Operations) #</w:t>
            </w:r>
          </w:p>
        </w:tc>
        <w:tc>
          <w:tcPr>
            <w:tcW w:w="626" w:type="pct"/>
            <w:tcBorders>
              <w:top w:val="single" w:sz="4" w:space="0" w:color="auto"/>
              <w:left w:val="dotted" w:sz="4" w:space="0" w:color="auto"/>
              <w:bottom w:val="single" w:sz="4" w:space="0" w:color="auto"/>
              <w:right w:val="dotted" w:sz="4" w:space="0" w:color="auto"/>
            </w:tcBorders>
            <w:hideMark/>
          </w:tcPr>
          <w:p w14:paraId="3AAF5045" w14:textId="77777777" w:rsidR="00EF6DB4" w:rsidRPr="00EF6DB4" w:rsidRDefault="00EF6DB4" w:rsidP="00EF6DB4">
            <w:pPr>
              <w:spacing w:before="20" w:after="20"/>
              <w:jc w:val="left"/>
              <w:rPr>
                <w:rFonts w:eastAsia="Times New Roman"/>
                <w:szCs w:val="17"/>
              </w:rPr>
            </w:pPr>
            <w:r w:rsidRPr="00EF6DB4">
              <w:rPr>
                <w:rFonts w:eastAsia="Times New Roman"/>
                <w:szCs w:val="17"/>
              </w:rPr>
              <w:t>TLI42622</w:t>
            </w:r>
          </w:p>
        </w:tc>
        <w:tc>
          <w:tcPr>
            <w:tcW w:w="937" w:type="pct"/>
            <w:tcBorders>
              <w:top w:val="single" w:sz="4" w:space="0" w:color="auto"/>
              <w:left w:val="dotted" w:sz="4" w:space="0" w:color="auto"/>
              <w:bottom w:val="single" w:sz="4" w:space="0" w:color="auto"/>
              <w:right w:val="dotted" w:sz="4" w:space="0" w:color="auto"/>
            </w:tcBorders>
            <w:hideMark/>
          </w:tcPr>
          <w:p w14:paraId="72A72C13"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IV in Train Driving</w:t>
            </w:r>
          </w:p>
        </w:tc>
        <w:tc>
          <w:tcPr>
            <w:tcW w:w="933" w:type="pct"/>
            <w:tcBorders>
              <w:top w:val="single" w:sz="4" w:space="0" w:color="auto"/>
              <w:left w:val="dotted" w:sz="4" w:space="0" w:color="auto"/>
              <w:bottom w:val="single" w:sz="4" w:space="0" w:color="auto"/>
              <w:right w:val="dotted" w:sz="4" w:space="0" w:color="auto"/>
            </w:tcBorders>
            <w:hideMark/>
          </w:tcPr>
          <w:p w14:paraId="1252B9E9" w14:textId="77777777" w:rsidR="00EF6DB4" w:rsidRPr="00EF6DB4" w:rsidRDefault="00EF6DB4" w:rsidP="00EF6DB4">
            <w:pPr>
              <w:spacing w:before="20" w:after="20"/>
              <w:jc w:val="left"/>
              <w:rPr>
                <w:rFonts w:eastAsia="Times New Roman"/>
                <w:szCs w:val="17"/>
              </w:rPr>
            </w:pPr>
            <w:r w:rsidRPr="00EF6DB4">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hideMark/>
          </w:tcPr>
          <w:p w14:paraId="0AB2CD6E" w14:textId="77777777" w:rsidR="00EF6DB4" w:rsidRPr="00EF6DB4" w:rsidRDefault="00EF6DB4" w:rsidP="00EF6DB4">
            <w:pPr>
              <w:spacing w:before="20" w:after="20"/>
              <w:jc w:val="left"/>
              <w:rPr>
                <w:rFonts w:eastAsia="Times New Roman"/>
                <w:szCs w:val="17"/>
              </w:rPr>
            </w:pPr>
            <w:r w:rsidRPr="00EF6DB4">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087FA7C4" w14:textId="77777777" w:rsidR="00EF6DB4" w:rsidRPr="00EF6DB4" w:rsidRDefault="00EF6DB4" w:rsidP="00EF6DB4">
            <w:pPr>
              <w:spacing w:before="20" w:after="20"/>
              <w:jc w:val="left"/>
              <w:rPr>
                <w:rFonts w:eastAsia="Times New Roman"/>
                <w:szCs w:val="17"/>
              </w:rPr>
            </w:pPr>
            <w:r w:rsidRPr="00EF6DB4">
              <w:rPr>
                <w:rFonts w:eastAsia="Times New Roman"/>
                <w:szCs w:val="17"/>
              </w:rPr>
              <w:t>H</w:t>
            </w:r>
          </w:p>
        </w:tc>
      </w:tr>
      <w:tr w:rsidR="00EF6DB4" w:rsidRPr="00EF6DB4" w14:paraId="2E648893" w14:textId="77777777" w:rsidTr="00EF6DB4">
        <w:trPr>
          <w:trHeight w:val="345"/>
        </w:trPr>
        <w:tc>
          <w:tcPr>
            <w:tcW w:w="1236" w:type="pct"/>
            <w:tcBorders>
              <w:top w:val="single" w:sz="4" w:space="0" w:color="auto"/>
              <w:left w:val="dotted" w:sz="4" w:space="0" w:color="auto"/>
              <w:bottom w:val="single" w:sz="4" w:space="0" w:color="auto"/>
              <w:right w:val="dotted" w:sz="4" w:space="0" w:color="auto"/>
            </w:tcBorders>
            <w:hideMark/>
          </w:tcPr>
          <w:p w14:paraId="3C80C3CC" w14:textId="77777777" w:rsidR="00EF6DB4" w:rsidRPr="00EF6DB4" w:rsidRDefault="00EF6DB4" w:rsidP="00EF6DB4">
            <w:pPr>
              <w:spacing w:before="20" w:after="20"/>
              <w:jc w:val="left"/>
              <w:rPr>
                <w:rFonts w:eastAsia="Times New Roman"/>
                <w:szCs w:val="17"/>
              </w:rPr>
            </w:pPr>
            <w:r w:rsidRPr="00EF6DB4">
              <w:rPr>
                <w:rFonts w:eastAsia="Times New Roman"/>
                <w:szCs w:val="17"/>
              </w:rPr>
              <w:t>Road Transport Operator #</w:t>
            </w:r>
          </w:p>
        </w:tc>
        <w:tc>
          <w:tcPr>
            <w:tcW w:w="626" w:type="pct"/>
            <w:tcBorders>
              <w:top w:val="single" w:sz="4" w:space="0" w:color="auto"/>
              <w:left w:val="dotted" w:sz="4" w:space="0" w:color="auto"/>
              <w:bottom w:val="single" w:sz="4" w:space="0" w:color="auto"/>
              <w:right w:val="dotted" w:sz="4" w:space="0" w:color="auto"/>
            </w:tcBorders>
            <w:hideMark/>
          </w:tcPr>
          <w:p w14:paraId="32E433F7" w14:textId="77777777" w:rsidR="00EF6DB4" w:rsidRPr="00EF6DB4" w:rsidRDefault="00EF6DB4" w:rsidP="00EF6DB4">
            <w:pPr>
              <w:spacing w:before="20" w:after="20"/>
              <w:jc w:val="left"/>
              <w:rPr>
                <w:rFonts w:eastAsia="Times New Roman"/>
                <w:szCs w:val="17"/>
              </w:rPr>
            </w:pPr>
            <w:r w:rsidRPr="00EF6DB4">
              <w:rPr>
                <w:rFonts w:eastAsia="Times New Roman"/>
                <w:szCs w:val="17"/>
              </w:rPr>
              <w:t>TLI31222</w:t>
            </w:r>
          </w:p>
        </w:tc>
        <w:tc>
          <w:tcPr>
            <w:tcW w:w="937" w:type="pct"/>
            <w:tcBorders>
              <w:top w:val="single" w:sz="4" w:space="0" w:color="auto"/>
              <w:left w:val="dotted" w:sz="4" w:space="0" w:color="auto"/>
              <w:bottom w:val="single" w:sz="4" w:space="0" w:color="auto"/>
              <w:right w:val="dotted" w:sz="4" w:space="0" w:color="auto"/>
            </w:tcBorders>
            <w:hideMark/>
          </w:tcPr>
          <w:p w14:paraId="77AA4FD0" w14:textId="77777777" w:rsidR="00EF6DB4" w:rsidRPr="00EF6DB4" w:rsidRDefault="00EF6DB4" w:rsidP="00EF6DB4">
            <w:pPr>
              <w:spacing w:before="20" w:after="20"/>
              <w:jc w:val="left"/>
              <w:rPr>
                <w:rFonts w:eastAsia="Times New Roman"/>
                <w:szCs w:val="17"/>
              </w:rPr>
            </w:pPr>
            <w:r w:rsidRPr="00EF6DB4">
              <w:rPr>
                <w:rFonts w:eastAsia="Times New Roman"/>
                <w:szCs w:val="17"/>
              </w:rPr>
              <w:t>Certificate III in Driving Operations</w:t>
            </w:r>
          </w:p>
        </w:tc>
        <w:tc>
          <w:tcPr>
            <w:tcW w:w="933" w:type="pct"/>
            <w:tcBorders>
              <w:top w:val="single" w:sz="4" w:space="0" w:color="auto"/>
              <w:left w:val="dotted" w:sz="4" w:space="0" w:color="auto"/>
              <w:bottom w:val="single" w:sz="4" w:space="0" w:color="auto"/>
              <w:right w:val="dotted" w:sz="4" w:space="0" w:color="auto"/>
            </w:tcBorders>
            <w:hideMark/>
          </w:tcPr>
          <w:p w14:paraId="5BC4CA88" w14:textId="77777777" w:rsidR="00EF6DB4" w:rsidRPr="00EF6DB4" w:rsidRDefault="00EF6DB4" w:rsidP="00EF6DB4">
            <w:pPr>
              <w:spacing w:before="20" w:after="20"/>
              <w:jc w:val="left"/>
              <w:rPr>
                <w:rFonts w:eastAsia="Times New Roman"/>
                <w:szCs w:val="17"/>
              </w:rPr>
            </w:pPr>
            <w:r w:rsidRPr="00EF6DB4">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hideMark/>
          </w:tcPr>
          <w:p w14:paraId="279AB9DF" w14:textId="77777777" w:rsidR="00EF6DB4" w:rsidRPr="00EF6DB4" w:rsidRDefault="00EF6DB4" w:rsidP="00EF6DB4">
            <w:pPr>
              <w:spacing w:before="20" w:after="20"/>
              <w:jc w:val="left"/>
              <w:rPr>
                <w:rFonts w:eastAsia="Times New Roman"/>
                <w:szCs w:val="17"/>
              </w:rPr>
            </w:pPr>
            <w:r w:rsidRPr="00EF6DB4">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75D95A27" w14:textId="77777777" w:rsidR="00EF6DB4" w:rsidRPr="00EF6DB4" w:rsidRDefault="00EF6DB4" w:rsidP="00EF6DB4">
            <w:pPr>
              <w:spacing w:before="20" w:after="20"/>
              <w:jc w:val="left"/>
              <w:rPr>
                <w:rFonts w:eastAsia="Times New Roman"/>
                <w:szCs w:val="17"/>
              </w:rPr>
            </w:pPr>
            <w:r w:rsidRPr="00EF6DB4">
              <w:rPr>
                <w:rFonts w:eastAsia="Times New Roman"/>
                <w:szCs w:val="17"/>
              </w:rPr>
              <w:t>M</w:t>
            </w:r>
          </w:p>
        </w:tc>
      </w:tr>
    </w:tbl>
    <w:p w14:paraId="61D8335C" w14:textId="77777777" w:rsidR="00EF6DB4" w:rsidRPr="00EF6DB4" w:rsidRDefault="00EF6DB4" w:rsidP="00EF6DB4">
      <w:pPr>
        <w:spacing w:before="80" w:after="0"/>
        <w:rPr>
          <w:rFonts w:eastAsia="Times New Roman"/>
          <w:szCs w:val="17"/>
        </w:rPr>
      </w:pPr>
      <w:r w:rsidRPr="00EF6DB4">
        <w:rPr>
          <w:rFonts w:eastAsia="Times New Roman"/>
          <w:szCs w:val="17"/>
        </w:rPr>
        <w:t>Dated: 11 August 2022</w:t>
      </w:r>
    </w:p>
    <w:p w14:paraId="3E3746F5" w14:textId="77777777" w:rsidR="00EF6DB4" w:rsidRPr="00EF6DB4" w:rsidRDefault="00EF6DB4" w:rsidP="00EF6DB4">
      <w:pPr>
        <w:spacing w:after="0"/>
        <w:jc w:val="right"/>
        <w:rPr>
          <w:rFonts w:eastAsia="Times New Roman"/>
          <w:caps/>
          <w:smallCaps/>
          <w:szCs w:val="20"/>
        </w:rPr>
      </w:pPr>
      <w:r w:rsidRPr="00EF6DB4">
        <w:rPr>
          <w:rFonts w:eastAsia="Times New Roman"/>
          <w:smallCaps/>
          <w:szCs w:val="20"/>
        </w:rPr>
        <w:t>John Evangelista</w:t>
      </w:r>
    </w:p>
    <w:p w14:paraId="69AA0C7A" w14:textId="77777777" w:rsidR="00EF6DB4" w:rsidRPr="00EF6DB4" w:rsidRDefault="00EF6DB4" w:rsidP="00EF6DB4">
      <w:pPr>
        <w:spacing w:after="0" w:line="240" w:lineRule="auto"/>
        <w:jc w:val="right"/>
        <w:rPr>
          <w:rFonts w:eastAsia="Times New Roman"/>
          <w:caps/>
          <w:szCs w:val="17"/>
        </w:rPr>
      </w:pPr>
      <w:r w:rsidRPr="00EF6DB4">
        <w:rPr>
          <w:rFonts w:eastAsia="Times New Roman"/>
          <w:szCs w:val="17"/>
        </w:rPr>
        <w:t>Director, Traineeship and Apprenticeship Services</w:t>
      </w:r>
    </w:p>
    <w:p w14:paraId="39E0FAB9" w14:textId="1C324CB5" w:rsidR="00EF6DB4" w:rsidRDefault="00EF6DB4" w:rsidP="00EF6DB4">
      <w:pPr>
        <w:spacing w:after="0" w:line="240" w:lineRule="auto"/>
        <w:jc w:val="right"/>
        <w:rPr>
          <w:rFonts w:eastAsia="Times New Roman"/>
          <w:szCs w:val="17"/>
        </w:rPr>
      </w:pPr>
      <w:r w:rsidRPr="00EF6DB4">
        <w:rPr>
          <w:rFonts w:eastAsia="Times New Roman"/>
          <w:szCs w:val="17"/>
        </w:rPr>
        <w:t>Department for Innovation and Skills</w:t>
      </w:r>
    </w:p>
    <w:p w14:paraId="50B57CF1" w14:textId="5D870470" w:rsidR="00EF6DB4" w:rsidRDefault="00EF6DB4" w:rsidP="00EF6DB4">
      <w:pPr>
        <w:pBdr>
          <w:bottom w:val="single" w:sz="4" w:space="1" w:color="auto"/>
        </w:pBdr>
        <w:spacing w:after="0" w:line="52" w:lineRule="exact"/>
        <w:jc w:val="center"/>
        <w:rPr>
          <w:rFonts w:eastAsia="Times New Roman"/>
          <w:caps/>
          <w:szCs w:val="17"/>
        </w:rPr>
      </w:pPr>
    </w:p>
    <w:p w14:paraId="1FC22331" w14:textId="75CCD4DB" w:rsidR="00EF6DB4" w:rsidRDefault="00EF6DB4" w:rsidP="00EF6DB4">
      <w:pPr>
        <w:pBdr>
          <w:top w:val="single" w:sz="4" w:space="1" w:color="auto"/>
        </w:pBdr>
        <w:spacing w:before="34" w:after="0" w:line="14" w:lineRule="exact"/>
        <w:jc w:val="center"/>
        <w:rPr>
          <w:rFonts w:eastAsia="Times New Roman"/>
          <w:caps/>
          <w:szCs w:val="17"/>
        </w:rPr>
      </w:pPr>
    </w:p>
    <w:p w14:paraId="00457450" w14:textId="77777777" w:rsidR="00EF6DB4" w:rsidRDefault="00EF6DB4" w:rsidP="00033A2C">
      <w:pPr>
        <w:pStyle w:val="GG-body"/>
        <w:spacing w:after="0"/>
      </w:pPr>
    </w:p>
    <w:p w14:paraId="74206070" w14:textId="77777777" w:rsidR="000A7F9A" w:rsidRPr="003471CD" w:rsidRDefault="000A7F9A" w:rsidP="00033A2C">
      <w:pPr>
        <w:pStyle w:val="GG-body"/>
        <w:spacing w:after="0"/>
      </w:pPr>
    </w:p>
    <w:p w14:paraId="5765B911" w14:textId="77777777" w:rsidR="00164C3B" w:rsidRPr="003471CD" w:rsidRDefault="00164C3B" w:rsidP="0003517B">
      <w:pPr>
        <w:pStyle w:val="GG-body"/>
        <w:rPr>
          <w:szCs w:val="20"/>
        </w:rPr>
      </w:pPr>
      <w:r w:rsidRPr="003471CD">
        <w:rPr>
          <w:szCs w:val="20"/>
        </w:rPr>
        <w:br w:type="page"/>
      </w:r>
    </w:p>
    <w:p w14:paraId="7479A0EE" w14:textId="77777777" w:rsidR="00164C3B" w:rsidRPr="003471CD" w:rsidRDefault="00164C3B" w:rsidP="009C23A5">
      <w:pPr>
        <w:pStyle w:val="Heading1"/>
      </w:pPr>
      <w:bookmarkStart w:id="167" w:name="_Toc111110758"/>
      <w:r w:rsidRPr="003471CD">
        <w:lastRenderedPageBreak/>
        <w:t>Local Government Instruments</w:t>
      </w:r>
      <w:bookmarkEnd w:id="167"/>
    </w:p>
    <w:p w14:paraId="4C0A228B" w14:textId="77777777" w:rsidR="00EF6DB4" w:rsidRPr="00EF6DB4" w:rsidRDefault="00EF6DB4" w:rsidP="00755D12">
      <w:pPr>
        <w:pStyle w:val="Heading2"/>
      </w:pPr>
      <w:bookmarkStart w:id="168" w:name="_Hlk110593868"/>
      <w:bookmarkStart w:id="169" w:name="_Toc111110759"/>
      <w:r w:rsidRPr="00EF6DB4">
        <w:t>City of Onkaparinga</w:t>
      </w:r>
      <w:bookmarkEnd w:id="169"/>
    </w:p>
    <w:p w14:paraId="3BDC0531" w14:textId="77777777" w:rsidR="00EF6DB4" w:rsidRPr="00EF6DB4" w:rsidRDefault="00EF6DB4" w:rsidP="00EF6DB4">
      <w:pPr>
        <w:jc w:val="center"/>
        <w:rPr>
          <w:i/>
          <w:szCs w:val="17"/>
        </w:rPr>
      </w:pPr>
      <w:r w:rsidRPr="00EF6DB4">
        <w:rPr>
          <w:i/>
          <w:szCs w:val="17"/>
        </w:rPr>
        <w:t>Place naming—</w:t>
      </w:r>
      <w:proofErr w:type="spellStart"/>
      <w:r w:rsidRPr="00EF6DB4">
        <w:rPr>
          <w:i/>
          <w:szCs w:val="17"/>
        </w:rPr>
        <w:t>Elna</w:t>
      </w:r>
      <w:proofErr w:type="spellEnd"/>
      <w:r w:rsidRPr="00EF6DB4">
        <w:rPr>
          <w:i/>
          <w:szCs w:val="17"/>
        </w:rPr>
        <w:t xml:space="preserve"> Hay Park</w:t>
      </w:r>
    </w:p>
    <w:p w14:paraId="02BFF0BC" w14:textId="77777777" w:rsidR="00EF6DB4" w:rsidRPr="00EF6DB4" w:rsidRDefault="00EF6DB4" w:rsidP="00EF6DB4">
      <w:pPr>
        <w:rPr>
          <w:rFonts w:eastAsia="Times New Roman"/>
          <w:szCs w:val="17"/>
        </w:rPr>
      </w:pPr>
      <w:r w:rsidRPr="00EF6DB4">
        <w:rPr>
          <w:rFonts w:eastAsia="Times New Roman"/>
          <w:szCs w:val="17"/>
        </w:rPr>
        <w:t xml:space="preserve">NOTICE is hereby given that at its meeting held on 2 August 2022, pursuant to Section 219 of the </w:t>
      </w:r>
      <w:r w:rsidRPr="00EF6DB4">
        <w:rPr>
          <w:rFonts w:eastAsia="Times New Roman"/>
          <w:i/>
          <w:iCs/>
          <w:szCs w:val="17"/>
        </w:rPr>
        <w:t>Local Government Act 1999</w:t>
      </w:r>
      <w:r w:rsidRPr="00EF6DB4">
        <w:rPr>
          <w:rFonts w:eastAsia="Times New Roman"/>
          <w:szCs w:val="17"/>
        </w:rPr>
        <w:t>, the City of Onkaparinga assigned the formal name ‘</w:t>
      </w:r>
      <w:proofErr w:type="spellStart"/>
      <w:r w:rsidRPr="00EF6DB4">
        <w:rPr>
          <w:rFonts w:eastAsia="Times New Roman"/>
          <w:szCs w:val="17"/>
        </w:rPr>
        <w:t>Elna</w:t>
      </w:r>
      <w:proofErr w:type="spellEnd"/>
      <w:r w:rsidRPr="00EF6DB4">
        <w:rPr>
          <w:rFonts w:eastAsia="Times New Roman"/>
          <w:szCs w:val="17"/>
        </w:rPr>
        <w:t xml:space="preserve"> Hay Park’ for the land located between Poplar Walk and Birch Avenue in Seaford, described as Allotment (Reserve) 182 in Deposited Plan 37901 comprised in Certificate of Title Volume 5145 Folio 695 and Deposited Plan 37901.</w:t>
      </w:r>
    </w:p>
    <w:p w14:paraId="18831E29" w14:textId="77777777" w:rsidR="00EF6DB4" w:rsidRPr="00EF6DB4" w:rsidRDefault="00EF6DB4" w:rsidP="00EF6DB4">
      <w:pPr>
        <w:spacing w:after="0"/>
        <w:rPr>
          <w:rFonts w:eastAsia="Times New Roman"/>
          <w:szCs w:val="17"/>
        </w:rPr>
      </w:pPr>
      <w:r w:rsidRPr="00EF6DB4">
        <w:rPr>
          <w:rFonts w:eastAsia="Times New Roman"/>
          <w:szCs w:val="17"/>
        </w:rPr>
        <w:t>Dated: 2 August 2022</w:t>
      </w:r>
    </w:p>
    <w:p w14:paraId="7928D7C5" w14:textId="77777777" w:rsidR="00EF6DB4" w:rsidRPr="00EF6DB4" w:rsidRDefault="00EF6DB4" w:rsidP="00EF6DB4">
      <w:pPr>
        <w:spacing w:after="0"/>
        <w:jc w:val="right"/>
        <w:rPr>
          <w:rFonts w:eastAsia="Times New Roman"/>
          <w:smallCaps/>
          <w:szCs w:val="20"/>
        </w:rPr>
      </w:pPr>
      <w:r w:rsidRPr="00EF6DB4">
        <w:rPr>
          <w:rFonts w:eastAsia="Times New Roman"/>
          <w:smallCaps/>
          <w:szCs w:val="20"/>
        </w:rPr>
        <w:t>J. Grant</w:t>
      </w:r>
    </w:p>
    <w:p w14:paraId="017F5CA2" w14:textId="767F99BC" w:rsidR="00EF6DB4" w:rsidRDefault="00EF6DB4" w:rsidP="00EF6DB4">
      <w:pPr>
        <w:spacing w:after="0"/>
        <w:jc w:val="right"/>
        <w:rPr>
          <w:rFonts w:eastAsia="Times New Roman"/>
          <w:szCs w:val="17"/>
        </w:rPr>
      </w:pPr>
      <w:r w:rsidRPr="00EF6DB4">
        <w:rPr>
          <w:rFonts w:eastAsia="Times New Roman"/>
          <w:szCs w:val="17"/>
        </w:rPr>
        <w:t>Acting Chief Executive Officer</w:t>
      </w:r>
    </w:p>
    <w:p w14:paraId="1839CB05" w14:textId="7C2E2CE5" w:rsidR="00EF6DB4" w:rsidRDefault="00EF6DB4" w:rsidP="00EF6DB4">
      <w:pPr>
        <w:pBdr>
          <w:bottom w:val="single" w:sz="4" w:space="1" w:color="auto"/>
        </w:pBdr>
        <w:spacing w:after="0" w:line="52" w:lineRule="exact"/>
        <w:jc w:val="center"/>
        <w:rPr>
          <w:rFonts w:eastAsia="Times New Roman"/>
          <w:szCs w:val="17"/>
        </w:rPr>
      </w:pPr>
    </w:p>
    <w:p w14:paraId="127D423C" w14:textId="0E77CC25" w:rsidR="00EF6DB4" w:rsidRDefault="00EF6DB4" w:rsidP="00EF6DB4">
      <w:pPr>
        <w:pBdr>
          <w:top w:val="single" w:sz="4" w:space="1" w:color="auto"/>
        </w:pBdr>
        <w:spacing w:before="34" w:after="0" w:line="14" w:lineRule="exact"/>
        <w:jc w:val="center"/>
        <w:rPr>
          <w:rFonts w:eastAsia="Times New Roman"/>
          <w:szCs w:val="17"/>
        </w:rPr>
      </w:pPr>
    </w:p>
    <w:bookmarkEnd w:id="168"/>
    <w:p w14:paraId="791FCFE8" w14:textId="1306DF4A" w:rsidR="00C20455" w:rsidRDefault="00C20455" w:rsidP="00EF6DB4">
      <w:pPr>
        <w:pStyle w:val="GG-body"/>
        <w:spacing w:after="0"/>
      </w:pPr>
    </w:p>
    <w:p w14:paraId="13376371" w14:textId="77777777" w:rsidR="00EF6DB4" w:rsidRPr="00EF6DB4" w:rsidRDefault="00EF6DB4" w:rsidP="00755D12">
      <w:pPr>
        <w:pStyle w:val="Heading2"/>
      </w:pPr>
      <w:bookmarkStart w:id="170" w:name="_Hlk110954284"/>
      <w:bookmarkStart w:id="171" w:name="_Toc111110760"/>
      <w:r w:rsidRPr="00EF6DB4">
        <w:t>CITY OF UNLEY</w:t>
      </w:r>
      <w:bookmarkEnd w:id="171"/>
    </w:p>
    <w:p w14:paraId="4EEEA09B" w14:textId="77777777" w:rsidR="00EF6DB4" w:rsidRPr="00EF6DB4" w:rsidRDefault="00EF6DB4" w:rsidP="00EF6DB4">
      <w:pPr>
        <w:jc w:val="center"/>
        <w:rPr>
          <w:smallCaps/>
          <w:szCs w:val="17"/>
        </w:rPr>
      </w:pPr>
      <w:r w:rsidRPr="00EF6DB4">
        <w:rPr>
          <w:smallCaps/>
          <w:szCs w:val="17"/>
        </w:rPr>
        <w:t>Roads (Opening and Closing) Act 1991</w:t>
      </w:r>
    </w:p>
    <w:p w14:paraId="3394457F" w14:textId="77777777" w:rsidR="00EF6DB4" w:rsidRPr="00EF6DB4" w:rsidRDefault="00EF6DB4" w:rsidP="00EF6DB4">
      <w:pPr>
        <w:jc w:val="center"/>
        <w:rPr>
          <w:i/>
          <w:szCs w:val="17"/>
        </w:rPr>
      </w:pPr>
      <w:r w:rsidRPr="00EF6DB4">
        <w:rPr>
          <w:i/>
          <w:szCs w:val="17"/>
        </w:rPr>
        <w:t>Road Closing—Beaconsfield Street, Hyde Park</w:t>
      </w:r>
    </w:p>
    <w:p w14:paraId="5A3AD993" w14:textId="77777777" w:rsidR="00EF6DB4" w:rsidRPr="00EF6DB4" w:rsidRDefault="00EF6DB4" w:rsidP="00EF6DB4">
      <w:pPr>
        <w:rPr>
          <w:rFonts w:eastAsia="Times New Roman"/>
          <w:szCs w:val="17"/>
        </w:rPr>
      </w:pPr>
      <w:r w:rsidRPr="00EF6DB4">
        <w:rPr>
          <w:rFonts w:eastAsia="Times New Roman"/>
          <w:szCs w:val="17"/>
        </w:rPr>
        <w:t xml:space="preserve">NOTICE is hereby given, pursuant to Section 10 of the </w:t>
      </w:r>
      <w:r w:rsidRPr="00EF6DB4">
        <w:rPr>
          <w:rFonts w:eastAsia="Times New Roman"/>
          <w:i/>
          <w:szCs w:val="17"/>
        </w:rPr>
        <w:t>Roads (Opening and Closing) Act 1991</w:t>
      </w:r>
      <w:r w:rsidRPr="00EF6DB4">
        <w:rPr>
          <w:rFonts w:eastAsia="Times New Roman"/>
          <w:szCs w:val="17"/>
        </w:rPr>
        <w:t xml:space="preserve"> that the City of Unley proposes to make a Road Process Order to close and transfer to the adjoining owner allotment 193 in F11105 (Beaconsfield Street), more particularly delineated and lettered ‘A’ on Preliminary Plan 22/0037.</w:t>
      </w:r>
    </w:p>
    <w:p w14:paraId="1EB9BE56" w14:textId="77777777" w:rsidR="00EF6DB4" w:rsidRPr="00EF6DB4" w:rsidRDefault="00EF6DB4" w:rsidP="00EF6DB4">
      <w:pPr>
        <w:rPr>
          <w:rFonts w:eastAsia="Times New Roman"/>
          <w:szCs w:val="17"/>
        </w:rPr>
      </w:pPr>
      <w:r w:rsidRPr="00EF6DB4">
        <w:rPr>
          <w:rFonts w:eastAsia="Times New Roman"/>
          <w:szCs w:val="17"/>
        </w:rPr>
        <w:t xml:space="preserve">The Preliminary Plan and Statement of Persons Affected is available for public inspection at the offices of the City of Unley, 181 Unley Road Unley, and the Adelaide Office of the Surveyor-General, during normal office hours. The Preliminary Plan can also be viewed at </w:t>
      </w:r>
      <w:hyperlink r:id="rId34" w:history="1">
        <w:r w:rsidRPr="00EF6DB4">
          <w:rPr>
            <w:rFonts w:eastAsia="Times New Roman"/>
            <w:color w:val="0000FF"/>
            <w:szCs w:val="17"/>
            <w:u w:val="single"/>
          </w:rPr>
          <w:t>www.sa.gov.au/roadsactproposals</w:t>
        </w:r>
      </w:hyperlink>
      <w:r w:rsidRPr="00EF6DB4">
        <w:rPr>
          <w:rFonts w:eastAsia="Times New Roman"/>
          <w:szCs w:val="17"/>
        </w:rPr>
        <w:t xml:space="preserve">. </w:t>
      </w:r>
    </w:p>
    <w:p w14:paraId="56C7AC3A" w14:textId="77777777" w:rsidR="00EF6DB4" w:rsidRPr="00EF6DB4" w:rsidRDefault="00EF6DB4" w:rsidP="00EF6DB4">
      <w:pPr>
        <w:rPr>
          <w:rFonts w:eastAsia="Times New Roman"/>
          <w:spacing w:val="-2"/>
          <w:szCs w:val="17"/>
        </w:rPr>
      </w:pPr>
      <w:r w:rsidRPr="00EF6DB4">
        <w:rPr>
          <w:rFonts w:eastAsia="Times New Roman"/>
          <w:spacing w:val="-2"/>
          <w:szCs w:val="17"/>
        </w:rPr>
        <w:t>Any application for easement or objection must set out the full name, address and details of the submission and must be fully supported by reasons. The application for easement or objection must be made in writing to the City of Unley, PO Box 1 Unley SA 5061, WITHIN 28 DAYS OF THIS NOTICE, and a copy must be forwarded to the Surveyor-General at GPO Box 1354, Adelaide 5001. Where a submission is made, the Council will give notification of a meeting at which the matter will be considered.</w:t>
      </w:r>
    </w:p>
    <w:p w14:paraId="452715BF" w14:textId="77777777" w:rsidR="00EF6DB4" w:rsidRPr="00EF6DB4" w:rsidRDefault="00EF6DB4" w:rsidP="00EF6DB4">
      <w:pPr>
        <w:spacing w:after="0"/>
        <w:rPr>
          <w:rFonts w:eastAsia="Times New Roman"/>
          <w:szCs w:val="17"/>
        </w:rPr>
      </w:pPr>
      <w:r w:rsidRPr="00EF6DB4">
        <w:rPr>
          <w:rFonts w:eastAsia="Times New Roman"/>
          <w:szCs w:val="17"/>
        </w:rPr>
        <w:t>Dated: 11 August 2022</w:t>
      </w:r>
    </w:p>
    <w:p w14:paraId="077A10B7" w14:textId="77777777" w:rsidR="00EF6DB4" w:rsidRPr="00EF6DB4" w:rsidRDefault="00EF6DB4" w:rsidP="00EF6DB4">
      <w:pPr>
        <w:spacing w:after="0"/>
        <w:jc w:val="right"/>
        <w:rPr>
          <w:rFonts w:eastAsia="Times New Roman"/>
          <w:smallCaps/>
          <w:szCs w:val="20"/>
        </w:rPr>
      </w:pPr>
      <w:r w:rsidRPr="00EF6DB4">
        <w:rPr>
          <w:rFonts w:eastAsia="Times New Roman"/>
          <w:smallCaps/>
          <w:szCs w:val="20"/>
        </w:rPr>
        <w:t xml:space="preserve">Peter </w:t>
      </w:r>
      <w:proofErr w:type="spellStart"/>
      <w:r w:rsidRPr="00EF6DB4">
        <w:rPr>
          <w:rFonts w:eastAsia="Times New Roman"/>
          <w:smallCaps/>
          <w:szCs w:val="20"/>
        </w:rPr>
        <w:t>Tsokas</w:t>
      </w:r>
      <w:proofErr w:type="spellEnd"/>
    </w:p>
    <w:p w14:paraId="12FF4522" w14:textId="4A169552" w:rsidR="00EF6DB4" w:rsidRDefault="00EF6DB4" w:rsidP="00EF6DB4">
      <w:pPr>
        <w:spacing w:after="0" w:line="240" w:lineRule="auto"/>
        <w:jc w:val="right"/>
        <w:rPr>
          <w:rFonts w:eastAsia="Times New Roman"/>
          <w:szCs w:val="17"/>
        </w:rPr>
      </w:pPr>
      <w:r w:rsidRPr="00EF6DB4">
        <w:rPr>
          <w:rFonts w:eastAsia="Times New Roman"/>
          <w:szCs w:val="17"/>
        </w:rPr>
        <w:t>Chief Executive Officer</w:t>
      </w:r>
      <w:bookmarkEnd w:id="170"/>
    </w:p>
    <w:p w14:paraId="5F6B411B" w14:textId="30AD8C3D" w:rsidR="00EF6DB4" w:rsidRDefault="00EF6DB4" w:rsidP="00EF6DB4">
      <w:pPr>
        <w:pBdr>
          <w:bottom w:val="single" w:sz="4" w:space="1" w:color="auto"/>
        </w:pBdr>
        <w:spacing w:after="0" w:line="52" w:lineRule="exact"/>
        <w:jc w:val="center"/>
        <w:rPr>
          <w:rFonts w:eastAsia="Times New Roman"/>
          <w:szCs w:val="17"/>
        </w:rPr>
      </w:pPr>
    </w:p>
    <w:p w14:paraId="0CE9DB6D" w14:textId="0293A138" w:rsidR="00EF6DB4" w:rsidRDefault="00EF6DB4" w:rsidP="00EF6DB4">
      <w:pPr>
        <w:pBdr>
          <w:top w:val="single" w:sz="4" w:space="1" w:color="auto"/>
        </w:pBdr>
        <w:spacing w:before="34" w:after="0" w:line="14" w:lineRule="exact"/>
        <w:jc w:val="center"/>
        <w:rPr>
          <w:rFonts w:eastAsia="Times New Roman"/>
          <w:szCs w:val="17"/>
        </w:rPr>
      </w:pPr>
    </w:p>
    <w:p w14:paraId="09B0E0B2" w14:textId="35B87175" w:rsidR="00EF6DB4" w:rsidRDefault="00EF6DB4" w:rsidP="00EF6DB4">
      <w:pPr>
        <w:pStyle w:val="GG-body"/>
        <w:spacing w:after="0"/>
      </w:pPr>
    </w:p>
    <w:p w14:paraId="5B30F8E1" w14:textId="77777777" w:rsidR="00EF6DB4" w:rsidRPr="00EF6DB4" w:rsidRDefault="00EF6DB4" w:rsidP="00755D12">
      <w:pPr>
        <w:pStyle w:val="Heading2"/>
      </w:pPr>
      <w:bookmarkStart w:id="172" w:name="_Toc111110761"/>
      <w:r w:rsidRPr="00EF6DB4">
        <w:t>Corporation of the Town of Walkerville</w:t>
      </w:r>
      <w:bookmarkEnd w:id="172"/>
    </w:p>
    <w:p w14:paraId="00C8B4E5" w14:textId="77777777" w:rsidR="00EF6DB4" w:rsidRPr="00EF6DB4" w:rsidRDefault="00EF6DB4" w:rsidP="00EF6DB4">
      <w:pPr>
        <w:jc w:val="center"/>
        <w:rPr>
          <w:i/>
          <w:szCs w:val="17"/>
        </w:rPr>
      </w:pPr>
      <w:r w:rsidRPr="00EF6DB4">
        <w:rPr>
          <w:i/>
          <w:szCs w:val="17"/>
        </w:rPr>
        <w:t>Adoption of Valuation and Declaration of Rates 2022/23</w:t>
      </w:r>
    </w:p>
    <w:p w14:paraId="2ED070E9" w14:textId="77777777" w:rsidR="00EF6DB4" w:rsidRPr="00EF6DB4" w:rsidRDefault="00EF6DB4" w:rsidP="00EF6DB4">
      <w:pPr>
        <w:rPr>
          <w:rFonts w:eastAsia="Times New Roman"/>
          <w:szCs w:val="17"/>
        </w:rPr>
      </w:pPr>
      <w:r w:rsidRPr="00EF6DB4">
        <w:rPr>
          <w:rFonts w:eastAsia="Times New Roman"/>
          <w:szCs w:val="17"/>
        </w:rPr>
        <w:t xml:space="preserve">NOTICE is hereby given that the Council of the Corporation of the Town of Walkerville at a Special Meeting held on Monday 1 August 2022, and in relation to the 2022/23 financial year, in exercise of the powers contained in the </w:t>
      </w:r>
      <w:r w:rsidRPr="00EF6DB4">
        <w:rPr>
          <w:rFonts w:eastAsia="Times New Roman"/>
          <w:i/>
          <w:iCs/>
          <w:szCs w:val="17"/>
        </w:rPr>
        <w:t>Local Government Act 1999</w:t>
      </w:r>
      <w:r w:rsidRPr="00EF6DB4">
        <w:rPr>
          <w:rFonts w:eastAsia="Times New Roman"/>
          <w:szCs w:val="17"/>
        </w:rPr>
        <w:t xml:space="preserve">: </w:t>
      </w:r>
    </w:p>
    <w:p w14:paraId="0D886B92" w14:textId="77777777" w:rsidR="00EF6DB4" w:rsidRPr="00EF6DB4" w:rsidRDefault="00EF6DB4" w:rsidP="009D307F">
      <w:pPr>
        <w:numPr>
          <w:ilvl w:val="0"/>
          <w:numId w:val="35"/>
        </w:numPr>
        <w:ind w:left="426" w:hanging="284"/>
        <w:rPr>
          <w:rFonts w:eastAsia="Times New Roman"/>
          <w:szCs w:val="17"/>
        </w:rPr>
      </w:pPr>
      <w:r w:rsidRPr="00EF6DB4">
        <w:rPr>
          <w:rFonts w:eastAsia="Times New Roman"/>
          <w:szCs w:val="17"/>
        </w:rPr>
        <w:t>Adopted the most recent valuations of the Valuer-General available to the Council of the capital value of land in its area totalling $4,674,771,540.</w:t>
      </w:r>
    </w:p>
    <w:p w14:paraId="4593859C" w14:textId="77777777" w:rsidR="00EF6DB4" w:rsidRPr="00EF6DB4" w:rsidRDefault="00EF6DB4" w:rsidP="009D307F">
      <w:pPr>
        <w:numPr>
          <w:ilvl w:val="0"/>
          <w:numId w:val="35"/>
        </w:numPr>
        <w:ind w:left="426" w:hanging="284"/>
        <w:rPr>
          <w:rFonts w:eastAsia="Times New Roman"/>
          <w:szCs w:val="17"/>
        </w:rPr>
      </w:pPr>
      <w:r w:rsidRPr="00EF6DB4">
        <w:rPr>
          <w:rFonts w:eastAsia="Times New Roman"/>
          <w:szCs w:val="17"/>
        </w:rPr>
        <w:t>Declared differential general rates as follows:</w:t>
      </w:r>
    </w:p>
    <w:p w14:paraId="47799165" w14:textId="77777777" w:rsidR="00EF6DB4" w:rsidRPr="00EF6DB4" w:rsidRDefault="00EF6DB4" w:rsidP="00EF6DB4">
      <w:pPr>
        <w:spacing w:after="0"/>
        <w:ind w:left="709" w:hanging="283"/>
        <w:rPr>
          <w:rFonts w:eastAsia="Times New Roman"/>
          <w:szCs w:val="17"/>
        </w:rPr>
      </w:pPr>
      <w:r w:rsidRPr="00EF6DB4">
        <w:rPr>
          <w:rFonts w:eastAsia="Times New Roman"/>
          <w:szCs w:val="17"/>
        </w:rPr>
        <w:t>2.1</w:t>
      </w:r>
      <w:r w:rsidRPr="00EF6DB4">
        <w:rPr>
          <w:rFonts w:eastAsia="Times New Roman"/>
          <w:szCs w:val="17"/>
        </w:rPr>
        <w:tab/>
        <w:t>Residential: a rate of 0.0018468 in the dollar on the capital value of such rateable land;</w:t>
      </w:r>
    </w:p>
    <w:p w14:paraId="1DCB9813" w14:textId="77777777" w:rsidR="00EF6DB4" w:rsidRPr="00EF6DB4" w:rsidRDefault="00EF6DB4" w:rsidP="00EF6DB4">
      <w:pPr>
        <w:spacing w:after="0"/>
        <w:ind w:left="709" w:hanging="283"/>
        <w:rPr>
          <w:rFonts w:eastAsia="Times New Roman"/>
          <w:szCs w:val="17"/>
        </w:rPr>
      </w:pPr>
      <w:r w:rsidRPr="00EF6DB4">
        <w:rPr>
          <w:rFonts w:eastAsia="Times New Roman"/>
          <w:szCs w:val="17"/>
        </w:rPr>
        <w:t>2.2</w:t>
      </w:r>
      <w:r w:rsidRPr="00EF6DB4">
        <w:rPr>
          <w:rFonts w:eastAsia="Times New Roman"/>
          <w:szCs w:val="17"/>
        </w:rPr>
        <w:tab/>
        <w:t>Commercial—Shop: a rate of 0.0030472 in the dollar on the capital value of such rateable land;</w:t>
      </w:r>
    </w:p>
    <w:p w14:paraId="2695D637" w14:textId="77777777" w:rsidR="00EF6DB4" w:rsidRPr="00EF6DB4" w:rsidRDefault="00EF6DB4" w:rsidP="00EF6DB4">
      <w:pPr>
        <w:spacing w:after="0"/>
        <w:ind w:left="709" w:hanging="283"/>
        <w:rPr>
          <w:rFonts w:eastAsia="Times New Roman"/>
          <w:szCs w:val="17"/>
        </w:rPr>
      </w:pPr>
      <w:r w:rsidRPr="00EF6DB4">
        <w:rPr>
          <w:rFonts w:eastAsia="Times New Roman"/>
          <w:szCs w:val="17"/>
        </w:rPr>
        <w:t>2.3</w:t>
      </w:r>
      <w:r w:rsidRPr="00EF6DB4">
        <w:rPr>
          <w:rFonts w:eastAsia="Times New Roman"/>
          <w:szCs w:val="17"/>
        </w:rPr>
        <w:tab/>
        <w:t>Commercial—Office: a rate of 0.0030472 in the dollar on the capital value of such rateable land;</w:t>
      </w:r>
    </w:p>
    <w:p w14:paraId="5D47B021" w14:textId="77777777" w:rsidR="00EF6DB4" w:rsidRPr="00EF6DB4" w:rsidRDefault="00EF6DB4" w:rsidP="00EF6DB4">
      <w:pPr>
        <w:spacing w:after="0"/>
        <w:ind w:left="709" w:hanging="283"/>
        <w:rPr>
          <w:rFonts w:eastAsia="Times New Roman"/>
          <w:szCs w:val="17"/>
        </w:rPr>
      </w:pPr>
      <w:r w:rsidRPr="00EF6DB4">
        <w:rPr>
          <w:rFonts w:eastAsia="Times New Roman"/>
          <w:szCs w:val="17"/>
        </w:rPr>
        <w:t>2.4</w:t>
      </w:r>
      <w:r w:rsidRPr="00EF6DB4">
        <w:rPr>
          <w:rFonts w:eastAsia="Times New Roman"/>
          <w:szCs w:val="17"/>
        </w:rPr>
        <w:tab/>
        <w:t>Commercial—Other: a rate of 0.0030472 in the dollar on the capital value of such rateable land;</w:t>
      </w:r>
    </w:p>
    <w:p w14:paraId="223CCC04" w14:textId="77777777" w:rsidR="00EF6DB4" w:rsidRPr="00EF6DB4" w:rsidRDefault="00EF6DB4" w:rsidP="00EF6DB4">
      <w:pPr>
        <w:spacing w:after="0"/>
        <w:ind w:left="709" w:hanging="283"/>
        <w:rPr>
          <w:rFonts w:eastAsia="Times New Roman"/>
          <w:szCs w:val="17"/>
        </w:rPr>
      </w:pPr>
      <w:r w:rsidRPr="00EF6DB4">
        <w:rPr>
          <w:rFonts w:eastAsia="Times New Roman"/>
          <w:szCs w:val="17"/>
        </w:rPr>
        <w:t>2.5</w:t>
      </w:r>
      <w:r w:rsidRPr="00EF6DB4">
        <w:rPr>
          <w:rFonts w:eastAsia="Times New Roman"/>
          <w:szCs w:val="17"/>
        </w:rPr>
        <w:tab/>
        <w:t>Industry—light: a rate of 0.0030472 in the dollar on the capital value of such rateable land;</w:t>
      </w:r>
    </w:p>
    <w:p w14:paraId="116B69C2" w14:textId="77777777" w:rsidR="00EF6DB4" w:rsidRPr="00EF6DB4" w:rsidRDefault="00EF6DB4" w:rsidP="00EF6DB4">
      <w:pPr>
        <w:spacing w:after="0"/>
        <w:ind w:left="709" w:hanging="283"/>
        <w:rPr>
          <w:rFonts w:eastAsia="Times New Roman"/>
          <w:szCs w:val="17"/>
        </w:rPr>
      </w:pPr>
      <w:r w:rsidRPr="00EF6DB4">
        <w:rPr>
          <w:rFonts w:eastAsia="Times New Roman"/>
          <w:szCs w:val="17"/>
        </w:rPr>
        <w:t>2.6</w:t>
      </w:r>
      <w:r w:rsidRPr="00EF6DB4">
        <w:rPr>
          <w:rFonts w:eastAsia="Times New Roman"/>
          <w:szCs w:val="17"/>
        </w:rPr>
        <w:tab/>
        <w:t>Industry—other: a rate of 0.0030472 in the dollar on the capital value of such rateable land;</w:t>
      </w:r>
    </w:p>
    <w:p w14:paraId="60C4E2B5" w14:textId="77777777" w:rsidR="00EF6DB4" w:rsidRPr="00EF6DB4" w:rsidRDefault="00EF6DB4" w:rsidP="00EF6DB4">
      <w:pPr>
        <w:spacing w:after="0"/>
        <w:ind w:left="709" w:hanging="283"/>
        <w:rPr>
          <w:rFonts w:eastAsia="Times New Roman"/>
          <w:szCs w:val="17"/>
        </w:rPr>
      </w:pPr>
      <w:r w:rsidRPr="00EF6DB4">
        <w:rPr>
          <w:rFonts w:eastAsia="Times New Roman"/>
          <w:szCs w:val="17"/>
        </w:rPr>
        <w:t>2.7</w:t>
      </w:r>
      <w:r w:rsidRPr="00EF6DB4">
        <w:rPr>
          <w:rFonts w:eastAsia="Times New Roman"/>
          <w:szCs w:val="17"/>
        </w:rPr>
        <w:tab/>
        <w:t>Primary production: a rate of 0.0030472 in the dollar on the capital value of such rateable land;</w:t>
      </w:r>
    </w:p>
    <w:p w14:paraId="7C3A3289" w14:textId="77777777" w:rsidR="00EF6DB4" w:rsidRPr="00EF6DB4" w:rsidRDefault="00EF6DB4" w:rsidP="00EF6DB4">
      <w:pPr>
        <w:spacing w:after="0"/>
        <w:ind w:left="709" w:hanging="283"/>
        <w:rPr>
          <w:rFonts w:eastAsia="Times New Roman"/>
          <w:szCs w:val="17"/>
        </w:rPr>
      </w:pPr>
      <w:r w:rsidRPr="00EF6DB4">
        <w:rPr>
          <w:rFonts w:eastAsia="Times New Roman"/>
          <w:szCs w:val="17"/>
        </w:rPr>
        <w:t>2.8</w:t>
      </w:r>
      <w:r w:rsidRPr="00EF6DB4">
        <w:rPr>
          <w:rFonts w:eastAsia="Times New Roman"/>
          <w:szCs w:val="17"/>
        </w:rPr>
        <w:tab/>
        <w:t>Vacant land: a rate of 0.0036013 in the dollar on the capital value of such rateable land;</w:t>
      </w:r>
    </w:p>
    <w:p w14:paraId="5FB1AA7A" w14:textId="77777777" w:rsidR="00EF6DB4" w:rsidRPr="00EF6DB4" w:rsidRDefault="00EF6DB4" w:rsidP="00EF6DB4">
      <w:pPr>
        <w:ind w:left="709" w:hanging="283"/>
        <w:rPr>
          <w:rFonts w:eastAsia="Times New Roman"/>
          <w:szCs w:val="17"/>
        </w:rPr>
      </w:pPr>
      <w:r w:rsidRPr="00EF6DB4">
        <w:rPr>
          <w:rFonts w:eastAsia="Times New Roman"/>
          <w:szCs w:val="17"/>
        </w:rPr>
        <w:t>2.9</w:t>
      </w:r>
      <w:r w:rsidRPr="00EF6DB4">
        <w:rPr>
          <w:rFonts w:eastAsia="Times New Roman"/>
          <w:szCs w:val="17"/>
        </w:rPr>
        <w:tab/>
        <w:t>Other: a rate of 0.0030472 in the dollar on the capital value of such rateable land.</w:t>
      </w:r>
    </w:p>
    <w:p w14:paraId="3DE5FC23" w14:textId="77777777" w:rsidR="00EF6DB4" w:rsidRPr="00EF6DB4" w:rsidRDefault="00EF6DB4" w:rsidP="009D307F">
      <w:pPr>
        <w:numPr>
          <w:ilvl w:val="0"/>
          <w:numId w:val="35"/>
        </w:numPr>
        <w:ind w:left="426" w:hanging="284"/>
        <w:rPr>
          <w:rFonts w:eastAsia="Times New Roman"/>
          <w:szCs w:val="17"/>
        </w:rPr>
      </w:pPr>
      <w:r w:rsidRPr="00EF6DB4">
        <w:rPr>
          <w:rFonts w:eastAsia="Times New Roman"/>
          <w:szCs w:val="17"/>
        </w:rPr>
        <w:t>Declared a minimum amount payable by way of general rates of $1,293.</w:t>
      </w:r>
    </w:p>
    <w:p w14:paraId="3B06A12F" w14:textId="77777777" w:rsidR="00EF6DB4" w:rsidRPr="00EF6DB4" w:rsidRDefault="00EF6DB4" w:rsidP="009D307F">
      <w:pPr>
        <w:numPr>
          <w:ilvl w:val="0"/>
          <w:numId w:val="35"/>
        </w:numPr>
        <w:ind w:left="426" w:hanging="284"/>
        <w:rPr>
          <w:rFonts w:eastAsia="Times New Roman"/>
          <w:szCs w:val="17"/>
        </w:rPr>
      </w:pPr>
      <w:r w:rsidRPr="00EF6DB4">
        <w:rPr>
          <w:rFonts w:eastAsia="Times New Roman"/>
          <w:szCs w:val="17"/>
        </w:rPr>
        <w:t>Declared a separate rate of 0.000076 in the dollar on the capital valuation of all rateable land in the area of the Council and the Green Adelaide Board.</w:t>
      </w:r>
    </w:p>
    <w:p w14:paraId="08625315" w14:textId="77777777" w:rsidR="00EF6DB4" w:rsidRPr="00EF6DB4" w:rsidRDefault="00EF6DB4" w:rsidP="00EF6DB4">
      <w:pPr>
        <w:rPr>
          <w:rFonts w:eastAsia="Times New Roman"/>
          <w:b/>
          <w:bCs/>
          <w:szCs w:val="17"/>
        </w:rPr>
      </w:pPr>
      <w:r w:rsidRPr="00EF6DB4">
        <w:rPr>
          <w:rFonts w:eastAsia="Times New Roman"/>
          <w:b/>
          <w:bCs/>
          <w:szCs w:val="17"/>
        </w:rPr>
        <w:t>Payment of rates</w:t>
      </w:r>
    </w:p>
    <w:p w14:paraId="3F19F949" w14:textId="77777777" w:rsidR="00EF6DB4" w:rsidRPr="00EF6DB4" w:rsidRDefault="00EF6DB4" w:rsidP="00EF6DB4">
      <w:pPr>
        <w:rPr>
          <w:rFonts w:eastAsia="Times New Roman"/>
          <w:szCs w:val="17"/>
        </w:rPr>
      </w:pPr>
      <w:r w:rsidRPr="00EF6DB4">
        <w:rPr>
          <w:rFonts w:eastAsia="Times New Roman"/>
          <w:szCs w:val="17"/>
        </w:rPr>
        <w:t xml:space="preserve">Rates can be paid in one payment by 12 September 2022 or in four equal, or approximately equal, parts which, pursuant to Section 181 (2) of the </w:t>
      </w:r>
      <w:r w:rsidRPr="00EF6DB4">
        <w:rPr>
          <w:rFonts w:eastAsia="Times New Roman"/>
          <w:i/>
          <w:iCs/>
          <w:szCs w:val="17"/>
        </w:rPr>
        <w:t>Local Government Act 1999</w:t>
      </w:r>
      <w:r w:rsidRPr="00EF6DB4">
        <w:rPr>
          <w:rFonts w:eastAsia="Times New Roman"/>
          <w:szCs w:val="17"/>
        </w:rPr>
        <w:t xml:space="preserve">, will fall due on the following dates: </w:t>
      </w:r>
    </w:p>
    <w:p w14:paraId="627D493F" w14:textId="77777777" w:rsidR="00EF6DB4" w:rsidRPr="00EF6DB4" w:rsidRDefault="00EF6DB4" w:rsidP="00EF6DB4">
      <w:pPr>
        <w:spacing w:after="0"/>
        <w:ind w:left="142"/>
        <w:rPr>
          <w:rFonts w:eastAsia="Times New Roman"/>
          <w:szCs w:val="17"/>
        </w:rPr>
      </w:pPr>
      <w:r w:rsidRPr="00EF6DB4">
        <w:rPr>
          <w:rFonts w:eastAsia="Times New Roman"/>
          <w:szCs w:val="17"/>
        </w:rPr>
        <w:t>1st payment:</w:t>
      </w:r>
      <w:r w:rsidRPr="00EF6DB4">
        <w:rPr>
          <w:rFonts w:eastAsia="Times New Roman"/>
          <w:szCs w:val="17"/>
        </w:rPr>
        <w:tab/>
        <w:t>12 September 2022</w:t>
      </w:r>
    </w:p>
    <w:p w14:paraId="7B6FED05" w14:textId="77777777" w:rsidR="00EF6DB4" w:rsidRPr="00EF6DB4" w:rsidRDefault="00EF6DB4" w:rsidP="00EF6DB4">
      <w:pPr>
        <w:spacing w:after="0"/>
        <w:ind w:left="142"/>
        <w:rPr>
          <w:rFonts w:eastAsia="Times New Roman"/>
          <w:szCs w:val="17"/>
        </w:rPr>
      </w:pPr>
      <w:r w:rsidRPr="00EF6DB4">
        <w:rPr>
          <w:rFonts w:eastAsia="Times New Roman"/>
          <w:szCs w:val="17"/>
        </w:rPr>
        <w:t>2nd payment:</w:t>
      </w:r>
      <w:r w:rsidRPr="00EF6DB4">
        <w:rPr>
          <w:rFonts w:eastAsia="Times New Roman"/>
          <w:szCs w:val="17"/>
        </w:rPr>
        <w:tab/>
        <w:t>12 December 2022</w:t>
      </w:r>
    </w:p>
    <w:p w14:paraId="0FE4D1AE" w14:textId="77777777" w:rsidR="00EF6DB4" w:rsidRPr="00EF6DB4" w:rsidRDefault="00EF6DB4" w:rsidP="00EF6DB4">
      <w:pPr>
        <w:spacing w:after="0"/>
        <w:ind w:left="142"/>
        <w:rPr>
          <w:rFonts w:eastAsia="Times New Roman"/>
          <w:szCs w:val="17"/>
        </w:rPr>
      </w:pPr>
      <w:r w:rsidRPr="00EF6DB4">
        <w:rPr>
          <w:rFonts w:eastAsia="Times New Roman"/>
          <w:szCs w:val="17"/>
        </w:rPr>
        <w:t>3rd payment:</w:t>
      </w:r>
      <w:r w:rsidRPr="00EF6DB4">
        <w:rPr>
          <w:rFonts w:eastAsia="Times New Roman"/>
          <w:szCs w:val="17"/>
        </w:rPr>
        <w:tab/>
        <w:t>12 March 2023</w:t>
      </w:r>
    </w:p>
    <w:p w14:paraId="584CB33C" w14:textId="77777777" w:rsidR="00EF6DB4" w:rsidRPr="00EF6DB4" w:rsidRDefault="00EF6DB4" w:rsidP="00EF6DB4">
      <w:pPr>
        <w:ind w:left="142"/>
        <w:rPr>
          <w:rFonts w:eastAsia="Times New Roman"/>
          <w:szCs w:val="17"/>
        </w:rPr>
      </w:pPr>
      <w:r w:rsidRPr="00EF6DB4">
        <w:rPr>
          <w:rFonts w:eastAsia="Times New Roman"/>
          <w:szCs w:val="17"/>
        </w:rPr>
        <w:t>4th payment:</w:t>
      </w:r>
      <w:r w:rsidRPr="00EF6DB4">
        <w:rPr>
          <w:rFonts w:eastAsia="Times New Roman"/>
          <w:szCs w:val="17"/>
        </w:rPr>
        <w:tab/>
        <w:t>12 June 2023</w:t>
      </w:r>
    </w:p>
    <w:p w14:paraId="1184F963" w14:textId="77777777" w:rsidR="00EF6DB4" w:rsidRPr="00EF6DB4" w:rsidRDefault="00EF6DB4" w:rsidP="00EF6DB4">
      <w:pPr>
        <w:rPr>
          <w:rFonts w:eastAsia="Times New Roman"/>
          <w:szCs w:val="17"/>
        </w:rPr>
      </w:pPr>
      <w:r w:rsidRPr="00EF6DB4">
        <w:rPr>
          <w:rFonts w:eastAsia="Times New Roman"/>
          <w:szCs w:val="17"/>
        </w:rPr>
        <w:t xml:space="preserve">A copy of the </w:t>
      </w:r>
      <w:r w:rsidRPr="00EF6DB4">
        <w:rPr>
          <w:rFonts w:eastAsia="Times New Roman"/>
          <w:i/>
          <w:iCs/>
          <w:szCs w:val="17"/>
        </w:rPr>
        <w:t>2022/23 Annual Business Plan</w:t>
      </w:r>
      <w:r w:rsidRPr="00EF6DB4">
        <w:rPr>
          <w:rFonts w:eastAsia="Times New Roman"/>
          <w:szCs w:val="17"/>
        </w:rPr>
        <w:t xml:space="preserve"> can be viewed at the Civic and Community Centre, 66 Walkerville Terrace, Gilberton, SA 5081, during business hours, or from </w:t>
      </w:r>
      <w:hyperlink r:id="rId35" w:history="1">
        <w:r w:rsidRPr="00EF6DB4">
          <w:rPr>
            <w:rFonts w:eastAsia="Times New Roman"/>
            <w:color w:val="0563C1" w:themeColor="hyperlink"/>
            <w:szCs w:val="17"/>
            <w:u w:val="single"/>
          </w:rPr>
          <w:t>www.walkerville.sa.gov.au</w:t>
        </w:r>
      </w:hyperlink>
      <w:r w:rsidRPr="00EF6DB4">
        <w:rPr>
          <w:rFonts w:eastAsia="Times New Roman"/>
          <w:szCs w:val="17"/>
        </w:rPr>
        <w:t>.</w:t>
      </w:r>
    </w:p>
    <w:p w14:paraId="356016B8" w14:textId="77777777" w:rsidR="00EF6DB4" w:rsidRPr="00EF6DB4" w:rsidRDefault="00EF6DB4" w:rsidP="00EF6DB4">
      <w:pPr>
        <w:spacing w:after="0"/>
        <w:rPr>
          <w:rFonts w:eastAsia="Times New Roman"/>
          <w:szCs w:val="17"/>
        </w:rPr>
      </w:pPr>
      <w:r w:rsidRPr="00EF6DB4">
        <w:rPr>
          <w:rFonts w:eastAsia="Times New Roman"/>
          <w:szCs w:val="17"/>
        </w:rPr>
        <w:t>Dated: 2 August 2022</w:t>
      </w:r>
    </w:p>
    <w:p w14:paraId="42545CD2" w14:textId="77777777" w:rsidR="00EF6DB4" w:rsidRPr="00EF6DB4" w:rsidRDefault="00EF6DB4" w:rsidP="00EF6DB4">
      <w:pPr>
        <w:spacing w:after="0"/>
        <w:jc w:val="right"/>
        <w:rPr>
          <w:rFonts w:eastAsia="Times New Roman"/>
          <w:smallCaps/>
          <w:szCs w:val="20"/>
        </w:rPr>
      </w:pPr>
      <w:r w:rsidRPr="00EF6DB4">
        <w:rPr>
          <w:rFonts w:eastAsia="Times New Roman"/>
          <w:smallCaps/>
          <w:szCs w:val="20"/>
        </w:rPr>
        <w:t>Scott Reardon</w:t>
      </w:r>
    </w:p>
    <w:p w14:paraId="55431381" w14:textId="0F8F41D4" w:rsidR="00EF6DB4" w:rsidRDefault="00EF6DB4" w:rsidP="00EF6DB4">
      <w:pPr>
        <w:spacing w:after="0"/>
        <w:jc w:val="right"/>
        <w:rPr>
          <w:rFonts w:eastAsia="Times New Roman"/>
          <w:szCs w:val="17"/>
        </w:rPr>
      </w:pPr>
      <w:r w:rsidRPr="00EF6DB4">
        <w:rPr>
          <w:rFonts w:eastAsia="Times New Roman"/>
          <w:szCs w:val="17"/>
        </w:rPr>
        <w:t>Acting Chief Executive Officer</w:t>
      </w:r>
    </w:p>
    <w:p w14:paraId="05DD138C" w14:textId="0D4397D0" w:rsidR="00EF6DB4" w:rsidRDefault="00EF6DB4" w:rsidP="00EF6DB4">
      <w:pPr>
        <w:pBdr>
          <w:bottom w:val="single" w:sz="4" w:space="1" w:color="auto"/>
        </w:pBdr>
        <w:spacing w:after="0" w:line="52" w:lineRule="exact"/>
        <w:jc w:val="center"/>
        <w:rPr>
          <w:rFonts w:eastAsia="Times New Roman"/>
          <w:szCs w:val="17"/>
        </w:rPr>
      </w:pPr>
    </w:p>
    <w:p w14:paraId="7523B1A5" w14:textId="7562F1C9" w:rsidR="00EF6DB4" w:rsidRDefault="00EF6DB4" w:rsidP="00EF6DB4">
      <w:pPr>
        <w:pBdr>
          <w:top w:val="single" w:sz="4" w:space="1" w:color="auto"/>
        </w:pBdr>
        <w:spacing w:before="34" w:after="0" w:line="14" w:lineRule="exact"/>
        <w:jc w:val="center"/>
        <w:rPr>
          <w:rFonts w:eastAsia="Times New Roman"/>
          <w:szCs w:val="17"/>
        </w:rPr>
      </w:pPr>
    </w:p>
    <w:p w14:paraId="7FE55BB5" w14:textId="661856E6" w:rsidR="00EF6DB4" w:rsidRDefault="00EF6DB4">
      <w:pPr>
        <w:spacing w:after="0" w:line="240" w:lineRule="auto"/>
        <w:jc w:val="left"/>
        <w:rPr>
          <w:rFonts w:eastAsia="Times New Roman"/>
          <w:szCs w:val="17"/>
        </w:rPr>
      </w:pPr>
      <w:r>
        <w:br w:type="page"/>
      </w:r>
    </w:p>
    <w:p w14:paraId="3759BBE9" w14:textId="77777777" w:rsidR="00EF6DB4" w:rsidRPr="00EF6DB4" w:rsidRDefault="00EF6DB4" w:rsidP="00755D12">
      <w:pPr>
        <w:pStyle w:val="Heading2"/>
      </w:pPr>
      <w:bookmarkStart w:id="173" w:name="_Toc111110762"/>
      <w:r w:rsidRPr="00EF6DB4">
        <w:lastRenderedPageBreak/>
        <w:t>Local Government Act 1999</w:t>
      </w:r>
      <w:bookmarkEnd w:id="173"/>
    </w:p>
    <w:p w14:paraId="088ABA61" w14:textId="77777777" w:rsidR="00EF6DB4" w:rsidRPr="00EF6DB4" w:rsidRDefault="00EF6DB4" w:rsidP="00EF6DB4">
      <w:pPr>
        <w:jc w:val="center"/>
        <w:rPr>
          <w:smallCaps/>
          <w:szCs w:val="17"/>
        </w:rPr>
      </w:pPr>
      <w:r w:rsidRPr="00EF6DB4">
        <w:rPr>
          <w:smallCaps/>
          <w:szCs w:val="17"/>
        </w:rPr>
        <w:t>Southern Region Waste Resource Authority Regional Subsidiary</w:t>
      </w:r>
    </w:p>
    <w:p w14:paraId="4D1CE1D2" w14:textId="77777777" w:rsidR="00EF6DB4" w:rsidRPr="00EF6DB4" w:rsidRDefault="00EF6DB4" w:rsidP="00EF6DB4">
      <w:pPr>
        <w:jc w:val="center"/>
        <w:rPr>
          <w:i/>
          <w:szCs w:val="17"/>
        </w:rPr>
      </w:pPr>
      <w:r w:rsidRPr="00EF6DB4">
        <w:rPr>
          <w:i/>
          <w:szCs w:val="17"/>
        </w:rPr>
        <w:t>Charter 2022</w:t>
      </w:r>
    </w:p>
    <w:p w14:paraId="6810132C" w14:textId="77777777" w:rsidR="00EF6DB4" w:rsidRPr="00EF6DB4" w:rsidRDefault="00EF6DB4" w:rsidP="00EF6DB4">
      <w:pPr>
        <w:jc w:val="center"/>
        <w:rPr>
          <w:b/>
          <w:bCs/>
          <w:smallCaps/>
          <w:szCs w:val="17"/>
        </w:rPr>
      </w:pPr>
      <w:r w:rsidRPr="00EF6DB4">
        <w:rPr>
          <w:b/>
          <w:bCs/>
          <w:smallCaps/>
          <w:szCs w:val="17"/>
        </w:rPr>
        <w:t>PART I: GENERAL</w:t>
      </w:r>
    </w:p>
    <w:p w14:paraId="4BBC6FAD" w14:textId="77777777" w:rsidR="00EF6DB4" w:rsidRPr="00EF6DB4" w:rsidRDefault="00EF6DB4" w:rsidP="00EF6DB4">
      <w:pPr>
        <w:ind w:left="426" w:hanging="426"/>
        <w:rPr>
          <w:rFonts w:eastAsia="Times New Roman"/>
          <w:b/>
          <w:bCs/>
          <w:szCs w:val="17"/>
        </w:rPr>
      </w:pPr>
      <w:r w:rsidRPr="00EF6DB4">
        <w:rPr>
          <w:rFonts w:eastAsia="Times New Roman"/>
          <w:b/>
          <w:bCs/>
          <w:szCs w:val="17"/>
        </w:rPr>
        <w:t>1.</w:t>
      </w:r>
      <w:r w:rsidRPr="00EF6DB4">
        <w:rPr>
          <w:rFonts w:eastAsia="Times New Roman"/>
          <w:b/>
          <w:bCs/>
          <w:szCs w:val="17"/>
        </w:rPr>
        <w:tab/>
        <w:t>INTRODUCTION</w:t>
      </w:r>
    </w:p>
    <w:p w14:paraId="171520E2" w14:textId="77777777" w:rsidR="00EF6DB4" w:rsidRPr="00EF6DB4" w:rsidRDefault="00EF6DB4" w:rsidP="00EF6DB4">
      <w:pPr>
        <w:ind w:left="993" w:hanging="567"/>
        <w:rPr>
          <w:rFonts w:eastAsia="Times New Roman"/>
          <w:szCs w:val="17"/>
        </w:rPr>
      </w:pPr>
      <w:r w:rsidRPr="00EF6DB4">
        <w:rPr>
          <w:rFonts w:eastAsia="Times New Roman"/>
          <w:szCs w:val="17"/>
        </w:rPr>
        <w:t>1.1</w:t>
      </w:r>
      <w:r w:rsidRPr="00EF6DB4">
        <w:rPr>
          <w:rFonts w:eastAsia="Times New Roman"/>
          <w:szCs w:val="17"/>
        </w:rPr>
        <w:tab/>
      </w:r>
      <w:r w:rsidRPr="00EF6DB4">
        <w:rPr>
          <w:rFonts w:eastAsia="Times New Roman"/>
          <w:b/>
          <w:bCs/>
          <w:szCs w:val="17"/>
        </w:rPr>
        <w:t>Name</w:t>
      </w:r>
    </w:p>
    <w:p w14:paraId="209B3A32" w14:textId="77777777" w:rsidR="00EF6DB4" w:rsidRPr="00EF6DB4" w:rsidRDefault="00EF6DB4" w:rsidP="00EF6DB4">
      <w:pPr>
        <w:ind w:left="993"/>
        <w:rPr>
          <w:rFonts w:eastAsia="Times New Roman"/>
          <w:szCs w:val="17"/>
        </w:rPr>
      </w:pPr>
      <w:r w:rsidRPr="00EF6DB4">
        <w:rPr>
          <w:rFonts w:eastAsia="Times New Roman"/>
          <w:szCs w:val="17"/>
        </w:rPr>
        <w:t>The name of the subsidiary is Southern Region Waste Resource Authority (referred to as ‘</w:t>
      </w:r>
      <w:r w:rsidRPr="00EF6DB4">
        <w:rPr>
          <w:rFonts w:eastAsia="Times New Roman"/>
          <w:b/>
          <w:bCs/>
          <w:i/>
          <w:iCs/>
          <w:szCs w:val="17"/>
        </w:rPr>
        <w:t>the Authority</w:t>
      </w:r>
      <w:r w:rsidRPr="00EF6DB4">
        <w:rPr>
          <w:rFonts w:eastAsia="Times New Roman"/>
          <w:szCs w:val="17"/>
        </w:rPr>
        <w:t>’ in this Charter).</w:t>
      </w:r>
    </w:p>
    <w:p w14:paraId="7E145D90" w14:textId="77777777" w:rsidR="00EF6DB4" w:rsidRPr="00EF6DB4" w:rsidRDefault="00EF6DB4" w:rsidP="00EF6DB4">
      <w:pPr>
        <w:ind w:left="993" w:hanging="567"/>
        <w:rPr>
          <w:rFonts w:eastAsia="Times New Roman"/>
          <w:szCs w:val="17"/>
        </w:rPr>
      </w:pPr>
      <w:r w:rsidRPr="00EF6DB4">
        <w:rPr>
          <w:rFonts w:eastAsia="Times New Roman"/>
          <w:szCs w:val="17"/>
        </w:rPr>
        <w:t>1.2</w:t>
      </w:r>
      <w:r w:rsidRPr="00EF6DB4">
        <w:rPr>
          <w:rFonts w:eastAsia="Times New Roman"/>
          <w:szCs w:val="17"/>
        </w:rPr>
        <w:tab/>
      </w:r>
      <w:r w:rsidRPr="00EF6DB4">
        <w:rPr>
          <w:rFonts w:eastAsia="Times New Roman"/>
          <w:b/>
          <w:bCs/>
          <w:szCs w:val="17"/>
        </w:rPr>
        <w:t>Definitions</w:t>
      </w:r>
    </w:p>
    <w:p w14:paraId="6E564F80" w14:textId="77777777" w:rsidR="00EF6DB4" w:rsidRPr="00EF6DB4" w:rsidRDefault="00EF6DB4" w:rsidP="00EF6DB4">
      <w:pPr>
        <w:ind w:left="1701" w:hanging="708"/>
        <w:rPr>
          <w:rFonts w:eastAsia="Times New Roman"/>
          <w:szCs w:val="17"/>
        </w:rPr>
      </w:pPr>
      <w:r w:rsidRPr="00EF6DB4">
        <w:rPr>
          <w:rFonts w:eastAsia="Times New Roman"/>
          <w:szCs w:val="17"/>
        </w:rPr>
        <w:t>1.2.1</w:t>
      </w:r>
      <w:r w:rsidRPr="00EF6DB4">
        <w:rPr>
          <w:rFonts w:eastAsia="Times New Roman"/>
          <w:szCs w:val="17"/>
        </w:rPr>
        <w:tab/>
      </w:r>
      <w:r w:rsidRPr="00EF6DB4">
        <w:rPr>
          <w:rFonts w:eastAsia="Times New Roman"/>
          <w:b/>
          <w:bCs/>
          <w:i/>
          <w:iCs/>
          <w:szCs w:val="17"/>
        </w:rPr>
        <w:t>absolute majority</w:t>
      </w:r>
      <w:r w:rsidRPr="00EF6DB4">
        <w:rPr>
          <w:rFonts w:eastAsia="Times New Roman"/>
          <w:szCs w:val="17"/>
        </w:rPr>
        <w:t xml:space="preserve"> means a majority of the whole number of the Board members or of the Constituent Councils as the case may be;</w:t>
      </w:r>
    </w:p>
    <w:p w14:paraId="0034DAD0" w14:textId="77777777" w:rsidR="00EF6DB4" w:rsidRPr="00EF6DB4" w:rsidRDefault="00EF6DB4" w:rsidP="00EF6DB4">
      <w:pPr>
        <w:ind w:left="1701" w:hanging="708"/>
        <w:rPr>
          <w:rFonts w:eastAsia="Times New Roman"/>
          <w:szCs w:val="17"/>
        </w:rPr>
      </w:pPr>
      <w:r w:rsidRPr="00EF6DB4">
        <w:rPr>
          <w:rFonts w:eastAsia="Times New Roman"/>
          <w:szCs w:val="17"/>
        </w:rPr>
        <w:t>1.2.2</w:t>
      </w:r>
      <w:r w:rsidRPr="00EF6DB4">
        <w:rPr>
          <w:rFonts w:eastAsia="Times New Roman"/>
          <w:szCs w:val="17"/>
        </w:rPr>
        <w:tab/>
      </w:r>
      <w:r w:rsidRPr="00EF6DB4">
        <w:rPr>
          <w:rFonts w:eastAsia="Times New Roman"/>
          <w:b/>
          <w:bCs/>
          <w:i/>
          <w:iCs/>
          <w:szCs w:val="17"/>
        </w:rPr>
        <w:t>Act</w:t>
      </w:r>
      <w:r w:rsidRPr="00EF6DB4">
        <w:rPr>
          <w:rFonts w:eastAsia="Times New Roman"/>
          <w:szCs w:val="17"/>
        </w:rPr>
        <w:t xml:space="preserve"> means the </w:t>
      </w:r>
      <w:r w:rsidRPr="00EF6DB4">
        <w:rPr>
          <w:rFonts w:eastAsia="Times New Roman"/>
          <w:i/>
          <w:iCs/>
          <w:szCs w:val="17"/>
        </w:rPr>
        <w:t>Local Government Act 1999</w:t>
      </w:r>
      <w:r w:rsidRPr="00EF6DB4">
        <w:rPr>
          <w:rFonts w:eastAsia="Times New Roman"/>
          <w:szCs w:val="17"/>
        </w:rPr>
        <w:t>;</w:t>
      </w:r>
    </w:p>
    <w:p w14:paraId="06BB140A" w14:textId="77777777" w:rsidR="00EF6DB4" w:rsidRPr="00EF6DB4" w:rsidRDefault="00EF6DB4" w:rsidP="00EF6DB4">
      <w:pPr>
        <w:ind w:left="1701" w:hanging="708"/>
        <w:rPr>
          <w:rFonts w:eastAsia="Times New Roman"/>
          <w:szCs w:val="17"/>
        </w:rPr>
      </w:pPr>
      <w:r w:rsidRPr="00EF6DB4">
        <w:rPr>
          <w:rFonts w:eastAsia="Times New Roman"/>
          <w:szCs w:val="17"/>
        </w:rPr>
        <w:t>1.2.3</w:t>
      </w:r>
      <w:r w:rsidRPr="00EF6DB4">
        <w:rPr>
          <w:rFonts w:eastAsia="Times New Roman"/>
          <w:szCs w:val="17"/>
        </w:rPr>
        <w:tab/>
      </w:r>
      <w:r w:rsidRPr="00EF6DB4">
        <w:rPr>
          <w:rFonts w:eastAsia="Times New Roman"/>
          <w:b/>
          <w:bCs/>
          <w:i/>
          <w:iCs/>
          <w:szCs w:val="17"/>
        </w:rPr>
        <w:t>Board</w:t>
      </w:r>
      <w:r w:rsidRPr="00EF6DB4">
        <w:rPr>
          <w:rFonts w:eastAsia="Times New Roman"/>
          <w:szCs w:val="17"/>
        </w:rPr>
        <w:t xml:space="preserve"> means the board of management of the Authority;</w:t>
      </w:r>
    </w:p>
    <w:p w14:paraId="51FC7922" w14:textId="77777777" w:rsidR="00EF6DB4" w:rsidRPr="00EF6DB4" w:rsidRDefault="00EF6DB4" w:rsidP="00EF6DB4">
      <w:pPr>
        <w:ind w:left="1701" w:hanging="708"/>
        <w:rPr>
          <w:rFonts w:eastAsia="Times New Roman"/>
          <w:szCs w:val="17"/>
        </w:rPr>
      </w:pPr>
      <w:r w:rsidRPr="00EF6DB4">
        <w:rPr>
          <w:rFonts w:eastAsia="Times New Roman"/>
          <w:szCs w:val="17"/>
        </w:rPr>
        <w:t>1.2.4</w:t>
      </w:r>
      <w:r w:rsidRPr="00EF6DB4">
        <w:rPr>
          <w:rFonts w:eastAsia="Times New Roman"/>
          <w:szCs w:val="17"/>
        </w:rPr>
        <w:tab/>
      </w:r>
      <w:r w:rsidRPr="00EF6DB4">
        <w:rPr>
          <w:rFonts w:eastAsia="Times New Roman"/>
          <w:b/>
          <w:bCs/>
          <w:i/>
          <w:iCs/>
          <w:szCs w:val="17"/>
        </w:rPr>
        <w:t>Budget</w:t>
      </w:r>
      <w:r w:rsidRPr="00EF6DB4">
        <w:rPr>
          <w:rFonts w:eastAsia="Times New Roman"/>
          <w:szCs w:val="17"/>
        </w:rPr>
        <w:t xml:space="preserve"> means a budget consistent with Clause 6.5 and last adopted by the Board</w:t>
      </w:r>
    </w:p>
    <w:p w14:paraId="5DBFE9BA" w14:textId="77777777" w:rsidR="00EF6DB4" w:rsidRPr="00EF6DB4" w:rsidRDefault="00EF6DB4" w:rsidP="00EF6DB4">
      <w:pPr>
        <w:ind w:left="1701" w:hanging="708"/>
        <w:rPr>
          <w:rFonts w:eastAsia="Times New Roman"/>
          <w:szCs w:val="17"/>
        </w:rPr>
      </w:pPr>
      <w:r w:rsidRPr="00EF6DB4">
        <w:rPr>
          <w:rFonts w:eastAsia="Times New Roman"/>
          <w:szCs w:val="17"/>
        </w:rPr>
        <w:t>1.2.5</w:t>
      </w:r>
      <w:r w:rsidRPr="00EF6DB4">
        <w:rPr>
          <w:rFonts w:eastAsia="Times New Roman"/>
          <w:szCs w:val="17"/>
        </w:rPr>
        <w:tab/>
      </w:r>
      <w:r w:rsidRPr="00EF6DB4">
        <w:rPr>
          <w:rFonts w:eastAsia="Times New Roman"/>
          <w:b/>
          <w:bCs/>
          <w:i/>
          <w:iCs/>
          <w:szCs w:val="17"/>
        </w:rPr>
        <w:t>Constituent Councils</w:t>
      </w:r>
      <w:r w:rsidRPr="00EF6DB4">
        <w:rPr>
          <w:rFonts w:eastAsia="Times New Roman"/>
          <w:szCs w:val="17"/>
        </w:rPr>
        <w:t xml:space="preserve"> means the Councils identified at Clause 2.1 of this Charter;</w:t>
      </w:r>
    </w:p>
    <w:p w14:paraId="26767411" w14:textId="77777777" w:rsidR="00EF6DB4" w:rsidRPr="00EF6DB4" w:rsidRDefault="00EF6DB4" w:rsidP="00EF6DB4">
      <w:pPr>
        <w:ind w:left="1701" w:hanging="708"/>
        <w:rPr>
          <w:rFonts w:eastAsia="Times New Roman"/>
          <w:szCs w:val="17"/>
        </w:rPr>
      </w:pPr>
      <w:r w:rsidRPr="00EF6DB4">
        <w:rPr>
          <w:rFonts w:eastAsia="Times New Roman"/>
          <w:szCs w:val="17"/>
        </w:rPr>
        <w:t>1.2.6</w:t>
      </w:r>
      <w:r w:rsidRPr="00EF6DB4">
        <w:rPr>
          <w:rFonts w:eastAsia="Times New Roman"/>
          <w:szCs w:val="17"/>
        </w:rPr>
        <w:tab/>
      </w:r>
      <w:r w:rsidRPr="00EF6DB4">
        <w:rPr>
          <w:rFonts w:eastAsia="Times New Roman"/>
          <w:b/>
          <w:bCs/>
          <w:i/>
          <w:iCs/>
          <w:szCs w:val="17"/>
        </w:rPr>
        <w:t>Gazette</w:t>
      </w:r>
      <w:r w:rsidRPr="00EF6DB4">
        <w:rPr>
          <w:rFonts w:eastAsia="Times New Roman"/>
          <w:szCs w:val="17"/>
        </w:rPr>
        <w:t xml:space="preserve"> means the </w:t>
      </w:r>
      <w:r w:rsidRPr="00EF6DB4">
        <w:rPr>
          <w:rFonts w:eastAsia="Times New Roman"/>
          <w:i/>
          <w:iCs/>
          <w:szCs w:val="17"/>
        </w:rPr>
        <w:t>South Australian Government Gazette</w:t>
      </w:r>
      <w:r w:rsidRPr="00EF6DB4">
        <w:rPr>
          <w:rFonts w:eastAsia="Times New Roman"/>
          <w:szCs w:val="17"/>
        </w:rPr>
        <w:t>;</w:t>
      </w:r>
    </w:p>
    <w:p w14:paraId="294F6E71" w14:textId="77777777" w:rsidR="00EF6DB4" w:rsidRPr="00EF6DB4" w:rsidRDefault="00EF6DB4" w:rsidP="00EF6DB4">
      <w:pPr>
        <w:ind w:left="1701" w:hanging="708"/>
        <w:rPr>
          <w:rFonts w:eastAsia="Times New Roman"/>
          <w:szCs w:val="17"/>
        </w:rPr>
      </w:pPr>
      <w:r w:rsidRPr="00EF6DB4">
        <w:rPr>
          <w:rFonts w:eastAsia="Times New Roman"/>
          <w:szCs w:val="17"/>
        </w:rPr>
        <w:t>1.2.7</w:t>
      </w:r>
      <w:r w:rsidRPr="00EF6DB4">
        <w:rPr>
          <w:rFonts w:eastAsia="Times New Roman"/>
          <w:szCs w:val="17"/>
        </w:rPr>
        <w:tab/>
      </w:r>
      <w:r w:rsidRPr="00EF6DB4">
        <w:rPr>
          <w:rFonts w:eastAsia="Times New Roman"/>
          <w:b/>
          <w:bCs/>
          <w:i/>
          <w:iCs/>
          <w:szCs w:val="17"/>
        </w:rPr>
        <w:t>net assets</w:t>
      </w:r>
      <w:r w:rsidRPr="00EF6DB4">
        <w:rPr>
          <w:rFonts w:eastAsia="Times New Roman"/>
          <w:szCs w:val="17"/>
        </w:rPr>
        <w:t xml:space="preserve"> means total assets (current and non-current) less total liabilities (current and non-current) as reported in the annual audited financial statements of the Authority together with the net present value of the projected future cash inflows net of cash outflows of the remaining useable airspace over the SRWRA Landfill Operation as licensed by the Environment Protection Authority;</w:t>
      </w:r>
    </w:p>
    <w:p w14:paraId="674CBCB7" w14:textId="77777777" w:rsidR="00EF6DB4" w:rsidRPr="00EF6DB4" w:rsidRDefault="00EF6DB4" w:rsidP="00EF6DB4">
      <w:pPr>
        <w:ind w:left="1701" w:hanging="708"/>
        <w:rPr>
          <w:rFonts w:eastAsia="Times New Roman"/>
          <w:szCs w:val="17"/>
        </w:rPr>
      </w:pPr>
      <w:r w:rsidRPr="00EF6DB4">
        <w:rPr>
          <w:rFonts w:eastAsia="Times New Roman"/>
          <w:szCs w:val="17"/>
        </w:rPr>
        <w:t>1.2.8</w:t>
      </w:r>
      <w:r w:rsidRPr="00EF6DB4">
        <w:rPr>
          <w:rFonts w:eastAsia="Times New Roman"/>
          <w:szCs w:val="17"/>
        </w:rPr>
        <w:tab/>
      </w:r>
      <w:r w:rsidRPr="00EF6DB4">
        <w:rPr>
          <w:rFonts w:eastAsia="Times New Roman"/>
          <w:b/>
          <w:bCs/>
          <w:i/>
          <w:iCs/>
          <w:szCs w:val="17"/>
        </w:rPr>
        <w:t>simple majority</w:t>
      </w:r>
      <w:r w:rsidRPr="00EF6DB4">
        <w:rPr>
          <w:rFonts w:eastAsia="Times New Roman"/>
          <w:szCs w:val="17"/>
        </w:rPr>
        <w:t xml:space="preserve"> means a majority of those present and entitled to vote;</w:t>
      </w:r>
    </w:p>
    <w:p w14:paraId="05F0A641" w14:textId="77777777" w:rsidR="00EF6DB4" w:rsidRPr="00EF6DB4" w:rsidRDefault="00EF6DB4" w:rsidP="00EF6DB4">
      <w:pPr>
        <w:ind w:left="1701" w:hanging="708"/>
        <w:rPr>
          <w:rFonts w:eastAsia="Times New Roman"/>
          <w:szCs w:val="17"/>
        </w:rPr>
      </w:pPr>
      <w:r w:rsidRPr="00EF6DB4">
        <w:rPr>
          <w:rFonts w:eastAsia="Times New Roman"/>
          <w:szCs w:val="17"/>
        </w:rPr>
        <w:t>1.2.9</w:t>
      </w:r>
      <w:r w:rsidRPr="00EF6DB4">
        <w:rPr>
          <w:rFonts w:eastAsia="Times New Roman"/>
          <w:szCs w:val="17"/>
        </w:rPr>
        <w:tab/>
      </w:r>
      <w:r w:rsidRPr="00EF6DB4">
        <w:rPr>
          <w:rFonts w:eastAsia="Times New Roman"/>
          <w:b/>
          <w:bCs/>
          <w:i/>
          <w:iCs/>
          <w:spacing w:val="-2"/>
          <w:szCs w:val="17"/>
        </w:rPr>
        <w:t>SRWRA Landfill Operation</w:t>
      </w:r>
      <w:r w:rsidRPr="00EF6DB4">
        <w:rPr>
          <w:rFonts w:eastAsia="Times New Roman"/>
          <w:spacing w:val="-2"/>
          <w:szCs w:val="17"/>
        </w:rPr>
        <w:t xml:space="preserve"> means that land which is held by the Authority under certificates of title volume 5822,</w:t>
      </w:r>
      <w:r w:rsidRPr="00EF6DB4">
        <w:rPr>
          <w:rFonts w:eastAsia="Times New Roman"/>
          <w:szCs w:val="17"/>
        </w:rPr>
        <w:t xml:space="preserve"> folio 967; volume 5822, folio 966; volume 5822, folio 965; volume 5299, folio 719; volume 5299, folio 720; volume 6199, folio 621 and volume 6217, folio 132;</w:t>
      </w:r>
    </w:p>
    <w:p w14:paraId="7C26C30F" w14:textId="77777777" w:rsidR="00EF6DB4" w:rsidRPr="00EF6DB4" w:rsidRDefault="00EF6DB4" w:rsidP="00EF6DB4">
      <w:pPr>
        <w:ind w:left="1701" w:hanging="708"/>
        <w:rPr>
          <w:rFonts w:eastAsia="Times New Roman"/>
          <w:szCs w:val="17"/>
        </w:rPr>
      </w:pPr>
      <w:r w:rsidRPr="00EF6DB4">
        <w:rPr>
          <w:rFonts w:eastAsia="Times New Roman"/>
          <w:szCs w:val="17"/>
        </w:rPr>
        <w:t>1.2.10</w:t>
      </w:r>
      <w:r w:rsidRPr="00EF6DB4">
        <w:rPr>
          <w:rFonts w:eastAsia="Times New Roman"/>
          <w:szCs w:val="17"/>
        </w:rPr>
        <w:tab/>
      </w:r>
      <w:r w:rsidRPr="00EF6DB4">
        <w:rPr>
          <w:rFonts w:eastAsia="Times New Roman"/>
          <w:b/>
          <w:bCs/>
          <w:i/>
          <w:iCs/>
          <w:szCs w:val="17"/>
        </w:rPr>
        <w:t>waste</w:t>
      </w:r>
      <w:r w:rsidRPr="00EF6DB4">
        <w:rPr>
          <w:rFonts w:eastAsia="Times New Roman"/>
          <w:szCs w:val="17"/>
        </w:rPr>
        <w:t xml:space="preserve"> means any or all waste as approved under the Environment Protection Act licence held by the Authority or its contractor.</w:t>
      </w:r>
    </w:p>
    <w:p w14:paraId="7616002C" w14:textId="77777777" w:rsidR="00EF6DB4" w:rsidRPr="00EF6DB4" w:rsidRDefault="00EF6DB4" w:rsidP="00EF6DB4">
      <w:pPr>
        <w:jc w:val="center"/>
        <w:rPr>
          <w:rFonts w:eastAsia="Times New Roman"/>
          <w:b/>
          <w:bCs/>
          <w:szCs w:val="17"/>
        </w:rPr>
      </w:pPr>
      <w:r w:rsidRPr="00EF6DB4">
        <w:rPr>
          <w:rFonts w:eastAsia="Times New Roman"/>
          <w:b/>
          <w:bCs/>
          <w:szCs w:val="17"/>
        </w:rPr>
        <w:t>PART II: GOVERNANCE</w:t>
      </w:r>
    </w:p>
    <w:p w14:paraId="45117D36" w14:textId="77777777" w:rsidR="00EF6DB4" w:rsidRPr="00EF6DB4" w:rsidRDefault="00EF6DB4" w:rsidP="00EF6DB4">
      <w:pPr>
        <w:ind w:left="426" w:hanging="426"/>
        <w:rPr>
          <w:rFonts w:eastAsia="Times New Roman"/>
          <w:b/>
          <w:bCs/>
          <w:szCs w:val="17"/>
        </w:rPr>
      </w:pPr>
      <w:r w:rsidRPr="00EF6DB4">
        <w:rPr>
          <w:rFonts w:eastAsia="Times New Roman"/>
          <w:b/>
          <w:bCs/>
          <w:szCs w:val="17"/>
        </w:rPr>
        <w:t>2.</w:t>
      </w:r>
      <w:r w:rsidRPr="00EF6DB4">
        <w:rPr>
          <w:rFonts w:eastAsia="Times New Roman"/>
          <w:b/>
          <w:bCs/>
          <w:szCs w:val="17"/>
        </w:rPr>
        <w:tab/>
        <w:t>THE AUTHORITY</w:t>
      </w:r>
    </w:p>
    <w:p w14:paraId="4AFD69BE" w14:textId="77777777" w:rsidR="00EF6DB4" w:rsidRPr="00EF6DB4" w:rsidRDefault="00EF6DB4" w:rsidP="00EF6DB4">
      <w:pPr>
        <w:ind w:left="993" w:hanging="567"/>
        <w:rPr>
          <w:rFonts w:eastAsia="Times New Roman"/>
          <w:szCs w:val="17"/>
        </w:rPr>
      </w:pPr>
      <w:r w:rsidRPr="00EF6DB4">
        <w:rPr>
          <w:rFonts w:eastAsia="Times New Roman"/>
          <w:szCs w:val="17"/>
        </w:rPr>
        <w:t>2.1</w:t>
      </w:r>
      <w:r w:rsidRPr="00EF6DB4">
        <w:rPr>
          <w:rFonts w:eastAsia="Times New Roman"/>
          <w:szCs w:val="17"/>
        </w:rPr>
        <w:tab/>
      </w:r>
      <w:r w:rsidRPr="00EF6DB4">
        <w:rPr>
          <w:rFonts w:eastAsia="Times New Roman"/>
          <w:b/>
          <w:bCs/>
          <w:szCs w:val="17"/>
        </w:rPr>
        <w:t>Establishment and Charter</w:t>
      </w:r>
    </w:p>
    <w:p w14:paraId="76CE71CA" w14:textId="77777777" w:rsidR="00EF6DB4" w:rsidRPr="00EF6DB4" w:rsidRDefault="00EF6DB4" w:rsidP="00EF6DB4">
      <w:pPr>
        <w:ind w:left="1701" w:hanging="708"/>
        <w:rPr>
          <w:rFonts w:eastAsia="Times New Roman"/>
          <w:szCs w:val="17"/>
        </w:rPr>
      </w:pPr>
      <w:r w:rsidRPr="00EF6DB4">
        <w:rPr>
          <w:rFonts w:eastAsia="Times New Roman"/>
          <w:szCs w:val="17"/>
        </w:rPr>
        <w:t>2.1.1</w:t>
      </w:r>
      <w:r w:rsidRPr="00EF6DB4">
        <w:rPr>
          <w:rFonts w:eastAsia="Times New Roman"/>
          <w:szCs w:val="17"/>
        </w:rPr>
        <w:tab/>
        <w:t>The Authority is a regional subsidiary established pursuant to Section 43 of and Schedule 2 to the Act by the:</w:t>
      </w:r>
    </w:p>
    <w:p w14:paraId="68F0556E" w14:textId="77777777" w:rsidR="00EF6DB4" w:rsidRPr="00EF6DB4" w:rsidRDefault="00EF6DB4" w:rsidP="00EF6DB4">
      <w:pPr>
        <w:ind w:left="2552" w:hanging="851"/>
        <w:rPr>
          <w:rFonts w:eastAsia="Times New Roman"/>
          <w:szCs w:val="17"/>
        </w:rPr>
      </w:pPr>
      <w:r w:rsidRPr="00EF6DB4">
        <w:rPr>
          <w:rFonts w:eastAsia="Times New Roman"/>
          <w:szCs w:val="17"/>
        </w:rPr>
        <w:t>2.1.1.1</w:t>
      </w:r>
      <w:r w:rsidRPr="00EF6DB4">
        <w:rPr>
          <w:rFonts w:eastAsia="Times New Roman"/>
          <w:szCs w:val="17"/>
        </w:rPr>
        <w:tab/>
        <w:t>City of Holdfast Bay;</w:t>
      </w:r>
    </w:p>
    <w:p w14:paraId="670A5153" w14:textId="77777777" w:rsidR="00EF6DB4" w:rsidRPr="00EF6DB4" w:rsidRDefault="00EF6DB4" w:rsidP="00EF6DB4">
      <w:pPr>
        <w:ind w:left="2552" w:hanging="851"/>
        <w:rPr>
          <w:rFonts w:eastAsia="Times New Roman"/>
          <w:szCs w:val="17"/>
        </w:rPr>
      </w:pPr>
      <w:r w:rsidRPr="00EF6DB4">
        <w:rPr>
          <w:rFonts w:eastAsia="Times New Roman"/>
          <w:szCs w:val="17"/>
        </w:rPr>
        <w:t>2.1.1.2</w:t>
      </w:r>
      <w:r w:rsidRPr="00EF6DB4">
        <w:rPr>
          <w:rFonts w:eastAsia="Times New Roman"/>
          <w:szCs w:val="17"/>
        </w:rPr>
        <w:tab/>
        <w:t>City of Marion; and</w:t>
      </w:r>
    </w:p>
    <w:p w14:paraId="11DEBA5E" w14:textId="77777777" w:rsidR="00EF6DB4" w:rsidRPr="00EF6DB4" w:rsidRDefault="00EF6DB4" w:rsidP="00EF6DB4">
      <w:pPr>
        <w:ind w:left="2552" w:hanging="851"/>
        <w:rPr>
          <w:rFonts w:eastAsia="Times New Roman"/>
          <w:szCs w:val="17"/>
        </w:rPr>
      </w:pPr>
      <w:r w:rsidRPr="00EF6DB4">
        <w:rPr>
          <w:rFonts w:eastAsia="Times New Roman"/>
          <w:szCs w:val="17"/>
        </w:rPr>
        <w:t>2.1.1.3</w:t>
      </w:r>
      <w:r w:rsidRPr="00EF6DB4">
        <w:rPr>
          <w:rFonts w:eastAsia="Times New Roman"/>
          <w:szCs w:val="17"/>
        </w:rPr>
        <w:tab/>
        <w:t>City of Onkaparinga.</w:t>
      </w:r>
    </w:p>
    <w:p w14:paraId="28A05A21" w14:textId="77777777" w:rsidR="00EF6DB4" w:rsidRPr="00EF6DB4" w:rsidRDefault="00EF6DB4" w:rsidP="00EF6DB4">
      <w:pPr>
        <w:ind w:left="1701" w:hanging="708"/>
        <w:rPr>
          <w:rFonts w:eastAsia="Times New Roman"/>
          <w:szCs w:val="17"/>
        </w:rPr>
      </w:pPr>
      <w:r w:rsidRPr="00EF6DB4">
        <w:rPr>
          <w:rFonts w:eastAsia="Times New Roman"/>
          <w:szCs w:val="17"/>
        </w:rPr>
        <w:t>2.1.2</w:t>
      </w:r>
      <w:r w:rsidRPr="00EF6DB4">
        <w:rPr>
          <w:rFonts w:eastAsia="Times New Roman"/>
          <w:szCs w:val="17"/>
        </w:rPr>
        <w:tab/>
        <w:t>This Charter may be amended at any time by unanimous decision (expressed by resolution) of the Constituent Councils.</w:t>
      </w:r>
    </w:p>
    <w:p w14:paraId="2AAE5D63" w14:textId="77777777" w:rsidR="00EF6DB4" w:rsidRPr="00EF6DB4" w:rsidRDefault="00EF6DB4" w:rsidP="00EF6DB4">
      <w:pPr>
        <w:ind w:left="1701" w:hanging="708"/>
        <w:rPr>
          <w:rFonts w:eastAsia="Times New Roman"/>
          <w:szCs w:val="17"/>
        </w:rPr>
      </w:pPr>
      <w:r w:rsidRPr="00EF6DB4">
        <w:rPr>
          <w:rFonts w:eastAsia="Times New Roman"/>
          <w:szCs w:val="17"/>
        </w:rPr>
        <w:t>2.1.3</w:t>
      </w:r>
      <w:r w:rsidRPr="00EF6DB4">
        <w:rPr>
          <w:rFonts w:eastAsia="Times New Roman"/>
          <w:szCs w:val="17"/>
        </w:rPr>
        <w:tab/>
        <w:t>Before the Constituent Councils vote on a proposal to alter this Charter, they must take into account any recommendations of the Board.</w:t>
      </w:r>
    </w:p>
    <w:p w14:paraId="7E4157AF" w14:textId="77777777" w:rsidR="00EF6DB4" w:rsidRPr="00EF6DB4" w:rsidRDefault="00EF6DB4" w:rsidP="00EF6DB4">
      <w:pPr>
        <w:ind w:left="1701" w:hanging="708"/>
        <w:rPr>
          <w:rFonts w:eastAsia="Times New Roman"/>
          <w:szCs w:val="17"/>
        </w:rPr>
      </w:pPr>
      <w:r w:rsidRPr="00EF6DB4">
        <w:rPr>
          <w:rFonts w:eastAsia="Times New Roman"/>
          <w:szCs w:val="17"/>
        </w:rPr>
        <w:t>2.1.4</w:t>
      </w:r>
      <w:r w:rsidRPr="00EF6DB4">
        <w:rPr>
          <w:rFonts w:eastAsia="Times New Roman"/>
          <w:szCs w:val="17"/>
        </w:rPr>
        <w:tab/>
        <w:t>For the purposes of Clause 19(5)(b) of Schedule 2 to the Act, the Chief Executive Officers of the Constituent Councils have determined that a copy of the Charter, must be published on the website of the Authority.</w:t>
      </w:r>
    </w:p>
    <w:p w14:paraId="2BCDC1AC" w14:textId="77777777" w:rsidR="00EF6DB4" w:rsidRPr="00EF6DB4" w:rsidRDefault="00EF6DB4" w:rsidP="00EF6DB4">
      <w:pPr>
        <w:ind w:left="1701" w:hanging="708"/>
        <w:rPr>
          <w:rFonts w:eastAsia="Times New Roman"/>
          <w:szCs w:val="17"/>
        </w:rPr>
      </w:pPr>
      <w:r w:rsidRPr="00EF6DB4">
        <w:rPr>
          <w:rFonts w:eastAsia="Times New Roman"/>
          <w:szCs w:val="17"/>
        </w:rPr>
        <w:t>2.1.5</w:t>
      </w:r>
      <w:r w:rsidRPr="00EF6DB4">
        <w:rPr>
          <w:rFonts w:eastAsia="Times New Roman"/>
          <w:szCs w:val="17"/>
        </w:rPr>
        <w:tab/>
        <w:t>This Charter must be read in conjunction with Parts 2 and 3 of Schedule 2 to the Act. The Authority shall conduct its affairs in accordance with Schedule 2 to the Act except as modified by this Charter in a manner permitted by Schedule 2.</w:t>
      </w:r>
    </w:p>
    <w:p w14:paraId="0F8BA8F2" w14:textId="77777777" w:rsidR="00EF6DB4" w:rsidRPr="00EF6DB4" w:rsidRDefault="00EF6DB4" w:rsidP="00EF6DB4">
      <w:pPr>
        <w:ind w:left="993" w:hanging="567"/>
        <w:rPr>
          <w:rFonts w:eastAsia="Times New Roman"/>
          <w:szCs w:val="17"/>
        </w:rPr>
      </w:pPr>
      <w:r w:rsidRPr="00EF6DB4">
        <w:rPr>
          <w:rFonts w:eastAsia="Times New Roman"/>
          <w:szCs w:val="17"/>
        </w:rPr>
        <w:t>2.2</w:t>
      </w:r>
      <w:r w:rsidRPr="00EF6DB4">
        <w:rPr>
          <w:rFonts w:eastAsia="Times New Roman"/>
          <w:szCs w:val="17"/>
        </w:rPr>
        <w:tab/>
      </w:r>
      <w:r w:rsidRPr="00EF6DB4">
        <w:rPr>
          <w:rFonts w:eastAsia="Times New Roman"/>
          <w:b/>
          <w:bCs/>
          <w:szCs w:val="17"/>
        </w:rPr>
        <w:t>Objects and Purposes</w:t>
      </w:r>
    </w:p>
    <w:p w14:paraId="7BDD0DFF" w14:textId="77777777" w:rsidR="00EF6DB4" w:rsidRPr="00EF6DB4" w:rsidRDefault="00EF6DB4" w:rsidP="00EF6DB4">
      <w:pPr>
        <w:ind w:left="1701" w:hanging="708"/>
        <w:rPr>
          <w:rFonts w:eastAsia="Times New Roman"/>
          <w:szCs w:val="17"/>
        </w:rPr>
      </w:pPr>
      <w:r w:rsidRPr="00EF6DB4">
        <w:rPr>
          <w:rFonts w:eastAsia="Times New Roman"/>
          <w:szCs w:val="17"/>
        </w:rPr>
        <w:t>2.2.1</w:t>
      </w:r>
      <w:r w:rsidRPr="00EF6DB4">
        <w:rPr>
          <w:rFonts w:eastAsia="Times New Roman"/>
          <w:szCs w:val="17"/>
        </w:rPr>
        <w:tab/>
        <w:t>The Authority is established to:</w:t>
      </w:r>
    </w:p>
    <w:p w14:paraId="6A6EF7C7" w14:textId="77777777" w:rsidR="00EF6DB4" w:rsidRPr="00EF6DB4" w:rsidRDefault="00EF6DB4" w:rsidP="00EF6DB4">
      <w:pPr>
        <w:ind w:left="2552" w:hanging="851"/>
        <w:rPr>
          <w:rFonts w:eastAsia="Times New Roman"/>
          <w:szCs w:val="17"/>
        </w:rPr>
      </w:pPr>
      <w:r w:rsidRPr="00EF6DB4">
        <w:rPr>
          <w:rFonts w:eastAsia="Times New Roman"/>
          <w:szCs w:val="17"/>
        </w:rPr>
        <w:t>2.2.1.1</w:t>
      </w:r>
      <w:r w:rsidRPr="00EF6DB4">
        <w:rPr>
          <w:rFonts w:eastAsia="Times New Roman"/>
          <w:szCs w:val="17"/>
        </w:rPr>
        <w:tab/>
        <w:t>provide and operate services at a place or places for the management of waste by or on behalf of the Constituent Councils and/or any other approved councils;</w:t>
      </w:r>
    </w:p>
    <w:p w14:paraId="3E248F25" w14:textId="77777777" w:rsidR="00EF6DB4" w:rsidRPr="00EF6DB4" w:rsidRDefault="00EF6DB4" w:rsidP="00EF6DB4">
      <w:pPr>
        <w:ind w:left="2552" w:hanging="851"/>
        <w:rPr>
          <w:rFonts w:eastAsia="Times New Roman"/>
          <w:szCs w:val="17"/>
        </w:rPr>
      </w:pPr>
      <w:r w:rsidRPr="00EF6DB4">
        <w:rPr>
          <w:rFonts w:eastAsia="Times New Roman"/>
          <w:szCs w:val="17"/>
        </w:rPr>
        <w:t>2.2.1.2</w:t>
      </w:r>
      <w:r w:rsidRPr="00EF6DB4">
        <w:rPr>
          <w:rFonts w:eastAsia="Times New Roman"/>
          <w:szCs w:val="17"/>
        </w:rPr>
        <w:tab/>
        <w:t>undertake anything relevant (including educational programmes and processes) to the management of waste;</w:t>
      </w:r>
    </w:p>
    <w:p w14:paraId="1B944FF7" w14:textId="77777777" w:rsidR="00EF6DB4" w:rsidRPr="00EF6DB4" w:rsidRDefault="00EF6DB4" w:rsidP="00EF6DB4">
      <w:pPr>
        <w:ind w:left="2552" w:hanging="851"/>
        <w:rPr>
          <w:rFonts w:eastAsia="Times New Roman"/>
          <w:szCs w:val="17"/>
        </w:rPr>
      </w:pPr>
      <w:r w:rsidRPr="00EF6DB4">
        <w:rPr>
          <w:rFonts w:eastAsia="Times New Roman"/>
          <w:szCs w:val="17"/>
        </w:rPr>
        <w:t>2.2.1.3</w:t>
      </w:r>
      <w:r w:rsidRPr="00EF6DB4">
        <w:rPr>
          <w:rFonts w:eastAsia="Times New Roman"/>
          <w:szCs w:val="17"/>
        </w:rPr>
        <w:tab/>
      </w:r>
      <w:r w:rsidRPr="00EF6DB4">
        <w:rPr>
          <w:rFonts w:eastAsia="Times New Roman"/>
          <w:spacing w:val="-2"/>
          <w:szCs w:val="17"/>
        </w:rPr>
        <w:t>provide a forum for discussion and/or research for the ongoing improvement of management of waste;</w:t>
      </w:r>
    </w:p>
    <w:p w14:paraId="23CC822F" w14:textId="77777777" w:rsidR="00EF6DB4" w:rsidRPr="00EF6DB4" w:rsidRDefault="00EF6DB4" w:rsidP="00EF6DB4">
      <w:pPr>
        <w:ind w:left="2552" w:hanging="851"/>
        <w:rPr>
          <w:rFonts w:eastAsia="Times New Roman"/>
          <w:szCs w:val="17"/>
        </w:rPr>
      </w:pPr>
      <w:r w:rsidRPr="00EF6DB4">
        <w:rPr>
          <w:rFonts w:eastAsia="Times New Roman"/>
          <w:szCs w:val="17"/>
        </w:rPr>
        <w:t>2.2.1.4</w:t>
      </w:r>
      <w:r w:rsidRPr="00EF6DB4">
        <w:rPr>
          <w:rFonts w:eastAsia="Times New Roman"/>
          <w:szCs w:val="17"/>
        </w:rPr>
        <w:tab/>
        <w:t>undertake management of waste on behalf of the Constituent Councils on a competitive basis;</w:t>
      </w:r>
    </w:p>
    <w:p w14:paraId="77AB1B8A" w14:textId="77777777" w:rsidR="00EF6DB4" w:rsidRPr="00EF6DB4" w:rsidRDefault="00EF6DB4" w:rsidP="00EF6DB4">
      <w:pPr>
        <w:ind w:left="2552" w:hanging="851"/>
        <w:rPr>
          <w:rFonts w:eastAsia="Times New Roman"/>
          <w:szCs w:val="17"/>
        </w:rPr>
      </w:pPr>
      <w:r w:rsidRPr="00EF6DB4">
        <w:rPr>
          <w:rFonts w:eastAsia="Times New Roman"/>
          <w:szCs w:val="17"/>
        </w:rPr>
        <w:t>2.2.1.5</w:t>
      </w:r>
      <w:r w:rsidRPr="00EF6DB4">
        <w:rPr>
          <w:rFonts w:eastAsia="Times New Roman"/>
          <w:szCs w:val="17"/>
        </w:rPr>
        <w:tab/>
        <w:t>fulfil, on behalf of the Constituent Councils, any ongoing obligation in relation to rehabilitation and monitoring of waste management facilities under its control;</w:t>
      </w:r>
    </w:p>
    <w:p w14:paraId="7A4C6E7F" w14:textId="77777777" w:rsidR="00EF6DB4" w:rsidRPr="00EF6DB4" w:rsidRDefault="00EF6DB4" w:rsidP="00EF6DB4">
      <w:pPr>
        <w:ind w:left="2552" w:hanging="851"/>
        <w:rPr>
          <w:rFonts w:eastAsia="Times New Roman"/>
          <w:szCs w:val="17"/>
        </w:rPr>
      </w:pPr>
      <w:r w:rsidRPr="00EF6DB4">
        <w:rPr>
          <w:rFonts w:eastAsia="Times New Roman"/>
          <w:szCs w:val="17"/>
        </w:rPr>
        <w:t>2.2.1.6</w:t>
      </w:r>
      <w:r w:rsidRPr="00EF6DB4">
        <w:rPr>
          <w:rFonts w:eastAsia="Times New Roman"/>
          <w:szCs w:val="17"/>
        </w:rPr>
        <w:tab/>
        <w:t>secure best value and value for money in waste management activities and services;</w:t>
      </w:r>
    </w:p>
    <w:p w14:paraId="6137F798" w14:textId="77777777" w:rsidR="00EF6DB4" w:rsidRPr="00EF6DB4" w:rsidRDefault="00EF6DB4" w:rsidP="00EF6DB4">
      <w:pPr>
        <w:ind w:left="2552" w:hanging="851"/>
        <w:rPr>
          <w:rFonts w:eastAsia="Times New Roman"/>
          <w:szCs w:val="17"/>
        </w:rPr>
      </w:pPr>
      <w:r w:rsidRPr="00EF6DB4">
        <w:rPr>
          <w:rFonts w:eastAsia="Times New Roman"/>
          <w:szCs w:val="17"/>
        </w:rPr>
        <w:t>2.2.1.7</w:t>
      </w:r>
      <w:r w:rsidRPr="00EF6DB4">
        <w:rPr>
          <w:rFonts w:eastAsia="Times New Roman"/>
          <w:szCs w:val="17"/>
        </w:rPr>
        <w:tab/>
        <w:t>develop or facilitate activities or enterprises that result in a beneficial use of waste;</w:t>
      </w:r>
    </w:p>
    <w:p w14:paraId="3B226CFE" w14:textId="77777777" w:rsidR="00EF6DB4" w:rsidRPr="00EF6DB4" w:rsidRDefault="00EF6DB4" w:rsidP="00EF6DB4">
      <w:pPr>
        <w:ind w:left="2552" w:hanging="851"/>
        <w:rPr>
          <w:rFonts w:eastAsia="Times New Roman"/>
          <w:szCs w:val="17"/>
        </w:rPr>
      </w:pPr>
      <w:r w:rsidRPr="00EF6DB4">
        <w:rPr>
          <w:rFonts w:eastAsia="Times New Roman"/>
          <w:szCs w:val="17"/>
        </w:rPr>
        <w:t>2.2.1.8</w:t>
      </w:r>
      <w:r w:rsidRPr="00EF6DB4">
        <w:rPr>
          <w:rFonts w:eastAsia="Times New Roman"/>
          <w:szCs w:val="17"/>
        </w:rPr>
        <w:tab/>
        <w:t>be financially self-sufficient;</w:t>
      </w:r>
    </w:p>
    <w:p w14:paraId="32BC1FE5" w14:textId="77777777" w:rsidR="00EF6DB4" w:rsidRPr="00EF6DB4" w:rsidRDefault="00EF6DB4" w:rsidP="00EF6DB4">
      <w:pPr>
        <w:ind w:left="2552" w:hanging="851"/>
        <w:rPr>
          <w:rFonts w:eastAsia="Times New Roman"/>
          <w:szCs w:val="17"/>
        </w:rPr>
      </w:pPr>
      <w:r w:rsidRPr="00EF6DB4">
        <w:rPr>
          <w:rFonts w:eastAsia="Times New Roman"/>
          <w:szCs w:val="17"/>
        </w:rPr>
        <w:t>2.2.1.9</w:t>
      </w:r>
      <w:r w:rsidRPr="00EF6DB4">
        <w:rPr>
          <w:rFonts w:eastAsia="Times New Roman"/>
          <w:szCs w:val="17"/>
        </w:rPr>
        <w:tab/>
      </w:r>
      <w:r w:rsidRPr="00EF6DB4">
        <w:rPr>
          <w:rFonts w:eastAsia="Times New Roman"/>
          <w:spacing w:val="-4"/>
          <w:szCs w:val="17"/>
        </w:rPr>
        <w:t>develop or facilitate activities or enterprises that result in a beneficial use of the landfill site or infrastructure;</w:t>
      </w:r>
    </w:p>
    <w:p w14:paraId="762062F0" w14:textId="77777777" w:rsidR="00EF6DB4" w:rsidRPr="00EF6DB4" w:rsidRDefault="00EF6DB4" w:rsidP="00EF6DB4">
      <w:pPr>
        <w:ind w:left="2552" w:hanging="851"/>
        <w:rPr>
          <w:rFonts w:eastAsia="Times New Roman"/>
          <w:szCs w:val="17"/>
        </w:rPr>
      </w:pPr>
      <w:r w:rsidRPr="00EF6DB4">
        <w:rPr>
          <w:rFonts w:eastAsia="Times New Roman"/>
          <w:szCs w:val="17"/>
        </w:rPr>
        <w:t>2.2.1.10</w:t>
      </w:r>
      <w:r w:rsidRPr="00EF6DB4">
        <w:rPr>
          <w:rFonts w:eastAsia="Times New Roman"/>
          <w:szCs w:val="17"/>
        </w:rPr>
        <w:tab/>
        <w:t>keep the Constituent Councils informed about relevant emerging opportunities, trends or issues in waste management; and</w:t>
      </w:r>
    </w:p>
    <w:p w14:paraId="53808DB8" w14:textId="77777777" w:rsidR="00EF6DB4" w:rsidRPr="00EF6DB4" w:rsidRDefault="00EF6DB4" w:rsidP="00EF6DB4">
      <w:pPr>
        <w:ind w:left="2552" w:hanging="851"/>
        <w:rPr>
          <w:rFonts w:eastAsia="Times New Roman"/>
          <w:szCs w:val="17"/>
        </w:rPr>
      </w:pPr>
      <w:r w:rsidRPr="00EF6DB4">
        <w:rPr>
          <w:rFonts w:eastAsia="Times New Roman"/>
          <w:szCs w:val="17"/>
        </w:rPr>
        <w:t>2.2.1.11</w:t>
      </w:r>
      <w:r w:rsidRPr="00EF6DB4">
        <w:rPr>
          <w:rFonts w:eastAsia="Times New Roman"/>
          <w:szCs w:val="17"/>
        </w:rPr>
        <w:tab/>
        <w:t>have regard in the performance of its functions to sustainable, environmentally efficient practices with regard to waste management</w:t>
      </w:r>
    </w:p>
    <w:p w14:paraId="05C9A17E" w14:textId="77777777" w:rsidR="00EF6DB4" w:rsidRPr="00EF6DB4" w:rsidRDefault="00EF6DB4" w:rsidP="00EF6DB4">
      <w:pPr>
        <w:ind w:left="1701" w:hanging="708"/>
        <w:rPr>
          <w:rFonts w:eastAsia="Times New Roman"/>
          <w:szCs w:val="17"/>
        </w:rPr>
      </w:pPr>
      <w:r w:rsidRPr="00EF6DB4">
        <w:rPr>
          <w:rFonts w:eastAsia="Times New Roman"/>
          <w:szCs w:val="17"/>
        </w:rPr>
        <w:t>2.2.2</w:t>
      </w:r>
      <w:r w:rsidRPr="00EF6DB4">
        <w:rPr>
          <w:rFonts w:eastAsia="Times New Roman"/>
          <w:szCs w:val="17"/>
        </w:rPr>
        <w:tab/>
        <w:t>The Authority must in the performance of its role and functions and in all of its plans, policies and activities:</w:t>
      </w:r>
    </w:p>
    <w:p w14:paraId="2345037E" w14:textId="77777777" w:rsidR="00EF6DB4" w:rsidRPr="00EF6DB4" w:rsidRDefault="00EF6DB4" w:rsidP="00EF6DB4">
      <w:pPr>
        <w:ind w:left="2552" w:hanging="851"/>
        <w:rPr>
          <w:rFonts w:eastAsia="Times New Roman"/>
          <w:szCs w:val="17"/>
        </w:rPr>
      </w:pPr>
      <w:r w:rsidRPr="00EF6DB4">
        <w:rPr>
          <w:rFonts w:eastAsia="Times New Roman"/>
          <w:szCs w:val="17"/>
        </w:rPr>
        <w:lastRenderedPageBreak/>
        <w:t>2.2.2.1</w:t>
      </w:r>
      <w:r w:rsidRPr="00EF6DB4">
        <w:rPr>
          <w:rFonts w:eastAsia="Times New Roman"/>
          <w:szCs w:val="17"/>
        </w:rPr>
        <w:tab/>
        <w:t>operate in a sustainable manner by giving due weight to economic, social and environmental considerations; and</w:t>
      </w:r>
    </w:p>
    <w:p w14:paraId="29A3AC67" w14:textId="77777777" w:rsidR="00EF6DB4" w:rsidRPr="00EF6DB4" w:rsidRDefault="00EF6DB4" w:rsidP="00EF6DB4">
      <w:pPr>
        <w:ind w:left="2552" w:hanging="851"/>
        <w:rPr>
          <w:rFonts w:eastAsia="Times New Roman"/>
          <w:szCs w:val="17"/>
        </w:rPr>
      </w:pPr>
      <w:r w:rsidRPr="00EF6DB4">
        <w:rPr>
          <w:rFonts w:eastAsia="Times New Roman"/>
          <w:szCs w:val="17"/>
        </w:rPr>
        <w:t>2.2.2.2</w:t>
      </w:r>
      <w:r w:rsidRPr="00EF6DB4">
        <w:rPr>
          <w:rFonts w:eastAsia="Times New Roman"/>
          <w:szCs w:val="17"/>
        </w:rPr>
        <w:tab/>
        <w:t>conduct its activities in compliance with all regulatory requirements and in a manner that minimises risk to the Constituent Councils.</w:t>
      </w:r>
    </w:p>
    <w:p w14:paraId="0719A4AB" w14:textId="77777777" w:rsidR="00EF6DB4" w:rsidRPr="00EF6DB4" w:rsidRDefault="00EF6DB4" w:rsidP="00EF6DB4">
      <w:pPr>
        <w:ind w:left="993" w:hanging="567"/>
        <w:rPr>
          <w:rFonts w:eastAsia="Times New Roman"/>
          <w:b/>
          <w:bCs/>
          <w:szCs w:val="17"/>
        </w:rPr>
      </w:pPr>
      <w:r w:rsidRPr="00EF6DB4">
        <w:rPr>
          <w:rFonts w:eastAsia="Times New Roman"/>
          <w:szCs w:val="17"/>
        </w:rPr>
        <w:t>2.3</w:t>
      </w:r>
      <w:r w:rsidRPr="00EF6DB4">
        <w:rPr>
          <w:rFonts w:eastAsia="Times New Roman"/>
          <w:szCs w:val="17"/>
        </w:rPr>
        <w:tab/>
      </w:r>
      <w:r w:rsidRPr="00EF6DB4">
        <w:rPr>
          <w:rFonts w:eastAsia="Times New Roman"/>
          <w:b/>
          <w:bCs/>
          <w:szCs w:val="17"/>
        </w:rPr>
        <w:t>Powers and Functions of the Authority</w:t>
      </w:r>
    </w:p>
    <w:p w14:paraId="7DCEDEE7" w14:textId="77777777" w:rsidR="00EF6DB4" w:rsidRPr="00EF6DB4" w:rsidRDefault="00EF6DB4" w:rsidP="00EF6DB4">
      <w:pPr>
        <w:ind w:left="993"/>
        <w:rPr>
          <w:rFonts w:eastAsia="Times New Roman"/>
          <w:spacing w:val="-4"/>
          <w:szCs w:val="17"/>
        </w:rPr>
      </w:pPr>
      <w:r w:rsidRPr="00EF6DB4">
        <w:rPr>
          <w:rFonts w:eastAsia="Times New Roman"/>
          <w:spacing w:val="-4"/>
          <w:szCs w:val="17"/>
        </w:rPr>
        <w:t>Subject to this Charter, the Authority may exercise the following powers in the performance or discharge of its objects and purposes:</w:t>
      </w:r>
    </w:p>
    <w:p w14:paraId="044A3942" w14:textId="77777777" w:rsidR="00EF6DB4" w:rsidRPr="00EF6DB4" w:rsidRDefault="00EF6DB4" w:rsidP="00EF6DB4">
      <w:pPr>
        <w:ind w:left="1701" w:hanging="708"/>
        <w:rPr>
          <w:rFonts w:eastAsia="Times New Roman"/>
          <w:szCs w:val="17"/>
        </w:rPr>
      </w:pPr>
      <w:r w:rsidRPr="00EF6DB4">
        <w:rPr>
          <w:rFonts w:eastAsia="Times New Roman"/>
          <w:szCs w:val="17"/>
        </w:rPr>
        <w:t>2.3.1</w:t>
      </w:r>
      <w:r w:rsidRPr="00EF6DB4">
        <w:rPr>
          <w:rFonts w:eastAsia="Times New Roman"/>
          <w:szCs w:val="17"/>
        </w:rPr>
        <w:tab/>
        <w:t>the accumulation of surplus funds including for investment purposes;</w:t>
      </w:r>
    </w:p>
    <w:p w14:paraId="2E835DD6" w14:textId="77777777" w:rsidR="00EF6DB4" w:rsidRPr="00EF6DB4" w:rsidRDefault="00EF6DB4" w:rsidP="00EF6DB4">
      <w:pPr>
        <w:ind w:left="1701" w:hanging="708"/>
        <w:rPr>
          <w:rFonts w:eastAsia="Times New Roman"/>
          <w:szCs w:val="17"/>
        </w:rPr>
      </w:pPr>
      <w:r w:rsidRPr="00EF6DB4">
        <w:rPr>
          <w:rFonts w:eastAsia="Times New Roman"/>
          <w:szCs w:val="17"/>
        </w:rPr>
        <w:t>2.3.2</w:t>
      </w:r>
      <w:r w:rsidRPr="00EF6DB4">
        <w:rPr>
          <w:rFonts w:eastAsia="Times New Roman"/>
          <w:szCs w:val="17"/>
        </w:rPr>
        <w:tab/>
        <w:t xml:space="preserve">investing any of the funds of the Authority in any investment authorised by the </w:t>
      </w:r>
      <w:r w:rsidRPr="00EF6DB4">
        <w:rPr>
          <w:rFonts w:eastAsia="Times New Roman"/>
          <w:i/>
          <w:iCs/>
          <w:szCs w:val="17"/>
        </w:rPr>
        <w:t>Trustee Act 1936</w:t>
      </w:r>
      <w:r w:rsidRPr="00EF6DB4">
        <w:rPr>
          <w:rFonts w:eastAsia="Times New Roman"/>
          <w:szCs w:val="17"/>
        </w:rPr>
        <w:t>, or with the Local Government Finance Authority provided that:</w:t>
      </w:r>
    </w:p>
    <w:p w14:paraId="00B3B1D0" w14:textId="77777777" w:rsidR="00EF6DB4" w:rsidRPr="00EF6DB4" w:rsidRDefault="00EF6DB4" w:rsidP="00EF6DB4">
      <w:pPr>
        <w:ind w:left="2552" w:hanging="851"/>
        <w:rPr>
          <w:rFonts w:eastAsia="Times New Roman"/>
          <w:szCs w:val="17"/>
        </w:rPr>
      </w:pPr>
      <w:r w:rsidRPr="00EF6DB4">
        <w:rPr>
          <w:rFonts w:eastAsia="Times New Roman"/>
          <w:szCs w:val="17"/>
        </w:rPr>
        <w:t>2.3.2.1</w:t>
      </w:r>
      <w:r w:rsidRPr="00EF6DB4">
        <w:rPr>
          <w:rFonts w:eastAsia="Times New Roman"/>
          <w:szCs w:val="17"/>
        </w:rPr>
        <w:tab/>
        <w:t>in exercising this power to invest the Authority must exercise the care, diligence and skill that a prudent person of business would exercise in managing the affairs of other persons; and</w:t>
      </w:r>
    </w:p>
    <w:p w14:paraId="08B92E97" w14:textId="77777777" w:rsidR="00EF6DB4" w:rsidRPr="00EF6DB4" w:rsidRDefault="00EF6DB4" w:rsidP="00EF6DB4">
      <w:pPr>
        <w:ind w:left="2552" w:hanging="851"/>
        <w:rPr>
          <w:rFonts w:eastAsia="Times New Roman"/>
          <w:szCs w:val="17"/>
        </w:rPr>
      </w:pPr>
      <w:r w:rsidRPr="00EF6DB4">
        <w:rPr>
          <w:rFonts w:eastAsia="Times New Roman"/>
          <w:szCs w:val="17"/>
        </w:rPr>
        <w:t>2.3.2.2</w:t>
      </w:r>
      <w:r w:rsidRPr="00EF6DB4">
        <w:rPr>
          <w:rFonts w:eastAsia="Times New Roman"/>
          <w:szCs w:val="17"/>
        </w:rPr>
        <w:tab/>
        <w:t>the Authority must avoid investments that are speculative or hazardous in nature;</w:t>
      </w:r>
    </w:p>
    <w:p w14:paraId="433D08E9" w14:textId="77777777" w:rsidR="00EF6DB4" w:rsidRPr="00EF6DB4" w:rsidRDefault="00EF6DB4" w:rsidP="00EF6DB4">
      <w:pPr>
        <w:ind w:left="1701" w:hanging="708"/>
        <w:rPr>
          <w:rFonts w:eastAsia="Times New Roman"/>
          <w:szCs w:val="17"/>
        </w:rPr>
      </w:pPr>
      <w:r w:rsidRPr="00EF6DB4">
        <w:rPr>
          <w:rFonts w:eastAsia="Times New Roman"/>
          <w:szCs w:val="17"/>
        </w:rPr>
        <w:t>2.3.3</w:t>
      </w:r>
      <w:r w:rsidRPr="00EF6DB4">
        <w:rPr>
          <w:rFonts w:eastAsia="Times New Roman"/>
          <w:szCs w:val="17"/>
        </w:rPr>
        <w:tab/>
        <w:t>setting aside a reserve fund or funds clearly identified for the upkeep and/or replacement of fixed assets of the Authority or meeting any deferred liability of the Authority;</w:t>
      </w:r>
    </w:p>
    <w:p w14:paraId="178B9E83" w14:textId="77777777" w:rsidR="00EF6DB4" w:rsidRPr="00EF6DB4" w:rsidRDefault="00EF6DB4" w:rsidP="00EF6DB4">
      <w:pPr>
        <w:ind w:left="1701" w:hanging="708"/>
        <w:rPr>
          <w:rFonts w:eastAsia="Times New Roman"/>
          <w:szCs w:val="17"/>
        </w:rPr>
      </w:pPr>
      <w:r w:rsidRPr="00EF6DB4">
        <w:rPr>
          <w:rFonts w:eastAsia="Times New Roman"/>
          <w:szCs w:val="17"/>
        </w:rPr>
        <w:t>2.3.4</w:t>
      </w:r>
      <w:r w:rsidRPr="00EF6DB4">
        <w:rPr>
          <w:rFonts w:eastAsia="Times New Roman"/>
          <w:szCs w:val="17"/>
        </w:rPr>
        <w:tab/>
        <w:t>borrowing money and/or to incurring expenditure in accordance with Clause 6.2 of this Charter;</w:t>
      </w:r>
    </w:p>
    <w:p w14:paraId="624CCAE0" w14:textId="77777777" w:rsidR="00EF6DB4" w:rsidRPr="00EF6DB4" w:rsidRDefault="00EF6DB4" w:rsidP="00EF6DB4">
      <w:pPr>
        <w:ind w:left="1701" w:hanging="708"/>
        <w:rPr>
          <w:rFonts w:eastAsia="Times New Roman"/>
          <w:szCs w:val="17"/>
        </w:rPr>
      </w:pPr>
      <w:r w:rsidRPr="00EF6DB4">
        <w:rPr>
          <w:rFonts w:eastAsia="Times New Roman"/>
          <w:szCs w:val="17"/>
        </w:rPr>
        <w:t>2.3.5</w:t>
      </w:r>
      <w:r w:rsidRPr="00EF6DB4">
        <w:rPr>
          <w:rFonts w:eastAsia="Times New Roman"/>
          <w:szCs w:val="17"/>
        </w:rPr>
        <w:tab/>
        <w:t>opening and operating bank accounts;</w:t>
      </w:r>
    </w:p>
    <w:p w14:paraId="370FD190" w14:textId="77777777" w:rsidR="00EF6DB4" w:rsidRPr="00EF6DB4" w:rsidRDefault="00EF6DB4" w:rsidP="00EF6DB4">
      <w:pPr>
        <w:ind w:left="1701" w:hanging="708"/>
        <w:rPr>
          <w:rFonts w:eastAsia="Times New Roman"/>
          <w:szCs w:val="17"/>
        </w:rPr>
      </w:pPr>
      <w:r w:rsidRPr="00EF6DB4">
        <w:rPr>
          <w:rFonts w:eastAsia="Times New Roman"/>
          <w:szCs w:val="17"/>
        </w:rPr>
        <w:t>2.3.6</w:t>
      </w:r>
      <w:r w:rsidRPr="00EF6DB4">
        <w:rPr>
          <w:rFonts w:eastAsia="Times New Roman"/>
          <w:szCs w:val="17"/>
        </w:rPr>
        <w:tab/>
        <w:t>entering into contracts, purchasing, selling, leasing, hiring, renting or otherwise acquiring or disposing of any personal property or interests therein;</w:t>
      </w:r>
    </w:p>
    <w:p w14:paraId="74E74126" w14:textId="77777777" w:rsidR="00EF6DB4" w:rsidRPr="00EF6DB4" w:rsidRDefault="00EF6DB4" w:rsidP="00EF6DB4">
      <w:pPr>
        <w:ind w:left="1701" w:hanging="708"/>
        <w:rPr>
          <w:rFonts w:eastAsia="Times New Roman"/>
          <w:szCs w:val="17"/>
        </w:rPr>
      </w:pPr>
      <w:r w:rsidRPr="00EF6DB4">
        <w:rPr>
          <w:rFonts w:eastAsia="Times New Roman"/>
          <w:szCs w:val="17"/>
        </w:rPr>
        <w:t>2.3.7</w:t>
      </w:r>
      <w:r w:rsidRPr="00EF6DB4">
        <w:rPr>
          <w:rFonts w:eastAsia="Times New Roman"/>
          <w:szCs w:val="17"/>
        </w:rPr>
        <w:tab/>
        <w:t>purchasing, selling, leasing, hiring, renting or otherwise acquiring or disposing of any real property or interests therein, provided that it is a condition precedent, that in any such transaction where the Authority will incur a singular or a total liability of $1,000,000 or more that unless the liability is included in the Budget; the prior written approval of two-thirds of the Constituent Councils is obtained;</w:t>
      </w:r>
    </w:p>
    <w:p w14:paraId="66BB45B7" w14:textId="77777777" w:rsidR="00EF6DB4" w:rsidRPr="00EF6DB4" w:rsidRDefault="00EF6DB4" w:rsidP="00EF6DB4">
      <w:pPr>
        <w:ind w:left="1701" w:hanging="708"/>
        <w:rPr>
          <w:rFonts w:eastAsia="Times New Roman"/>
          <w:szCs w:val="17"/>
        </w:rPr>
      </w:pPr>
      <w:r w:rsidRPr="00EF6DB4">
        <w:rPr>
          <w:rFonts w:eastAsia="Times New Roman"/>
          <w:szCs w:val="17"/>
        </w:rPr>
        <w:t>2.3.8</w:t>
      </w:r>
      <w:r w:rsidRPr="00EF6DB4">
        <w:rPr>
          <w:rFonts w:eastAsia="Times New Roman"/>
          <w:szCs w:val="17"/>
        </w:rPr>
        <w:tab/>
        <w:t>participating in a joint venture, trust, partnership or similar for the purpose of engaging in a commercial activity or enterprise;</w:t>
      </w:r>
    </w:p>
    <w:p w14:paraId="396E6183" w14:textId="77777777" w:rsidR="00EF6DB4" w:rsidRPr="00EF6DB4" w:rsidRDefault="00EF6DB4" w:rsidP="00EF6DB4">
      <w:pPr>
        <w:ind w:left="1701" w:hanging="708"/>
        <w:rPr>
          <w:rFonts w:eastAsia="Times New Roman"/>
          <w:szCs w:val="17"/>
        </w:rPr>
      </w:pPr>
      <w:r w:rsidRPr="00EF6DB4">
        <w:rPr>
          <w:rFonts w:eastAsia="Times New Roman"/>
          <w:szCs w:val="17"/>
        </w:rPr>
        <w:t>2.3.9</w:t>
      </w:r>
      <w:r w:rsidRPr="00EF6DB4">
        <w:rPr>
          <w:rFonts w:eastAsia="Times New Roman"/>
          <w:szCs w:val="17"/>
        </w:rPr>
        <w:tab/>
        <w:t>appointing, managing, suspending and dismissing the Chief Executive Officer of the Authority;</w:t>
      </w:r>
    </w:p>
    <w:p w14:paraId="5A9FA4DF" w14:textId="77777777" w:rsidR="00EF6DB4" w:rsidRPr="00EF6DB4" w:rsidRDefault="00EF6DB4" w:rsidP="00EF6DB4">
      <w:pPr>
        <w:ind w:left="1701" w:hanging="708"/>
        <w:rPr>
          <w:rFonts w:eastAsia="Times New Roman"/>
          <w:szCs w:val="17"/>
        </w:rPr>
      </w:pPr>
      <w:r w:rsidRPr="00EF6DB4">
        <w:rPr>
          <w:rFonts w:eastAsia="Times New Roman"/>
          <w:szCs w:val="17"/>
        </w:rPr>
        <w:t>2.3.10</w:t>
      </w:r>
      <w:r w:rsidRPr="00EF6DB4">
        <w:rPr>
          <w:rFonts w:eastAsia="Times New Roman"/>
          <w:szCs w:val="17"/>
        </w:rPr>
        <w:tab/>
        <w:t>engaging retaining, and dispensing with the services of professional advisers to the Authority;</w:t>
      </w:r>
    </w:p>
    <w:p w14:paraId="3984E763" w14:textId="77777777" w:rsidR="00EF6DB4" w:rsidRPr="00EF6DB4" w:rsidRDefault="00EF6DB4" w:rsidP="00EF6DB4">
      <w:pPr>
        <w:ind w:left="1701" w:hanging="708"/>
        <w:rPr>
          <w:rFonts w:eastAsia="Times New Roman"/>
          <w:szCs w:val="17"/>
        </w:rPr>
      </w:pPr>
      <w:r w:rsidRPr="00EF6DB4">
        <w:rPr>
          <w:rFonts w:eastAsia="Times New Roman"/>
          <w:szCs w:val="17"/>
        </w:rPr>
        <w:t>2.3.11</w:t>
      </w:r>
      <w:r w:rsidRPr="00EF6DB4">
        <w:rPr>
          <w:rFonts w:eastAsia="Times New Roman"/>
          <w:szCs w:val="17"/>
        </w:rPr>
        <w:tab/>
        <w:t>charging whatever fees, the Authority considers appropriate for services rendered to any person, body or Council;</w:t>
      </w:r>
    </w:p>
    <w:p w14:paraId="3AAD9BC7" w14:textId="77777777" w:rsidR="00EF6DB4" w:rsidRPr="00EF6DB4" w:rsidRDefault="00EF6DB4" w:rsidP="00EF6DB4">
      <w:pPr>
        <w:ind w:left="1701" w:hanging="708"/>
        <w:rPr>
          <w:rFonts w:eastAsia="Times New Roman"/>
          <w:szCs w:val="17"/>
        </w:rPr>
      </w:pPr>
      <w:r w:rsidRPr="00EF6DB4">
        <w:rPr>
          <w:rFonts w:eastAsia="Times New Roman"/>
          <w:szCs w:val="17"/>
        </w:rPr>
        <w:t>2.3.12</w:t>
      </w:r>
      <w:r w:rsidRPr="00EF6DB4">
        <w:rPr>
          <w:rFonts w:eastAsia="Times New Roman"/>
          <w:szCs w:val="17"/>
        </w:rPr>
        <w:tab/>
        <w:t>making any election for the purpose of any tax or statutory charge;</w:t>
      </w:r>
    </w:p>
    <w:p w14:paraId="313E00D4" w14:textId="77777777" w:rsidR="00EF6DB4" w:rsidRPr="00EF6DB4" w:rsidRDefault="00EF6DB4" w:rsidP="00EF6DB4">
      <w:pPr>
        <w:ind w:left="1701" w:hanging="708"/>
        <w:rPr>
          <w:rFonts w:eastAsia="Times New Roman"/>
          <w:szCs w:val="17"/>
        </w:rPr>
      </w:pPr>
      <w:r w:rsidRPr="00EF6DB4">
        <w:rPr>
          <w:rFonts w:eastAsia="Times New Roman"/>
          <w:szCs w:val="17"/>
        </w:rPr>
        <w:t>2.3.13</w:t>
      </w:r>
      <w:r w:rsidRPr="00EF6DB4">
        <w:rPr>
          <w:rFonts w:eastAsia="Times New Roman"/>
          <w:szCs w:val="17"/>
        </w:rPr>
        <w:tab/>
        <w:t>determining the types of waste which shall be received and the method of collection, treatment, recycling and disposal of that waste;</w:t>
      </w:r>
    </w:p>
    <w:p w14:paraId="32B28F32" w14:textId="77777777" w:rsidR="00EF6DB4" w:rsidRPr="00EF6DB4" w:rsidRDefault="00EF6DB4" w:rsidP="00EF6DB4">
      <w:pPr>
        <w:ind w:left="1701" w:hanging="708"/>
        <w:rPr>
          <w:rFonts w:eastAsia="Times New Roman"/>
          <w:szCs w:val="17"/>
        </w:rPr>
      </w:pPr>
      <w:r w:rsidRPr="00EF6DB4">
        <w:rPr>
          <w:rFonts w:eastAsia="Times New Roman"/>
          <w:szCs w:val="17"/>
        </w:rPr>
        <w:t>2.3.14</w:t>
      </w:r>
      <w:r w:rsidRPr="00EF6DB4">
        <w:rPr>
          <w:rFonts w:eastAsia="Times New Roman"/>
          <w:szCs w:val="17"/>
        </w:rPr>
        <w:tab/>
      </w:r>
      <w:r w:rsidRPr="00EF6DB4">
        <w:rPr>
          <w:rFonts w:eastAsia="Times New Roman"/>
          <w:spacing w:val="-2"/>
          <w:szCs w:val="17"/>
        </w:rPr>
        <w:t>undertaking all manner of things relating and incidental to the collection, treatment, recycling and disposal of waste;</w:t>
      </w:r>
    </w:p>
    <w:p w14:paraId="072C4443" w14:textId="77777777" w:rsidR="00EF6DB4" w:rsidRPr="00EF6DB4" w:rsidRDefault="00EF6DB4" w:rsidP="00EF6DB4">
      <w:pPr>
        <w:ind w:left="1701" w:hanging="708"/>
        <w:rPr>
          <w:rFonts w:eastAsia="Times New Roman"/>
          <w:szCs w:val="17"/>
        </w:rPr>
      </w:pPr>
      <w:r w:rsidRPr="00EF6DB4">
        <w:rPr>
          <w:rFonts w:eastAsia="Times New Roman"/>
          <w:szCs w:val="17"/>
        </w:rPr>
        <w:t>2.3.15</w:t>
      </w:r>
      <w:r w:rsidRPr="00EF6DB4">
        <w:rPr>
          <w:rFonts w:eastAsia="Times New Roman"/>
          <w:szCs w:val="17"/>
        </w:rPr>
        <w:tab/>
        <w:t>pursuing the concept of co-operative regionalism in the collection, treatment, recycling and disposal of waste for which the Constituent Councils are or may become responsible</w:t>
      </w:r>
    </w:p>
    <w:p w14:paraId="484382AD" w14:textId="77777777" w:rsidR="00EF6DB4" w:rsidRPr="00EF6DB4" w:rsidRDefault="00EF6DB4" w:rsidP="00EF6DB4">
      <w:pPr>
        <w:ind w:left="1701" w:hanging="708"/>
        <w:rPr>
          <w:rFonts w:eastAsia="Times New Roman"/>
          <w:szCs w:val="17"/>
        </w:rPr>
      </w:pPr>
      <w:r w:rsidRPr="00EF6DB4">
        <w:rPr>
          <w:rFonts w:eastAsia="Times New Roman"/>
          <w:szCs w:val="17"/>
        </w:rPr>
        <w:t>2.3.16</w:t>
      </w:r>
      <w:r w:rsidRPr="00EF6DB4">
        <w:rPr>
          <w:rFonts w:eastAsia="Times New Roman"/>
          <w:szCs w:val="17"/>
        </w:rPr>
        <w:tab/>
        <w:t>causing all waste collected by the Authority to be treated, recycled and disposed of in a sanitary and environmentally acceptable way;</w:t>
      </w:r>
    </w:p>
    <w:p w14:paraId="60F8F37F" w14:textId="77777777" w:rsidR="00EF6DB4" w:rsidRPr="00EF6DB4" w:rsidRDefault="00EF6DB4" w:rsidP="00EF6DB4">
      <w:pPr>
        <w:ind w:left="1701" w:hanging="708"/>
        <w:rPr>
          <w:rFonts w:eastAsia="Times New Roman"/>
          <w:szCs w:val="17"/>
        </w:rPr>
      </w:pPr>
      <w:r w:rsidRPr="00EF6DB4">
        <w:rPr>
          <w:rFonts w:eastAsia="Times New Roman"/>
          <w:szCs w:val="17"/>
        </w:rPr>
        <w:t>2.3.17</w:t>
      </w:r>
      <w:r w:rsidRPr="00EF6DB4">
        <w:rPr>
          <w:rFonts w:eastAsia="Times New Roman"/>
          <w:szCs w:val="17"/>
        </w:rPr>
        <w:tab/>
        <w:t>providing a forum for the discussion and consideration of topics related to the Constituent Councils’ obligations and responsibilities in respect of waste;</w:t>
      </w:r>
    </w:p>
    <w:p w14:paraId="49A2485F" w14:textId="77777777" w:rsidR="00EF6DB4" w:rsidRPr="00EF6DB4" w:rsidRDefault="00EF6DB4" w:rsidP="00EF6DB4">
      <w:pPr>
        <w:ind w:left="1701" w:hanging="708"/>
        <w:rPr>
          <w:rFonts w:eastAsia="Times New Roman"/>
          <w:szCs w:val="17"/>
        </w:rPr>
      </w:pPr>
      <w:r w:rsidRPr="00EF6DB4">
        <w:rPr>
          <w:rFonts w:eastAsia="Times New Roman"/>
          <w:szCs w:val="17"/>
        </w:rPr>
        <w:t>2.3.18</w:t>
      </w:r>
      <w:r w:rsidRPr="00EF6DB4">
        <w:rPr>
          <w:rFonts w:eastAsia="Times New Roman"/>
          <w:szCs w:val="17"/>
        </w:rPr>
        <w:tab/>
        <w:t>adopting and using a trading name provided that the Authority shall first register the trading name with the Australian Securities and Investment Commission;</w:t>
      </w:r>
    </w:p>
    <w:p w14:paraId="71BF3A4D" w14:textId="77777777" w:rsidR="00EF6DB4" w:rsidRPr="00EF6DB4" w:rsidRDefault="00EF6DB4" w:rsidP="00EF6DB4">
      <w:pPr>
        <w:ind w:left="1701" w:hanging="708"/>
        <w:rPr>
          <w:rFonts w:eastAsia="Times New Roman"/>
          <w:szCs w:val="17"/>
        </w:rPr>
      </w:pPr>
      <w:r w:rsidRPr="00EF6DB4">
        <w:rPr>
          <w:rFonts w:eastAsia="Times New Roman"/>
          <w:szCs w:val="17"/>
        </w:rPr>
        <w:t>2.3.19</w:t>
      </w:r>
      <w:r w:rsidRPr="00EF6DB4">
        <w:rPr>
          <w:rFonts w:eastAsia="Times New Roman"/>
          <w:szCs w:val="17"/>
        </w:rPr>
        <w:tab/>
        <w:t>commencing legal proceedings provided that any legal proceedings seeking urgent relief be the subject of an urgent report to the Constituent Councils by the Chief Executive Officer;</w:t>
      </w:r>
    </w:p>
    <w:p w14:paraId="502C9B5A" w14:textId="77777777" w:rsidR="00EF6DB4" w:rsidRPr="00EF6DB4" w:rsidRDefault="00EF6DB4" w:rsidP="00EF6DB4">
      <w:pPr>
        <w:ind w:left="1701" w:hanging="708"/>
        <w:rPr>
          <w:rFonts w:eastAsia="Times New Roman"/>
          <w:szCs w:val="17"/>
        </w:rPr>
      </w:pPr>
      <w:r w:rsidRPr="00EF6DB4">
        <w:rPr>
          <w:rFonts w:eastAsia="Times New Roman"/>
          <w:szCs w:val="17"/>
        </w:rPr>
        <w:t>2.3.20</w:t>
      </w:r>
      <w:r w:rsidRPr="00EF6DB4">
        <w:rPr>
          <w:rFonts w:eastAsia="Times New Roman"/>
          <w:szCs w:val="17"/>
        </w:rPr>
        <w:tab/>
        <w:t>without limiting the Authority’s powers and functions, making submissions to and negotiating with the Federal Government, State Government and other sources of grant funding in relation to the provision and receipt of funding for the Authority; and</w:t>
      </w:r>
    </w:p>
    <w:p w14:paraId="5A509D71" w14:textId="77777777" w:rsidR="00EF6DB4" w:rsidRPr="00EF6DB4" w:rsidRDefault="00EF6DB4" w:rsidP="00EF6DB4">
      <w:pPr>
        <w:ind w:left="1701" w:hanging="708"/>
        <w:rPr>
          <w:rFonts w:eastAsia="Times New Roman"/>
          <w:szCs w:val="17"/>
        </w:rPr>
      </w:pPr>
      <w:r w:rsidRPr="00EF6DB4">
        <w:rPr>
          <w:rFonts w:eastAsia="Times New Roman"/>
          <w:szCs w:val="17"/>
        </w:rPr>
        <w:t>2.3.21</w:t>
      </w:r>
      <w:r w:rsidRPr="00EF6DB4">
        <w:rPr>
          <w:rFonts w:eastAsia="Times New Roman"/>
          <w:szCs w:val="17"/>
        </w:rPr>
        <w:tab/>
        <w:t>anything else necessary or convenient for or incidental to the exercise, performance or discharge of its powers and, functions or the attainment of its objects and purposes.</w:t>
      </w:r>
    </w:p>
    <w:p w14:paraId="61B4D868" w14:textId="77777777" w:rsidR="00EF6DB4" w:rsidRPr="00EF6DB4" w:rsidRDefault="00EF6DB4" w:rsidP="00EF6DB4">
      <w:pPr>
        <w:ind w:left="993" w:hanging="567"/>
        <w:rPr>
          <w:rFonts w:eastAsia="Times New Roman"/>
          <w:szCs w:val="17"/>
        </w:rPr>
      </w:pPr>
      <w:r w:rsidRPr="00EF6DB4">
        <w:rPr>
          <w:rFonts w:eastAsia="Times New Roman"/>
          <w:szCs w:val="17"/>
        </w:rPr>
        <w:t>2.4</w:t>
      </w:r>
      <w:r w:rsidRPr="00EF6DB4">
        <w:rPr>
          <w:rFonts w:eastAsia="Times New Roman"/>
          <w:szCs w:val="17"/>
        </w:rPr>
        <w:tab/>
      </w:r>
      <w:r w:rsidRPr="00EF6DB4">
        <w:rPr>
          <w:rFonts w:eastAsia="Times New Roman"/>
          <w:b/>
          <w:bCs/>
          <w:szCs w:val="17"/>
        </w:rPr>
        <w:t>National Competition Policy</w:t>
      </w:r>
    </w:p>
    <w:p w14:paraId="71DEFE3F" w14:textId="77777777" w:rsidR="00EF6DB4" w:rsidRPr="00EF6DB4" w:rsidRDefault="00EF6DB4" w:rsidP="00EF6DB4">
      <w:pPr>
        <w:ind w:left="993"/>
        <w:rPr>
          <w:rFonts w:eastAsia="Times New Roman"/>
          <w:szCs w:val="17"/>
        </w:rPr>
      </w:pPr>
      <w:r w:rsidRPr="00EF6DB4">
        <w:rPr>
          <w:rFonts w:eastAsia="Times New Roman"/>
          <w:szCs w:val="17"/>
        </w:rPr>
        <w:t>If the Authority engages in any commercial activity or enterprise which constitutes a significant business activity of the Authority, it will, where necessary and having regard to a cost/benefit analysis, apply relevant principles of competitive neutrality to that activity.</w:t>
      </w:r>
    </w:p>
    <w:p w14:paraId="12CCA961" w14:textId="77777777" w:rsidR="00EF6DB4" w:rsidRPr="00EF6DB4" w:rsidRDefault="00EF6DB4" w:rsidP="00EF6DB4">
      <w:pPr>
        <w:ind w:left="993" w:hanging="567"/>
        <w:rPr>
          <w:rFonts w:eastAsia="Times New Roman"/>
          <w:szCs w:val="17"/>
        </w:rPr>
      </w:pPr>
      <w:r w:rsidRPr="00EF6DB4">
        <w:rPr>
          <w:rFonts w:eastAsia="Times New Roman"/>
          <w:szCs w:val="17"/>
        </w:rPr>
        <w:t>2.5</w:t>
      </w:r>
      <w:r w:rsidRPr="00EF6DB4">
        <w:rPr>
          <w:rFonts w:eastAsia="Times New Roman"/>
          <w:szCs w:val="17"/>
        </w:rPr>
        <w:tab/>
      </w:r>
      <w:r w:rsidRPr="00EF6DB4">
        <w:rPr>
          <w:rFonts w:eastAsia="Times New Roman"/>
          <w:b/>
          <w:bCs/>
          <w:szCs w:val="17"/>
        </w:rPr>
        <w:t>Acting Outside Areas of Constituent Councils</w:t>
      </w:r>
    </w:p>
    <w:p w14:paraId="508AB6B1" w14:textId="77777777" w:rsidR="00EF6DB4" w:rsidRPr="00EF6DB4" w:rsidRDefault="00EF6DB4" w:rsidP="00EF6DB4">
      <w:pPr>
        <w:ind w:left="993"/>
        <w:rPr>
          <w:rFonts w:eastAsia="Times New Roman"/>
          <w:szCs w:val="17"/>
        </w:rPr>
      </w:pPr>
      <w:r w:rsidRPr="00EF6DB4">
        <w:rPr>
          <w:rFonts w:eastAsia="Times New Roman"/>
          <w:szCs w:val="17"/>
        </w:rPr>
        <w:t>The Authority may undertake its activities outside the areas of the Constituent Councils in accordance with the Act but only where such activities have been approved by the Constituent Councils as being necessary or expedient to the performance by the Authority of its functions and the activity is included in the annual business plan of the Authority.</w:t>
      </w:r>
    </w:p>
    <w:p w14:paraId="748F96F0" w14:textId="77777777" w:rsidR="00EF6DB4" w:rsidRPr="00EF6DB4" w:rsidRDefault="00EF6DB4" w:rsidP="00EF6DB4">
      <w:pPr>
        <w:ind w:left="993" w:hanging="567"/>
        <w:rPr>
          <w:rFonts w:eastAsia="Times New Roman"/>
          <w:szCs w:val="17"/>
        </w:rPr>
      </w:pPr>
      <w:r w:rsidRPr="00EF6DB4">
        <w:rPr>
          <w:rFonts w:eastAsia="Times New Roman"/>
          <w:szCs w:val="17"/>
        </w:rPr>
        <w:t>2.6</w:t>
      </w:r>
      <w:r w:rsidRPr="00EF6DB4">
        <w:rPr>
          <w:rFonts w:eastAsia="Times New Roman"/>
          <w:szCs w:val="17"/>
        </w:rPr>
        <w:tab/>
      </w:r>
      <w:r w:rsidRPr="00EF6DB4">
        <w:rPr>
          <w:rFonts w:eastAsia="Times New Roman"/>
          <w:b/>
          <w:bCs/>
          <w:szCs w:val="17"/>
        </w:rPr>
        <w:t>Delegation by the Authority</w:t>
      </w:r>
    </w:p>
    <w:p w14:paraId="439E71F1" w14:textId="77777777" w:rsidR="00EF6DB4" w:rsidRPr="00EF6DB4" w:rsidRDefault="00EF6DB4" w:rsidP="00EF6DB4">
      <w:pPr>
        <w:ind w:left="993"/>
        <w:rPr>
          <w:rFonts w:eastAsia="Times New Roman"/>
          <w:szCs w:val="17"/>
        </w:rPr>
      </w:pPr>
      <w:r w:rsidRPr="00EF6DB4">
        <w:rPr>
          <w:rFonts w:eastAsia="Times New Roman"/>
          <w:szCs w:val="17"/>
        </w:rPr>
        <w:t>The Authority may delegate any of its powers except those to:</w:t>
      </w:r>
    </w:p>
    <w:p w14:paraId="30861506" w14:textId="77777777" w:rsidR="00EF6DB4" w:rsidRPr="00EF6DB4" w:rsidRDefault="00EF6DB4" w:rsidP="00EF6DB4">
      <w:pPr>
        <w:ind w:left="1701" w:hanging="708"/>
        <w:rPr>
          <w:rFonts w:eastAsia="Times New Roman"/>
          <w:szCs w:val="17"/>
        </w:rPr>
      </w:pPr>
      <w:r w:rsidRPr="00EF6DB4">
        <w:rPr>
          <w:rFonts w:eastAsia="Times New Roman"/>
          <w:szCs w:val="17"/>
        </w:rPr>
        <w:t>2.6.1</w:t>
      </w:r>
      <w:r w:rsidRPr="00EF6DB4">
        <w:rPr>
          <w:rFonts w:eastAsia="Times New Roman"/>
          <w:szCs w:val="17"/>
        </w:rPr>
        <w:tab/>
        <w:t>impose charges;</w:t>
      </w:r>
    </w:p>
    <w:p w14:paraId="22E1654B" w14:textId="77777777" w:rsidR="00EF6DB4" w:rsidRPr="00EF6DB4" w:rsidRDefault="00EF6DB4" w:rsidP="00EF6DB4">
      <w:pPr>
        <w:ind w:left="1701" w:hanging="708"/>
        <w:rPr>
          <w:rFonts w:eastAsia="Times New Roman"/>
          <w:szCs w:val="17"/>
        </w:rPr>
      </w:pPr>
      <w:r w:rsidRPr="00EF6DB4">
        <w:rPr>
          <w:rFonts w:eastAsia="Times New Roman"/>
          <w:szCs w:val="17"/>
        </w:rPr>
        <w:t>2.6.2</w:t>
      </w:r>
      <w:r w:rsidRPr="00EF6DB4">
        <w:rPr>
          <w:rFonts w:eastAsia="Times New Roman"/>
          <w:szCs w:val="17"/>
        </w:rPr>
        <w:tab/>
        <w:t>enter into transactions in excess of $250,000</w:t>
      </w:r>
    </w:p>
    <w:p w14:paraId="3BF7A71E" w14:textId="77777777" w:rsidR="00EF6DB4" w:rsidRPr="00EF6DB4" w:rsidRDefault="00EF6DB4" w:rsidP="00EF6DB4">
      <w:pPr>
        <w:ind w:left="1701" w:hanging="708"/>
        <w:rPr>
          <w:rFonts w:eastAsia="Times New Roman"/>
          <w:szCs w:val="17"/>
        </w:rPr>
      </w:pPr>
      <w:r w:rsidRPr="00EF6DB4">
        <w:rPr>
          <w:rFonts w:eastAsia="Times New Roman"/>
          <w:szCs w:val="17"/>
        </w:rPr>
        <w:t>2.6.3</w:t>
      </w:r>
      <w:r w:rsidRPr="00EF6DB4">
        <w:rPr>
          <w:rFonts w:eastAsia="Times New Roman"/>
          <w:szCs w:val="17"/>
        </w:rPr>
        <w:tab/>
        <w:t>subject to this Charter, borrow money or obtain any other form of financial accommodation;</w:t>
      </w:r>
    </w:p>
    <w:p w14:paraId="26D2FE92" w14:textId="77777777" w:rsidR="00EF6DB4" w:rsidRPr="00EF6DB4" w:rsidRDefault="00EF6DB4" w:rsidP="00EF6DB4">
      <w:pPr>
        <w:ind w:left="1701" w:hanging="708"/>
        <w:rPr>
          <w:rFonts w:eastAsia="Times New Roman"/>
          <w:szCs w:val="17"/>
        </w:rPr>
      </w:pPr>
      <w:r w:rsidRPr="00EF6DB4">
        <w:rPr>
          <w:rFonts w:eastAsia="Times New Roman"/>
          <w:szCs w:val="17"/>
        </w:rPr>
        <w:t>2.6.4</w:t>
      </w:r>
      <w:r w:rsidRPr="00EF6DB4">
        <w:rPr>
          <w:rFonts w:eastAsia="Times New Roman"/>
          <w:szCs w:val="17"/>
        </w:rPr>
        <w:tab/>
        <w:t>approve expenditure of money on the works, services or operations of the Authority not set out in the Budget or where required by this Charter, approved by the Constituent Councils;</w:t>
      </w:r>
    </w:p>
    <w:p w14:paraId="077CE442" w14:textId="77777777" w:rsidR="00EF6DB4" w:rsidRPr="00EF6DB4" w:rsidRDefault="00EF6DB4" w:rsidP="00EF6DB4">
      <w:pPr>
        <w:ind w:left="1701" w:hanging="708"/>
        <w:rPr>
          <w:rFonts w:eastAsia="Times New Roman"/>
          <w:szCs w:val="17"/>
        </w:rPr>
      </w:pPr>
      <w:r w:rsidRPr="00EF6DB4">
        <w:rPr>
          <w:rFonts w:eastAsia="Times New Roman"/>
          <w:szCs w:val="17"/>
        </w:rPr>
        <w:t>2.6.5</w:t>
      </w:r>
      <w:r w:rsidRPr="00EF6DB4">
        <w:rPr>
          <w:rFonts w:eastAsia="Times New Roman"/>
          <w:szCs w:val="17"/>
        </w:rPr>
        <w:tab/>
        <w:t>approve the payment of allowances to members of the Board;</w:t>
      </w:r>
    </w:p>
    <w:p w14:paraId="5D4D7AD0" w14:textId="77777777" w:rsidR="00EF6DB4" w:rsidRPr="00EF6DB4" w:rsidRDefault="00EF6DB4" w:rsidP="00EF6DB4">
      <w:pPr>
        <w:ind w:left="1701" w:hanging="708"/>
        <w:rPr>
          <w:rFonts w:eastAsia="Times New Roman"/>
          <w:szCs w:val="17"/>
        </w:rPr>
      </w:pPr>
      <w:r w:rsidRPr="00EF6DB4">
        <w:rPr>
          <w:rFonts w:eastAsia="Times New Roman"/>
          <w:szCs w:val="17"/>
        </w:rPr>
        <w:lastRenderedPageBreak/>
        <w:t>2.6.6</w:t>
      </w:r>
      <w:r w:rsidRPr="00EF6DB4">
        <w:rPr>
          <w:rFonts w:eastAsia="Times New Roman"/>
          <w:szCs w:val="17"/>
        </w:rPr>
        <w:tab/>
        <w:t>adopt or revise an annual business plan or Budget or any financial estimates and reports; and</w:t>
      </w:r>
    </w:p>
    <w:p w14:paraId="006D584E" w14:textId="77777777" w:rsidR="00EF6DB4" w:rsidRPr="00EF6DB4" w:rsidRDefault="00EF6DB4" w:rsidP="00EF6DB4">
      <w:pPr>
        <w:ind w:left="1701" w:hanging="708"/>
        <w:rPr>
          <w:rFonts w:eastAsia="Times New Roman"/>
          <w:szCs w:val="17"/>
        </w:rPr>
      </w:pPr>
      <w:r w:rsidRPr="00EF6DB4">
        <w:rPr>
          <w:rFonts w:eastAsia="Times New Roman"/>
          <w:szCs w:val="17"/>
        </w:rPr>
        <w:t>2.6.7</w:t>
      </w:r>
      <w:r w:rsidRPr="00EF6DB4">
        <w:rPr>
          <w:rFonts w:eastAsia="Times New Roman"/>
          <w:szCs w:val="17"/>
        </w:rPr>
        <w:tab/>
        <w:t>make any application or recommendation to the Minister.</w:t>
      </w:r>
    </w:p>
    <w:p w14:paraId="7DE15A89" w14:textId="77777777" w:rsidR="00EF6DB4" w:rsidRPr="00EF6DB4" w:rsidRDefault="00EF6DB4" w:rsidP="00EF6DB4">
      <w:pPr>
        <w:ind w:left="993" w:hanging="567"/>
        <w:rPr>
          <w:rFonts w:eastAsia="Times New Roman"/>
          <w:szCs w:val="17"/>
        </w:rPr>
      </w:pPr>
      <w:r w:rsidRPr="00EF6DB4">
        <w:rPr>
          <w:rFonts w:eastAsia="Times New Roman"/>
          <w:szCs w:val="17"/>
        </w:rPr>
        <w:t>2.7</w:t>
      </w:r>
      <w:r w:rsidRPr="00EF6DB4">
        <w:rPr>
          <w:rFonts w:eastAsia="Times New Roman"/>
          <w:szCs w:val="17"/>
        </w:rPr>
        <w:tab/>
      </w:r>
      <w:r w:rsidRPr="00EF6DB4">
        <w:rPr>
          <w:rFonts w:eastAsia="Times New Roman"/>
          <w:b/>
          <w:bCs/>
          <w:szCs w:val="17"/>
        </w:rPr>
        <w:t>Committees</w:t>
      </w:r>
    </w:p>
    <w:p w14:paraId="495B2E6F" w14:textId="77777777" w:rsidR="00EF6DB4" w:rsidRPr="00EF6DB4" w:rsidRDefault="00EF6DB4" w:rsidP="00EF6DB4">
      <w:pPr>
        <w:ind w:left="1701" w:hanging="708"/>
        <w:rPr>
          <w:rFonts w:eastAsia="Times New Roman"/>
          <w:szCs w:val="17"/>
        </w:rPr>
      </w:pPr>
      <w:r w:rsidRPr="00EF6DB4">
        <w:rPr>
          <w:rFonts w:eastAsia="Times New Roman"/>
          <w:szCs w:val="17"/>
        </w:rPr>
        <w:t>2.7.1</w:t>
      </w:r>
      <w:r w:rsidRPr="00EF6DB4">
        <w:rPr>
          <w:rFonts w:eastAsia="Times New Roman"/>
          <w:szCs w:val="17"/>
        </w:rPr>
        <w:tab/>
        <w:t>The Board may establish a committee comprised of any persons to deal with any matter within the Authority’s functions and as detailed in the terms of reference adopted by the Board for the committee.</w:t>
      </w:r>
    </w:p>
    <w:p w14:paraId="4A1136A9" w14:textId="77777777" w:rsidR="00EF6DB4" w:rsidRPr="00EF6DB4" w:rsidRDefault="00EF6DB4" w:rsidP="00EF6DB4">
      <w:pPr>
        <w:ind w:left="1701" w:hanging="708"/>
        <w:rPr>
          <w:rFonts w:eastAsia="Times New Roman"/>
          <w:szCs w:val="17"/>
        </w:rPr>
      </w:pPr>
      <w:r w:rsidRPr="00EF6DB4">
        <w:rPr>
          <w:rFonts w:eastAsia="Times New Roman"/>
          <w:szCs w:val="17"/>
        </w:rPr>
        <w:t>2.7.2</w:t>
      </w:r>
      <w:r w:rsidRPr="00EF6DB4">
        <w:rPr>
          <w:rFonts w:eastAsia="Times New Roman"/>
          <w:szCs w:val="17"/>
        </w:rPr>
        <w:tab/>
        <w:t>The Board may delegate powers and functions to a committee.</w:t>
      </w:r>
    </w:p>
    <w:p w14:paraId="116ABF2C" w14:textId="77777777" w:rsidR="00EF6DB4" w:rsidRPr="00EF6DB4" w:rsidRDefault="00EF6DB4" w:rsidP="00EF6DB4">
      <w:pPr>
        <w:ind w:left="1701" w:hanging="708"/>
        <w:rPr>
          <w:rFonts w:eastAsia="Times New Roman"/>
          <w:szCs w:val="17"/>
        </w:rPr>
      </w:pPr>
      <w:r w:rsidRPr="00EF6DB4">
        <w:rPr>
          <w:rFonts w:eastAsia="Times New Roman"/>
          <w:szCs w:val="17"/>
        </w:rPr>
        <w:t>2.7.3</w:t>
      </w:r>
      <w:r w:rsidRPr="00EF6DB4">
        <w:rPr>
          <w:rFonts w:eastAsia="Times New Roman"/>
          <w:szCs w:val="17"/>
        </w:rPr>
        <w:tab/>
        <w:t>A member of a committee established under this clause holds office at the pleasure of the Board.</w:t>
      </w:r>
    </w:p>
    <w:p w14:paraId="4734C34A" w14:textId="77777777" w:rsidR="00EF6DB4" w:rsidRPr="00EF6DB4" w:rsidRDefault="00EF6DB4" w:rsidP="00EF6DB4">
      <w:pPr>
        <w:ind w:left="1701" w:hanging="708"/>
        <w:rPr>
          <w:rFonts w:eastAsia="Times New Roman"/>
          <w:szCs w:val="17"/>
        </w:rPr>
      </w:pPr>
      <w:r w:rsidRPr="00EF6DB4">
        <w:rPr>
          <w:rFonts w:eastAsia="Times New Roman"/>
          <w:szCs w:val="17"/>
        </w:rPr>
        <w:t>2.7.4</w:t>
      </w:r>
      <w:r w:rsidRPr="00EF6DB4">
        <w:rPr>
          <w:rFonts w:eastAsia="Times New Roman"/>
          <w:szCs w:val="17"/>
        </w:rPr>
        <w:tab/>
        <w:t>The Chair of the Board is an ex-officio a member of any committee established by the Board.</w:t>
      </w:r>
    </w:p>
    <w:p w14:paraId="4E34D296" w14:textId="77777777" w:rsidR="00EF6DB4" w:rsidRPr="00EF6DB4" w:rsidRDefault="00EF6DB4" w:rsidP="00EF6DB4">
      <w:pPr>
        <w:ind w:left="426" w:hanging="426"/>
        <w:rPr>
          <w:rFonts w:eastAsia="Times New Roman"/>
          <w:b/>
          <w:bCs/>
          <w:szCs w:val="17"/>
        </w:rPr>
      </w:pPr>
      <w:r w:rsidRPr="00EF6DB4">
        <w:rPr>
          <w:rFonts w:eastAsia="Times New Roman"/>
          <w:b/>
          <w:bCs/>
          <w:szCs w:val="17"/>
        </w:rPr>
        <w:t>3.</w:t>
      </w:r>
      <w:r w:rsidRPr="00EF6DB4">
        <w:rPr>
          <w:rFonts w:eastAsia="Times New Roman"/>
          <w:b/>
          <w:bCs/>
          <w:szCs w:val="17"/>
        </w:rPr>
        <w:tab/>
        <w:t>CONSTITUENT COUNCILS</w:t>
      </w:r>
    </w:p>
    <w:p w14:paraId="5B7FA320" w14:textId="77777777" w:rsidR="00EF6DB4" w:rsidRPr="00EF6DB4" w:rsidRDefault="00EF6DB4" w:rsidP="00EF6DB4">
      <w:pPr>
        <w:ind w:left="993" w:hanging="567"/>
        <w:rPr>
          <w:rFonts w:eastAsia="Times New Roman"/>
          <w:szCs w:val="17"/>
        </w:rPr>
      </w:pPr>
      <w:r w:rsidRPr="00EF6DB4">
        <w:rPr>
          <w:rFonts w:eastAsia="Times New Roman"/>
          <w:szCs w:val="17"/>
        </w:rPr>
        <w:t>3.1</w:t>
      </w:r>
      <w:r w:rsidRPr="00EF6DB4">
        <w:rPr>
          <w:rFonts w:eastAsia="Times New Roman"/>
          <w:szCs w:val="17"/>
        </w:rPr>
        <w:tab/>
      </w:r>
      <w:r w:rsidRPr="00EF6DB4">
        <w:rPr>
          <w:rFonts w:eastAsia="Times New Roman"/>
          <w:b/>
          <w:bCs/>
          <w:szCs w:val="17"/>
        </w:rPr>
        <w:t>Withdrawal</w:t>
      </w:r>
    </w:p>
    <w:p w14:paraId="4AA1EC46" w14:textId="77777777" w:rsidR="00EF6DB4" w:rsidRPr="00EF6DB4" w:rsidRDefault="00EF6DB4" w:rsidP="00EF6DB4">
      <w:pPr>
        <w:ind w:left="1701" w:hanging="708"/>
        <w:rPr>
          <w:rFonts w:eastAsia="Times New Roman"/>
          <w:szCs w:val="17"/>
        </w:rPr>
      </w:pPr>
      <w:r w:rsidRPr="00EF6DB4">
        <w:rPr>
          <w:rFonts w:eastAsia="Times New Roman"/>
          <w:szCs w:val="17"/>
        </w:rPr>
        <w:t>3.1.1</w:t>
      </w:r>
      <w:r w:rsidRPr="00EF6DB4">
        <w:rPr>
          <w:rFonts w:eastAsia="Times New Roman"/>
          <w:szCs w:val="17"/>
        </w:rPr>
        <w:tab/>
        <w:t>A Constituent Council may not withdraw from the Authority except with the approval of the Minister and subject to the Act and this Charter.</w:t>
      </w:r>
    </w:p>
    <w:p w14:paraId="40F2179D" w14:textId="77777777" w:rsidR="00EF6DB4" w:rsidRPr="00EF6DB4" w:rsidRDefault="00EF6DB4" w:rsidP="00EF6DB4">
      <w:pPr>
        <w:ind w:left="1701" w:hanging="708"/>
        <w:rPr>
          <w:rFonts w:eastAsia="Times New Roman"/>
          <w:szCs w:val="17"/>
        </w:rPr>
      </w:pPr>
      <w:r w:rsidRPr="00EF6DB4">
        <w:rPr>
          <w:rFonts w:eastAsia="Times New Roman"/>
          <w:szCs w:val="17"/>
        </w:rPr>
        <w:t>3.1.2</w:t>
      </w:r>
      <w:r w:rsidRPr="00EF6DB4">
        <w:rPr>
          <w:rFonts w:eastAsia="Times New Roman"/>
          <w:szCs w:val="17"/>
        </w:rPr>
        <w:tab/>
        <w:t>A Constituent Council which intends to withdraw from the Authority shall give to the Board and the other Constituent Councils written notice of such intention, specifying the date of intended withdrawal. The notice shall be a minimum of twenty-four months’ notice expiring on 30 June of the relevant financial year.</w:t>
      </w:r>
    </w:p>
    <w:p w14:paraId="2280C83D" w14:textId="77777777" w:rsidR="00EF6DB4" w:rsidRPr="00EF6DB4" w:rsidRDefault="00EF6DB4" w:rsidP="00EF6DB4">
      <w:pPr>
        <w:ind w:left="1701" w:hanging="708"/>
        <w:rPr>
          <w:rFonts w:eastAsia="Times New Roman"/>
          <w:szCs w:val="17"/>
        </w:rPr>
      </w:pPr>
      <w:r w:rsidRPr="00EF6DB4">
        <w:rPr>
          <w:rFonts w:eastAsia="Times New Roman"/>
          <w:szCs w:val="17"/>
        </w:rPr>
        <w:t>3.1.3</w:t>
      </w:r>
      <w:r w:rsidRPr="00EF6DB4">
        <w:rPr>
          <w:rFonts w:eastAsia="Times New Roman"/>
          <w:szCs w:val="17"/>
        </w:rPr>
        <w:tab/>
        <w:t>The withdrawal of any Constituent Council does not extinguish the liability of that Constituent Council for the payment of its contribution towards any actual or contingent deficiency in the net assets of the Authority at the end of the financial year in which such withdrawal occurs.</w:t>
      </w:r>
    </w:p>
    <w:p w14:paraId="418E9CB5" w14:textId="77777777" w:rsidR="00EF6DB4" w:rsidRPr="00EF6DB4" w:rsidRDefault="00EF6DB4" w:rsidP="00EF6DB4">
      <w:pPr>
        <w:ind w:left="1701" w:hanging="708"/>
        <w:rPr>
          <w:rFonts w:eastAsia="Times New Roman"/>
          <w:szCs w:val="17"/>
        </w:rPr>
      </w:pPr>
      <w:r w:rsidRPr="00EF6DB4">
        <w:rPr>
          <w:rFonts w:eastAsia="Times New Roman"/>
          <w:szCs w:val="17"/>
        </w:rPr>
        <w:t>3.1.4</w:t>
      </w:r>
      <w:r w:rsidRPr="00EF6DB4">
        <w:rPr>
          <w:rFonts w:eastAsia="Times New Roman"/>
          <w:szCs w:val="17"/>
        </w:rPr>
        <w:tab/>
        <w:t>The withdrawal of any Constituent Council does not extinguish the liability of that Constituent Council to contribute to any loss or liability incurred by the Authority at any time before or after such withdrawal in respect of any act or omission by the Authority prior to such withdrawal. For the avoidance of doubt, any and all costs associated with closure processes (including but not limited to capping and post-closure monitoring and necessary actions) of a waste cell or the landfill site generally is a liability incurred before the withdrawal of a Constituent Council and is, therefore, a continuing liability for the purposes of this clause.</w:t>
      </w:r>
    </w:p>
    <w:p w14:paraId="171EAFB6" w14:textId="77777777" w:rsidR="00EF6DB4" w:rsidRPr="00EF6DB4" w:rsidRDefault="00EF6DB4" w:rsidP="00EF6DB4">
      <w:pPr>
        <w:ind w:left="1701" w:hanging="708"/>
        <w:rPr>
          <w:rFonts w:eastAsia="Times New Roman"/>
          <w:szCs w:val="17"/>
        </w:rPr>
      </w:pPr>
      <w:r w:rsidRPr="00EF6DB4">
        <w:rPr>
          <w:rFonts w:eastAsia="Times New Roman"/>
          <w:szCs w:val="17"/>
        </w:rPr>
        <w:t>3.1.5</w:t>
      </w:r>
      <w:r w:rsidRPr="00EF6DB4">
        <w:rPr>
          <w:rFonts w:eastAsia="Times New Roman"/>
          <w:szCs w:val="17"/>
        </w:rPr>
        <w:tab/>
        <w:t>Payment by or to the withdrawing Constituent Council must be fully paid by 30 June of the financial year following 30 June of the year in which the withdrawal occurs unless there is agreement of alternative payment arrangements made by the Constituent Councils.</w:t>
      </w:r>
    </w:p>
    <w:p w14:paraId="0F47986F" w14:textId="77777777" w:rsidR="00EF6DB4" w:rsidRPr="00EF6DB4" w:rsidRDefault="00EF6DB4" w:rsidP="00EF6DB4">
      <w:pPr>
        <w:ind w:left="993" w:hanging="567"/>
        <w:rPr>
          <w:rFonts w:eastAsia="Times New Roman"/>
          <w:szCs w:val="17"/>
        </w:rPr>
      </w:pPr>
      <w:r w:rsidRPr="00EF6DB4">
        <w:rPr>
          <w:rFonts w:eastAsia="Times New Roman"/>
          <w:szCs w:val="17"/>
        </w:rPr>
        <w:t>3.2</w:t>
      </w:r>
      <w:r w:rsidRPr="00EF6DB4">
        <w:rPr>
          <w:rFonts w:eastAsia="Times New Roman"/>
          <w:szCs w:val="17"/>
        </w:rPr>
        <w:tab/>
      </w:r>
      <w:r w:rsidRPr="00EF6DB4">
        <w:rPr>
          <w:rFonts w:eastAsia="Times New Roman"/>
          <w:b/>
          <w:bCs/>
          <w:szCs w:val="17"/>
        </w:rPr>
        <w:t>New Members</w:t>
      </w:r>
    </w:p>
    <w:p w14:paraId="48AFA075" w14:textId="77777777" w:rsidR="00EF6DB4" w:rsidRPr="00EF6DB4" w:rsidRDefault="00EF6DB4" w:rsidP="00EF6DB4">
      <w:pPr>
        <w:ind w:left="993"/>
        <w:rPr>
          <w:rFonts w:eastAsia="Times New Roman"/>
          <w:szCs w:val="17"/>
        </w:rPr>
      </w:pPr>
      <w:r w:rsidRPr="00EF6DB4">
        <w:rPr>
          <w:rFonts w:eastAsia="Times New Roman"/>
          <w:szCs w:val="17"/>
        </w:rPr>
        <w:t>Subject to the provisions of the Act, the Constituent Councils may unanimously agree to admit a new Constituent Council or Councils, to membership of the Authority, with or without conditions.</w:t>
      </w:r>
    </w:p>
    <w:p w14:paraId="14AB82F2" w14:textId="77777777" w:rsidR="00EF6DB4" w:rsidRPr="00EF6DB4" w:rsidRDefault="00EF6DB4" w:rsidP="00EF6DB4">
      <w:pPr>
        <w:ind w:left="993" w:hanging="567"/>
        <w:rPr>
          <w:rFonts w:eastAsia="Times New Roman"/>
          <w:szCs w:val="17"/>
        </w:rPr>
      </w:pPr>
      <w:r w:rsidRPr="00EF6DB4">
        <w:rPr>
          <w:rFonts w:eastAsia="Times New Roman"/>
          <w:szCs w:val="17"/>
        </w:rPr>
        <w:t>3.3</w:t>
      </w:r>
      <w:r w:rsidRPr="00EF6DB4">
        <w:rPr>
          <w:rFonts w:eastAsia="Times New Roman"/>
          <w:szCs w:val="17"/>
        </w:rPr>
        <w:tab/>
      </w:r>
      <w:r w:rsidRPr="00EF6DB4">
        <w:rPr>
          <w:rFonts w:eastAsia="Times New Roman"/>
          <w:b/>
          <w:bCs/>
          <w:szCs w:val="17"/>
        </w:rPr>
        <w:t>Direction by Constituent Councils</w:t>
      </w:r>
    </w:p>
    <w:p w14:paraId="12CB3A9C" w14:textId="77777777" w:rsidR="00EF6DB4" w:rsidRPr="00EF6DB4" w:rsidRDefault="00EF6DB4" w:rsidP="00EF6DB4">
      <w:pPr>
        <w:ind w:left="993"/>
        <w:rPr>
          <w:rFonts w:eastAsia="Times New Roman"/>
          <w:szCs w:val="17"/>
        </w:rPr>
      </w:pPr>
      <w:r w:rsidRPr="00EF6DB4">
        <w:rPr>
          <w:rFonts w:eastAsia="Times New Roman"/>
          <w:szCs w:val="17"/>
        </w:rPr>
        <w:t>To be effective, a direction of the Constituent Councils for the purposes of Clause 26 of Schedule 2 to the Act must be evidenced by a minute signed by the Chief Executive Officer of each of the Constituent Councils and provided to the Chief Executive Officer of the Authority, as a true and accurate record of the decision made by the delegate or at the relevant Council meeting.</w:t>
      </w:r>
    </w:p>
    <w:p w14:paraId="19942B18" w14:textId="77777777" w:rsidR="00EF6DB4" w:rsidRPr="00EF6DB4" w:rsidRDefault="00EF6DB4" w:rsidP="00EF6DB4">
      <w:pPr>
        <w:ind w:left="426" w:hanging="426"/>
        <w:rPr>
          <w:rFonts w:eastAsia="Times New Roman"/>
          <w:b/>
          <w:bCs/>
          <w:szCs w:val="17"/>
        </w:rPr>
      </w:pPr>
      <w:r w:rsidRPr="00EF6DB4">
        <w:rPr>
          <w:rFonts w:eastAsia="Times New Roman"/>
          <w:b/>
          <w:bCs/>
          <w:szCs w:val="17"/>
        </w:rPr>
        <w:t>4.</w:t>
      </w:r>
      <w:r w:rsidRPr="00EF6DB4">
        <w:rPr>
          <w:rFonts w:eastAsia="Times New Roman"/>
          <w:b/>
          <w:bCs/>
          <w:szCs w:val="17"/>
        </w:rPr>
        <w:tab/>
        <w:t>BOARD OF MANAGEMENT</w:t>
      </w:r>
    </w:p>
    <w:p w14:paraId="644608F0" w14:textId="77777777" w:rsidR="00EF6DB4" w:rsidRPr="00EF6DB4" w:rsidRDefault="00EF6DB4" w:rsidP="00EF6DB4">
      <w:pPr>
        <w:ind w:left="426"/>
        <w:rPr>
          <w:rFonts w:eastAsia="Times New Roman"/>
          <w:szCs w:val="17"/>
        </w:rPr>
      </w:pPr>
      <w:r w:rsidRPr="00EF6DB4">
        <w:rPr>
          <w:rFonts w:eastAsia="Times New Roman"/>
          <w:szCs w:val="17"/>
        </w:rPr>
        <w:t>The Authority is a body corporate and is governed by the Board, which has the responsibility to manage the business and other affairs of the Authority in accordance with this Charter and any delegations made to it by the Constituent Councils.</w:t>
      </w:r>
    </w:p>
    <w:p w14:paraId="6DD1DB7E" w14:textId="77777777" w:rsidR="00EF6DB4" w:rsidRPr="00EF6DB4" w:rsidRDefault="00EF6DB4" w:rsidP="00EF6DB4">
      <w:pPr>
        <w:ind w:left="993" w:hanging="567"/>
        <w:rPr>
          <w:rFonts w:eastAsia="Times New Roman"/>
          <w:szCs w:val="17"/>
        </w:rPr>
      </w:pPr>
      <w:r w:rsidRPr="00EF6DB4">
        <w:rPr>
          <w:rFonts w:eastAsia="Times New Roman"/>
          <w:szCs w:val="17"/>
        </w:rPr>
        <w:t>4.1</w:t>
      </w:r>
      <w:r w:rsidRPr="00EF6DB4">
        <w:rPr>
          <w:rFonts w:eastAsia="Times New Roman"/>
          <w:szCs w:val="17"/>
        </w:rPr>
        <w:tab/>
      </w:r>
      <w:r w:rsidRPr="00EF6DB4">
        <w:rPr>
          <w:rFonts w:eastAsia="Times New Roman"/>
          <w:b/>
          <w:bCs/>
          <w:szCs w:val="17"/>
        </w:rPr>
        <w:t>Functions of the Board</w:t>
      </w:r>
    </w:p>
    <w:p w14:paraId="26DE57BA" w14:textId="77777777" w:rsidR="00EF6DB4" w:rsidRPr="00EF6DB4" w:rsidRDefault="00EF6DB4" w:rsidP="00EF6DB4">
      <w:pPr>
        <w:ind w:left="1701" w:hanging="708"/>
        <w:rPr>
          <w:rFonts w:eastAsia="Times New Roman"/>
          <w:szCs w:val="17"/>
        </w:rPr>
      </w:pPr>
      <w:r w:rsidRPr="00EF6DB4">
        <w:rPr>
          <w:rFonts w:eastAsia="Times New Roman"/>
          <w:szCs w:val="17"/>
        </w:rPr>
        <w:t>4.1.1</w:t>
      </w:r>
      <w:r w:rsidRPr="00EF6DB4">
        <w:rPr>
          <w:rFonts w:eastAsia="Times New Roman"/>
          <w:szCs w:val="17"/>
        </w:rPr>
        <w:tab/>
        <w:t>The formulation of strategic plans and strategies aimed at improving the business of the Authority.</w:t>
      </w:r>
    </w:p>
    <w:p w14:paraId="3AD8443A" w14:textId="77777777" w:rsidR="00EF6DB4" w:rsidRPr="00EF6DB4" w:rsidRDefault="00EF6DB4" w:rsidP="00EF6DB4">
      <w:pPr>
        <w:ind w:left="1701" w:hanging="708"/>
        <w:rPr>
          <w:rFonts w:eastAsia="Times New Roman"/>
          <w:szCs w:val="17"/>
        </w:rPr>
      </w:pPr>
      <w:r w:rsidRPr="00EF6DB4">
        <w:rPr>
          <w:rFonts w:eastAsia="Times New Roman"/>
          <w:szCs w:val="17"/>
        </w:rPr>
        <w:t>4.1.2</w:t>
      </w:r>
      <w:r w:rsidRPr="00EF6DB4">
        <w:rPr>
          <w:rFonts w:eastAsia="Times New Roman"/>
          <w:szCs w:val="17"/>
        </w:rPr>
        <w:tab/>
        <w:t>To provide professional input and policy direction to the Authority.</w:t>
      </w:r>
    </w:p>
    <w:p w14:paraId="15BE2DC1" w14:textId="77777777" w:rsidR="00EF6DB4" w:rsidRPr="00EF6DB4" w:rsidRDefault="00EF6DB4" w:rsidP="00EF6DB4">
      <w:pPr>
        <w:ind w:left="1701" w:hanging="708"/>
        <w:rPr>
          <w:rFonts w:eastAsia="Times New Roman"/>
          <w:szCs w:val="17"/>
        </w:rPr>
      </w:pPr>
      <w:r w:rsidRPr="00EF6DB4">
        <w:rPr>
          <w:rFonts w:eastAsia="Times New Roman"/>
          <w:szCs w:val="17"/>
        </w:rPr>
        <w:t>4.1.3</w:t>
      </w:r>
      <w:r w:rsidRPr="00EF6DB4">
        <w:rPr>
          <w:rFonts w:eastAsia="Times New Roman"/>
          <w:szCs w:val="17"/>
        </w:rPr>
        <w:tab/>
        <w:t>Monitoring, overseeing and measuring the performance of the Chief Executive Officer of the Authority.</w:t>
      </w:r>
    </w:p>
    <w:p w14:paraId="3BEDFFEF" w14:textId="77777777" w:rsidR="00EF6DB4" w:rsidRPr="00EF6DB4" w:rsidRDefault="00EF6DB4" w:rsidP="00EF6DB4">
      <w:pPr>
        <w:ind w:left="1701" w:hanging="708"/>
        <w:rPr>
          <w:rFonts w:eastAsia="Times New Roman"/>
          <w:szCs w:val="17"/>
        </w:rPr>
      </w:pPr>
      <w:r w:rsidRPr="00EF6DB4">
        <w:rPr>
          <w:rFonts w:eastAsia="Times New Roman"/>
          <w:szCs w:val="17"/>
        </w:rPr>
        <w:t>4.1.4</w:t>
      </w:r>
      <w:r w:rsidRPr="00EF6DB4">
        <w:rPr>
          <w:rFonts w:eastAsia="Times New Roman"/>
          <w:szCs w:val="17"/>
        </w:rPr>
        <w:tab/>
        <w:t>Implementing effective risk management policies, practices, procedures and strategies, including by ensuring the protection of assets under the care and control of the Authority.</w:t>
      </w:r>
    </w:p>
    <w:p w14:paraId="34803DDB" w14:textId="77777777" w:rsidR="00EF6DB4" w:rsidRPr="00EF6DB4" w:rsidRDefault="00EF6DB4" w:rsidP="00EF6DB4">
      <w:pPr>
        <w:ind w:left="1701" w:hanging="708"/>
        <w:rPr>
          <w:rFonts w:eastAsia="Times New Roman"/>
          <w:szCs w:val="17"/>
        </w:rPr>
      </w:pPr>
      <w:r w:rsidRPr="00EF6DB4">
        <w:rPr>
          <w:rFonts w:eastAsia="Times New Roman"/>
          <w:szCs w:val="17"/>
        </w:rPr>
        <w:t>4.1.5</w:t>
      </w:r>
      <w:r w:rsidRPr="00EF6DB4">
        <w:rPr>
          <w:rFonts w:eastAsia="Times New Roman"/>
          <w:szCs w:val="17"/>
        </w:rPr>
        <w:tab/>
        <w:t>Ensuring that a code of ethical behaviour and integrity is established and implemented in all business dealing of the Authority.</w:t>
      </w:r>
    </w:p>
    <w:p w14:paraId="36D1BFB8" w14:textId="77777777" w:rsidR="00EF6DB4" w:rsidRPr="00EF6DB4" w:rsidRDefault="00EF6DB4" w:rsidP="00EF6DB4">
      <w:pPr>
        <w:ind w:left="1701" w:hanging="708"/>
        <w:rPr>
          <w:rFonts w:eastAsia="Times New Roman"/>
          <w:szCs w:val="17"/>
        </w:rPr>
      </w:pPr>
      <w:r w:rsidRPr="00EF6DB4">
        <w:rPr>
          <w:rFonts w:eastAsia="Times New Roman"/>
          <w:szCs w:val="17"/>
        </w:rPr>
        <w:t>4.1.6</w:t>
      </w:r>
      <w:r w:rsidRPr="00EF6DB4">
        <w:rPr>
          <w:rFonts w:eastAsia="Times New Roman"/>
          <w:szCs w:val="17"/>
        </w:rPr>
        <w:tab/>
        <w:t>Developing business plans.</w:t>
      </w:r>
    </w:p>
    <w:p w14:paraId="27B4C26C" w14:textId="77777777" w:rsidR="00EF6DB4" w:rsidRPr="00EF6DB4" w:rsidRDefault="00EF6DB4" w:rsidP="00EF6DB4">
      <w:pPr>
        <w:ind w:left="1701" w:hanging="708"/>
        <w:rPr>
          <w:rFonts w:eastAsia="Times New Roman"/>
          <w:szCs w:val="17"/>
        </w:rPr>
      </w:pPr>
      <w:r w:rsidRPr="00EF6DB4">
        <w:rPr>
          <w:rFonts w:eastAsia="Times New Roman"/>
          <w:szCs w:val="17"/>
        </w:rPr>
        <w:t>4.1.7</w:t>
      </w:r>
      <w:r w:rsidRPr="00EF6DB4">
        <w:rPr>
          <w:rFonts w:eastAsia="Times New Roman"/>
          <w:szCs w:val="17"/>
        </w:rPr>
        <w:tab/>
        <w:t>Exercising the care, diligence and skill that a prudent person of business would exercise in managing the affairs of other persons.</w:t>
      </w:r>
    </w:p>
    <w:p w14:paraId="5C937523" w14:textId="77777777" w:rsidR="00EF6DB4" w:rsidRPr="00EF6DB4" w:rsidRDefault="00EF6DB4" w:rsidP="00EF6DB4">
      <w:pPr>
        <w:ind w:left="1701" w:hanging="708"/>
        <w:rPr>
          <w:rFonts w:eastAsia="Times New Roman"/>
          <w:szCs w:val="17"/>
        </w:rPr>
      </w:pPr>
      <w:r w:rsidRPr="00EF6DB4">
        <w:rPr>
          <w:rFonts w:eastAsia="Times New Roman"/>
          <w:szCs w:val="17"/>
        </w:rPr>
        <w:t>4.1.8</w:t>
      </w:r>
      <w:r w:rsidRPr="00EF6DB4">
        <w:rPr>
          <w:rFonts w:eastAsia="Times New Roman"/>
          <w:szCs w:val="17"/>
        </w:rPr>
        <w:tab/>
        <w:t>Observing all plans, targets, structures, systems and practices required or applied to the Authority by the Constituent Councils.</w:t>
      </w:r>
    </w:p>
    <w:p w14:paraId="200199A2" w14:textId="77777777" w:rsidR="00EF6DB4" w:rsidRPr="00EF6DB4" w:rsidRDefault="00EF6DB4" w:rsidP="00EF6DB4">
      <w:pPr>
        <w:ind w:left="1701" w:hanging="708"/>
        <w:rPr>
          <w:rFonts w:eastAsia="Times New Roman"/>
          <w:szCs w:val="17"/>
        </w:rPr>
      </w:pPr>
      <w:r w:rsidRPr="00EF6DB4">
        <w:rPr>
          <w:rFonts w:eastAsia="Times New Roman"/>
          <w:szCs w:val="17"/>
        </w:rPr>
        <w:t>4.1.9</w:t>
      </w:r>
      <w:r w:rsidRPr="00EF6DB4">
        <w:rPr>
          <w:rFonts w:eastAsia="Times New Roman"/>
          <w:szCs w:val="17"/>
        </w:rPr>
        <w:tab/>
        <w:t>Ensuring that all information furnished to a Constituent Council is accurate.</w:t>
      </w:r>
    </w:p>
    <w:p w14:paraId="786F8E20" w14:textId="77777777" w:rsidR="00EF6DB4" w:rsidRPr="00EF6DB4" w:rsidRDefault="00EF6DB4" w:rsidP="00EF6DB4">
      <w:pPr>
        <w:ind w:left="1701" w:hanging="708"/>
        <w:rPr>
          <w:rFonts w:eastAsia="Times New Roman"/>
          <w:szCs w:val="17"/>
        </w:rPr>
      </w:pPr>
      <w:r w:rsidRPr="00EF6DB4">
        <w:rPr>
          <w:rFonts w:eastAsia="Times New Roman"/>
          <w:szCs w:val="17"/>
        </w:rPr>
        <w:t>4.1.10</w:t>
      </w:r>
      <w:r w:rsidRPr="00EF6DB4">
        <w:rPr>
          <w:rFonts w:eastAsia="Times New Roman"/>
          <w:szCs w:val="17"/>
        </w:rPr>
        <w:tab/>
        <w:t>Ensuring that the Constituent Councils are advised, as soon as practicable, of any material development that affects the financial or operating capacity of the Authority or gives rise to the expectation that the Authority may not be able to meet its debts as and when they fall due.</w:t>
      </w:r>
    </w:p>
    <w:p w14:paraId="6AAC5D41" w14:textId="77777777" w:rsidR="00EF6DB4" w:rsidRPr="00EF6DB4" w:rsidRDefault="00EF6DB4" w:rsidP="00EF6DB4">
      <w:pPr>
        <w:ind w:left="993" w:hanging="567"/>
        <w:rPr>
          <w:rFonts w:eastAsia="Times New Roman"/>
          <w:szCs w:val="17"/>
        </w:rPr>
      </w:pPr>
      <w:r w:rsidRPr="00EF6DB4">
        <w:rPr>
          <w:rFonts w:eastAsia="Times New Roman"/>
          <w:szCs w:val="17"/>
        </w:rPr>
        <w:t>4.2</w:t>
      </w:r>
      <w:r w:rsidRPr="00EF6DB4">
        <w:rPr>
          <w:rFonts w:eastAsia="Times New Roman"/>
          <w:szCs w:val="17"/>
        </w:rPr>
        <w:tab/>
      </w:r>
      <w:r w:rsidRPr="00EF6DB4">
        <w:rPr>
          <w:rFonts w:eastAsia="Times New Roman"/>
          <w:b/>
          <w:bCs/>
          <w:szCs w:val="17"/>
        </w:rPr>
        <w:t>Membership of the Board</w:t>
      </w:r>
    </w:p>
    <w:p w14:paraId="71827BB9" w14:textId="77777777" w:rsidR="00EF6DB4" w:rsidRPr="00EF6DB4" w:rsidRDefault="00EF6DB4" w:rsidP="00EF6DB4">
      <w:pPr>
        <w:ind w:left="1701" w:hanging="708"/>
        <w:rPr>
          <w:rFonts w:eastAsia="Times New Roman"/>
          <w:szCs w:val="17"/>
        </w:rPr>
      </w:pPr>
      <w:r w:rsidRPr="00EF6DB4">
        <w:rPr>
          <w:rFonts w:eastAsia="Times New Roman"/>
          <w:szCs w:val="17"/>
        </w:rPr>
        <w:t>4.2.1</w:t>
      </w:r>
      <w:r w:rsidRPr="00EF6DB4">
        <w:rPr>
          <w:rFonts w:eastAsia="Times New Roman"/>
          <w:szCs w:val="17"/>
        </w:rPr>
        <w:tab/>
        <w:t>The Board shall consist of seven members appointed as follows:</w:t>
      </w:r>
    </w:p>
    <w:p w14:paraId="35D164BD" w14:textId="77777777" w:rsidR="00EF6DB4" w:rsidRPr="00EF6DB4" w:rsidRDefault="00EF6DB4" w:rsidP="00EF6DB4">
      <w:pPr>
        <w:ind w:left="2552" w:hanging="851"/>
        <w:rPr>
          <w:rFonts w:eastAsia="Times New Roman"/>
          <w:szCs w:val="17"/>
        </w:rPr>
      </w:pPr>
      <w:r w:rsidRPr="00EF6DB4">
        <w:rPr>
          <w:rFonts w:eastAsia="Times New Roman"/>
          <w:szCs w:val="17"/>
        </w:rPr>
        <w:t>4.2.1.1</w:t>
      </w:r>
      <w:r w:rsidRPr="00EF6DB4">
        <w:rPr>
          <w:rFonts w:eastAsia="Times New Roman"/>
          <w:szCs w:val="17"/>
        </w:rPr>
        <w:tab/>
        <w:t>two persons appointed by each Constituent Council, one of whom must be an officer of the Constituent Council making the appointment;</w:t>
      </w:r>
    </w:p>
    <w:p w14:paraId="3D127C4E" w14:textId="77777777" w:rsidR="00EF6DB4" w:rsidRPr="00EF6DB4" w:rsidRDefault="00EF6DB4" w:rsidP="00EF6DB4">
      <w:pPr>
        <w:ind w:left="2552" w:hanging="851"/>
        <w:rPr>
          <w:rFonts w:eastAsia="Times New Roman"/>
          <w:szCs w:val="17"/>
        </w:rPr>
      </w:pPr>
      <w:r w:rsidRPr="00EF6DB4">
        <w:rPr>
          <w:rFonts w:eastAsia="Times New Roman"/>
          <w:szCs w:val="17"/>
        </w:rPr>
        <w:t>4.2.1.2</w:t>
      </w:r>
      <w:r w:rsidRPr="00EF6DB4">
        <w:rPr>
          <w:rFonts w:eastAsia="Times New Roman"/>
          <w:szCs w:val="17"/>
        </w:rPr>
        <w:tab/>
        <w:t>one person appointed jointly by the Constituent Councils who is not a member or officer of a Constituent Council but who, in the opinion of the Constituent Councils, has expertise in waste management and/or business. This person will be chosen from a list of persons circulated to the Constituent Councils and appointed by a panel comprising the Chief Executive Officer (or nominee) and one other person from each Constituent Council nominated by the Chief Executive Officer.</w:t>
      </w:r>
    </w:p>
    <w:p w14:paraId="0937876B" w14:textId="77777777" w:rsidR="00EF6DB4" w:rsidRPr="00EF6DB4" w:rsidRDefault="00EF6DB4" w:rsidP="00EF6DB4">
      <w:pPr>
        <w:ind w:left="1701" w:hanging="708"/>
        <w:rPr>
          <w:rFonts w:eastAsia="Times New Roman"/>
          <w:szCs w:val="17"/>
        </w:rPr>
      </w:pPr>
      <w:r w:rsidRPr="00EF6DB4">
        <w:rPr>
          <w:rFonts w:eastAsia="Times New Roman"/>
          <w:szCs w:val="17"/>
        </w:rPr>
        <w:lastRenderedPageBreak/>
        <w:t>4.2.2</w:t>
      </w:r>
      <w:r w:rsidRPr="00EF6DB4">
        <w:rPr>
          <w:rFonts w:eastAsia="Times New Roman"/>
          <w:szCs w:val="17"/>
        </w:rPr>
        <w:tab/>
        <w:t>With the exception of the person appointed pursuant to subclause 4.2.1.2, a Board Member shall, subject to this Charter, be appointed for a term not exceeding the term determined by the Constituent Council and specified in the instrument of appointment and at the expiration of the term of office will be eligible for re-appointment.</w:t>
      </w:r>
    </w:p>
    <w:p w14:paraId="3252C77F" w14:textId="77777777" w:rsidR="00EF6DB4" w:rsidRPr="00EF6DB4" w:rsidRDefault="00EF6DB4" w:rsidP="00EF6DB4">
      <w:pPr>
        <w:ind w:left="1701" w:hanging="708"/>
        <w:rPr>
          <w:rFonts w:eastAsia="Times New Roman"/>
          <w:szCs w:val="17"/>
        </w:rPr>
      </w:pPr>
      <w:r w:rsidRPr="00EF6DB4">
        <w:rPr>
          <w:rFonts w:eastAsia="Times New Roman"/>
          <w:szCs w:val="17"/>
        </w:rPr>
        <w:t>4.2.3</w:t>
      </w:r>
      <w:r w:rsidRPr="00EF6DB4">
        <w:rPr>
          <w:rFonts w:eastAsia="Times New Roman"/>
          <w:szCs w:val="17"/>
        </w:rPr>
        <w:tab/>
        <w:t>The Constituent Councils may appoint either a specific Deputy for each Board Member appointed pursuant to subclause 4.2.1.1 or one non-specific Deputy for both such Board Members and a second Deputy to that Deputy. In the absence of a Board Member, the specific Deputy or the non-specific Deputy will be deemed to be the Board Member for that time or, where a non-specific Deputy and second Deputy have been appointed and both Board Members are absent then both Deputies will be deemed to be the Board Members for that time, exercising all of the rights and privileges and being subject to all of the obligations and liabilities of the Board Member(s) during the absence of the Board Member(s).</w:t>
      </w:r>
    </w:p>
    <w:p w14:paraId="2CBC32BF" w14:textId="77777777" w:rsidR="00EF6DB4" w:rsidRPr="00EF6DB4" w:rsidRDefault="00EF6DB4" w:rsidP="00EF6DB4">
      <w:pPr>
        <w:ind w:left="1701" w:hanging="708"/>
        <w:rPr>
          <w:rFonts w:eastAsia="Times New Roman"/>
          <w:szCs w:val="17"/>
        </w:rPr>
      </w:pPr>
      <w:r w:rsidRPr="00EF6DB4">
        <w:rPr>
          <w:rFonts w:eastAsia="Times New Roman"/>
          <w:szCs w:val="17"/>
        </w:rPr>
        <w:t>4.2.4</w:t>
      </w:r>
      <w:r w:rsidRPr="00EF6DB4">
        <w:rPr>
          <w:rFonts w:eastAsia="Times New Roman"/>
          <w:szCs w:val="17"/>
        </w:rPr>
        <w:tab/>
        <w:t>In addition to the circumstances provided for under Clause 20(3) of Schedule 2 to the Act, the office of a Board Member will become vacant upon:</w:t>
      </w:r>
    </w:p>
    <w:p w14:paraId="4AF39A89" w14:textId="77777777" w:rsidR="00EF6DB4" w:rsidRPr="00EF6DB4" w:rsidRDefault="00EF6DB4" w:rsidP="00EF6DB4">
      <w:pPr>
        <w:ind w:left="2552" w:hanging="851"/>
        <w:rPr>
          <w:rFonts w:eastAsia="Times New Roman"/>
          <w:szCs w:val="17"/>
        </w:rPr>
      </w:pPr>
      <w:r w:rsidRPr="00EF6DB4">
        <w:rPr>
          <w:rFonts w:eastAsia="Times New Roman"/>
          <w:szCs w:val="17"/>
        </w:rPr>
        <w:t>4.2.4.1</w:t>
      </w:r>
      <w:r w:rsidRPr="00EF6DB4">
        <w:rPr>
          <w:rFonts w:eastAsia="Times New Roman"/>
          <w:szCs w:val="17"/>
        </w:rPr>
        <w:tab/>
        <w:t>the Constituent Council (or Constituent Councils as the case may be) responsible for appointing the Board Member providing written notice to the Board Member and the Board of the Constituent Council’s (or Constituent Councils’) decision to remove the Board Member from office. The Board Member appointed under subclause 4.2.1.2, can only be removed from office by a unanimous decision of the Constituent Councils; or</w:t>
      </w:r>
    </w:p>
    <w:p w14:paraId="7E7C48BE" w14:textId="77777777" w:rsidR="00EF6DB4" w:rsidRPr="00EF6DB4" w:rsidRDefault="00EF6DB4" w:rsidP="00EF6DB4">
      <w:pPr>
        <w:ind w:left="2552" w:hanging="851"/>
        <w:rPr>
          <w:rFonts w:eastAsia="Times New Roman"/>
          <w:szCs w:val="17"/>
        </w:rPr>
      </w:pPr>
      <w:r w:rsidRPr="00EF6DB4">
        <w:rPr>
          <w:rFonts w:eastAsia="Times New Roman"/>
          <w:szCs w:val="17"/>
        </w:rPr>
        <w:t>4.2.4.2</w:t>
      </w:r>
      <w:r w:rsidRPr="00EF6DB4">
        <w:rPr>
          <w:rFonts w:eastAsia="Times New Roman"/>
          <w:szCs w:val="17"/>
        </w:rPr>
        <w:tab/>
        <w:t>if the Board Member is an elected member or officer of a Constituent Council, upon ceasing to be either an elected member of or an employee of the Constituent Council as the case may be; or</w:t>
      </w:r>
    </w:p>
    <w:p w14:paraId="00FF8C1A" w14:textId="77777777" w:rsidR="00EF6DB4" w:rsidRPr="00EF6DB4" w:rsidRDefault="00EF6DB4" w:rsidP="00EF6DB4">
      <w:pPr>
        <w:ind w:left="2552" w:hanging="851"/>
        <w:rPr>
          <w:rFonts w:eastAsia="Times New Roman"/>
          <w:szCs w:val="17"/>
        </w:rPr>
      </w:pPr>
      <w:r w:rsidRPr="00EF6DB4">
        <w:rPr>
          <w:rFonts w:eastAsia="Times New Roman"/>
          <w:szCs w:val="17"/>
        </w:rPr>
        <w:t>4.2.4.3</w:t>
      </w:r>
      <w:r w:rsidRPr="00EF6DB4">
        <w:rPr>
          <w:rFonts w:eastAsia="Times New Roman"/>
          <w:szCs w:val="17"/>
        </w:rPr>
        <w:tab/>
        <w:t>if the Board Member has been appointed pursuant to subclause 4.2.1.1, upon the Constituent Council withdrawing from the Authority.</w:t>
      </w:r>
    </w:p>
    <w:p w14:paraId="66AE6449" w14:textId="77777777" w:rsidR="00EF6DB4" w:rsidRPr="00EF6DB4" w:rsidRDefault="00EF6DB4" w:rsidP="00EF6DB4">
      <w:pPr>
        <w:ind w:left="1701" w:hanging="708"/>
        <w:rPr>
          <w:rFonts w:eastAsia="Times New Roman"/>
          <w:spacing w:val="-2"/>
          <w:szCs w:val="17"/>
        </w:rPr>
      </w:pPr>
      <w:r w:rsidRPr="00EF6DB4">
        <w:rPr>
          <w:rFonts w:eastAsia="Times New Roman"/>
          <w:szCs w:val="17"/>
        </w:rPr>
        <w:t>4.2.5</w:t>
      </w:r>
      <w:r w:rsidRPr="00EF6DB4">
        <w:rPr>
          <w:rFonts w:eastAsia="Times New Roman"/>
          <w:szCs w:val="17"/>
        </w:rPr>
        <w:tab/>
        <w:t xml:space="preserve">The Board may by a two-thirds majority vote of the Board Members present (excluding the Board Member subject to this subclause 4.2.5) make a recommendation to the relevant Constituent Council requesting the Constituent </w:t>
      </w:r>
      <w:r w:rsidRPr="00EF6DB4">
        <w:rPr>
          <w:rFonts w:eastAsia="Times New Roman"/>
          <w:spacing w:val="-2"/>
          <w:szCs w:val="17"/>
        </w:rPr>
        <w:t>Council to terminate the appointment of a Board Member that it has appointed under subclause 4.2.1.1 or, to all of the Constituent Councils to terminate the appointment of the Board Member appointed under subclause 4.2.1.2 for:</w:t>
      </w:r>
    </w:p>
    <w:p w14:paraId="4B4A301E" w14:textId="77777777" w:rsidR="00EF6DB4" w:rsidRPr="00EF6DB4" w:rsidRDefault="00EF6DB4" w:rsidP="00EF6DB4">
      <w:pPr>
        <w:ind w:left="2552" w:hanging="851"/>
        <w:rPr>
          <w:rFonts w:eastAsia="Times New Roman"/>
          <w:szCs w:val="17"/>
        </w:rPr>
      </w:pPr>
      <w:r w:rsidRPr="00EF6DB4">
        <w:rPr>
          <w:rFonts w:eastAsia="Times New Roman"/>
          <w:szCs w:val="17"/>
        </w:rPr>
        <w:t>4.2.5.1</w:t>
      </w:r>
      <w:r w:rsidRPr="00EF6DB4">
        <w:rPr>
          <w:rFonts w:eastAsia="Times New Roman"/>
          <w:szCs w:val="17"/>
        </w:rPr>
        <w:tab/>
        <w:t>any behaviour of the Board Member which, in the opinion of the Board, amounts to impropriety and includes, but is not limited to, a breach of the Member’s obligations under the Act;</w:t>
      </w:r>
    </w:p>
    <w:p w14:paraId="7824CDE8" w14:textId="77777777" w:rsidR="00EF6DB4" w:rsidRPr="00EF6DB4" w:rsidRDefault="00EF6DB4" w:rsidP="00EF6DB4">
      <w:pPr>
        <w:ind w:left="2552" w:hanging="851"/>
        <w:rPr>
          <w:rFonts w:eastAsia="Times New Roman"/>
          <w:szCs w:val="17"/>
        </w:rPr>
      </w:pPr>
      <w:r w:rsidRPr="00EF6DB4">
        <w:rPr>
          <w:rFonts w:eastAsia="Times New Roman"/>
          <w:szCs w:val="17"/>
        </w:rPr>
        <w:t>4.2.5.2</w:t>
      </w:r>
      <w:r w:rsidRPr="00EF6DB4">
        <w:rPr>
          <w:rFonts w:eastAsia="Times New Roman"/>
          <w:szCs w:val="17"/>
        </w:rPr>
        <w:tab/>
        <w:t>serious neglect of duty in attending to his/her responsibilities as a Board Member;</w:t>
      </w:r>
    </w:p>
    <w:p w14:paraId="36FC2369" w14:textId="77777777" w:rsidR="00EF6DB4" w:rsidRPr="00EF6DB4" w:rsidRDefault="00EF6DB4" w:rsidP="00EF6DB4">
      <w:pPr>
        <w:ind w:left="2552" w:hanging="851"/>
        <w:rPr>
          <w:rFonts w:eastAsia="Times New Roman"/>
          <w:szCs w:val="17"/>
        </w:rPr>
      </w:pPr>
      <w:r w:rsidRPr="00EF6DB4">
        <w:rPr>
          <w:rFonts w:eastAsia="Times New Roman"/>
          <w:szCs w:val="17"/>
        </w:rPr>
        <w:t>4.2.5.3</w:t>
      </w:r>
      <w:r w:rsidRPr="00EF6DB4">
        <w:rPr>
          <w:rFonts w:eastAsia="Times New Roman"/>
          <w:szCs w:val="17"/>
        </w:rPr>
        <w:tab/>
        <w:t>breach of fiduciary duty to the Authority;</w:t>
      </w:r>
    </w:p>
    <w:p w14:paraId="01E73CCE" w14:textId="77777777" w:rsidR="00EF6DB4" w:rsidRPr="00EF6DB4" w:rsidRDefault="00EF6DB4" w:rsidP="00EF6DB4">
      <w:pPr>
        <w:ind w:left="2552" w:hanging="851"/>
        <w:rPr>
          <w:rFonts w:eastAsia="Times New Roman"/>
          <w:szCs w:val="17"/>
        </w:rPr>
      </w:pPr>
      <w:r w:rsidRPr="00EF6DB4">
        <w:rPr>
          <w:rFonts w:eastAsia="Times New Roman"/>
          <w:szCs w:val="17"/>
        </w:rPr>
        <w:t>4.2.5.4</w:t>
      </w:r>
      <w:r w:rsidRPr="00EF6DB4">
        <w:rPr>
          <w:rFonts w:eastAsia="Times New Roman"/>
          <w:szCs w:val="17"/>
        </w:rPr>
        <w:tab/>
        <w:t>breach of the duty of confidentiality to the Authority; or</w:t>
      </w:r>
    </w:p>
    <w:p w14:paraId="1F144D28" w14:textId="77777777" w:rsidR="00EF6DB4" w:rsidRPr="00EF6DB4" w:rsidRDefault="00EF6DB4" w:rsidP="00EF6DB4">
      <w:pPr>
        <w:ind w:left="2552" w:hanging="851"/>
        <w:rPr>
          <w:rFonts w:eastAsia="Times New Roman"/>
          <w:szCs w:val="17"/>
        </w:rPr>
      </w:pPr>
      <w:r w:rsidRPr="00EF6DB4">
        <w:rPr>
          <w:rFonts w:eastAsia="Times New Roman"/>
          <w:szCs w:val="17"/>
        </w:rPr>
        <w:t>4.2.5.5</w:t>
      </w:r>
      <w:r w:rsidRPr="00EF6DB4">
        <w:rPr>
          <w:rFonts w:eastAsia="Times New Roman"/>
          <w:szCs w:val="17"/>
        </w:rPr>
        <w:tab/>
        <w:t>any other behaviour which, in the opinion of the Board, may discredit the Authority.</w:t>
      </w:r>
    </w:p>
    <w:p w14:paraId="68E0B25A" w14:textId="77777777" w:rsidR="00EF6DB4" w:rsidRPr="00EF6DB4" w:rsidRDefault="00EF6DB4" w:rsidP="00EF6DB4">
      <w:pPr>
        <w:ind w:left="1701" w:hanging="708"/>
        <w:rPr>
          <w:rFonts w:eastAsia="Times New Roman"/>
          <w:szCs w:val="17"/>
        </w:rPr>
      </w:pPr>
      <w:r w:rsidRPr="00EF6DB4">
        <w:rPr>
          <w:rFonts w:eastAsia="Times New Roman"/>
          <w:szCs w:val="17"/>
        </w:rPr>
        <w:t>4.2.6</w:t>
      </w:r>
      <w:r w:rsidRPr="00EF6DB4">
        <w:rPr>
          <w:rFonts w:eastAsia="Times New Roman"/>
          <w:szCs w:val="17"/>
        </w:rPr>
        <w:tab/>
        <w:t>If any casual vacancy occurs in the membership of the Board it will be filled in the same manner as the original appointment for the balance of the term of the original appointment.</w:t>
      </w:r>
    </w:p>
    <w:p w14:paraId="0F2707BB" w14:textId="77777777" w:rsidR="00EF6DB4" w:rsidRPr="00EF6DB4" w:rsidRDefault="00EF6DB4" w:rsidP="00EF6DB4">
      <w:pPr>
        <w:ind w:left="1701" w:hanging="708"/>
        <w:rPr>
          <w:rFonts w:eastAsia="Times New Roman"/>
          <w:szCs w:val="17"/>
        </w:rPr>
      </w:pPr>
      <w:r w:rsidRPr="00EF6DB4">
        <w:rPr>
          <w:rFonts w:eastAsia="Times New Roman"/>
          <w:szCs w:val="17"/>
        </w:rPr>
        <w:t>4.2.7</w:t>
      </w:r>
      <w:r w:rsidRPr="00EF6DB4">
        <w:rPr>
          <w:rFonts w:eastAsia="Times New Roman"/>
          <w:szCs w:val="17"/>
        </w:rPr>
        <w:tab/>
        <w:t>The Board Member appointed pursuant to subclause 4.2.1.2 shall be eligible for an allowance from the funds of the Authority as the Board shall determine from time to time.</w:t>
      </w:r>
    </w:p>
    <w:p w14:paraId="67604D06" w14:textId="77777777" w:rsidR="00EF6DB4" w:rsidRPr="00EF6DB4" w:rsidRDefault="00EF6DB4" w:rsidP="00EF6DB4">
      <w:pPr>
        <w:ind w:left="993" w:hanging="567"/>
        <w:rPr>
          <w:rFonts w:eastAsia="Times New Roman"/>
          <w:b/>
          <w:bCs/>
          <w:szCs w:val="17"/>
        </w:rPr>
      </w:pPr>
      <w:r w:rsidRPr="00EF6DB4">
        <w:rPr>
          <w:rFonts w:eastAsia="Times New Roman"/>
          <w:szCs w:val="17"/>
        </w:rPr>
        <w:t>4.3</w:t>
      </w:r>
      <w:r w:rsidRPr="00EF6DB4">
        <w:rPr>
          <w:rFonts w:eastAsia="Times New Roman"/>
          <w:szCs w:val="17"/>
        </w:rPr>
        <w:tab/>
      </w:r>
      <w:r w:rsidRPr="00EF6DB4">
        <w:rPr>
          <w:rFonts w:eastAsia="Times New Roman"/>
          <w:b/>
          <w:bCs/>
          <w:szCs w:val="17"/>
        </w:rPr>
        <w:t>Propriety of Members of the Board</w:t>
      </w:r>
    </w:p>
    <w:p w14:paraId="7477D2F1" w14:textId="77777777" w:rsidR="00EF6DB4" w:rsidRPr="00EF6DB4" w:rsidRDefault="00EF6DB4" w:rsidP="00EF6DB4">
      <w:pPr>
        <w:ind w:left="1701" w:hanging="708"/>
        <w:rPr>
          <w:rFonts w:eastAsia="Times New Roman"/>
          <w:szCs w:val="17"/>
        </w:rPr>
      </w:pPr>
      <w:r w:rsidRPr="00EF6DB4">
        <w:rPr>
          <w:rFonts w:eastAsia="Times New Roman"/>
          <w:szCs w:val="17"/>
        </w:rPr>
        <w:t>4.3.1</w:t>
      </w:r>
      <w:r w:rsidRPr="00EF6DB4">
        <w:rPr>
          <w:rFonts w:eastAsia="Times New Roman"/>
          <w:szCs w:val="17"/>
        </w:rPr>
        <w:tab/>
        <w:t>Whilst all Board Members must comply with their statutory obligations under the Act, only the Independent Chair is required to comply with Division 2, Part 4 (Register of Interests) of Chapter 5 of the Act.</w:t>
      </w:r>
    </w:p>
    <w:p w14:paraId="33E459BE" w14:textId="77777777" w:rsidR="00EF6DB4" w:rsidRPr="00EF6DB4" w:rsidRDefault="00EF6DB4" w:rsidP="00EF6DB4">
      <w:pPr>
        <w:ind w:left="993" w:hanging="567"/>
        <w:rPr>
          <w:rFonts w:eastAsia="Times New Roman"/>
          <w:szCs w:val="17"/>
        </w:rPr>
      </w:pPr>
      <w:r w:rsidRPr="00EF6DB4">
        <w:rPr>
          <w:rFonts w:eastAsia="Times New Roman"/>
          <w:szCs w:val="17"/>
        </w:rPr>
        <w:t>4.4</w:t>
      </w:r>
      <w:r w:rsidRPr="00EF6DB4">
        <w:rPr>
          <w:rFonts w:eastAsia="Times New Roman"/>
          <w:szCs w:val="17"/>
        </w:rPr>
        <w:tab/>
      </w:r>
      <w:r w:rsidRPr="00EF6DB4">
        <w:rPr>
          <w:rFonts w:eastAsia="Times New Roman"/>
          <w:b/>
          <w:bCs/>
          <w:szCs w:val="17"/>
        </w:rPr>
        <w:t>Chair of the Board</w:t>
      </w:r>
    </w:p>
    <w:p w14:paraId="5A53A0F8" w14:textId="77777777" w:rsidR="00EF6DB4" w:rsidRPr="00EF6DB4" w:rsidRDefault="00EF6DB4" w:rsidP="00EF6DB4">
      <w:pPr>
        <w:ind w:left="1701" w:hanging="708"/>
        <w:rPr>
          <w:rFonts w:eastAsia="Times New Roman"/>
          <w:szCs w:val="17"/>
        </w:rPr>
      </w:pPr>
      <w:r w:rsidRPr="00EF6DB4">
        <w:rPr>
          <w:rFonts w:eastAsia="Times New Roman"/>
          <w:szCs w:val="17"/>
        </w:rPr>
        <w:t>4.4.1</w:t>
      </w:r>
      <w:r w:rsidRPr="00EF6DB4">
        <w:rPr>
          <w:rFonts w:eastAsia="Times New Roman"/>
          <w:szCs w:val="17"/>
        </w:rPr>
        <w:tab/>
        <w:t>The Chair of the Board shall be the person appointed pursuant to subclause 4.2.1.2 and shall hold office for a term of three years, unless he/she resigns, is removed from office pursuant to subclause 4.2.4 or, is otherwise no longer eligible to act as a Board Member.</w:t>
      </w:r>
    </w:p>
    <w:p w14:paraId="555326DB" w14:textId="77777777" w:rsidR="00EF6DB4" w:rsidRPr="00EF6DB4" w:rsidRDefault="00EF6DB4" w:rsidP="00EF6DB4">
      <w:pPr>
        <w:ind w:left="1701" w:hanging="708"/>
        <w:rPr>
          <w:rFonts w:eastAsia="Times New Roman"/>
          <w:szCs w:val="17"/>
        </w:rPr>
      </w:pPr>
      <w:r w:rsidRPr="00EF6DB4">
        <w:rPr>
          <w:rFonts w:eastAsia="Times New Roman"/>
          <w:szCs w:val="17"/>
        </w:rPr>
        <w:t>4.4.2</w:t>
      </w:r>
      <w:r w:rsidRPr="00EF6DB4">
        <w:rPr>
          <w:rFonts w:eastAsia="Times New Roman"/>
          <w:szCs w:val="17"/>
        </w:rPr>
        <w:tab/>
        <w:t>The Chair is eligible for re-appointment at the expiration of the term of office. The decision regarding re-appointment is made by the panel formed pursuant to subclause 4.2.1.2.</w:t>
      </w:r>
    </w:p>
    <w:p w14:paraId="72067473" w14:textId="77777777" w:rsidR="00EF6DB4" w:rsidRPr="00EF6DB4" w:rsidRDefault="00EF6DB4" w:rsidP="00EF6DB4">
      <w:pPr>
        <w:ind w:left="1701" w:hanging="708"/>
        <w:rPr>
          <w:rFonts w:eastAsia="Times New Roman"/>
          <w:szCs w:val="17"/>
        </w:rPr>
      </w:pPr>
      <w:r w:rsidRPr="00EF6DB4">
        <w:rPr>
          <w:rFonts w:eastAsia="Times New Roman"/>
          <w:szCs w:val="17"/>
        </w:rPr>
        <w:t>4.4.3</w:t>
      </w:r>
      <w:r w:rsidRPr="00EF6DB4">
        <w:rPr>
          <w:rFonts w:eastAsia="Times New Roman"/>
          <w:szCs w:val="17"/>
        </w:rPr>
        <w:tab/>
        <w:t>The Board will choose a person appointed pursuant to subclause 4.2.1.1 to be the Deputy Chair of the Board for a term determined by the Board.</w:t>
      </w:r>
    </w:p>
    <w:p w14:paraId="7CAE5842" w14:textId="77777777" w:rsidR="00EF6DB4" w:rsidRPr="00EF6DB4" w:rsidRDefault="00EF6DB4" w:rsidP="00EF6DB4">
      <w:pPr>
        <w:ind w:left="1701" w:hanging="708"/>
        <w:rPr>
          <w:rFonts w:eastAsia="Times New Roman"/>
          <w:szCs w:val="17"/>
        </w:rPr>
      </w:pPr>
      <w:r w:rsidRPr="00EF6DB4">
        <w:rPr>
          <w:rFonts w:eastAsia="Times New Roman"/>
          <w:szCs w:val="17"/>
        </w:rPr>
        <w:t>4.4.4</w:t>
      </w:r>
      <w:r w:rsidRPr="00EF6DB4">
        <w:rPr>
          <w:rFonts w:eastAsia="Times New Roman"/>
          <w:szCs w:val="17"/>
        </w:rPr>
        <w:tab/>
        <w:t>In the event of the Chair being absent from a meeting, the Deputy Chair shall preside and in the event of both the Chair and the Deputy Chair being absent from a meeting, the Board Members present shall appoint a person from amongst themselves to chair the meeting.</w:t>
      </w:r>
    </w:p>
    <w:p w14:paraId="477CDF2D" w14:textId="77777777" w:rsidR="00EF6DB4" w:rsidRPr="00EF6DB4" w:rsidRDefault="00EF6DB4" w:rsidP="00EF6DB4">
      <w:pPr>
        <w:ind w:left="1701" w:hanging="708"/>
        <w:rPr>
          <w:rFonts w:eastAsia="Times New Roman"/>
          <w:szCs w:val="17"/>
        </w:rPr>
      </w:pPr>
      <w:r w:rsidRPr="00EF6DB4">
        <w:rPr>
          <w:rFonts w:eastAsia="Times New Roman"/>
          <w:szCs w:val="17"/>
        </w:rPr>
        <w:t>4.4.5</w:t>
      </w:r>
      <w:r w:rsidRPr="00EF6DB4">
        <w:rPr>
          <w:rFonts w:eastAsia="Times New Roman"/>
          <w:szCs w:val="17"/>
        </w:rPr>
        <w:tab/>
        <w:t>In the event that the Chair either resigns or is no longer eligible to act as a Board Member prior to the expiration of their term, the Deputy Chair shall hold office until a further appointment is made pursuant to subclause 4.2.1.2 whereupon the person so appointed will hold office for the duration of the original appointment. The Deputy Chair is not entitled to any allowance that is paid to the Chair whilst acting in the office of the Chair.</w:t>
      </w:r>
    </w:p>
    <w:p w14:paraId="1C8A9D4A" w14:textId="77777777" w:rsidR="00EF6DB4" w:rsidRPr="00EF6DB4" w:rsidRDefault="00EF6DB4" w:rsidP="00EF6DB4">
      <w:pPr>
        <w:ind w:left="993" w:hanging="567"/>
        <w:rPr>
          <w:rFonts w:eastAsia="Times New Roman"/>
          <w:szCs w:val="17"/>
        </w:rPr>
      </w:pPr>
      <w:r w:rsidRPr="00EF6DB4">
        <w:rPr>
          <w:rFonts w:eastAsia="Times New Roman"/>
          <w:szCs w:val="17"/>
        </w:rPr>
        <w:t>4.5</w:t>
      </w:r>
      <w:r w:rsidRPr="00EF6DB4">
        <w:rPr>
          <w:rFonts w:eastAsia="Times New Roman"/>
          <w:szCs w:val="17"/>
        </w:rPr>
        <w:tab/>
      </w:r>
      <w:r w:rsidRPr="00EF6DB4">
        <w:rPr>
          <w:rFonts w:eastAsia="Times New Roman"/>
          <w:b/>
          <w:bCs/>
          <w:szCs w:val="17"/>
        </w:rPr>
        <w:t>Meetings of the Board</w:t>
      </w:r>
    </w:p>
    <w:p w14:paraId="0CC0CE7E" w14:textId="77777777" w:rsidR="00EF6DB4" w:rsidRPr="00EF6DB4" w:rsidRDefault="00EF6DB4" w:rsidP="00EF6DB4">
      <w:pPr>
        <w:ind w:left="1701" w:hanging="708"/>
        <w:rPr>
          <w:rFonts w:eastAsia="Times New Roman"/>
          <w:szCs w:val="17"/>
        </w:rPr>
      </w:pPr>
      <w:r w:rsidRPr="00EF6DB4">
        <w:rPr>
          <w:rFonts w:eastAsia="Times New Roman"/>
          <w:szCs w:val="17"/>
        </w:rPr>
        <w:t>4.5.1</w:t>
      </w:r>
      <w:r w:rsidRPr="00EF6DB4">
        <w:rPr>
          <w:rFonts w:eastAsia="Times New Roman"/>
          <w:szCs w:val="17"/>
        </w:rPr>
        <w:tab/>
        <w:t>Subject to the requirements of Schedule 2 to the Act, this Charter and any direction of the Constituent Councils, the Board must determine its own meeting procedures for the proceedings and conduct of all Board meetings and set them out in a Code of Practice for Meetings which shall be reviewed every two years.</w:t>
      </w:r>
    </w:p>
    <w:p w14:paraId="5BBE6A80" w14:textId="77777777" w:rsidR="00EF6DB4" w:rsidRPr="00EF6DB4" w:rsidRDefault="00EF6DB4" w:rsidP="00EF6DB4">
      <w:pPr>
        <w:ind w:left="1701" w:hanging="708"/>
        <w:rPr>
          <w:rFonts w:eastAsia="Times New Roman"/>
          <w:spacing w:val="-2"/>
          <w:szCs w:val="17"/>
        </w:rPr>
      </w:pPr>
      <w:r w:rsidRPr="00EF6DB4">
        <w:rPr>
          <w:rFonts w:eastAsia="Times New Roman"/>
          <w:szCs w:val="17"/>
        </w:rPr>
        <w:t>4.5.2</w:t>
      </w:r>
      <w:r w:rsidRPr="00EF6DB4">
        <w:rPr>
          <w:rFonts w:eastAsia="Times New Roman"/>
          <w:szCs w:val="17"/>
        </w:rPr>
        <w:tab/>
        <w:t xml:space="preserve">Ordinary meetings of the Board must take place at such times and places as may be fixed by the Board or the Chief Executive Officer of the Authority from time to time. There shall be at least six ordinary meeting of the Board held in each financial year. Meetings shall not be held before 5 p.m. unless the Board resolves otherwise </w:t>
      </w:r>
      <w:r w:rsidRPr="00EF6DB4">
        <w:rPr>
          <w:rFonts w:eastAsia="Times New Roman"/>
          <w:spacing w:val="-2"/>
          <w:szCs w:val="17"/>
        </w:rPr>
        <w:t>by resolution supported unanimously by all of the Board Members present at the meeting which determines the issue.</w:t>
      </w:r>
    </w:p>
    <w:p w14:paraId="33088937" w14:textId="77777777" w:rsidR="00EF6DB4" w:rsidRPr="00EF6DB4" w:rsidRDefault="00EF6DB4" w:rsidP="00EF6DB4">
      <w:pPr>
        <w:ind w:left="1701" w:hanging="708"/>
        <w:rPr>
          <w:rFonts w:eastAsia="Times New Roman"/>
          <w:szCs w:val="17"/>
        </w:rPr>
      </w:pPr>
      <w:r w:rsidRPr="00EF6DB4">
        <w:rPr>
          <w:rFonts w:eastAsia="Times New Roman"/>
          <w:szCs w:val="17"/>
        </w:rPr>
        <w:t>4.5.3</w:t>
      </w:r>
      <w:r w:rsidRPr="00EF6DB4">
        <w:rPr>
          <w:rFonts w:eastAsia="Times New Roman"/>
          <w:szCs w:val="17"/>
        </w:rPr>
        <w:tab/>
        <w:t>An ordinary meeting of the Board will constitute an ordinary meeting of the Authority.</w:t>
      </w:r>
    </w:p>
    <w:p w14:paraId="6984DF37" w14:textId="77777777" w:rsidR="00EF6DB4" w:rsidRPr="00EF6DB4" w:rsidRDefault="00EF6DB4" w:rsidP="00EF6DB4">
      <w:pPr>
        <w:ind w:left="1701" w:hanging="708"/>
        <w:rPr>
          <w:rFonts w:eastAsia="Times New Roman"/>
          <w:szCs w:val="17"/>
        </w:rPr>
      </w:pPr>
      <w:r w:rsidRPr="00EF6DB4">
        <w:rPr>
          <w:rFonts w:eastAsia="Times New Roman"/>
          <w:szCs w:val="17"/>
        </w:rPr>
        <w:t>4.5.4</w:t>
      </w:r>
      <w:r w:rsidRPr="00EF6DB4">
        <w:rPr>
          <w:rFonts w:eastAsia="Times New Roman"/>
          <w:szCs w:val="17"/>
        </w:rPr>
        <w:tab/>
        <w:t>Notice of ordinary meetings of the Board must be given by the Chief Executive Officer to each Board Member in the same manner as notice is given by a Chief Executive Officer of a council for an ordinary meeting of the council and for these purposes Section 83 of the Act extends to the Authority as if it were a council.</w:t>
      </w:r>
    </w:p>
    <w:p w14:paraId="297431D3" w14:textId="77777777" w:rsidR="00EF6DB4" w:rsidRPr="00EF6DB4" w:rsidRDefault="00EF6DB4" w:rsidP="00EF6DB4">
      <w:pPr>
        <w:ind w:left="1701" w:hanging="708"/>
        <w:rPr>
          <w:rFonts w:eastAsia="Times New Roman"/>
          <w:szCs w:val="17"/>
        </w:rPr>
      </w:pPr>
      <w:r w:rsidRPr="00EF6DB4">
        <w:rPr>
          <w:rFonts w:eastAsia="Times New Roman"/>
          <w:szCs w:val="17"/>
        </w:rPr>
        <w:t>4.5.5</w:t>
      </w:r>
      <w:r w:rsidRPr="00EF6DB4">
        <w:rPr>
          <w:rFonts w:eastAsia="Times New Roman"/>
          <w:szCs w:val="17"/>
        </w:rPr>
        <w:tab/>
        <w:t xml:space="preserve">Any Constituent Council or Board Member may by delivering a written request to the Chief Executive Officer of the Authority require a special meeting of the Board to be held. The request will only be valid if it is accompanied </w:t>
      </w:r>
      <w:r w:rsidRPr="00EF6DB4">
        <w:rPr>
          <w:rFonts w:eastAsia="Times New Roman"/>
          <w:szCs w:val="17"/>
        </w:rPr>
        <w:lastRenderedPageBreak/>
        <w:t>by the agenda for the special meeting. On receipt of the request the Chief Executive Officer shall send a notice of the special meeting to all Board Members at least 24 hours prior to the commencement of the special meeting. Such notice shall comply with subclauses 4.5.7 and 4.5.9 of this Charter.</w:t>
      </w:r>
    </w:p>
    <w:p w14:paraId="69A83441" w14:textId="77777777" w:rsidR="00EF6DB4" w:rsidRPr="00EF6DB4" w:rsidRDefault="00EF6DB4" w:rsidP="00EF6DB4">
      <w:pPr>
        <w:ind w:left="1701" w:hanging="708"/>
        <w:rPr>
          <w:rFonts w:eastAsia="Times New Roman"/>
          <w:szCs w:val="17"/>
        </w:rPr>
      </w:pPr>
      <w:r w:rsidRPr="00EF6DB4">
        <w:rPr>
          <w:rFonts w:eastAsia="Times New Roman"/>
          <w:szCs w:val="17"/>
        </w:rPr>
        <w:t>4.5.6</w:t>
      </w:r>
      <w:r w:rsidRPr="00EF6DB4">
        <w:rPr>
          <w:rFonts w:eastAsia="Times New Roman"/>
          <w:szCs w:val="17"/>
        </w:rPr>
        <w:tab/>
        <w:t>The quorum for a meeting of the Board is one-half of the members in office, ignoring any fraction plus one.</w:t>
      </w:r>
    </w:p>
    <w:p w14:paraId="74E9A230" w14:textId="77777777" w:rsidR="00EF6DB4" w:rsidRPr="00EF6DB4" w:rsidRDefault="00EF6DB4" w:rsidP="00EF6DB4">
      <w:pPr>
        <w:ind w:left="1701" w:hanging="708"/>
        <w:rPr>
          <w:rFonts w:eastAsia="Times New Roman"/>
          <w:szCs w:val="17"/>
        </w:rPr>
      </w:pPr>
      <w:r w:rsidRPr="00EF6DB4">
        <w:rPr>
          <w:rFonts w:eastAsia="Times New Roman"/>
          <w:szCs w:val="17"/>
        </w:rPr>
        <w:t>4.5.7</w:t>
      </w:r>
      <w:r w:rsidRPr="00EF6DB4">
        <w:rPr>
          <w:rFonts w:eastAsia="Times New Roman"/>
          <w:szCs w:val="17"/>
        </w:rPr>
        <w:tab/>
        <w:t>All matters will be decided by a simple majority of votes of the Board Members present except where this Charter provides otherwise.</w:t>
      </w:r>
    </w:p>
    <w:p w14:paraId="41FFFFF4" w14:textId="77777777" w:rsidR="00EF6DB4" w:rsidRPr="00EF6DB4" w:rsidRDefault="00EF6DB4" w:rsidP="00EF6DB4">
      <w:pPr>
        <w:ind w:left="1701" w:hanging="708"/>
        <w:rPr>
          <w:rFonts w:eastAsia="Times New Roman"/>
          <w:szCs w:val="17"/>
        </w:rPr>
      </w:pPr>
      <w:r w:rsidRPr="00EF6DB4">
        <w:rPr>
          <w:rFonts w:eastAsia="Times New Roman"/>
          <w:szCs w:val="17"/>
        </w:rPr>
        <w:t>4.5.8</w:t>
      </w:r>
      <w:r w:rsidRPr="00EF6DB4">
        <w:rPr>
          <w:rFonts w:eastAsia="Times New Roman"/>
          <w:szCs w:val="17"/>
        </w:rPr>
        <w:tab/>
        <w:t>Subject to complying with their statutory obligations, all Board Members present at a meeting shall vote.</w:t>
      </w:r>
    </w:p>
    <w:p w14:paraId="150AF881" w14:textId="77777777" w:rsidR="00EF6DB4" w:rsidRPr="00EF6DB4" w:rsidRDefault="00EF6DB4" w:rsidP="00EF6DB4">
      <w:pPr>
        <w:ind w:left="1701" w:hanging="708"/>
        <w:rPr>
          <w:rFonts w:eastAsia="Times New Roman"/>
          <w:szCs w:val="17"/>
        </w:rPr>
      </w:pPr>
      <w:r w:rsidRPr="00EF6DB4">
        <w:rPr>
          <w:rFonts w:eastAsia="Times New Roman"/>
          <w:szCs w:val="17"/>
        </w:rPr>
        <w:t>4.5.9</w:t>
      </w:r>
      <w:r w:rsidRPr="00EF6DB4">
        <w:rPr>
          <w:rFonts w:eastAsia="Times New Roman"/>
          <w:szCs w:val="17"/>
        </w:rPr>
        <w:tab/>
        <w:t>Chapter 6, Part 3 of the Act does not apply to the Authority. Meetings of the Board will not be open to the public unless the Board otherwise resolves.</w:t>
      </w:r>
    </w:p>
    <w:p w14:paraId="60EC1D91" w14:textId="77777777" w:rsidR="00EF6DB4" w:rsidRPr="00EF6DB4" w:rsidRDefault="00EF6DB4" w:rsidP="00EF6DB4">
      <w:pPr>
        <w:ind w:left="1701" w:hanging="708"/>
        <w:rPr>
          <w:rFonts w:eastAsia="Times New Roman"/>
          <w:szCs w:val="17"/>
        </w:rPr>
      </w:pPr>
      <w:r w:rsidRPr="00EF6DB4">
        <w:rPr>
          <w:rFonts w:eastAsia="Times New Roman"/>
          <w:szCs w:val="17"/>
        </w:rPr>
        <w:t>4.5.10</w:t>
      </w:r>
      <w:r w:rsidRPr="00EF6DB4">
        <w:rPr>
          <w:rFonts w:eastAsia="Times New Roman"/>
          <w:szCs w:val="17"/>
        </w:rPr>
        <w:tab/>
        <w:t>Each Board Member must be supplied with a copy of all minutes of the proceedings of a meeting within five days of the meeting.</w:t>
      </w:r>
    </w:p>
    <w:p w14:paraId="5D372010" w14:textId="77777777" w:rsidR="00EF6DB4" w:rsidRPr="00EF6DB4" w:rsidRDefault="00EF6DB4" w:rsidP="00EF6DB4">
      <w:pPr>
        <w:ind w:left="1701" w:hanging="708"/>
        <w:rPr>
          <w:rFonts w:eastAsia="Times New Roman"/>
          <w:szCs w:val="17"/>
        </w:rPr>
      </w:pPr>
      <w:r w:rsidRPr="00EF6DB4">
        <w:rPr>
          <w:rFonts w:eastAsia="Times New Roman"/>
          <w:szCs w:val="17"/>
        </w:rPr>
        <w:t>4.5.11</w:t>
      </w:r>
      <w:r w:rsidRPr="00EF6DB4">
        <w:rPr>
          <w:rFonts w:eastAsia="Times New Roman"/>
          <w:szCs w:val="17"/>
        </w:rPr>
        <w:tab/>
        <w:t>Prior to the conclusion of each meeting of the Board, the Board must identify which agenda items considered by the Board at that meeting will be the subject of an information report to the Constituent Councils.</w:t>
      </w:r>
    </w:p>
    <w:p w14:paraId="26D5DE3B" w14:textId="77777777" w:rsidR="00EF6DB4" w:rsidRPr="00EF6DB4" w:rsidRDefault="00EF6DB4" w:rsidP="00EF6DB4">
      <w:pPr>
        <w:jc w:val="center"/>
        <w:rPr>
          <w:rFonts w:eastAsia="Times New Roman"/>
          <w:b/>
          <w:bCs/>
          <w:szCs w:val="17"/>
        </w:rPr>
      </w:pPr>
      <w:r w:rsidRPr="00EF6DB4">
        <w:rPr>
          <w:rFonts w:eastAsia="Times New Roman"/>
          <w:b/>
          <w:bCs/>
          <w:szCs w:val="17"/>
        </w:rPr>
        <w:t>PART III: BUSINESS &amp; FINANCIAL REQUIREMENTS</w:t>
      </w:r>
    </w:p>
    <w:p w14:paraId="75BB3DCB" w14:textId="77777777" w:rsidR="00EF6DB4" w:rsidRPr="00EF6DB4" w:rsidRDefault="00EF6DB4" w:rsidP="00EF6DB4">
      <w:pPr>
        <w:ind w:left="426" w:hanging="426"/>
        <w:rPr>
          <w:rFonts w:eastAsia="Times New Roman"/>
          <w:b/>
          <w:bCs/>
          <w:szCs w:val="17"/>
        </w:rPr>
      </w:pPr>
      <w:r w:rsidRPr="00EF6DB4">
        <w:rPr>
          <w:rFonts w:eastAsia="Times New Roman"/>
          <w:b/>
          <w:bCs/>
          <w:szCs w:val="17"/>
        </w:rPr>
        <w:t>5.</w:t>
      </w:r>
      <w:r w:rsidRPr="00EF6DB4">
        <w:rPr>
          <w:rFonts w:eastAsia="Times New Roman"/>
          <w:b/>
          <w:bCs/>
          <w:szCs w:val="17"/>
        </w:rPr>
        <w:tab/>
        <w:t>STAFF</w:t>
      </w:r>
    </w:p>
    <w:p w14:paraId="2B3E9613" w14:textId="77777777" w:rsidR="00EF6DB4" w:rsidRPr="00EF6DB4" w:rsidRDefault="00EF6DB4" w:rsidP="00EF6DB4">
      <w:pPr>
        <w:ind w:left="993" w:hanging="567"/>
        <w:rPr>
          <w:rFonts w:eastAsia="Times New Roman"/>
          <w:szCs w:val="17"/>
        </w:rPr>
      </w:pPr>
      <w:r w:rsidRPr="00EF6DB4">
        <w:rPr>
          <w:rFonts w:eastAsia="Times New Roman"/>
          <w:szCs w:val="17"/>
        </w:rPr>
        <w:t>5.1</w:t>
      </w:r>
      <w:r w:rsidRPr="00EF6DB4">
        <w:rPr>
          <w:rFonts w:eastAsia="Times New Roman"/>
          <w:szCs w:val="17"/>
        </w:rPr>
        <w:tab/>
        <w:t>The Board must appoint a Chief Executive Officer of the Authority to manage the business of the Authority on terms determined by the Board, acting reasonably. The Chief Executive Officer may be a natural person or a body corporate.</w:t>
      </w:r>
    </w:p>
    <w:p w14:paraId="1B101E29" w14:textId="77777777" w:rsidR="00EF6DB4" w:rsidRPr="00EF6DB4" w:rsidRDefault="00EF6DB4" w:rsidP="00EF6DB4">
      <w:pPr>
        <w:ind w:left="993" w:hanging="567"/>
        <w:rPr>
          <w:rFonts w:eastAsia="Times New Roman"/>
          <w:szCs w:val="17"/>
        </w:rPr>
      </w:pPr>
      <w:r w:rsidRPr="00EF6DB4">
        <w:rPr>
          <w:rFonts w:eastAsia="Times New Roman"/>
          <w:szCs w:val="17"/>
        </w:rPr>
        <w:t>5.2</w:t>
      </w:r>
      <w:r w:rsidRPr="00EF6DB4">
        <w:rPr>
          <w:rFonts w:eastAsia="Times New Roman"/>
          <w:szCs w:val="17"/>
        </w:rPr>
        <w:tab/>
        <w:t>The Chief Executive Officer shall cause records to be kept of the business and financial affairs of the Authority in accordance with this Charter.</w:t>
      </w:r>
    </w:p>
    <w:p w14:paraId="5461DAC4" w14:textId="77777777" w:rsidR="00EF6DB4" w:rsidRPr="00EF6DB4" w:rsidRDefault="00EF6DB4" w:rsidP="00EF6DB4">
      <w:pPr>
        <w:ind w:left="993" w:hanging="567"/>
        <w:rPr>
          <w:rFonts w:eastAsia="Times New Roman"/>
          <w:szCs w:val="17"/>
        </w:rPr>
      </w:pPr>
      <w:r w:rsidRPr="00EF6DB4">
        <w:rPr>
          <w:rFonts w:eastAsia="Times New Roman"/>
          <w:szCs w:val="17"/>
        </w:rPr>
        <w:t>5.3</w:t>
      </w:r>
      <w:r w:rsidRPr="00EF6DB4">
        <w:rPr>
          <w:rFonts w:eastAsia="Times New Roman"/>
          <w:szCs w:val="17"/>
        </w:rPr>
        <w:tab/>
        <w:t>In the absence or likely absence of the Chief Executive Officer for any period exceeding two weeks, a suitable person to act in the position of Chief Executive Officer of the Authority must be appointed by the Chief Executive Officer after consultation with the Chair or, in default, by the Chair.</w:t>
      </w:r>
    </w:p>
    <w:p w14:paraId="4912832B" w14:textId="77777777" w:rsidR="00EF6DB4" w:rsidRPr="00EF6DB4" w:rsidRDefault="00EF6DB4" w:rsidP="00EF6DB4">
      <w:pPr>
        <w:ind w:left="993" w:hanging="567"/>
        <w:rPr>
          <w:rFonts w:eastAsia="Times New Roman"/>
          <w:szCs w:val="17"/>
        </w:rPr>
      </w:pPr>
      <w:r w:rsidRPr="00EF6DB4">
        <w:rPr>
          <w:rFonts w:eastAsia="Times New Roman"/>
          <w:szCs w:val="17"/>
        </w:rPr>
        <w:t>5.4</w:t>
      </w:r>
      <w:r w:rsidRPr="00EF6DB4">
        <w:rPr>
          <w:rFonts w:eastAsia="Times New Roman"/>
          <w:szCs w:val="17"/>
        </w:rPr>
        <w:tab/>
        <w:t>The Chief Executive Officer is responsible for the day to day management of the Authority and will ensure that sound business and human resource management practices are applied in the efficient and effective management of the operations of the Authority.</w:t>
      </w:r>
    </w:p>
    <w:p w14:paraId="663EED06" w14:textId="77777777" w:rsidR="00EF6DB4" w:rsidRPr="00EF6DB4" w:rsidRDefault="00EF6DB4" w:rsidP="00EF6DB4">
      <w:pPr>
        <w:ind w:left="993" w:hanging="567"/>
        <w:rPr>
          <w:rFonts w:eastAsia="Times New Roman"/>
          <w:szCs w:val="17"/>
        </w:rPr>
      </w:pPr>
      <w:r w:rsidRPr="00EF6DB4">
        <w:rPr>
          <w:rFonts w:eastAsia="Times New Roman"/>
          <w:szCs w:val="17"/>
        </w:rPr>
        <w:t>5.5</w:t>
      </w:r>
      <w:r w:rsidRPr="00EF6DB4">
        <w:rPr>
          <w:rFonts w:eastAsia="Times New Roman"/>
          <w:szCs w:val="17"/>
        </w:rPr>
        <w:tab/>
        <w:t>The functions of the Chief Executive Officer shall be specified in the terms and conditions of appointment and shall include but not be limited to:</w:t>
      </w:r>
    </w:p>
    <w:p w14:paraId="1717E84F" w14:textId="77777777" w:rsidR="00EF6DB4" w:rsidRPr="00EF6DB4" w:rsidRDefault="00EF6DB4" w:rsidP="00EF6DB4">
      <w:pPr>
        <w:ind w:left="1701" w:hanging="708"/>
        <w:rPr>
          <w:rFonts w:eastAsia="Times New Roman"/>
          <w:szCs w:val="17"/>
        </w:rPr>
      </w:pPr>
      <w:r w:rsidRPr="00EF6DB4">
        <w:rPr>
          <w:rFonts w:eastAsia="Times New Roman"/>
          <w:szCs w:val="17"/>
        </w:rPr>
        <w:t>5.5.1</w:t>
      </w:r>
      <w:r w:rsidRPr="00EF6DB4">
        <w:rPr>
          <w:rFonts w:eastAsia="Times New Roman"/>
          <w:szCs w:val="17"/>
        </w:rPr>
        <w:tab/>
        <w:t>attending at all meetings of the Board unless excluded by resolution of the Board;</w:t>
      </w:r>
    </w:p>
    <w:p w14:paraId="0B37CC1C" w14:textId="77777777" w:rsidR="00EF6DB4" w:rsidRPr="00EF6DB4" w:rsidRDefault="00EF6DB4" w:rsidP="00EF6DB4">
      <w:pPr>
        <w:ind w:left="1701" w:hanging="708"/>
        <w:rPr>
          <w:rFonts w:eastAsia="Times New Roman"/>
          <w:szCs w:val="17"/>
        </w:rPr>
      </w:pPr>
      <w:r w:rsidRPr="00EF6DB4">
        <w:rPr>
          <w:rFonts w:eastAsia="Times New Roman"/>
          <w:szCs w:val="17"/>
        </w:rPr>
        <w:t>5.5.2</w:t>
      </w:r>
      <w:r w:rsidRPr="00EF6DB4">
        <w:rPr>
          <w:rFonts w:eastAsia="Times New Roman"/>
          <w:szCs w:val="17"/>
        </w:rPr>
        <w:tab/>
        <w:t>ensuring that lawful decisions of the Board are implemented in a timely and efficient manner;</w:t>
      </w:r>
    </w:p>
    <w:p w14:paraId="769E047E" w14:textId="77777777" w:rsidR="00EF6DB4" w:rsidRPr="00EF6DB4" w:rsidRDefault="00EF6DB4" w:rsidP="00EF6DB4">
      <w:pPr>
        <w:ind w:left="1701" w:hanging="708"/>
        <w:rPr>
          <w:rFonts w:eastAsia="Times New Roman"/>
          <w:szCs w:val="17"/>
        </w:rPr>
      </w:pPr>
      <w:r w:rsidRPr="00EF6DB4">
        <w:rPr>
          <w:rFonts w:eastAsia="Times New Roman"/>
          <w:szCs w:val="17"/>
        </w:rPr>
        <w:t>5.5.3</w:t>
      </w:r>
      <w:r w:rsidRPr="00EF6DB4">
        <w:rPr>
          <w:rFonts w:eastAsia="Times New Roman"/>
          <w:szCs w:val="17"/>
        </w:rPr>
        <w:tab/>
        <w:t>providing information to assist the Board to assess the Authority’s performance against its Strategic and business plans;</w:t>
      </w:r>
    </w:p>
    <w:p w14:paraId="271F4A10" w14:textId="77777777" w:rsidR="00EF6DB4" w:rsidRPr="00EF6DB4" w:rsidRDefault="00EF6DB4" w:rsidP="00EF6DB4">
      <w:pPr>
        <w:ind w:left="1701" w:hanging="708"/>
        <w:rPr>
          <w:rFonts w:eastAsia="Times New Roman"/>
          <w:szCs w:val="17"/>
        </w:rPr>
      </w:pPr>
      <w:r w:rsidRPr="00EF6DB4">
        <w:rPr>
          <w:rFonts w:eastAsia="Times New Roman"/>
          <w:szCs w:val="17"/>
        </w:rPr>
        <w:t>5.5.4</w:t>
      </w:r>
      <w:r w:rsidRPr="00EF6DB4">
        <w:rPr>
          <w:rFonts w:eastAsia="Times New Roman"/>
          <w:szCs w:val="17"/>
        </w:rPr>
        <w:tab/>
        <w:t>appointing, managing, suspending and dismissing other employees of the Authority;</w:t>
      </w:r>
    </w:p>
    <w:p w14:paraId="76691E0D" w14:textId="77777777" w:rsidR="00EF6DB4" w:rsidRPr="00EF6DB4" w:rsidRDefault="00EF6DB4" w:rsidP="00EF6DB4">
      <w:pPr>
        <w:ind w:left="1701" w:hanging="708"/>
        <w:rPr>
          <w:rFonts w:eastAsia="Times New Roman"/>
          <w:szCs w:val="17"/>
        </w:rPr>
      </w:pPr>
      <w:r w:rsidRPr="00EF6DB4">
        <w:rPr>
          <w:rFonts w:eastAsia="Times New Roman"/>
          <w:szCs w:val="17"/>
        </w:rPr>
        <w:t>5.5.5</w:t>
      </w:r>
      <w:r w:rsidRPr="00EF6DB4">
        <w:rPr>
          <w:rFonts w:eastAsia="Times New Roman"/>
          <w:szCs w:val="17"/>
        </w:rPr>
        <w:tab/>
        <w:t>determining the conditions of employment of employees of the Authority, within budgetary constraints set by the Board;</w:t>
      </w:r>
    </w:p>
    <w:p w14:paraId="39B2DB8C" w14:textId="77777777" w:rsidR="00EF6DB4" w:rsidRPr="00EF6DB4" w:rsidRDefault="00EF6DB4" w:rsidP="00EF6DB4">
      <w:pPr>
        <w:ind w:left="1701" w:hanging="708"/>
        <w:rPr>
          <w:rFonts w:eastAsia="Times New Roman"/>
          <w:szCs w:val="17"/>
        </w:rPr>
      </w:pPr>
      <w:r w:rsidRPr="00EF6DB4">
        <w:rPr>
          <w:rFonts w:eastAsia="Times New Roman"/>
          <w:szCs w:val="17"/>
        </w:rPr>
        <w:t>5.5.6</w:t>
      </w:r>
      <w:r w:rsidRPr="00EF6DB4">
        <w:rPr>
          <w:rFonts w:eastAsia="Times New Roman"/>
          <w:szCs w:val="17"/>
        </w:rPr>
        <w:tab/>
        <w:t>providing advice and reports to the Board on the exercise and performance of the powers and functions under this Charter or any Act;</w:t>
      </w:r>
    </w:p>
    <w:p w14:paraId="1D9D6965" w14:textId="77777777" w:rsidR="00EF6DB4" w:rsidRPr="00EF6DB4" w:rsidRDefault="00EF6DB4" w:rsidP="00EF6DB4">
      <w:pPr>
        <w:ind w:left="1701" w:hanging="708"/>
        <w:rPr>
          <w:rFonts w:eastAsia="Times New Roman"/>
          <w:szCs w:val="17"/>
        </w:rPr>
      </w:pPr>
      <w:r w:rsidRPr="00EF6DB4">
        <w:rPr>
          <w:rFonts w:eastAsia="Times New Roman"/>
          <w:szCs w:val="17"/>
        </w:rPr>
        <w:t>5.5.7</w:t>
      </w:r>
      <w:r w:rsidRPr="00EF6DB4">
        <w:rPr>
          <w:rFonts w:eastAsia="Times New Roman"/>
          <w:szCs w:val="17"/>
        </w:rPr>
        <w:tab/>
        <w:t>ensuring that the Authority is at all times complying with all relevant statutory obligations;</w:t>
      </w:r>
    </w:p>
    <w:p w14:paraId="3AE111DF" w14:textId="77777777" w:rsidR="00EF6DB4" w:rsidRPr="00EF6DB4" w:rsidRDefault="00EF6DB4" w:rsidP="00EF6DB4">
      <w:pPr>
        <w:ind w:left="1701" w:hanging="708"/>
        <w:rPr>
          <w:rFonts w:eastAsia="Times New Roman"/>
          <w:szCs w:val="17"/>
        </w:rPr>
      </w:pPr>
      <w:r w:rsidRPr="00EF6DB4">
        <w:rPr>
          <w:rFonts w:eastAsia="Times New Roman"/>
          <w:szCs w:val="17"/>
        </w:rPr>
        <w:t>5.5.8</w:t>
      </w:r>
      <w:r w:rsidRPr="00EF6DB4">
        <w:rPr>
          <w:rFonts w:eastAsia="Times New Roman"/>
          <w:szCs w:val="17"/>
        </w:rPr>
        <w:tab/>
        <w:t>co-ordinating and initiating proposals for consideration of the Board including but not limited to continuing improvement of the operations of the Authority;</w:t>
      </w:r>
    </w:p>
    <w:p w14:paraId="67776B1B" w14:textId="77777777" w:rsidR="00EF6DB4" w:rsidRPr="00EF6DB4" w:rsidRDefault="00EF6DB4" w:rsidP="00EF6DB4">
      <w:pPr>
        <w:ind w:left="1701" w:hanging="708"/>
        <w:rPr>
          <w:rFonts w:eastAsia="Times New Roman"/>
          <w:szCs w:val="17"/>
        </w:rPr>
      </w:pPr>
      <w:r w:rsidRPr="00EF6DB4">
        <w:rPr>
          <w:rFonts w:eastAsia="Times New Roman"/>
          <w:szCs w:val="17"/>
        </w:rPr>
        <w:t>5.5.9</w:t>
      </w:r>
      <w:r w:rsidRPr="00EF6DB4">
        <w:rPr>
          <w:rFonts w:eastAsia="Times New Roman"/>
          <w:szCs w:val="17"/>
        </w:rPr>
        <w:tab/>
        <w:t>ensuring that the assets and resources of the Authority are properly managed and maintained;</w:t>
      </w:r>
    </w:p>
    <w:p w14:paraId="6B54D581" w14:textId="77777777" w:rsidR="00EF6DB4" w:rsidRPr="00EF6DB4" w:rsidRDefault="00EF6DB4" w:rsidP="00EF6DB4">
      <w:pPr>
        <w:ind w:left="1701" w:hanging="708"/>
        <w:rPr>
          <w:rFonts w:eastAsia="Times New Roman"/>
          <w:szCs w:val="17"/>
        </w:rPr>
      </w:pPr>
      <w:r w:rsidRPr="00EF6DB4">
        <w:rPr>
          <w:rFonts w:eastAsia="Times New Roman"/>
          <w:szCs w:val="17"/>
        </w:rPr>
        <w:t>5.5.10</w:t>
      </w:r>
      <w:r w:rsidRPr="00EF6DB4">
        <w:rPr>
          <w:rFonts w:eastAsia="Times New Roman"/>
          <w:szCs w:val="17"/>
        </w:rPr>
        <w:tab/>
        <w:t>ensuring that records required under the Act or any other legislation are properly kept and maintained;</w:t>
      </w:r>
    </w:p>
    <w:p w14:paraId="308FA8E1" w14:textId="77777777" w:rsidR="00EF6DB4" w:rsidRPr="00EF6DB4" w:rsidRDefault="00EF6DB4" w:rsidP="00EF6DB4">
      <w:pPr>
        <w:ind w:left="1701" w:hanging="708"/>
        <w:rPr>
          <w:rFonts w:eastAsia="Times New Roman"/>
          <w:szCs w:val="17"/>
        </w:rPr>
      </w:pPr>
      <w:r w:rsidRPr="00EF6DB4">
        <w:rPr>
          <w:rFonts w:eastAsia="Times New Roman"/>
          <w:szCs w:val="17"/>
        </w:rPr>
        <w:t>5.5.11</w:t>
      </w:r>
      <w:r w:rsidRPr="00EF6DB4">
        <w:rPr>
          <w:rFonts w:eastAsia="Times New Roman"/>
          <w:szCs w:val="17"/>
        </w:rPr>
        <w:tab/>
        <w:t>exercising, performing or discharging other powers, functions or duties conferred on the Chief Executive Officer by or under the Act or any other Act, and performing other functions lawfully directed by the Board;</w:t>
      </w:r>
    </w:p>
    <w:p w14:paraId="124E92B0" w14:textId="77777777" w:rsidR="00EF6DB4" w:rsidRPr="00EF6DB4" w:rsidRDefault="00EF6DB4" w:rsidP="00EF6DB4">
      <w:pPr>
        <w:ind w:left="1701" w:hanging="708"/>
        <w:rPr>
          <w:rFonts w:eastAsia="Times New Roman"/>
          <w:szCs w:val="17"/>
        </w:rPr>
      </w:pPr>
      <w:r w:rsidRPr="00EF6DB4">
        <w:rPr>
          <w:rFonts w:eastAsia="Times New Roman"/>
          <w:szCs w:val="17"/>
        </w:rPr>
        <w:t>5.5.12</w:t>
      </w:r>
      <w:r w:rsidRPr="00EF6DB4">
        <w:rPr>
          <w:rFonts w:eastAsia="Times New Roman"/>
          <w:szCs w:val="17"/>
        </w:rPr>
        <w:tab/>
        <w:t>achieving financial outcomes in accordance with adopted plans and the Budget of the Authority;</w:t>
      </w:r>
    </w:p>
    <w:p w14:paraId="6B5E2055" w14:textId="77777777" w:rsidR="00EF6DB4" w:rsidRPr="00EF6DB4" w:rsidRDefault="00EF6DB4" w:rsidP="00EF6DB4">
      <w:pPr>
        <w:ind w:left="1701" w:hanging="708"/>
        <w:rPr>
          <w:rFonts w:eastAsia="Times New Roman"/>
          <w:szCs w:val="17"/>
        </w:rPr>
      </w:pPr>
      <w:r w:rsidRPr="00EF6DB4">
        <w:rPr>
          <w:rFonts w:eastAsia="Times New Roman"/>
          <w:szCs w:val="17"/>
        </w:rPr>
        <w:t>5.5.13</w:t>
      </w:r>
      <w:r w:rsidRPr="00EF6DB4">
        <w:rPr>
          <w:rFonts w:eastAsia="Times New Roman"/>
          <w:szCs w:val="17"/>
        </w:rPr>
        <w:tab/>
        <w:t>inviting any person to attend at a meeting of the Board to act in an advisory capacity; and</w:t>
      </w:r>
    </w:p>
    <w:p w14:paraId="150B5824" w14:textId="77777777" w:rsidR="00EF6DB4" w:rsidRPr="00EF6DB4" w:rsidRDefault="00EF6DB4" w:rsidP="00EF6DB4">
      <w:pPr>
        <w:ind w:left="1701" w:hanging="708"/>
        <w:rPr>
          <w:rFonts w:eastAsia="Times New Roman"/>
          <w:szCs w:val="17"/>
        </w:rPr>
      </w:pPr>
      <w:r w:rsidRPr="00EF6DB4">
        <w:rPr>
          <w:rFonts w:eastAsia="Times New Roman"/>
          <w:szCs w:val="17"/>
        </w:rPr>
        <w:t>5.5.14</w:t>
      </w:r>
      <w:r w:rsidRPr="00EF6DB4">
        <w:rPr>
          <w:rFonts w:eastAsia="Times New Roman"/>
          <w:szCs w:val="17"/>
        </w:rPr>
        <w:tab/>
        <w:t>providing reports to the Constituent Councils in accordance with subclause 4.5.19.</w:t>
      </w:r>
    </w:p>
    <w:p w14:paraId="6F4108E9" w14:textId="77777777" w:rsidR="00EF6DB4" w:rsidRPr="00EF6DB4" w:rsidRDefault="00EF6DB4" w:rsidP="00EF6DB4">
      <w:pPr>
        <w:ind w:left="993" w:hanging="567"/>
        <w:rPr>
          <w:rFonts w:eastAsia="Times New Roman"/>
          <w:szCs w:val="17"/>
        </w:rPr>
      </w:pPr>
      <w:r w:rsidRPr="00EF6DB4">
        <w:rPr>
          <w:rFonts w:eastAsia="Times New Roman"/>
          <w:szCs w:val="17"/>
        </w:rPr>
        <w:t>5.6</w:t>
      </w:r>
      <w:r w:rsidRPr="00EF6DB4">
        <w:rPr>
          <w:rFonts w:eastAsia="Times New Roman"/>
          <w:szCs w:val="17"/>
        </w:rPr>
        <w:tab/>
        <w:t>The Chief Executive Officer may delegate or sub-delegate to an employee of the Authority any power or function vested in the Chief Executive Officer or, in the case of a sub-delegation, any power delegated to the office by the Board. A delegation or sub-delegation by Chief Executive Officer may be subject to any conditions or limitations as determined by the Chief Executive Officer.</w:t>
      </w:r>
    </w:p>
    <w:p w14:paraId="2CFFB673" w14:textId="77777777" w:rsidR="00EF6DB4" w:rsidRPr="00EF6DB4" w:rsidRDefault="00EF6DB4" w:rsidP="00EF6DB4">
      <w:pPr>
        <w:ind w:left="993" w:hanging="567"/>
        <w:rPr>
          <w:rFonts w:eastAsia="Times New Roman"/>
          <w:szCs w:val="17"/>
        </w:rPr>
      </w:pPr>
      <w:r w:rsidRPr="00EF6DB4">
        <w:rPr>
          <w:rFonts w:eastAsia="Times New Roman"/>
          <w:szCs w:val="17"/>
        </w:rPr>
        <w:t>5.7</w:t>
      </w:r>
      <w:r w:rsidRPr="00EF6DB4">
        <w:rPr>
          <w:rFonts w:eastAsia="Times New Roman"/>
          <w:szCs w:val="17"/>
        </w:rPr>
        <w:tab/>
        <w:t>A written record of all delegations and sub-delegations must be kept by the Chief Executive Officer.</w:t>
      </w:r>
    </w:p>
    <w:p w14:paraId="69073184" w14:textId="77777777" w:rsidR="00EF6DB4" w:rsidRPr="00EF6DB4" w:rsidRDefault="00EF6DB4" w:rsidP="00EF6DB4">
      <w:pPr>
        <w:ind w:left="993" w:hanging="567"/>
        <w:rPr>
          <w:rFonts w:eastAsia="Times New Roman"/>
          <w:szCs w:val="17"/>
        </w:rPr>
      </w:pPr>
      <w:r w:rsidRPr="00EF6DB4">
        <w:rPr>
          <w:rFonts w:eastAsia="Times New Roman"/>
          <w:szCs w:val="17"/>
        </w:rPr>
        <w:t>5.8</w:t>
      </w:r>
      <w:r w:rsidRPr="00EF6DB4">
        <w:rPr>
          <w:rFonts w:eastAsia="Times New Roman"/>
          <w:szCs w:val="17"/>
        </w:rPr>
        <w:tab/>
        <w:t>The Chief Executive Officer and any other officer declared by the Board to be subject to this provision is required to comply with Division 2 of Part 4 of Chapter 7 (Register of Interests) of the Act. Section 118 (Inspection of Register) of the Act and Section 119 (Restrictions on disclosure) of the Act will apply in respect of the returns furnished by officers of the Authority.</w:t>
      </w:r>
    </w:p>
    <w:p w14:paraId="540389B1" w14:textId="77777777" w:rsidR="00EF6DB4" w:rsidRPr="00EF6DB4" w:rsidRDefault="00EF6DB4" w:rsidP="00EF6DB4">
      <w:pPr>
        <w:ind w:left="426" w:hanging="426"/>
        <w:rPr>
          <w:rFonts w:eastAsia="Times New Roman"/>
          <w:b/>
          <w:bCs/>
          <w:szCs w:val="17"/>
        </w:rPr>
      </w:pPr>
      <w:r w:rsidRPr="00EF6DB4">
        <w:rPr>
          <w:rFonts w:eastAsia="Times New Roman"/>
          <w:b/>
          <w:bCs/>
          <w:szCs w:val="17"/>
        </w:rPr>
        <w:t>6.</w:t>
      </w:r>
      <w:r w:rsidRPr="00EF6DB4">
        <w:rPr>
          <w:rFonts w:eastAsia="Times New Roman"/>
          <w:b/>
          <w:bCs/>
          <w:szCs w:val="17"/>
        </w:rPr>
        <w:tab/>
        <w:t>MANAGEMENT</w:t>
      </w:r>
    </w:p>
    <w:p w14:paraId="26C624FE" w14:textId="77777777" w:rsidR="00EF6DB4" w:rsidRPr="00EF6DB4" w:rsidRDefault="00EF6DB4" w:rsidP="00EF6DB4">
      <w:pPr>
        <w:ind w:left="993" w:hanging="567"/>
        <w:rPr>
          <w:rFonts w:eastAsia="Times New Roman"/>
          <w:szCs w:val="17"/>
        </w:rPr>
      </w:pPr>
      <w:r w:rsidRPr="00EF6DB4">
        <w:rPr>
          <w:rFonts w:eastAsia="Times New Roman"/>
          <w:szCs w:val="17"/>
        </w:rPr>
        <w:t>6.1</w:t>
      </w:r>
      <w:r w:rsidRPr="00EF6DB4">
        <w:rPr>
          <w:rFonts w:eastAsia="Times New Roman"/>
          <w:szCs w:val="17"/>
        </w:rPr>
        <w:tab/>
      </w:r>
      <w:r w:rsidRPr="00EF6DB4">
        <w:rPr>
          <w:rFonts w:eastAsia="Times New Roman"/>
          <w:b/>
          <w:bCs/>
          <w:szCs w:val="17"/>
        </w:rPr>
        <w:t>Financial Management</w:t>
      </w:r>
    </w:p>
    <w:p w14:paraId="1A85E803" w14:textId="77777777" w:rsidR="00EF6DB4" w:rsidRPr="00EF6DB4" w:rsidRDefault="00EF6DB4" w:rsidP="00EF6DB4">
      <w:pPr>
        <w:ind w:left="1701" w:hanging="708"/>
        <w:rPr>
          <w:rFonts w:eastAsia="Times New Roman"/>
          <w:szCs w:val="17"/>
        </w:rPr>
      </w:pPr>
      <w:r w:rsidRPr="00EF6DB4">
        <w:rPr>
          <w:rFonts w:eastAsia="Times New Roman"/>
          <w:szCs w:val="17"/>
        </w:rPr>
        <w:t>6.1.1</w:t>
      </w:r>
      <w:r w:rsidRPr="00EF6DB4">
        <w:rPr>
          <w:rFonts w:eastAsia="Times New Roman"/>
          <w:szCs w:val="17"/>
        </w:rPr>
        <w:tab/>
        <w:t>The Authority must ensure that appropriate policies, practices and procedures of internal control are implemented and maintained in order to assist it to carry out its activities in an efficient and orderly manner to achieve its objectives, to ensure adherence to management policies, to safeguard its assets and to secure (as far as possible) the accuracy and reliability of its records.</w:t>
      </w:r>
    </w:p>
    <w:p w14:paraId="1E22765C" w14:textId="77777777" w:rsidR="00EF6DB4" w:rsidRPr="00EF6DB4" w:rsidRDefault="00EF6DB4" w:rsidP="00EF6DB4">
      <w:pPr>
        <w:ind w:left="1701" w:hanging="708"/>
        <w:rPr>
          <w:rFonts w:eastAsia="Times New Roman"/>
          <w:szCs w:val="17"/>
        </w:rPr>
      </w:pPr>
      <w:r w:rsidRPr="00EF6DB4">
        <w:rPr>
          <w:rFonts w:eastAsia="Times New Roman"/>
          <w:szCs w:val="17"/>
        </w:rPr>
        <w:t>6.1.2</w:t>
      </w:r>
      <w:r w:rsidRPr="00EF6DB4">
        <w:rPr>
          <w:rFonts w:eastAsia="Times New Roman"/>
          <w:szCs w:val="17"/>
        </w:rPr>
        <w:tab/>
        <w:t>The Authority must establish and maintain a bank account with such banking facilities and at a bank to be determined by the Board.</w:t>
      </w:r>
    </w:p>
    <w:p w14:paraId="2B2374E6" w14:textId="77777777" w:rsidR="00EF6DB4" w:rsidRPr="00EF6DB4" w:rsidRDefault="00EF6DB4" w:rsidP="00EF6DB4">
      <w:pPr>
        <w:ind w:left="1701" w:hanging="708"/>
        <w:rPr>
          <w:rFonts w:eastAsia="Times New Roman"/>
          <w:szCs w:val="17"/>
        </w:rPr>
      </w:pPr>
      <w:r w:rsidRPr="00EF6DB4">
        <w:rPr>
          <w:rFonts w:eastAsia="Times New Roman"/>
          <w:szCs w:val="17"/>
        </w:rPr>
        <w:lastRenderedPageBreak/>
        <w:t>6.1.3</w:t>
      </w:r>
      <w:r w:rsidRPr="00EF6DB4">
        <w:rPr>
          <w:rFonts w:eastAsia="Times New Roman"/>
          <w:szCs w:val="17"/>
        </w:rPr>
        <w:tab/>
        <w:t>Any cheques must be signed by two persons authorised by resolution of the Board. Any payments made by Electronic Funds Transfer must be made in accordance with procedures which have received the prior written approval of the Board.</w:t>
      </w:r>
    </w:p>
    <w:p w14:paraId="0A486E5B" w14:textId="77777777" w:rsidR="00EF6DB4" w:rsidRPr="00EF6DB4" w:rsidRDefault="00EF6DB4" w:rsidP="00EF6DB4">
      <w:pPr>
        <w:ind w:left="1701" w:hanging="708"/>
        <w:rPr>
          <w:rFonts w:eastAsia="Times New Roman"/>
          <w:szCs w:val="17"/>
        </w:rPr>
      </w:pPr>
      <w:r w:rsidRPr="00EF6DB4">
        <w:rPr>
          <w:rFonts w:eastAsia="Times New Roman"/>
          <w:szCs w:val="17"/>
        </w:rPr>
        <w:t>6.1.4</w:t>
      </w:r>
      <w:r w:rsidRPr="00EF6DB4">
        <w:rPr>
          <w:rFonts w:eastAsia="Times New Roman"/>
          <w:szCs w:val="17"/>
        </w:rPr>
        <w:tab/>
        <w:t>The Chief Executive Officer must act prudently in the handling of all financial transactions for the Authority and must provide quarterly financial and corporate reports to the Board.</w:t>
      </w:r>
    </w:p>
    <w:p w14:paraId="17BE4186" w14:textId="77777777" w:rsidR="00EF6DB4" w:rsidRPr="00EF6DB4" w:rsidRDefault="00EF6DB4" w:rsidP="00EF6DB4">
      <w:pPr>
        <w:ind w:left="1701" w:hanging="708"/>
        <w:rPr>
          <w:rFonts w:eastAsia="Times New Roman"/>
          <w:szCs w:val="17"/>
        </w:rPr>
      </w:pPr>
      <w:r w:rsidRPr="00EF6DB4">
        <w:rPr>
          <w:rFonts w:eastAsia="Times New Roman"/>
          <w:szCs w:val="17"/>
        </w:rPr>
        <w:t>6.1.5</w:t>
      </w:r>
      <w:r w:rsidRPr="00EF6DB4">
        <w:rPr>
          <w:rFonts w:eastAsia="Times New Roman"/>
          <w:szCs w:val="17"/>
        </w:rPr>
        <w:tab/>
        <w:t>The Authority’s books of account are available for inspection by any Board Member or authorised representative of any Constituent Council at any reasonable time on request.</w:t>
      </w:r>
    </w:p>
    <w:p w14:paraId="78E46873" w14:textId="77777777" w:rsidR="00EF6DB4" w:rsidRPr="00EF6DB4" w:rsidRDefault="00EF6DB4" w:rsidP="00EF6DB4">
      <w:pPr>
        <w:ind w:left="993" w:hanging="567"/>
        <w:rPr>
          <w:rFonts w:eastAsia="Times New Roman"/>
          <w:szCs w:val="17"/>
        </w:rPr>
      </w:pPr>
      <w:r w:rsidRPr="00EF6DB4">
        <w:rPr>
          <w:rFonts w:eastAsia="Times New Roman"/>
          <w:szCs w:val="17"/>
        </w:rPr>
        <w:t>6.2</w:t>
      </w:r>
      <w:r w:rsidRPr="00EF6DB4">
        <w:rPr>
          <w:rFonts w:eastAsia="Times New Roman"/>
          <w:szCs w:val="17"/>
        </w:rPr>
        <w:tab/>
      </w:r>
      <w:r w:rsidRPr="00EF6DB4">
        <w:rPr>
          <w:rFonts w:eastAsia="Times New Roman"/>
          <w:b/>
          <w:bCs/>
          <w:szCs w:val="17"/>
        </w:rPr>
        <w:t>Borrowings and Expenditure</w:t>
      </w:r>
    </w:p>
    <w:p w14:paraId="6D87FB83" w14:textId="77777777" w:rsidR="00EF6DB4" w:rsidRPr="00EF6DB4" w:rsidRDefault="00EF6DB4" w:rsidP="00EF6DB4">
      <w:pPr>
        <w:ind w:left="1701" w:hanging="708"/>
        <w:rPr>
          <w:rFonts w:eastAsia="Times New Roman"/>
          <w:szCs w:val="17"/>
        </w:rPr>
      </w:pPr>
      <w:r w:rsidRPr="00EF6DB4">
        <w:rPr>
          <w:rFonts w:eastAsia="Times New Roman"/>
          <w:szCs w:val="17"/>
        </w:rPr>
        <w:t>6.2.1</w:t>
      </w:r>
      <w:r w:rsidRPr="00EF6DB4">
        <w:rPr>
          <w:rFonts w:eastAsia="Times New Roman"/>
          <w:szCs w:val="17"/>
        </w:rPr>
        <w:tab/>
        <w:t>The Authority has the power to incur expenditure and/or to borrow money:</w:t>
      </w:r>
    </w:p>
    <w:p w14:paraId="14C8B49F" w14:textId="77777777" w:rsidR="00EF6DB4" w:rsidRPr="00EF6DB4" w:rsidRDefault="00EF6DB4" w:rsidP="00EF6DB4">
      <w:pPr>
        <w:ind w:left="2552" w:hanging="851"/>
        <w:rPr>
          <w:rFonts w:eastAsia="Times New Roman"/>
          <w:szCs w:val="17"/>
        </w:rPr>
      </w:pPr>
      <w:r w:rsidRPr="00EF6DB4">
        <w:rPr>
          <w:rFonts w:eastAsia="Times New Roman"/>
          <w:szCs w:val="17"/>
        </w:rPr>
        <w:t>6.2.1.1</w:t>
      </w:r>
      <w:r w:rsidRPr="00EF6DB4">
        <w:rPr>
          <w:rFonts w:eastAsia="Times New Roman"/>
          <w:szCs w:val="17"/>
        </w:rPr>
        <w:tab/>
        <w:t>in accordance with the Budget of the Authority; or</w:t>
      </w:r>
    </w:p>
    <w:p w14:paraId="72C5FE1E" w14:textId="77777777" w:rsidR="00EF6DB4" w:rsidRPr="00EF6DB4" w:rsidRDefault="00EF6DB4" w:rsidP="00EF6DB4">
      <w:pPr>
        <w:ind w:left="2552" w:hanging="851"/>
        <w:rPr>
          <w:rFonts w:eastAsia="Times New Roman"/>
          <w:szCs w:val="17"/>
        </w:rPr>
      </w:pPr>
      <w:r w:rsidRPr="00EF6DB4">
        <w:rPr>
          <w:rFonts w:eastAsia="Times New Roman"/>
          <w:szCs w:val="17"/>
        </w:rPr>
        <w:t>6.2.1.2</w:t>
      </w:r>
      <w:r w:rsidRPr="00EF6DB4">
        <w:rPr>
          <w:rFonts w:eastAsia="Times New Roman"/>
          <w:szCs w:val="17"/>
        </w:rPr>
        <w:tab/>
        <w:t>pursuant to the provisions of subclauses 1.5.7 and 6.2.4 of this Charter; or</w:t>
      </w:r>
    </w:p>
    <w:p w14:paraId="30B2B43E" w14:textId="77777777" w:rsidR="00EF6DB4" w:rsidRPr="00EF6DB4" w:rsidRDefault="00EF6DB4" w:rsidP="00EF6DB4">
      <w:pPr>
        <w:ind w:left="2552" w:hanging="851"/>
        <w:rPr>
          <w:rFonts w:eastAsia="Times New Roman"/>
          <w:spacing w:val="-2"/>
          <w:szCs w:val="17"/>
        </w:rPr>
      </w:pPr>
      <w:r w:rsidRPr="00EF6DB4">
        <w:rPr>
          <w:rFonts w:eastAsia="Times New Roman"/>
          <w:szCs w:val="17"/>
        </w:rPr>
        <w:t>6.2.1.3</w:t>
      </w:r>
      <w:r w:rsidRPr="00EF6DB4">
        <w:rPr>
          <w:rFonts w:eastAsia="Times New Roman"/>
          <w:szCs w:val="17"/>
        </w:rPr>
        <w:tab/>
        <w:t xml:space="preserve">with the prior approval of two-thirds of the Constituent Councils for amounts which do not exceed 25% of the value of the net assets of the Authority and with the prior approval of all the Constituent </w:t>
      </w:r>
      <w:r w:rsidRPr="00EF6DB4">
        <w:rPr>
          <w:rFonts w:eastAsia="Times New Roman"/>
          <w:spacing w:val="-2"/>
          <w:szCs w:val="17"/>
        </w:rPr>
        <w:t>Councils for other amounts, which approval must be evidenced by formal resolution of the Councils, or</w:t>
      </w:r>
    </w:p>
    <w:p w14:paraId="52B9855D" w14:textId="77777777" w:rsidR="00EF6DB4" w:rsidRPr="00EF6DB4" w:rsidRDefault="00EF6DB4" w:rsidP="00EF6DB4">
      <w:pPr>
        <w:ind w:left="2552" w:hanging="851"/>
        <w:rPr>
          <w:rFonts w:eastAsia="Times New Roman"/>
          <w:szCs w:val="17"/>
        </w:rPr>
      </w:pPr>
      <w:r w:rsidRPr="00EF6DB4">
        <w:rPr>
          <w:rFonts w:eastAsia="Times New Roman"/>
          <w:szCs w:val="17"/>
        </w:rPr>
        <w:t>6.2.1.4</w:t>
      </w:r>
      <w:r w:rsidRPr="00EF6DB4">
        <w:rPr>
          <w:rFonts w:eastAsia="Times New Roman"/>
          <w:szCs w:val="17"/>
        </w:rPr>
        <w:tab/>
        <w:t>otherwise for genuine emergency or hardship.</w:t>
      </w:r>
    </w:p>
    <w:p w14:paraId="323E2EA2" w14:textId="77777777" w:rsidR="00EF6DB4" w:rsidRPr="00EF6DB4" w:rsidRDefault="00EF6DB4" w:rsidP="00EF6DB4">
      <w:pPr>
        <w:ind w:left="1701" w:hanging="708"/>
        <w:rPr>
          <w:rFonts w:eastAsia="Times New Roman"/>
          <w:szCs w:val="17"/>
        </w:rPr>
      </w:pPr>
      <w:r w:rsidRPr="00EF6DB4">
        <w:rPr>
          <w:rFonts w:eastAsia="Times New Roman"/>
          <w:szCs w:val="17"/>
        </w:rPr>
        <w:t>6.2.2</w:t>
      </w:r>
      <w:r w:rsidRPr="00EF6DB4">
        <w:rPr>
          <w:rFonts w:eastAsia="Times New Roman"/>
          <w:szCs w:val="17"/>
        </w:rPr>
        <w:tab/>
        <w:t>For the purpose of exercising the powers at Clause 6.2.1 of this Charter the Authority may borrow money from the Local Government Finance Authority or from a registered bank or financial institution within Australia.</w:t>
      </w:r>
    </w:p>
    <w:p w14:paraId="168FBB45" w14:textId="77777777" w:rsidR="00EF6DB4" w:rsidRPr="00EF6DB4" w:rsidRDefault="00EF6DB4" w:rsidP="00EF6DB4">
      <w:pPr>
        <w:ind w:left="1701" w:hanging="708"/>
        <w:rPr>
          <w:rFonts w:eastAsia="Times New Roman"/>
          <w:szCs w:val="17"/>
        </w:rPr>
      </w:pPr>
      <w:r w:rsidRPr="00EF6DB4">
        <w:rPr>
          <w:rFonts w:eastAsia="Times New Roman"/>
          <w:szCs w:val="17"/>
        </w:rPr>
        <w:t>6.2.3</w:t>
      </w:r>
      <w:r w:rsidRPr="00EF6DB4">
        <w:rPr>
          <w:rFonts w:eastAsia="Times New Roman"/>
          <w:szCs w:val="17"/>
        </w:rPr>
        <w:tab/>
        <w:t>For the purposes of Clause 6.2.2 but subject to this Charter borrowings of the Authority:</w:t>
      </w:r>
    </w:p>
    <w:p w14:paraId="2310054F" w14:textId="77777777" w:rsidR="00EF6DB4" w:rsidRPr="00EF6DB4" w:rsidRDefault="00EF6DB4" w:rsidP="00EF6DB4">
      <w:pPr>
        <w:ind w:left="2552" w:hanging="851"/>
        <w:rPr>
          <w:rFonts w:eastAsia="Times New Roman"/>
          <w:szCs w:val="17"/>
        </w:rPr>
      </w:pPr>
      <w:r w:rsidRPr="00EF6DB4">
        <w:rPr>
          <w:rFonts w:eastAsia="Times New Roman"/>
          <w:szCs w:val="17"/>
        </w:rPr>
        <w:t>6.2.3.1</w:t>
      </w:r>
      <w:r w:rsidRPr="00EF6DB4">
        <w:rPr>
          <w:rFonts w:eastAsia="Times New Roman"/>
          <w:szCs w:val="17"/>
        </w:rPr>
        <w:tab/>
        <w:t>must not be used for the purpose of funding operational costs; and</w:t>
      </w:r>
    </w:p>
    <w:p w14:paraId="38A866DD" w14:textId="77777777" w:rsidR="00EF6DB4" w:rsidRPr="00EF6DB4" w:rsidRDefault="00EF6DB4" w:rsidP="00EF6DB4">
      <w:pPr>
        <w:ind w:left="2552" w:hanging="851"/>
        <w:rPr>
          <w:rFonts w:eastAsia="Times New Roman"/>
          <w:szCs w:val="17"/>
        </w:rPr>
      </w:pPr>
      <w:r w:rsidRPr="00EF6DB4">
        <w:rPr>
          <w:rFonts w:eastAsia="Times New Roman"/>
          <w:szCs w:val="17"/>
        </w:rPr>
        <w:t>6.2.3.2</w:t>
      </w:r>
      <w:r w:rsidRPr="00EF6DB4">
        <w:rPr>
          <w:rFonts w:eastAsia="Times New Roman"/>
          <w:szCs w:val="17"/>
        </w:rPr>
        <w:tab/>
        <w:t>where the borrowings are undertaken with the prior approval of the Constituent Councils, must be drawn down within a period of twenty-four months from the date of approval.</w:t>
      </w:r>
    </w:p>
    <w:p w14:paraId="2F7F0AD9" w14:textId="77777777" w:rsidR="00EF6DB4" w:rsidRPr="00EF6DB4" w:rsidRDefault="00EF6DB4" w:rsidP="00EF6DB4">
      <w:pPr>
        <w:ind w:left="1701" w:hanging="708"/>
        <w:rPr>
          <w:rFonts w:eastAsia="Times New Roman"/>
          <w:szCs w:val="17"/>
        </w:rPr>
      </w:pPr>
      <w:r w:rsidRPr="00EF6DB4">
        <w:rPr>
          <w:rFonts w:eastAsia="Times New Roman"/>
          <w:szCs w:val="17"/>
        </w:rPr>
        <w:t>6.2.4</w:t>
      </w:r>
      <w:r w:rsidRPr="00EF6DB4">
        <w:rPr>
          <w:rFonts w:eastAsia="Times New Roman"/>
          <w:szCs w:val="17"/>
        </w:rPr>
        <w:tab/>
        <w:t>The Authority may operate an overdraft facility or facilities as required provided that the overdrawn balance must not exceed $100,000 or the amount set out in the annual business plan, whichever is the greater, without the prior approval of two-thirds of the Constituent Councils.</w:t>
      </w:r>
    </w:p>
    <w:p w14:paraId="37CFE326" w14:textId="77777777" w:rsidR="00EF6DB4" w:rsidRPr="00EF6DB4" w:rsidRDefault="00EF6DB4" w:rsidP="00EF6DB4">
      <w:pPr>
        <w:ind w:left="993" w:hanging="567"/>
        <w:rPr>
          <w:rFonts w:eastAsia="Times New Roman"/>
          <w:szCs w:val="17"/>
        </w:rPr>
      </w:pPr>
      <w:r w:rsidRPr="00EF6DB4">
        <w:rPr>
          <w:rFonts w:eastAsia="Times New Roman"/>
          <w:szCs w:val="17"/>
        </w:rPr>
        <w:t>6.3</w:t>
      </w:r>
      <w:r w:rsidRPr="00EF6DB4">
        <w:rPr>
          <w:rFonts w:eastAsia="Times New Roman"/>
          <w:szCs w:val="17"/>
        </w:rPr>
        <w:tab/>
      </w:r>
      <w:r w:rsidRPr="00EF6DB4">
        <w:rPr>
          <w:rFonts w:eastAsia="Times New Roman"/>
          <w:b/>
          <w:bCs/>
          <w:szCs w:val="17"/>
        </w:rPr>
        <w:t>Audit</w:t>
      </w:r>
    </w:p>
    <w:p w14:paraId="3D4A0B1C" w14:textId="77777777" w:rsidR="00EF6DB4" w:rsidRPr="00EF6DB4" w:rsidRDefault="00EF6DB4" w:rsidP="00EF6DB4">
      <w:pPr>
        <w:ind w:left="1701" w:hanging="708"/>
        <w:rPr>
          <w:rFonts w:eastAsia="Times New Roman"/>
          <w:szCs w:val="17"/>
        </w:rPr>
      </w:pPr>
      <w:r w:rsidRPr="00EF6DB4">
        <w:rPr>
          <w:rFonts w:eastAsia="Times New Roman"/>
          <w:szCs w:val="17"/>
        </w:rPr>
        <w:t>6.3.1</w:t>
      </w:r>
      <w:r w:rsidRPr="00EF6DB4">
        <w:rPr>
          <w:rFonts w:eastAsia="Times New Roman"/>
          <w:szCs w:val="17"/>
        </w:rPr>
        <w:tab/>
        <w:t xml:space="preserve">The Authority shall appoint an auditor in accordance with the </w:t>
      </w:r>
      <w:r w:rsidRPr="00EF6DB4">
        <w:rPr>
          <w:rFonts w:eastAsia="Times New Roman"/>
          <w:i/>
          <w:iCs/>
          <w:szCs w:val="17"/>
        </w:rPr>
        <w:t>Local Government (Financial Management) Regulations 2011</w:t>
      </w:r>
      <w:r w:rsidRPr="00EF6DB4">
        <w:rPr>
          <w:rFonts w:eastAsia="Times New Roman"/>
          <w:szCs w:val="17"/>
        </w:rPr>
        <w:t>, on terms and conditions set by the Board.</w:t>
      </w:r>
    </w:p>
    <w:p w14:paraId="5C9916FF" w14:textId="77777777" w:rsidR="00EF6DB4" w:rsidRPr="00EF6DB4" w:rsidRDefault="00EF6DB4" w:rsidP="00EF6DB4">
      <w:pPr>
        <w:ind w:left="993" w:hanging="567"/>
        <w:rPr>
          <w:rFonts w:eastAsia="Times New Roman"/>
          <w:szCs w:val="17"/>
        </w:rPr>
      </w:pPr>
      <w:r w:rsidRPr="00EF6DB4">
        <w:rPr>
          <w:rFonts w:eastAsia="Times New Roman"/>
          <w:szCs w:val="17"/>
        </w:rPr>
        <w:t>6.4</w:t>
      </w:r>
      <w:r w:rsidRPr="00EF6DB4">
        <w:rPr>
          <w:rFonts w:eastAsia="Times New Roman"/>
          <w:szCs w:val="17"/>
        </w:rPr>
        <w:tab/>
      </w:r>
      <w:r w:rsidRPr="00EF6DB4">
        <w:rPr>
          <w:rFonts w:eastAsia="Times New Roman"/>
          <w:b/>
          <w:bCs/>
          <w:szCs w:val="17"/>
        </w:rPr>
        <w:t>Strategic Plan</w:t>
      </w:r>
    </w:p>
    <w:p w14:paraId="78142F11" w14:textId="77777777" w:rsidR="00EF6DB4" w:rsidRPr="00EF6DB4" w:rsidRDefault="00EF6DB4" w:rsidP="00EF6DB4">
      <w:pPr>
        <w:ind w:left="993"/>
        <w:rPr>
          <w:rFonts w:eastAsia="Times New Roman"/>
          <w:szCs w:val="17"/>
        </w:rPr>
      </w:pPr>
      <w:r w:rsidRPr="00EF6DB4">
        <w:rPr>
          <w:rFonts w:eastAsia="Times New Roman"/>
          <w:szCs w:val="17"/>
        </w:rPr>
        <w:t>The Authority shall:</w:t>
      </w:r>
    </w:p>
    <w:p w14:paraId="395E97BC" w14:textId="77777777" w:rsidR="00EF6DB4" w:rsidRPr="00EF6DB4" w:rsidRDefault="00EF6DB4" w:rsidP="00EF6DB4">
      <w:pPr>
        <w:ind w:left="1701" w:hanging="708"/>
        <w:rPr>
          <w:rFonts w:eastAsia="Times New Roman"/>
          <w:szCs w:val="17"/>
        </w:rPr>
      </w:pPr>
      <w:r w:rsidRPr="00EF6DB4">
        <w:rPr>
          <w:rFonts w:eastAsia="Times New Roman"/>
          <w:szCs w:val="17"/>
        </w:rPr>
        <w:t>6.4.1</w:t>
      </w:r>
      <w:r w:rsidRPr="00EF6DB4">
        <w:rPr>
          <w:rFonts w:eastAsia="Times New Roman"/>
          <w:szCs w:val="17"/>
        </w:rPr>
        <w:tab/>
        <w:t>prepare a five-year Strategic Plan linking the core business activities of the Authority to strategic, operational and organisational requirements with supporting financial projections setting out the estimates of revenue and expenditure as necessary for the period; and</w:t>
      </w:r>
    </w:p>
    <w:p w14:paraId="7CEFEB2C" w14:textId="77777777" w:rsidR="00EF6DB4" w:rsidRPr="00EF6DB4" w:rsidRDefault="00EF6DB4" w:rsidP="00EF6DB4">
      <w:pPr>
        <w:ind w:left="1701" w:hanging="708"/>
        <w:rPr>
          <w:rFonts w:eastAsia="Times New Roman"/>
          <w:szCs w:val="17"/>
        </w:rPr>
      </w:pPr>
      <w:r w:rsidRPr="00EF6DB4">
        <w:rPr>
          <w:rFonts w:eastAsia="Times New Roman"/>
          <w:szCs w:val="17"/>
        </w:rPr>
        <w:t>6.4.2</w:t>
      </w:r>
      <w:r w:rsidRPr="00EF6DB4">
        <w:rPr>
          <w:rFonts w:eastAsia="Times New Roman"/>
          <w:szCs w:val="17"/>
        </w:rPr>
        <w:tab/>
        <w:t>review the Strategic Plan annually; and</w:t>
      </w:r>
    </w:p>
    <w:p w14:paraId="1B1DFC0F" w14:textId="77777777" w:rsidR="00EF6DB4" w:rsidRPr="00EF6DB4" w:rsidRDefault="00EF6DB4" w:rsidP="00EF6DB4">
      <w:pPr>
        <w:ind w:left="1701" w:hanging="708"/>
        <w:rPr>
          <w:rFonts w:eastAsia="Times New Roman"/>
          <w:szCs w:val="17"/>
        </w:rPr>
      </w:pPr>
      <w:r w:rsidRPr="00EF6DB4">
        <w:rPr>
          <w:rFonts w:eastAsia="Times New Roman"/>
          <w:szCs w:val="17"/>
        </w:rPr>
        <w:t>6.4.3</w:t>
      </w:r>
      <w:r w:rsidRPr="00EF6DB4">
        <w:rPr>
          <w:rFonts w:eastAsia="Times New Roman"/>
          <w:szCs w:val="17"/>
        </w:rPr>
        <w:tab/>
        <w:t>consult with the Constituent Councils prior to adopting or amending the Strategic Plan.</w:t>
      </w:r>
    </w:p>
    <w:p w14:paraId="685B95B3" w14:textId="77777777" w:rsidR="00EF6DB4" w:rsidRPr="00EF6DB4" w:rsidRDefault="00EF6DB4" w:rsidP="00EF6DB4">
      <w:pPr>
        <w:ind w:left="993" w:hanging="567"/>
        <w:rPr>
          <w:rFonts w:eastAsia="Times New Roman"/>
          <w:szCs w:val="17"/>
        </w:rPr>
      </w:pPr>
      <w:r w:rsidRPr="00EF6DB4">
        <w:rPr>
          <w:rFonts w:eastAsia="Times New Roman"/>
          <w:szCs w:val="17"/>
        </w:rPr>
        <w:t>6.5</w:t>
      </w:r>
      <w:r w:rsidRPr="00EF6DB4">
        <w:rPr>
          <w:rFonts w:eastAsia="Times New Roman"/>
          <w:szCs w:val="17"/>
        </w:rPr>
        <w:tab/>
      </w:r>
      <w:r w:rsidRPr="00EF6DB4">
        <w:rPr>
          <w:rFonts w:eastAsia="Times New Roman"/>
          <w:b/>
          <w:bCs/>
          <w:szCs w:val="17"/>
        </w:rPr>
        <w:t>Annual Business Plan and Budget</w:t>
      </w:r>
    </w:p>
    <w:p w14:paraId="1C8AF475" w14:textId="77777777" w:rsidR="00EF6DB4" w:rsidRPr="00EF6DB4" w:rsidRDefault="00EF6DB4" w:rsidP="00EF6DB4">
      <w:pPr>
        <w:ind w:left="1701" w:hanging="708"/>
        <w:rPr>
          <w:rFonts w:eastAsia="Times New Roman"/>
          <w:szCs w:val="17"/>
        </w:rPr>
      </w:pPr>
      <w:r w:rsidRPr="00EF6DB4">
        <w:rPr>
          <w:rFonts w:eastAsia="Times New Roman"/>
          <w:szCs w:val="17"/>
        </w:rPr>
        <w:t>6.5.1</w:t>
      </w:r>
      <w:r w:rsidRPr="00EF6DB4">
        <w:rPr>
          <w:rFonts w:eastAsia="Times New Roman"/>
          <w:szCs w:val="17"/>
        </w:rPr>
        <w:tab/>
        <w:t>The Authority shall, after 31 May but before the end of June in each financial year, prepare and adopt an annual business plan and Budget for the ensuing financial year in accordance with the Act.</w:t>
      </w:r>
    </w:p>
    <w:p w14:paraId="19D0ECB8" w14:textId="77777777" w:rsidR="00EF6DB4" w:rsidRPr="00EF6DB4" w:rsidRDefault="00EF6DB4" w:rsidP="00EF6DB4">
      <w:pPr>
        <w:ind w:left="1701" w:hanging="708"/>
        <w:rPr>
          <w:rFonts w:eastAsia="Times New Roman"/>
          <w:szCs w:val="17"/>
        </w:rPr>
      </w:pPr>
      <w:r w:rsidRPr="00EF6DB4">
        <w:rPr>
          <w:rFonts w:eastAsia="Times New Roman"/>
          <w:szCs w:val="17"/>
        </w:rPr>
        <w:t>6.5.2</w:t>
      </w:r>
      <w:r w:rsidRPr="00EF6DB4">
        <w:rPr>
          <w:rFonts w:eastAsia="Times New Roman"/>
          <w:szCs w:val="17"/>
        </w:rPr>
        <w:tab/>
        <w:t>The draft annual business plan and the draft Budget must be referred to the Constituent Councils with sufficient time to receive any comments from the Councils for consideration by the Board at the time it is considered by the Board for adoption.</w:t>
      </w:r>
    </w:p>
    <w:p w14:paraId="7F161BDE" w14:textId="77777777" w:rsidR="00EF6DB4" w:rsidRPr="00EF6DB4" w:rsidRDefault="00EF6DB4" w:rsidP="00EF6DB4">
      <w:pPr>
        <w:ind w:left="1701" w:hanging="708"/>
        <w:rPr>
          <w:rFonts w:eastAsia="Times New Roman"/>
          <w:szCs w:val="17"/>
        </w:rPr>
      </w:pPr>
      <w:r w:rsidRPr="00EF6DB4">
        <w:rPr>
          <w:rFonts w:eastAsia="Times New Roman"/>
          <w:szCs w:val="17"/>
        </w:rPr>
        <w:t>6.5.3</w:t>
      </w:r>
      <w:r w:rsidRPr="00EF6DB4">
        <w:rPr>
          <w:rFonts w:eastAsia="Times New Roman"/>
          <w:szCs w:val="17"/>
        </w:rPr>
        <w:tab/>
        <w:t>For the purposes of subclause 6.5.2, a Constituent Council may comment in writing to the Chief Executive Officer on the draft annual business plan and draft Budget but may only do so at least five business days before the Board meeting at which it will be considered</w:t>
      </w:r>
    </w:p>
    <w:p w14:paraId="0E38095D" w14:textId="77777777" w:rsidR="00EF6DB4" w:rsidRPr="00EF6DB4" w:rsidRDefault="00EF6DB4" w:rsidP="00EF6DB4">
      <w:pPr>
        <w:ind w:left="1701" w:hanging="708"/>
        <w:rPr>
          <w:rFonts w:eastAsia="Times New Roman"/>
          <w:szCs w:val="17"/>
        </w:rPr>
      </w:pPr>
      <w:r w:rsidRPr="00EF6DB4">
        <w:rPr>
          <w:rFonts w:eastAsia="Times New Roman"/>
          <w:szCs w:val="17"/>
        </w:rPr>
        <w:t>6.5.4</w:t>
      </w:r>
      <w:r w:rsidRPr="00EF6DB4">
        <w:rPr>
          <w:rFonts w:eastAsia="Times New Roman"/>
          <w:szCs w:val="17"/>
        </w:rPr>
        <w:tab/>
        <w:t>The Authority must provide a copy of its annual business plan and Budget to the Constituent Councils within five business days after adoption by the Board.</w:t>
      </w:r>
    </w:p>
    <w:p w14:paraId="16CBF60D" w14:textId="77777777" w:rsidR="00EF6DB4" w:rsidRPr="00EF6DB4" w:rsidRDefault="00EF6DB4" w:rsidP="00EF6DB4">
      <w:pPr>
        <w:ind w:left="1701" w:hanging="708"/>
        <w:rPr>
          <w:rFonts w:eastAsia="Times New Roman"/>
          <w:szCs w:val="17"/>
        </w:rPr>
      </w:pPr>
      <w:r w:rsidRPr="00EF6DB4">
        <w:rPr>
          <w:rFonts w:eastAsia="Times New Roman"/>
          <w:szCs w:val="17"/>
        </w:rPr>
        <w:t>6.5.5</w:t>
      </w:r>
      <w:r w:rsidRPr="00EF6DB4">
        <w:rPr>
          <w:rFonts w:eastAsia="Times New Roman"/>
          <w:szCs w:val="17"/>
        </w:rPr>
        <w:tab/>
        <w:t>Reports summarising the financial position and performance of the Authority against the annual business plan and the Budget shall be prepared and presented to the Board every three calendar months and copies provided to the Constituent Councils within five days of the Board meeting to which they have been presented.</w:t>
      </w:r>
    </w:p>
    <w:p w14:paraId="29AB0C38" w14:textId="77777777" w:rsidR="00EF6DB4" w:rsidRPr="00EF6DB4" w:rsidRDefault="00EF6DB4" w:rsidP="00EF6DB4">
      <w:pPr>
        <w:ind w:left="993" w:hanging="567"/>
        <w:rPr>
          <w:rFonts w:eastAsia="Times New Roman"/>
          <w:szCs w:val="17"/>
        </w:rPr>
      </w:pPr>
      <w:r w:rsidRPr="00EF6DB4">
        <w:rPr>
          <w:rFonts w:eastAsia="Times New Roman"/>
          <w:szCs w:val="17"/>
        </w:rPr>
        <w:t>6.6</w:t>
      </w:r>
      <w:r w:rsidRPr="00EF6DB4">
        <w:rPr>
          <w:rFonts w:eastAsia="Times New Roman"/>
          <w:szCs w:val="17"/>
        </w:rPr>
        <w:tab/>
      </w:r>
      <w:r w:rsidRPr="00EF6DB4">
        <w:rPr>
          <w:rFonts w:eastAsia="Times New Roman"/>
          <w:b/>
          <w:bCs/>
          <w:szCs w:val="17"/>
        </w:rPr>
        <w:t>Reporting</w:t>
      </w:r>
    </w:p>
    <w:p w14:paraId="22007C5D" w14:textId="77777777" w:rsidR="00EF6DB4" w:rsidRPr="00EF6DB4" w:rsidRDefault="00EF6DB4" w:rsidP="00EF6DB4">
      <w:pPr>
        <w:ind w:left="1701" w:hanging="708"/>
        <w:rPr>
          <w:rFonts w:eastAsia="Times New Roman"/>
          <w:szCs w:val="17"/>
        </w:rPr>
      </w:pPr>
      <w:r w:rsidRPr="00EF6DB4">
        <w:rPr>
          <w:rFonts w:eastAsia="Times New Roman"/>
          <w:szCs w:val="17"/>
        </w:rPr>
        <w:t>6.6.1</w:t>
      </w:r>
      <w:r w:rsidRPr="00EF6DB4">
        <w:rPr>
          <w:rFonts w:eastAsia="Times New Roman"/>
          <w:szCs w:val="17"/>
        </w:rPr>
        <w:tab/>
        <w:t>The Authority must submit to the Constituent Councils by 30 September in each year in respect of the immediately preceding financial year, a report on the work and operations of the Authority detailing achievement of the aims and objectives of its Business Plan and incorporating the audited Financial Statements of the Authority and any other information or reports required by the Constituent Councils.</w:t>
      </w:r>
    </w:p>
    <w:p w14:paraId="07AFC239" w14:textId="77777777" w:rsidR="00EF6DB4" w:rsidRPr="00EF6DB4" w:rsidRDefault="00EF6DB4" w:rsidP="00EF6DB4">
      <w:pPr>
        <w:ind w:left="1701" w:hanging="708"/>
        <w:rPr>
          <w:rFonts w:eastAsia="Times New Roman"/>
          <w:szCs w:val="17"/>
        </w:rPr>
      </w:pPr>
      <w:r w:rsidRPr="00EF6DB4">
        <w:rPr>
          <w:rFonts w:eastAsia="Times New Roman"/>
          <w:szCs w:val="17"/>
        </w:rPr>
        <w:t>6.6.2</w:t>
      </w:r>
      <w:r w:rsidRPr="00EF6DB4">
        <w:rPr>
          <w:rFonts w:eastAsia="Times New Roman"/>
          <w:szCs w:val="17"/>
        </w:rPr>
        <w:tab/>
        <w:t>The Board shall present a balance sheet and full financial report to the Constituent Councils at the end of each financial year.</w:t>
      </w:r>
    </w:p>
    <w:p w14:paraId="7CBAAE4A" w14:textId="77777777" w:rsidR="00EF6DB4" w:rsidRPr="00EF6DB4" w:rsidRDefault="00EF6DB4" w:rsidP="00EF6DB4">
      <w:pPr>
        <w:ind w:left="426" w:hanging="426"/>
        <w:rPr>
          <w:rFonts w:eastAsia="Times New Roman"/>
          <w:b/>
          <w:bCs/>
          <w:szCs w:val="17"/>
        </w:rPr>
      </w:pPr>
      <w:r w:rsidRPr="00EF6DB4">
        <w:rPr>
          <w:rFonts w:eastAsia="Times New Roman"/>
          <w:b/>
          <w:bCs/>
          <w:szCs w:val="17"/>
        </w:rPr>
        <w:t>7.</w:t>
      </w:r>
      <w:r w:rsidRPr="00EF6DB4">
        <w:rPr>
          <w:rFonts w:eastAsia="Times New Roman"/>
          <w:b/>
          <w:bCs/>
          <w:szCs w:val="17"/>
        </w:rPr>
        <w:tab/>
        <w:t>MISCELLANEOUS</w:t>
      </w:r>
    </w:p>
    <w:p w14:paraId="20BD45D2" w14:textId="77777777" w:rsidR="00EF6DB4" w:rsidRPr="00EF6DB4" w:rsidRDefault="00EF6DB4" w:rsidP="00EF6DB4">
      <w:pPr>
        <w:ind w:left="993" w:hanging="567"/>
        <w:rPr>
          <w:rFonts w:eastAsia="Times New Roman"/>
          <w:szCs w:val="17"/>
        </w:rPr>
      </w:pPr>
      <w:r w:rsidRPr="00EF6DB4">
        <w:rPr>
          <w:rFonts w:eastAsia="Times New Roman"/>
          <w:szCs w:val="17"/>
        </w:rPr>
        <w:t>7.1</w:t>
      </w:r>
      <w:r w:rsidRPr="00EF6DB4">
        <w:rPr>
          <w:rFonts w:eastAsia="Times New Roman"/>
          <w:szCs w:val="17"/>
        </w:rPr>
        <w:tab/>
      </w:r>
      <w:r w:rsidRPr="00EF6DB4">
        <w:rPr>
          <w:rFonts w:eastAsia="Times New Roman"/>
          <w:b/>
          <w:bCs/>
          <w:szCs w:val="17"/>
        </w:rPr>
        <w:t>Equitable Interest</w:t>
      </w:r>
    </w:p>
    <w:p w14:paraId="182C435C" w14:textId="77777777" w:rsidR="00EF6DB4" w:rsidRPr="00EF6DB4" w:rsidRDefault="00EF6DB4" w:rsidP="00EF6DB4">
      <w:pPr>
        <w:ind w:left="1701" w:hanging="708"/>
        <w:rPr>
          <w:rFonts w:eastAsia="Times New Roman"/>
          <w:szCs w:val="17"/>
        </w:rPr>
      </w:pPr>
      <w:r w:rsidRPr="00EF6DB4">
        <w:rPr>
          <w:rFonts w:eastAsia="Times New Roman"/>
          <w:szCs w:val="17"/>
        </w:rPr>
        <w:t>7.1.1</w:t>
      </w:r>
      <w:r w:rsidRPr="00EF6DB4">
        <w:rPr>
          <w:rFonts w:eastAsia="Times New Roman"/>
          <w:szCs w:val="17"/>
        </w:rPr>
        <w:tab/>
        <w:t>Subject to subclause 7.1.2 the equitable interest of the Constituent Councils in the Authority is agreed as follows:</w:t>
      </w:r>
    </w:p>
    <w:p w14:paraId="7520F17E" w14:textId="77777777" w:rsidR="00EF6DB4" w:rsidRPr="00EF6DB4" w:rsidRDefault="00EF6DB4" w:rsidP="00EF6DB4">
      <w:pPr>
        <w:ind w:left="2552" w:hanging="851"/>
        <w:rPr>
          <w:rFonts w:eastAsia="Times New Roman"/>
          <w:szCs w:val="17"/>
        </w:rPr>
      </w:pPr>
      <w:r w:rsidRPr="00EF6DB4">
        <w:rPr>
          <w:rFonts w:eastAsia="Times New Roman"/>
          <w:szCs w:val="17"/>
        </w:rPr>
        <w:t>7.1.1.1</w:t>
      </w:r>
      <w:r w:rsidRPr="00EF6DB4">
        <w:rPr>
          <w:rFonts w:eastAsia="Times New Roman"/>
          <w:szCs w:val="17"/>
        </w:rPr>
        <w:tab/>
        <w:t>City of Holdfast Bay: 15%.</w:t>
      </w:r>
    </w:p>
    <w:p w14:paraId="0BDD5D25" w14:textId="77777777" w:rsidR="00EF6DB4" w:rsidRPr="00EF6DB4" w:rsidRDefault="00EF6DB4" w:rsidP="00EF6DB4">
      <w:pPr>
        <w:ind w:left="2552" w:hanging="851"/>
        <w:rPr>
          <w:rFonts w:eastAsia="Times New Roman"/>
          <w:szCs w:val="17"/>
        </w:rPr>
      </w:pPr>
      <w:r w:rsidRPr="00EF6DB4">
        <w:rPr>
          <w:rFonts w:eastAsia="Times New Roman"/>
          <w:szCs w:val="17"/>
        </w:rPr>
        <w:t>7.1.1.2</w:t>
      </w:r>
      <w:r w:rsidRPr="00EF6DB4">
        <w:rPr>
          <w:rFonts w:eastAsia="Times New Roman"/>
          <w:szCs w:val="17"/>
        </w:rPr>
        <w:tab/>
        <w:t>City of Marion: 30%.</w:t>
      </w:r>
    </w:p>
    <w:p w14:paraId="464B1D59" w14:textId="77777777" w:rsidR="00EF6DB4" w:rsidRPr="00EF6DB4" w:rsidRDefault="00EF6DB4" w:rsidP="00EF6DB4">
      <w:pPr>
        <w:ind w:left="2552" w:hanging="851"/>
        <w:rPr>
          <w:rFonts w:eastAsia="Times New Roman"/>
          <w:szCs w:val="17"/>
        </w:rPr>
      </w:pPr>
      <w:r w:rsidRPr="00EF6DB4">
        <w:rPr>
          <w:rFonts w:eastAsia="Times New Roman"/>
          <w:szCs w:val="17"/>
        </w:rPr>
        <w:t>7.1.1.3</w:t>
      </w:r>
      <w:r w:rsidRPr="00EF6DB4">
        <w:rPr>
          <w:rFonts w:eastAsia="Times New Roman"/>
          <w:szCs w:val="17"/>
        </w:rPr>
        <w:tab/>
        <w:t>City of Onkaparinga: 55%.</w:t>
      </w:r>
    </w:p>
    <w:p w14:paraId="4AB1AF0E" w14:textId="77777777" w:rsidR="00EF6DB4" w:rsidRPr="00EF6DB4" w:rsidRDefault="00EF6DB4" w:rsidP="00EF6DB4">
      <w:pPr>
        <w:ind w:left="1701" w:hanging="708"/>
        <w:rPr>
          <w:rFonts w:eastAsia="Times New Roman"/>
          <w:szCs w:val="17"/>
        </w:rPr>
      </w:pPr>
      <w:r w:rsidRPr="00EF6DB4">
        <w:rPr>
          <w:rFonts w:eastAsia="Times New Roman"/>
          <w:szCs w:val="17"/>
        </w:rPr>
        <w:lastRenderedPageBreak/>
        <w:t>7.1.2</w:t>
      </w:r>
      <w:r w:rsidRPr="00EF6DB4">
        <w:rPr>
          <w:rFonts w:eastAsia="Times New Roman"/>
          <w:szCs w:val="17"/>
        </w:rPr>
        <w:tab/>
        <w:t>The equitable interests of the Constituent Councils in the Authority as set out at subclause 7.1.1 may be varied by agreement of the Constituent Councils and will be varied where a new Constituent Council or Councils is admitted to or and existing Constituent Council withdraws from the Authority pursuant to Clause 3.1.</w:t>
      </w:r>
    </w:p>
    <w:p w14:paraId="1D95901E" w14:textId="77777777" w:rsidR="00EF6DB4" w:rsidRPr="00EF6DB4" w:rsidRDefault="00EF6DB4" w:rsidP="00EF6DB4">
      <w:pPr>
        <w:ind w:left="993" w:hanging="567"/>
        <w:rPr>
          <w:rFonts w:eastAsia="Times New Roman"/>
          <w:szCs w:val="17"/>
        </w:rPr>
      </w:pPr>
      <w:r w:rsidRPr="00EF6DB4">
        <w:rPr>
          <w:rFonts w:eastAsia="Times New Roman"/>
          <w:szCs w:val="17"/>
        </w:rPr>
        <w:t>7.2</w:t>
      </w:r>
      <w:r w:rsidRPr="00EF6DB4">
        <w:rPr>
          <w:rFonts w:eastAsia="Times New Roman"/>
          <w:szCs w:val="17"/>
        </w:rPr>
        <w:tab/>
      </w:r>
      <w:r w:rsidRPr="00EF6DB4">
        <w:rPr>
          <w:rFonts w:eastAsia="Times New Roman"/>
          <w:b/>
          <w:bCs/>
          <w:szCs w:val="17"/>
        </w:rPr>
        <w:t>Insurance Requirements</w:t>
      </w:r>
    </w:p>
    <w:p w14:paraId="0DC6952F" w14:textId="77777777" w:rsidR="00EF6DB4" w:rsidRPr="00EF6DB4" w:rsidRDefault="00EF6DB4" w:rsidP="00EF6DB4">
      <w:pPr>
        <w:ind w:left="1701" w:hanging="708"/>
        <w:rPr>
          <w:rFonts w:eastAsia="Times New Roman"/>
          <w:szCs w:val="17"/>
        </w:rPr>
      </w:pPr>
      <w:r w:rsidRPr="00EF6DB4">
        <w:rPr>
          <w:rFonts w:eastAsia="Times New Roman"/>
          <w:szCs w:val="17"/>
        </w:rPr>
        <w:t>7.2.1</w:t>
      </w:r>
      <w:r w:rsidRPr="00EF6DB4">
        <w:rPr>
          <w:rFonts w:eastAsia="Times New Roman"/>
          <w:szCs w:val="17"/>
        </w:rPr>
        <w:tab/>
        <w:t>The Authority shall register with the Local Government Mutual Liability Scheme and comply with the Rules of that Scheme.</w:t>
      </w:r>
    </w:p>
    <w:p w14:paraId="1655EE17" w14:textId="77777777" w:rsidR="00EF6DB4" w:rsidRPr="00EF6DB4" w:rsidRDefault="00EF6DB4" w:rsidP="00EF6DB4">
      <w:pPr>
        <w:ind w:left="1701" w:hanging="708"/>
        <w:rPr>
          <w:rFonts w:eastAsia="Times New Roman"/>
          <w:szCs w:val="17"/>
        </w:rPr>
      </w:pPr>
      <w:r w:rsidRPr="00EF6DB4">
        <w:rPr>
          <w:rFonts w:eastAsia="Times New Roman"/>
          <w:szCs w:val="17"/>
        </w:rPr>
        <w:t>7.2.2</w:t>
      </w:r>
      <w:r w:rsidRPr="00EF6DB4">
        <w:rPr>
          <w:rFonts w:eastAsia="Times New Roman"/>
          <w:szCs w:val="17"/>
        </w:rPr>
        <w:tab/>
        <w:t>The Authority shall advise Local Government Risk Management Services of its insurance requirements relating to Local Government Special Risks including buildings, structures, vehicles and equipment under the management, care and control of the Authority.</w:t>
      </w:r>
    </w:p>
    <w:p w14:paraId="799B9CCD" w14:textId="77777777" w:rsidR="00EF6DB4" w:rsidRPr="00EF6DB4" w:rsidRDefault="00EF6DB4" w:rsidP="00EF6DB4">
      <w:pPr>
        <w:ind w:left="1701" w:hanging="708"/>
        <w:rPr>
          <w:rFonts w:eastAsia="Times New Roman"/>
          <w:szCs w:val="17"/>
        </w:rPr>
      </w:pPr>
      <w:r w:rsidRPr="00EF6DB4">
        <w:rPr>
          <w:rFonts w:eastAsia="Times New Roman"/>
          <w:szCs w:val="17"/>
        </w:rPr>
        <w:t>7.2.3</w:t>
      </w:r>
      <w:r w:rsidRPr="00EF6DB4">
        <w:rPr>
          <w:rFonts w:eastAsia="Times New Roman"/>
          <w:szCs w:val="17"/>
        </w:rPr>
        <w:tab/>
        <w:t>The Authority must register with the Local Government Workers Compensation Scheme and comply with the Rules of that Scheme.</w:t>
      </w:r>
    </w:p>
    <w:p w14:paraId="61DB6A5E" w14:textId="77777777" w:rsidR="00EF6DB4" w:rsidRPr="00EF6DB4" w:rsidRDefault="00EF6DB4" w:rsidP="00EF6DB4">
      <w:pPr>
        <w:ind w:left="993" w:hanging="567"/>
        <w:rPr>
          <w:rFonts w:eastAsia="Times New Roman"/>
          <w:szCs w:val="17"/>
        </w:rPr>
      </w:pPr>
      <w:r w:rsidRPr="00EF6DB4">
        <w:rPr>
          <w:rFonts w:eastAsia="Times New Roman"/>
          <w:szCs w:val="17"/>
        </w:rPr>
        <w:t>7.3</w:t>
      </w:r>
      <w:r w:rsidRPr="00EF6DB4">
        <w:rPr>
          <w:rFonts w:eastAsia="Times New Roman"/>
          <w:szCs w:val="17"/>
        </w:rPr>
        <w:tab/>
      </w:r>
      <w:r w:rsidRPr="00EF6DB4">
        <w:rPr>
          <w:rFonts w:eastAsia="Times New Roman"/>
          <w:b/>
          <w:bCs/>
          <w:szCs w:val="17"/>
        </w:rPr>
        <w:t>Winding Up and Statutory Guarantee</w:t>
      </w:r>
    </w:p>
    <w:p w14:paraId="398C88C4" w14:textId="77777777" w:rsidR="00EF6DB4" w:rsidRPr="00EF6DB4" w:rsidRDefault="00EF6DB4" w:rsidP="00EF6DB4">
      <w:pPr>
        <w:ind w:left="1701" w:hanging="708"/>
        <w:rPr>
          <w:rFonts w:eastAsia="Times New Roman"/>
          <w:szCs w:val="17"/>
        </w:rPr>
      </w:pPr>
      <w:r w:rsidRPr="00EF6DB4">
        <w:rPr>
          <w:rFonts w:eastAsia="Times New Roman"/>
          <w:szCs w:val="17"/>
        </w:rPr>
        <w:t>7.3.1</w:t>
      </w:r>
      <w:r w:rsidRPr="00EF6DB4">
        <w:rPr>
          <w:rFonts w:eastAsia="Times New Roman"/>
          <w:szCs w:val="17"/>
        </w:rPr>
        <w:tab/>
        <w:t>On winding up of the Authority, the surplus assets or liabilities of the Authority, as the case may be, shall be distributed between or becomes the responsibility of the Constituent Councils in the same proportion as their equitable interest in the Authority in accordance with subclause 7.1.</w:t>
      </w:r>
    </w:p>
    <w:p w14:paraId="5F67A144" w14:textId="77777777" w:rsidR="00EF6DB4" w:rsidRPr="00EF6DB4" w:rsidRDefault="00EF6DB4" w:rsidP="00EF6DB4">
      <w:pPr>
        <w:ind w:left="1701" w:hanging="708"/>
        <w:rPr>
          <w:rFonts w:eastAsia="Times New Roman"/>
          <w:szCs w:val="17"/>
        </w:rPr>
      </w:pPr>
      <w:r w:rsidRPr="00EF6DB4">
        <w:rPr>
          <w:rFonts w:eastAsia="Times New Roman"/>
          <w:szCs w:val="17"/>
        </w:rPr>
        <w:t>7.3.2</w:t>
      </w:r>
      <w:r w:rsidRPr="00EF6DB4">
        <w:rPr>
          <w:rFonts w:eastAsia="Times New Roman"/>
          <w:szCs w:val="17"/>
        </w:rPr>
        <w:tab/>
        <w:t>If there are insufficient funds to pay all expenses due by the Authority on winding up (or at any other time there are unfunded liabilities which the Authority cannot meet), the Constituent Councils must financially contribute in proportion to their equity share for the purpose of satisfying their statutory guarantee of the liabilities of the Authority.</w:t>
      </w:r>
    </w:p>
    <w:p w14:paraId="25A29448" w14:textId="77777777" w:rsidR="00EF6DB4" w:rsidRPr="00EF6DB4" w:rsidRDefault="00EF6DB4" w:rsidP="00EF6DB4">
      <w:pPr>
        <w:ind w:left="993" w:hanging="567"/>
        <w:rPr>
          <w:rFonts w:eastAsia="Times New Roman"/>
          <w:szCs w:val="17"/>
        </w:rPr>
      </w:pPr>
      <w:r w:rsidRPr="00EF6DB4">
        <w:rPr>
          <w:rFonts w:eastAsia="Times New Roman"/>
          <w:szCs w:val="17"/>
        </w:rPr>
        <w:t>7.4</w:t>
      </w:r>
      <w:r w:rsidRPr="00EF6DB4">
        <w:rPr>
          <w:rFonts w:eastAsia="Times New Roman"/>
          <w:szCs w:val="17"/>
        </w:rPr>
        <w:tab/>
      </w:r>
      <w:r w:rsidRPr="00EF6DB4">
        <w:rPr>
          <w:rFonts w:eastAsia="Times New Roman"/>
          <w:b/>
          <w:bCs/>
          <w:szCs w:val="17"/>
        </w:rPr>
        <w:t>Common Seal</w:t>
      </w:r>
    </w:p>
    <w:p w14:paraId="691F5B2E" w14:textId="77777777" w:rsidR="00EF6DB4" w:rsidRPr="00EF6DB4" w:rsidRDefault="00EF6DB4" w:rsidP="00EF6DB4">
      <w:pPr>
        <w:ind w:left="1701" w:hanging="708"/>
        <w:rPr>
          <w:rFonts w:eastAsia="Times New Roman"/>
          <w:szCs w:val="17"/>
        </w:rPr>
      </w:pPr>
      <w:r w:rsidRPr="00EF6DB4">
        <w:rPr>
          <w:rFonts w:eastAsia="Times New Roman"/>
          <w:szCs w:val="17"/>
        </w:rPr>
        <w:t>7.4.1</w:t>
      </w:r>
      <w:r w:rsidRPr="00EF6DB4">
        <w:rPr>
          <w:rFonts w:eastAsia="Times New Roman"/>
          <w:szCs w:val="17"/>
        </w:rPr>
        <w:tab/>
        <w:t>The Authority will have a common seal, which may be affixed to documents requiring execution under seal and where affixed must be witnessed by two Board Members or where authority has been conferred by instrument executed under the common seal of the Authority, by the Chair of the Board and the Chief Executive Officer.</w:t>
      </w:r>
    </w:p>
    <w:p w14:paraId="72F9E96C" w14:textId="77777777" w:rsidR="00EF6DB4" w:rsidRPr="00EF6DB4" w:rsidRDefault="00EF6DB4" w:rsidP="00EF6DB4">
      <w:pPr>
        <w:ind w:left="1701" w:hanging="708"/>
        <w:rPr>
          <w:rFonts w:eastAsia="Times New Roman"/>
          <w:szCs w:val="17"/>
        </w:rPr>
      </w:pPr>
      <w:r w:rsidRPr="00EF6DB4">
        <w:rPr>
          <w:rFonts w:eastAsia="Times New Roman"/>
          <w:szCs w:val="17"/>
        </w:rPr>
        <w:t>7.4.2</w:t>
      </w:r>
      <w:r w:rsidRPr="00EF6DB4">
        <w:rPr>
          <w:rFonts w:eastAsia="Times New Roman"/>
          <w:szCs w:val="17"/>
        </w:rPr>
        <w:tab/>
        <w:t>The common seal must not be affixed to a document except to give effect to a resolution of the Board.</w:t>
      </w:r>
    </w:p>
    <w:p w14:paraId="787CBBC8" w14:textId="77777777" w:rsidR="00EF6DB4" w:rsidRPr="00EF6DB4" w:rsidRDefault="00EF6DB4" w:rsidP="00EF6DB4">
      <w:pPr>
        <w:ind w:left="1701" w:hanging="708"/>
        <w:rPr>
          <w:rFonts w:eastAsia="Times New Roman"/>
          <w:szCs w:val="17"/>
        </w:rPr>
      </w:pPr>
      <w:r w:rsidRPr="00EF6DB4">
        <w:rPr>
          <w:rFonts w:eastAsia="Times New Roman"/>
          <w:szCs w:val="17"/>
        </w:rPr>
        <w:t>7.4.3</w:t>
      </w:r>
      <w:r w:rsidRPr="00EF6DB4">
        <w:rPr>
          <w:rFonts w:eastAsia="Times New Roman"/>
          <w:szCs w:val="17"/>
        </w:rPr>
        <w:tab/>
        <w:t>The Chief Executive Officer must maintain a register which records the resolutions of the Board giving authority to affix the common seal and details of the documents to which the common seal has been affixed with the particulars of persons who witnessed the fixing of the seal and the date that the seal was affixed.</w:t>
      </w:r>
    </w:p>
    <w:p w14:paraId="643CE90E" w14:textId="77777777" w:rsidR="00EF6DB4" w:rsidRPr="00EF6DB4" w:rsidRDefault="00EF6DB4" w:rsidP="00EF6DB4">
      <w:pPr>
        <w:ind w:left="426" w:hanging="426"/>
        <w:rPr>
          <w:rFonts w:eastAsia="Times New Roman"/>
          <w:b/>
          <w:bCs/>
          <w:szCs w:val="17"/>
        </w:rPr>
      </w:pPr>
      <w:r w:rsidRPr="00EF6DB4">
        <w:rPr>
          <w:rFonts w:eastAsia="Times New Roman"/>
          <w:b/>
          <w:bCs/>
          <w:szCs w:val="17"/>
        </w:rPr>
        <w:t>8.</w:t>
      </w:r>
      <w:r w:rsidRPr="00EF6DB4">
        <w:rPr>
          <w:rFonts w:eastAsia="Times New Roman"/>
          <w:b/>
          <w:bCs/>
          <w:szCs w:val="17"/>
        </w:rPr>
        <w:tab/>
        <w:t>DISPUTE RESOLUTION</w:t>
      </w:r>
    </w:p>
    <w:p w14:paraId="0FC5B29A" w14:textId="77777777" w:rsidR="00EF6DB4" w:rsidRPr="00EF6DB4" w:rsidRDefault="00EF6DB4" w:rsidP="00EF6DB4">
      <w:pPr>
        <w:ind w:left="993" w:hanging="567"/>
        <w:rPr>
          <w:rFonts w:eastAsia="Times New Roman"/>
          <w:szCs w:val="17"/>
        </w:rPr>
      </w:pPr>
      <w:r w:rsidRPr="00EF6DB4">
        <w:rPr>
          <w:rFonts w:eastAsia="Times New Roman"/>
          <w:szCs w:val="17"/>
        </w:rPr>
        <w:t>8.1</w:t>
      </w:r>
      <w:r w:rsidRPr="00EF6DB4">
        <w:rPr>
          <w:rFonts w:eastAsia="Times New Roman"/>
          <w:szCs w:val="17"/>
        </w:rPr>
        <w:tab/>
      </w:r>
      <w:r w:rsidRPr="00EF6DB4">
        <w:rPr>
          <w:rFonts w:eastAsia="Times New Roman"/>
          <w:b/>
          <w:bCs/>
          <w:szCs w:val="17"/>
        </w:rPr>
        <w:t>About this clause:</w:t>
      </w:r>
    </w:p>
    <w:p w14:paraId="2E6182BB" w14:textId="77777777" w:rsidR="00EF6DB4" w:rsidRPr="00EF6DB4" w:rsidRDefault="00EF6DB4" w:rsidP="00EF6DB4">
      <w:pPr>
        <w:ind w:left="1701" w:hanging="708"/>
        <w:rPr>
          <w:rFonts w:eastAsia="Times New Roman"/>
          <w:szCs w:val="17"/>
        </w:rPr>
      </w:pPr>
      <w:r w:rsidRPr="00EF6DB4">
        <w:rPr>
          <w:rFonts w:eastAsia="Times New Roman"/>
          <w:szCs w:val="17"/>
        </w:rPr>
        <w:t>8.1.1</w:t>
      </w:r>
      <w:r w:rsidRPr="00EF6DB4">
        <w:rPr>
          <w:rFonts w:eastAsia="Times New Roman"/>
          <w:szCs w:val="17"/>
        </w:rPr>
        <w:tab/>
        <w:t>The procedure in this clause must be applied to any dispute that arises between the Authority and a Constituent Council concerning the affairs of the Authority, or between Constituent Councils concerning the affairs of the Authority, including as to the meaning or effect of this Charter.</w:t>
      </w:r>
    </w:p>
    <w:p w14:paraId="6DE11008" w14:textId="77777777" w:rsidR="00EF6DB4" w:rsidRPr="00EF6DB4" w:rsidRDefault="00EF6DB4" w:rsidP="00EF6DB4">
      <w:pPr>
        <w:ind w:left="1701" w:hanging="708"/>
        <w:rPr>
          <w:rFonts w:eastAsia="Times New Roman"/>
          <w:szCs w:val="17"/>
        </w:rPr>
      </w:pPr>
      <w:r w:rsidRPr="00EF6DB4">
        <w:rPr>
          <w:rFonts w:eastAsia="Times New Roman"/>
          <w:szCs w:val="17"/>
        </w:rPr>
        <w:t>8.1.2</w:t>
      </w:r>
      <w:r w:rsidRPr="00EF6DB4">
        <w:rPr>
          <w:rFonts w:eastAsia="Times New Roman"/>
          <w:szCs w:val="17"/>
        </w:rPr>
        <w:tab/>
        <w:t>The Authority and a Constituent Council must continue to observe and perform this Charter despite the dispute.</w:t>
      </w:r>
    </w:p>
    <w:p w14:paraId="6E30E369" w14:textId="77777777" w:rsidR="00EF6DB4" w:rsidRPr="00EF6DB4" w:rsidRDefault="00EF6DB4" w:rsidP="00EF6DB4">
      <w:pPr>
        <w:ind w:left="1701" w:hanging="708"/>
        <w:rPr>
          <w:rFonts w:eastAsia="Times New Roman"/>
          <w:szCs w:val="17"/>
        </w:rPr>
      </w:pPr>
      <w:r w:rsidRPr="00EF6DB4">
        <w:rPr>
          <w:rFonts w:eastAsia="Times New Roman"/>
          <w:szCs w:val="17"/>
        </w:rPr>
        <w:t>8.1.3</w:t>
      </w:r>
      <w:r w:rsidRPr="00EF6DB4">
        <w:rPr>
          <w:rFonts w:eastAsia="Times New Roman"/>
          <w:szCs w:val="17"/>
        </w:rPr>
        <w:tab/>
        <w:t>This clause does not prejudice the right of a party:</w:t>
      </w:r>
    </w:p>
    <w:p w14:paraId="6491318C" w14:textId="77777777" w:rsidR="00EF6DB4" w:rsidRPr="00EF6DB4" w:rsidRDefault="00EF6DB4" w:rsidP="00EF6DB4">
      <w:pPr>
        <w:ind w:left="2552" w:hanging="851"/>
        <w:rPr>
          <w:rFonts w:eastAsia="Times New Roman"/>
          <w:szCs w:val="17"/>
        </w:rPr>
      </w:pPr>
      <w:r w:rsidRPr="00EF6DB4">
        <w:rPr>
          <w:rFonts w:eastAsia="Times New Roman"/>
          <w:szCs w:val="17"/>
        </w:rPr>
        <w:t>8.1.3.1</w:t>
      </w:r>
      <w:r w:rsidRPr="00EF6DB4">
        <w:rPr>
          <w:rFonts w:eastAsia="Times New Roman"/>
          <w:szCs w:val="17"/>
        </w:rPr>
        <w:tab/>
        <w:t>to require the continuing observance and performance of this Charter by all parties; or</w:t>
      </w:r>
    </w:p>
    <w:p w14:paraId="3126B22F" w14:textId="77777777" w:rsidR="00EF6DB4" w:rsidRPr="00EF6DB4" w:rsidRDefault="00EF6DB4" w:rsidP="00EF6DB4">
      <w:pPr>
        <w:ind w:left="2552" w:hanging="851"/>
        <w:rPr>
          <w:rFonts w:eastAsia="Times New Roman"/>
          <w:szCs w:val="17"/>
        </w:rPr>
      </w:pPr>
      <w:r w:rsidRPr="00EF6DB4">
        <w:rPr>
          <w:rFonts w:eastAsia="Times New Roman"/>
          <w:szCs w:val="17"/>
        </w:rPr>
        <w:t>8.1.3.2</w:t>
      </w:r>
      <w:r w:rsidRPr="00EF6DB4">
        <w:rPr>
          <w:rFonts w:eastAsia="Times New Roman"/>
          <w:szCs w:val="17"/>
        </w:rPr>
        <w:tab/>
        <w:t>to institute proceedings to enforce payment due under this Charter or to seek injunctive relief to prevent immediate and irreparable harm.</w:t>
      </w:r>
    </w:p>
    <w:p w14:paraId="348E8540" w14:textId="77777777" w:rsidR="00EF6DB4" w:rsidRPr="00EF6DB4" w:rsidRDefault="00EF6DB4" w:rsidP="00EF6DB4">
      <w:pPr>
        <w:ind w:left="1701" w:hanging="708"/>
        <w:rPr>
          <w:rFonts w:eastAsia="Times New Roman"/>
          <w:szCs w:val="17"/>
        </w:rPr>
      </w:pPr>
      <w:r w:rsidRPr="00EF6DB4">
        <w:rPr>
          <w:rFonts w:eastAsia="Times New Roman"/>
          <w:szCs w:val="17"/>
        </w:rPr>
        <w:t>8.1.4</w:t>
      </w:r>
      <w:r w:rsidRPr="00EF6DB4">
        <w:rPr>
          <w:rFonts w:eastAsia="Times New Roman"/>
          <w:szCs w:val="17"/>
        </w:rPr>
        <w:tab/>
        <w:t>Subject to this clause, a dispute must not be the subject of legal proceedings between any of the parties in dispute. If legal proceedings are initiated or continued in breach of this provision, a party to the dispute is entitled to apply for and be granted an order of the court adjourning those proceedings pending completion of the procedure set out in this clause.</w:t>
      </w:r>
    </w:p>
    <w:p w14:paraId="5A9AA95D" w14:textId="77777777" w:rsidR="00EF6DB4" w:rsidRPr="00EF6DB4" w:rsidRDefault="00EF6DB4" w:rsidP="00EF6DB4">
      <w:pPr>
        <w:ind w:left="993" w:hanging="567"/>
        <w:rPr>
          <w:rFonts w:eastAsia="Times New Roman"/>
          <w:szCs w:val="17"/>
        </w:rPr>
      </w:pPr>
      <w:r w:rsidRPr="00EF6DB4">
        <w:rPr>
          <w:rFonts w:eastAsia="Times New Roman"/>
          <w:szCs w:val="17"/>
        </w:rPr>
        <w:t>8.2</w:t>
      </w:r>
      <w:r w:rsidRPr="00EF6DB4">
        <w:rPr>
          <w:rFonts w:eastAsia="Times New Roman"/>
          <w:szCs w:val="17"/>
        </w:rPr>
        <w:tab/>
      </w:r>
      <w:r w:rsidRPr="00EF6DB4">
        <w:rPr>
          <w:rFonts w:eastAsia="Times New Roman"/>
          <w:b/>
          <w:bCs/>
          <w:szCs w:val="17"/>
        </w:rPr>
        <w:t>Dispute Resolution Process</w:t>
      </w:r>
    </w:p>
    <w:p w14:paraId="7A6028B4" w14:textId="77777777" w:rsidR="00EF6DB4" w:rsidRPr="00EF6DB4" w:rsidRDefault="00EF6DB4" w:rsidP="00EF6DB4">
      <w:pPr>
        <w:ind w:left="1701" w:hanging="708"/>
        <w:rPr>
          <w:rFonts w:eastAsia="Times New Roman"/>
          <w:szCs w:val="17"/>
        </w:rPr>
      </w:pPr>
      <w:r w:rsidRPr="00EF6DB4">
        <w:rPr>
          <w:rFonts w:eastAsia="Times New Roman"/>
          <w:szCs w:val="17"/>
        </w:rPr>
        <w:t>8.2.1</w:t>
      </w:r>
      <w:r w:rsidRPr="00EF6DB4">
        <w:rPr>
          <w:rFonts w:eastAsia="Times New Roman"/>
          <w:szCs w:val="17"/>
        </w:rPr>
        <w:tab/>
        <w:t>The Constituent Councils and the Authority agree to work together in good faith to resolve any matter requiring their direction or resolution.</w:t>
      </w:r>
    </w:p>
    <w:p w14:paraId="56066C03" w14:textId="77777777" w:rsidR="00EF6DB4" w:rsidRPr="00EF6DB4" w:rsidRDefault="00EF6DB4" w:rsidP="00EF6DB4">
      <w:pPr>
        <w:ind w:left="1701" w:hanging="708"/>
        <w:rPr>
          <w:rFonts w:eastAsia="Times New Roman"/>
          <w:szCs w:val="17"/>
        </w:rPr>
      </w:pPr>
      <w:r w:rsidRPr="00EF6DB4">
        <w:rPr>
          <w:rFonts w:eastAsia="Times New Roman"/>
          <w:szCs w:val="17"/>
        </w:rPr>
        <w:t>8.2.2</w:t>
      </w:r>
      <w:r w:rsidRPr="00EF6DB4">
        <w:rPr>
          <w:rFonts w:eastAsia="Times New Roman"/>
          <w:szCs w:val="17"/>
        </w:rPr>
        <w:tab/>
        <w:t>A party to the dispute must promptly notify each other party to the dispute:</w:t>
      </w:r>
    </w:p>
    <w:p w14:paraId="4F6A9B36" w14:textId="77777777" w:rsidR="00EF6DB4" w:rsidRPr="00EF6DB4" w:rsidRDefault="00EF6DB4" w:rsidP="00EF6DB4">
      <w:pPr>
        <w:ind w:left="2552" w:hanging="851"/>
        <w:rPr>
          <w:rFonts w:eastAsia="Times New Roman"/>
          <w:szCs w:val="17"/>
        </w:rPr>
      </w:pPr>
      <w:r w:rsidRPr="00EF6DB4">
        <w:rPr>
          <w:rFonts w:eastAsia="Times New Roman"/>
          <w:szCs w:val="17"/>
        </w:rPr>
        <w:t>8.2.2.1</w:t>
      </w:r>
      <w:r w:rsidRPr="00EF6DB4">
        <w:rPr>
          <w:rFonts w:eastAsia="Times New Roman"/>
          <w:szCs w:val="17"/>
        </w:rPr>
        <w:tab/>
        <w:t>of the nature of the dispute, giving reasonable details; and</w:t>
      </w:r>
    </w:p>
    <w:p w14:paraId="47D14494" w14:textId="77777777" w:rsidR="00EF6DB4" w:rsidRPr="00EF6DB4" w:rsidRDefault="00EF6DB4" w:rsidP="00EF6DB4">
      <w:pPr>
        <w:ind w:left="2552" w:hanging="851"/>
        <w:rPr>
          <w:rFonts w:eastAsia="Times New Roman"/>
          <w:szCs w:val="17"/>
        </w:rPr>
      </w:pPr>
      <w:r w:rsidRPr="00EF6DB4">
        <w:rPr>
          <w:rFonts w:eastAsia="Times New Roman"/>
          <w:szCs w:val="17"/>
        </w:rPr>
        <w:t>8.2.2.2</w:t>
      </w:r>
      <w:r w:rsidRPr="00EF6DB4">
        <w:rPr>
          <w:rFonts w:eastAsia="Times New Roman"/>
          <w:szCs w:val="17"/>
        </w:rPr>
        <w:tab/>
        <w:t>what action (if any) the party giving notice thinks will resolve the dispute; but a failure to give such notice does not entitle any other party to damages.</w:t>
      </w:r>
    </w:p>
    <w:p w14:paraId="4240B310" w14:textId="77777777" w:rsidR="00EF6DB4" w:rsidRPr="00EF6DB4" w:rsidRDefault="00EF6DB4" w:rsidP="00EF6DB4">
      <w:pPr>
        <w:ind w:left="1701" w:hanging="708"/>
        <w:rPr>
          <w:rFonts w:eastAsia="Times New Roman"/>
          <w:szCs w:val="17"/>
        </w:rPr>
      </w:pPr>
      <w:r w:rsidRPr="00EF6DB4">
        <w:rPr>
          <w:rFonts w:eastAsia="Times New Roman"/>
          <w:szCs w:val="17"/>
        </w:rPr>
        <w:t>8.2.3</w:t>
      </w:r>
      <w:r w:rsidRPr="00EF6DB4">
        <w:rPr>
          <w:rFonts w:eastAsia="Times New Roman"/>
          <w:szCs w:val="17"/>
        </w:rPr>
        <w:tab/>
        <w:t>Upon receipt of a notice under subclause 8.2.2, the parties to a dispute may agree to refer the dispute for mediation by a mediator agreed by the parties or, if no agreement can be reached, a mediator nominated by the then President of the of the South Australian Bar Association (or equivalent officer of any successor organisation). The cost of any mediation are to be borne by the parties to the dispute in equal shares.</w:t>
      </w:r>
    </w:p>
    <w:p w14:paraId="472249B9" w14:textId="77777777" w:rsidR="00EF6DB4" w:rsidRPr="00EF6DB4" w:rsidRDefault="00EF6DB4" w:rsidP="00EF6DB4">
      <w:pPr>
        <w:ind w:left="1701" w:hanging="708"/>
        <w:rPr>
          <w:rFonts w:eastAsia="Times New Roman"/>
          <w:szCs w:val="17"/>
        </w:rPr>
      </w:pPr>
      <w:r w:rsidRPr="00EF6DB4">
        <w:rPr>
          <w:rFonts w:eastAsia="Times New Roman"/>
          <w:szCs w:val="17"/>
        </w:rPr>
        <w:t>8.2.4</w:t>
      </w:r>
      <w:r w:rsidRPr="00EF6DB4">
        <w:rPr>
          <w:rFonts w:eastAsia="Times New Roman"/>
          <w:szCs w:val="17"/>
        </w:rPr>
        <w:tab/>
        <w:t>Where the parties are unable to resolve a matter (including by way of any mediation process) within ninety (90) days of the matter being presented to them, the matter will be referred for arbitration in accordance with this Clause 8.2.</w:t>
      </w:r>
    </w:p>
    <w:p w14:paraId="0973210B" w14:textId="77777777" w:rsidR="00EF6DB4" w:rsidRPr="00EF6DB4" w:rsidRDefault="00EF6DB4" w:rsidP="00EF6DB4">
      <w:pPr>
        <w:ind w:left="1701" w:hanging="708"/>
        <w:rPr>
          <w:rFonts w:eastAsia="Times New Roman"/>
          <w:szCs w:val="17"/>
        </w:rPr>
      </w:pPr>
      <w:r w:rsidRPr="00EF6DB4">
        <w:rPr>
          <w:rFonts w:eastAsia="Times New Roman"/>
          <w:szCs w:val="17"/>
        </w:rPr>
        <w:t>8.2.5</w:t>
      </w:r>
      <w:r w:rsidRPr="00EF6DB4">
        <w:rPr>
          <w:rFonts w:eastAsia="Times New Roman"/>
          <w:szCs w:val="17"/>
        </w:rPr>
        <w:tab/>
        <w:t>There must be only one arbitrator who must be a natural person agreed by the parties or, if they cannot agree within fourteen business days, an arbitrator nominated by the then Chairperson of the Resolution Institute.</w:t>
      </w:r>
    </w:p>
    <w:p w14:paraId="20C74684" w14:textId="77777777" w:rsidR="00EF6DB4" w:rsidRPr="00EF6DB4" w:rsidRDefault="00EF6DB4" w:rsidP="00EF6DB4">
      <w:pPr>
        <w:ind w:left="1701" w:hanging="708"/>
        <w:rPr>
          <w:rFonts w:eastAsia="Times New Roman"/>
          <w:szCs w:val="17"/>
        </w:rPr>
      </w:pPr>
      <w:r w:rsidRPr="00EF6DB4">
        <w:rPr>
          <w:rFonts w:eastAsia="Times New Roman"/>
          <w:szCs w:val="17"/>
        </w:rPr>
        <w:t>8.2.6</w:t>
      </w:r>
      <w:r w:rsidRPr="00EF6DB4">
        <w:rPr>
          <w:rFonts w:eastAsia="Times New Roman"/>
          <w:szCs w:val="17"/>
        </w:rPr>
        <w:tab/>
        <w:t>The role of the arbitrator is to resolve the dispute and make decisions binding on the parties; The arbitration must take place in a location in Adelaide determined by the arbitrator.</w:t>
      </w:r>
    </w:p>
    <w:p w14:paraId="17E8ED2E" w14:textId="77777777" w:rsidR="00EF6DB4" w:rsidRPr="00EF6DB4" w:rsidRDefault="00EF6DB4" w:rsidP="00EF6DB4">
      <w:pPr>
        <w:ind w:left="1701" w:hanging="708"/>
        <w:rPr>
          <w:rFonts w:eastAsia="Times New Roman"/>
          <w:szCs w:val="17"/>
        </w:rPr>
      </w:pPr>
      <w:r w:rsidRPr="00EF6DB4">
        <w:rPr>
          <w:rFonts w:eastAsia="Times New Roman"/>
          <w:szCs w:val="17"/>
        </w:rPr>
        <w:t>8.2.7</w:t>
      </w:r>
      <w:r w:rsidRPr="00EF6DB4">
        <w:rPr>
          <w:rFonts w:eastAsia="Times New Roman"/>
          <w:szCs w:val="17"/>
        </w:rPr>
        <w:tab/>
        <w:t>A party must cooperate in arranging and expediting arbitration.</w:t>
      </w:r>
    </w:p>
    <w:p w14:paraId="5DDFAC2A" w14:textId="77777777" w:rsidR="00EF6DB4" w:rsidRPr="00EF6DB4" w:rsidRDefault="00EF6DB4" w:rsidP="00EF6DB4">
      <w:pPr>
        <w:ind w:left="1701" w:hanging="708"/>
        <w:rPr>
          <w:rFonts w:eastAsia="Times New Roman"/>
          <w:szCs w:val="17"/>
        </w:rPr>
      </w:pPr>
      <w:r w:rsidRPr="00EF6DB4">
        <w:rPr>
          <w:rFonts w:eastAsia="Times New Roman"/>
          <w:szCs w:val="17"/>
        </w:rPr>
        <w:t>8.2.8</w:t>
      </w:r>
      <w:r w:rsidRPr="00EF6DB4">
        <w:rPr>
          <w:rFonts w:eastAsia="Times New Roman"/>
          <w:szCs w:val="17"/>
        </w:rPr>
        <w:tab/>
        <w:t>A party must send to the arbitration a senior manager with authority to resolve the dispute.</w:t>
      </w:r>
    </w:p>
    <w:p w14:paraId="68DCB8C6" w14:textId="77777777" w:rsidR="00EF6DB4" w:rsidRPr="00EF6DB4" w:rsidRDefault="00EF6DB4" w:rsidP="00EF6DB4">
      <w:pPr>
        <w:ind w:left="1701" w:hanging="708"/>
        <w:rPr>
          <w:rFonts w:eastAsia="Times New Roman"/>
          <w:szCs w:val="17"/>
        </w:rPr>
      </w:pPr>
      <w:r w:rsidRPr="00EF6DB4">
        <w:rPr>
          <w:rFonts w:eastAsia="Times New Roman"/>
          <w:szCs w:val="17"/>
        </w:rPr>
        <w:t>8.2.9</w:t>
      </w:r>
      <w:r w:rsidRPr="00EF6DB4">
        <w:rPr>
          <w:rFonts w:eastAsia="Times New Roman"/>
          <w:szCs w:val="17"/>
        </w:rPr>
        <w:tab/>
        <w:t>The parties may provide evidence and given written and verbal submissions to the arbitrator within the time set by the arbitrator.</w:t>
      </w:r>
    </w:p>
    <w:p w14:paraId="76A964E2" w14:textId="77777777" w:rsidR="00EF6DB4" w:rsidRPr="00EF6DB4" w:rsidRDefault="00EF6DB4" w:rsidP="00EF6DB4">
      <w:pPr>
        <w:ind w:left="1701" w:hanging="708"/>
        <w:rPr>
          <w:rFonts w:eastAsia="Times New Roman"/>
          <w:szCs w:val="17"/>
        </w:rPr>
      </w:pPr>
      <w:r w:rsidRPr="00EF6DB4">
        <w:rPr>
          <w:rFonts w:eastAsia="Times New Roman"/>
          <w:szCs w:val="17"/>
        </w:rPr>
        <w:t>8.2.10</w:t>
      </w:r>
      <w:r w:rsidRPr="00EF6DB4">
        <w:rPr>
          <w:rFonts w:eastAsia="Times New Roman"/>
          <w:szCs w:val="17"/>
        </w:rPr>
        <w:tab/>
        <w:t>The arbitrator must:</w:t>
      </w:r>
    </w:p>
    <w:p w14:paraId="5B9033F3" w14:textId="77777777" w:rsidR="00EF6DB4" w:rsidRPr="00EF6DB4" w:rsidRDefault="00EF6DB4" w:rsidP="00EF6DB4">
      <w:pPr>
        <w:ind w:left="2552" w:hanging="851"/>
        <w:rPr>
          <w:rFonts w:eastAsia="Times New Roman"/>
          <w:szCs w:val="17"/>
        </w:rPr>
      </w:pPr>
      <w:r w:rsidRPr="00EF6DB4">
        <w:rPr>
          <w:rFonts w:eastAsia="Times New Roman"/>
          <w:szCs w:val="17"/>
        </w:rPr>
        <w:lastRenderedPageBreak/>
        <w:t>8.2.10.1</w:t>
      </w:r>
      <w:r w:rsidRPr="00EF6DB4">
        <w:rPr>
          <w:rFonts w:eastAsia="Times New Roman"/>
          <w:szCs w:val="17"/>
        </w:rPr>
        <w:tab/>
        <w:t>consider the evidence and submissions, decide the dispute; and</w:t>
      </w:r>
    </w:p>
    <w:p w14:paraId="4625E93D" w14:textId="77777777" w:rsidR="00EF6DB4" w:rsidRPr="00EF6DB4" w:rsidRDefault="00EF6DB4" w:rsidP="00EF6DB4">
      <w:pPr>
        <w:ind w:left="2552" w:hanging="851"/>
        <w:rPr>
          <w:rFonts w:eastAsia="Times New Roman"/>
          <w:szCs w:val="17"/>
        </w:rPr>
      </w:pPr>
      <w:r w:rsidRPr="00EF6DB4">
        <w:rPr>
          <w:rFonts w:eastAsia="Times New Roman"/>
          <w:szCs w:val="17"/>
        </w:rPr>
        <w:t>8.2.10.2</w:t>
      </w:r>
      <w:r w:rsidRPr="00EF6DB4">
        <w:rPr>
          <w:rFonts w:eastAsia="Times New Roman"/>
          <w:szCs w:val="17"/>
        </w:rPr>
        <w:tab/>
        <w:t>give written reasons to each party.</w:t>
      </w:r>
    </w:p>
    <w:p w14:paraId="37719B95" w14:textId="77777777" w:rsidR="00EF6DB4" w:rsidRPr="00EF6DB4" w:rsidRDefault="00EF6DB4" w:rsidP="00EF6DB4">
      <w:pPr>
        <w:ind w:left="1701" w:hanging="708"/>
        <w:rPr>
          <w:rFonts w:eastAsia="Times New Roman"/>
          <w:szCs w:val="17"/>
        </w:rPr>
      </w:pPr>
      <w:r w:rsidRPr="00EF6DB4">
        <w:rPr>
          <w:rFonts w:eastAsia="Times New Roman"/>
          <w:szCs w:val="17"/>
        </w:rPr>
        <w:t>8.2.11</w:t>
      </w:r>
      <w:r w:rsidRPr="00EF6DB4">
        <w:rPr>
          <w:rFonts w:eastAsia="Times New Roman"/>
          <w:szCs w:val="17"/>
        </w:rPr>
        <w:tab/>
        <w:t xml:space="preserve">Subject to this clause, the arbitration must take place in accordance with the provisions of the </w:t>
      </w:r>
      <w:r w:rsidRPr="00EF6DB4">
        <w:rPr>
          <w:rFonts w:eastAsia="Times New Roman"/>
          <w:i/>
          <w:iCs/>
          <w:szCs w:val="17"/>
        </w:rPr>
        <w:t>Commercial Arbitration Act 2011</w:t>
      </w:r>
      <w:r w:rsidRPr="00EF6DB4">
        <w:rPr>
          <w:rFonts w:eastAsia="Times New Roman"/>
          <w:szCs w:val="17"/>
        </w:rPr>
        <w:t xml:space="preserve"> or subject to this clause, the arbitrator must fix the rules of arbitration.</w:t>
      </w:r>
    </w:p>
    <w:p w14:paraId="1C6A757A" w14:textId="77777777" w:rsidR="00EF6DB4" w:rsidRPr="00EF6DB4" w:rsidRDefault="00EF6DB4" w:rsidP="00EF6DB4">
      <w:pPr>
        <w:ind w:left="1701" w:hanging="708"/>
        <w:rPr>
          <w:rFonts w:eastAsia="Times New Roman"/>
          <w:szCs w:val="17"/>
        </w:rPr>
      </w:pPr>
      <w:r w:rsidRPr="00EF6DB4">
        <w:rPr>
          <w:rFonts w:eastAsia="Times New Roman"/>
          <w:szCs w:val="17"/>
        </w:rPr>
        <w:t>8.2.12</w:t>
      </w:r>
      <w:r w:rsidRPr="00EF6DB4">
        <w:rPr>
          <w:rFonts w:eastAsia="Times New Roman"/>
          <w:szCs w:val="17"/>
        </w:rPr>
        <w:tab/>
        <w:t>The costs and expenses of the arbitrator and of each party must be borne as the arbitrator decides.</w:t>
      </w:r>
    </w:p>
    <w:p w14:paraId="3B2994B3" w14:textId="77777777" w:rsidR="00EF6DB4" w:rsidRPr="00EF6DB4" w:rsidRDefault="00EF6DB4" w:rsidP="00EF6DB4">
      <w:pPr>
        <w:ind w:left="426" w:hanging="426"/>
        <w:rPr>
          <w:rFonts w:eastAsia="Times New Roman"/>
          <w:b/>
          <w:bCs/>
          <w:szCs w:val="17"/>
        </w:rPr>
      </w:pPr>
      <w:r w:rsidRPr="00EF6DB4">
        <w:rPr>
          <w:rFonts w:eastAsia="Times New Roman"/>
          <w:b/>
          <w:bCs/>
          <w:szCs w:val="17"/>
        </w:rPr>
        <w:t>9.</w:t>
      </w:r>
      <w:r w:rsidRPr="00EF6DB4">
        <w:rPr>
          <w:rFonts w:eastAsia="Times New Roman"/>
          <w:b/>
          <w:bCs/>
          <w:szCs w:val="17"/>
        </w:rPr>
        <w:tab/>
        <w:t>CIRCUMSTANCES NOT PROVIDED FOR</w:t>
      </w:r>
    </w:p>
    <w:p w14:paraId="453A6687" w14:textId="77777777" w:rsidR="00EF6DB4" w:rsidRPr="00EF6DB4" w:rsidRDefault="00EF6DB4" w:rsidP="00EF6DB4">
      <w:pPr>
        <w:ind w:left="426"/>
        <w:rPr>
          <w:rFonts w:eastAsia="Times New Roman"/>
          <w:szCs w:val="17"/>
        </w:rPr>
      </w:pPr>
      <w:r w:rsidRPr="00EF6DB4">
        <w:rPr>
          <w:rFonts w:eastAsia="Times New Roman"/>
          <w:szCs w:val="17"/>
        </w:rPr>
        <w:t>If any circumstances arise about which this Charter is silent, incapable of taking effect or being implemented according to its strict provisions, the Board has the power to consider the circumstance and determine the action to be taken.</w:t>
      </w:r>
    </w:p>
    <w:p w14:paraId="6C7C182A" w14:textId="77777777" w:rsidR="00EF6DB4" w:rsidRPr="00EF6DB4" w:rsidRDefault="00EF6DB4" w:rsidP="00EF6DB4">
      <w:pPr>
        <w:spacing w:after="0"/>
        <w:rPr>
          <w:rFonts w:eastAsia="Times New Roman"/>
          <w:szCs w:val="17"/>
        </w:rPr>
      </w:pPr>
      <w:r w:rsidRPr="00EF6DB4">
        <w:rPr>
          <w:rFonts w:eastAsia="Times New Roman"/>
          <w:szCs w:val="17"/>
        </w:rPr>
        <w:t>Dated: 11 August 2022</w:t>
      </w:r>
    </w:p>
    <w:p w14:paraId="6FB7FC44" w14:textId="77777777" w:rsidR="00EF6DB4" w:rsidRPr="00EF6DB4" w:rsidRDefault="00EF6DB4" w:rsidP="00EF6DB4">
      <w:pPr>
        <w:spacing w:after="0"/>
        <w:jc w:val="right"/>
        <w:rPr>
          <w:rFonts w:eastAsia="Times New Roman"/>
          <w:smallCaps/>
          <w:szCs w:val="20"/>
        </w:rPr>
      </w:pPr>
      <w:r w:rsidRPr="00EF6DB4">
        <w:rPr>
          <w:rFonts w:eastAsia="Times New Roman"/>
          <w:smallCaps/>
          <w:szCs w:val="20"/>
        </w:rPr>
        <w:t>Chris Adams</w:t>
      </w:r>
    </w:p>
    <w:p w14:paraId="5B66B333" w14:textId="6B8175BE" w:rsidR="00EF6DB4" w:rsidRDefault="00EF6DB4" w:rsidP="009D307F">
      <w:pPr>
        <w:spacing w:after="0"/>
        <w:jc w:val="right"/>
        <w:rPr>
          <w:rFonts w:eastAsia="Times New Roman"/>
          <w:szCs w:val="17"/>
        </w:rPr>
      </w:pPr>
      <w:r w:rsidRPr="00EF6DB4">
        <w:rPr>
          <w:rFonts w:eastAsia="Times New Roman"/>
          <w:szCs w:val="17"/>
        </w:rPr>
        <w:t>Chief Executive Officer</w:t>
      </w:r>
    </w:p>
    <w:p w14:paraId="608EE791" w14:textId="65569518" w:rsidR="009D307F" w:rsidRDefault="009D307F" w:rsidP="009D307F">
      <w:pPr>
        <w:pBdr>
          <w:bottom w:val="single" w:sz="4" w:space="1" w:color="auto"/>
        </w:pBdr>
        <w:spacing w:after="0" w:line="52" w:lineRule="exact"/>
        <w:jc w:val="center"/>
        <w:rPr>
          <w:rFonts w:eastAsia="Times New Roman"/>
          <w:szCs w:val="17"/>
        </w:rPr>
      </w:pPr>
    </w:p>
    <w:p w14:paraId="45A29761" w14:textId="09964007" w:rsidR="009D307F" w:rsidRDefault="009D307F" w:rsidP="009D307F">
      <w:pPr>
        <w:pBdr>
          <w:top w:val="single" w:sz="4" w:space="1" w:color="auto"/>
        </w:pBdr>
        <w:spacing w:before="34" w:after="0" w:line="14" w:lineRule="exact"/>
        <w:jc w:val="center"/>
        <w:rPr>
          <w:rFonts w:eastAsia="Times New Roman"/>
          <w:szCs w:val="17"/>
        </w:rPr>
      </w:pPr>
    </w:p>
    <w:p w14:paraId="1FDD6DE7" w14:textId="77777777" w:rsidR="00EF6DB4" w:rsidRPr="003471CD" w:rsidRDefault="00EF6DB4" w:rsidP="00EF6DB4">
      <w:pPr>
        <w:pStyle w:val="GG-body"/>
        <w:spacing w:after="0"/>
      </w:pPr>
    </w:p>
    <w:p w14:paraId="5477E473" w14:textId="77777777" w:rsidR="00CA3C3A" w:rsidRPr="003471CD" w:rsidRDefault="00CA3C3A" w:rsidP="0003517B">
      <w:pPr>
        <w:pStyle w:val="GG-body"/>
        <w:rPr>
          <w:szCs w:val="20"/>
        </w:rPr>
      </w:pPr>
      <w:r w:rsidRPr="003471CD">
        <w:rPr>
          <w:szCs w:val="20"/>
        </w:rPr>
        <w:br w:type="page"/>
      </w:r>
    </w:p>
    <w:p w14:paraId="168402A5" w14:textId="77777777" w:rsidR="00CA3C3A" w:rsidRPr="003471CD" w:rsidRDefault="00CA3C3A" w:rsidP="009C23A5">
      <w:pPr>
        <w:pStyle w:val="Heading1"/>
      </w:pPr>
      <w:bookmarkStart w:id="174" w:name="_Toc111110763"/>
      <w:r w:rsidRPr="003471CD">
        <w:lastRenderedPageBreak/>
        <w:t>Public Notices</w:t>
      </w:r>
      <w:bookmarkEnd w:id="174"/>
    </w:p>
    <w:p w14:paraId="43F8186F" w14:textId="77777777" w:rsidR="009D307F" w:rsidRPr="009D307F" w:rsidRDefault="009D307F" w:rsidP="00755D12">
      <w:pPr>
        <w:pStyle w:val="Heading2"/>
      </w:pPr>
      <w:bookmarkStart w:id="175" w:name="_Toc111110764"/>
      <w:r w:rsidRPr="009D307F">
        <w:t>Trustee Act 1936</w:t>
      </w:r>
      <w:bookmarkEnd w:id="175"/>
    </w:p>
    <w:p w14:paraId="1FCE2BC6" w14:textId="77777777" w:rsidR="009D307F" w:rsidRPr="009D307F" w:rsidRDefault="009D307F" w:rsidP="009D307F">
      <w:pPr>
        <w:jc w:val="center"/>
        <w:rPr>
          <w:smallCaps/>
          <w:szCs w:val="17"/>
        </w:rPr>
      </w:pPr>
      <w:r w:rsidRPr="009D307F">
        <w:rPr>
          <w:smallCaps/>
          <w:szCs w:val="17"/>
        </w:rPr>
        <w:t>Public Trustee</w:t>
      </w:r>
    </w:p>
    <w:p w14:paraId="43720F6A" w14:textId="77777777" w:rsidR="009D307F" w:rsidRPr="009D307F" w:rsidRDefault="009D307F" w:rsidP="009D307F">
      <w:pPr>
        <w:jc w:val="center"/>
        <w:rPr>
          <w:i/>
          <w:szCs w:val="17"/>
        </w:rPr>
      </w:pPr>
      <w:r w:rsidRPr="009D307F">
        <w:rPr>
          <w:i/>
          <w:szCs w:val="17"/>
        </w:rPr>
        <w:t>Estates of Deceased Persons</w:t>
      </w:r>
    </w:p>
    <w:p w14:paraId="09C6301A" w14:textId="77777777" w:rsidR="009D307F" w:rsidRPr="009D307F" w:rsidRDefault="009D307F" w:rsidP="009D307F">
      <w:pPr>
        <w:rPr>
          <w:rFonts w:eastAsia="Times New Roman"/>
          <w:szCs w:val="17"/>
        </w:rPr>
      </w:pPr>
      <w:r w:rsidRPr="009D307F">
        <w:rPr>
          <w:rFonts w:eastAsia="Times New Roman"/>
          <w:szCs w:val="17"/>
        </w:rPr>
        <w:t>In the matter of the estates of the undermentioned deceased persons:</w:t>
      </w:r>
    </w:p>
    <w:p w14:paraId="132FF9B7" w14:textId="77777777" w:rsidR="009D307F" w:rsidRPr="009D307F" w:rsidRDefault="009D307F" w:rsidP="009D307F">
      <w:pPr>
        <w:spacing w:after="0"/>
        <w:ind w:left="142"/>
        <w:rPr>
          <w:rFonts w:eastAsia="Times New Roman"/>
          <w:szCs w:val="17"/>
        </w:rPr>
      </w:pPr>
      <w:r w:rsidRPr="009D307F">
        <w:rPr>
          <w:rFonts w:eastAsia="Times New Roman"/>
          <w:szCs w:val="17"/>
        </w:rPr>
        <w:t>COONEY Mavis Amelia late of 33 Catalina Road Elizabeth East of no occupation who died 17 September 2021</w:t>
      </w:r>
    </w:p>
    <w:p w14:paraId="328B91A9" w14:textId="77777777" w:rsidR="009D307F" w:rsidRPr="009D307F" w:rsidRDefault="009D307F" w:rsidP="009D307F">
      <w:pPr>
        <w:spacing w:after="0"/>
        <w:ind w:left="142"/>
        <w:rPr>
          <w:rFonts w:eastAsia="Times New Roman"/>
          <w:szCs w:val="17"/>
        </w:rPr>
      </w:pPr>
      <w:r w:rsidRPr="009D307F">
        <w:rPr>
          <w:rFonts w:eastAsia="Times New Roman"/>
          <w:szCs w:val="17"/>
        </w:rPr>
        <w:t xml:space="preserve">DIMOU </w:t>
      </w:r>
      <w:proofErr w:type="spellStart"/>
      <w:r w:rsidRPr="009D307F">
        <w:rPr>
          <w:rFonts w:eastAsia="Times New Roman"/>
          <w:szCs w:val="17"/>
        </w:rPr>
        <w:t>Panagiota</w:t>
      </w:r>
      <w:proofErr w:type="spellEnd"/>
      <w:r w:rsidRPr="009D307F">
        <w:rPr>
          <w:rFonts w:eastAsia="Times New Roman"/>
          <w:szCs w:val="17"/>
        </w:rPr>
        <w:t xml:space="preserve"> late of 89 Hawker Street Brompton home duties who died 11 December 2021</w:t>
      </w:r>
    </w:p>
    <w:p w14:paraId="2F5FD25E" w14:textId="77777777" w:rsidR="009D307F" w:rsidRPr="009D307F" w:rsidRDefault="009D307F" w:rsidP="009D307F">
      <w:pPr>
        <w:spacing w:after="0"/>
        <w:ind w:left="142"/>
        <w:rPr>
          <w:rFonts w:eastAsia="Times New Roman"/>
          <w:szCs w:val="17"/>
        </w:rPr>
      </w:pPr>
      <w:r w:rsidRPr="009D307F">
        <w:rPr>
          <w:rFonts w:eastAsia="Times New Roman"/>
          <w:szCs w:val="17"/>
        </w:rPr>
        <w:t>DOOLAN Phillip Ian late of Unit 6, 7 Martin Court Ottoway retired aeronautical engineer who died 25 January 2022</w:t>
      </w:r>
    </w:p>
    <w:p w14:paraId="0A162F0D" w14:textId="77777777" w:rsidR="009D307F" w:rsidRPr="009D307F" w:rsidRDefault="009D307F" w:rsidP="009D307F">
      <w:pPr>
        <w:spacing w:after="0"/>
        <w:ind w:left="142"/>
        <w:rPr>
          <w:rFonts w:eastAsia="Times New Roman"/>
          <w:szCs w:val="17"/>
        </w:rPr>
      </w:pPr>
      <w:r w:rsidRPr="009D307F">
        <w:rPr>
          <w:rFonts w:eastAsia="Times New Roman"/>
          <w:szCs w:val="17"/>
        </w:rPr>
        <w:t>EARLE Gregory Brian late of 56 Hornet Crescent Elizabeth East courier who died 24 March 2022</w:t>
      </w:r>
    </w:p>
    <w:p w14:paraId="1017C378" w14:textId="77777777" w:rsidR="009D307F" w:rsidRPr="009D307F" w:rsidRDefault="009D307F" w:rsidP="009D307F">
      <w:pPr>
        <w:spacing w:after="0"/>
        <w:ind w:left="142"/>
        <w:rPr>
          <w:rFonts w:eastAsia="Times New Roman"/>
          <w:szCs w:val="17"/>
        </w:rPr>
      </w:pPr>
      <w:r w:rsidRPr="009D307F">
        <w:rPr>
          <w:rFonts w:eastAsia="Times New Roman"/>
          <w:szCs w:val="17"/>
        </w:rPr>
        <w:t>ELLIS William Albert late of 84 Reservoir Road Modbury Electrical Engineer who died 22 February 2021</w:t>
      </w:r>
    </w:p>
    <w:p w14:paraId="7AB2797A" w14:textId="77777777" w:rsidR="009D307F" w:rsidRPr="009D307F" w:rsidRDefault="009D307F" w:rsidP="009D307F">
      <w:pPr>
        <w:spacing w:after="0"/>
        <w:ind w:left="142"/>
        <w:rPr>
          <w:rFonts w:eastAsia="Times New Roman"/>
          <w:szCs w:val="17"/>
        </w:rPr>
      </w:pPr>
      <w:r w:rsidRPr="009D307F">
        <w:rPr>
          <w:rFonts w:eastAsia="Times New Roman"/>
          <w:szCs w:val="17"/>
        </w:rPr>
        <w:t>HOGAN Margaret Mary late of 23 Portland Avenue Sturt home duties who died 17 December 2021</w:t>
      </w:r>
    </w:p>
    <w:p w14:paraId="2BEB47F0" w14:textId="77777777" w:rsidR="009D307F" w:rsidRPr="009D307F" w:rsidRDefault="009D307F" w:rsidP="009D307F">
      <w:pPr>
        <w:spacing w:after="0"/>
        <w:ind w:left="142"/>
        <w:rPr>
          <w:rFonts w:eastAsia="Times New Roman"/>
          <w:szCs w:val="17"/>
        </w:rPr>
      </w:pPr>
      <w:r w:rsidRPr="009D307F">
        <w:rPr>
          <w:rFonts w:eastAsia="Times New Roman"/>
          <w:szCs w:val="17"/>
        </w:rPr>
        <w:t>LANGFORD Beryl Irene late of 71 Stokes Terrace Port Augusta West of no occupation who died 3 February 2022</w:t>
      </w:r>
    </w:p>
    <w:p w14:paraId="7C339D86" w14:textId="77777777" w:rsidR="009D307F" w:rsidRPr="009D307F" w:rsidRDefault="009D307F" w:rsidP="009D307F">
      <w:pPr>
        <w:spacing w:after="0"/>
        <w:ind w:left="142"/>
        <w:rPr>
          <w:rFonts w:eastAsia="Times New Roman"/>
          <w:szCs w:val="17"/>
        </w:rPr>
      </w:pPr>
      <w:proofErr w:type="spellStart"/>
      <w:r w:rsidRPr="009D307F">
        <w:rPr>
          <w:rFonts w:eastAsia="Times New Roman"/>
          <w:szCs w:val="17"/>
        </w:rPr>
        <w:t>McDOUGALL</w:t>
      </w:r>
      <w:proofErr w:type="spellEnd"/>
      <w:r w:rsidRPr="009D307F">
        <w:rPr>
          <w:rFonts w:eastAsia="Times New Roman"/>
          <w:szCs w:val="17"/>
        </w:rPr>
        <w:t xml:space="preserve"> Allen David late of 50 </w:t>
      </w:r>
      <w:proofErr w:type="spellStart"/>
      <w:r w:rsidRPr="009D307F">
        <w:rPr>
          <w:rFonts w:eastAsia="Times New Roman"/>
          <w:szCs w:val="17"/>
        </w:rPr>
        <w:t>Gulfview</w:t>
      </w:r>
      <w:proofErr w:type="spellEnd"/>
      <w:r w:rsidRPr="009D307F">
        <w:rPr>
          <w:rFonts w:eastAsia="Times New Roman"/>
          <w:szCs w:val="17"/>
        </w:rPr>
        <w:t xml:space="preserve"> Road Christies Beach of no occupation who died 15 February 2022</w:t>
      </w:r>
    </w:p>
    <w:p w14:paraId="632F07A0" w14:textId="77777777" w:rsidR="009D307F" w:rsidRPr="009D307F" w:rsidRDefault="009D307F" w:rsidP="009D307F">
      <w:pPr>
        <w:spacing w:after="0"/>
        <w:ind w:left="142"/>
        <w:rPr>
          <w:rFonts w:eastAsia="Times New Roman"/>
          <w:szCs w:val="17"/>
        </w:rPr>
      </w:pPr>
      <w:r w:rsidRPr="009D307F">
        <w:rPr>
          <w:rFonts w:eastAsia="Times New Roman"/>
          <w:szCs w:val="17"/>
        </w:rPr>
        <w:t xml:space="preserve">PERRY Betty Gladys late of 95-97 </w:t>
      </w:r>
      <w:proofErr w:type="spellStart"/>
      <w:r w:rsidRPr="009D307F">
        <w:rPr>
          <w:rFonts w:eastAsia="Times New Roman"/>
          <w:szCs w:val="17"/>
        </w:rPr>
        <w:t>Awoonga</w:t>
      </w:r>
      <w:proofErr w:type="spellEnd"/>
      <w:r w:rsidRPr="009D307F">
        <w:rPr>
          <w:rFonts w:eastAsia="Times New Roman"/>
          <w:szCs w:val="17"/>
        </w:rPr>
        <w:t xml:space="preserve"> Road Hope Valley of no occupation who died 6 March 2022</w:t>
      </w:r>
    </w:p>
    <w:p w14:paraId="1E447F56" w14:textId="77777777" w:rsidR="009D307F" w:rsidRPr="009D307F" w:rsidRDefault="009D307F" w:rsidP="009D307F">
      <w:pPr>
        <w:spacing w:after="0"/>
        <w:ind w:left="142"/>
        <w:rPr>
          <w:rFonts w:eastAsia="Times New Roman"/>
          <w:szCs w:val="17"/>
        </w:rPr>
      </w:pPr>
      <w:r w:rsidRPr="009D307F">
        <w:rPr>
          <w:rFonts w:eastAsia="Times New Roman"/>
          <w:szCs w:val="17"/>
        </w:rPr>
        <w:t>SOWTER Glenda Margaret late of 15 Murray Avenue Clearview of no occupation who died 13 March 2022</w:t>
      </w:r>
    </w:p>
    <w:p w14:paraId="44D5C389" w14:textId="77777777" w:rsidR="009D307F" w:rsidRPr="009D307F" w:rsidRDefault="009D307F" w:rsidP="009D307F">
      <w:pPr>
        <w:spacing w:after="0"/>
        <w:ind w:left="142"/>
        <w:rPr>
          <w:rFonts w:eastAsia="Times New Roman"/>
          <w:szCs w:val="17"/>
        </w:rPr>
      </w:pPr>
      <w:r w:rsidRPr="009D307F">
        <w:rPr>
          <w:rFonts w:eastAsia="Times New Roman"/>
          <w:szCs w:val="17"/>
        </w:rPr>
        <w:t>SWANN Julie Louise late of 2a O'Neil Street Panorama retired factory worker who died 17 February 2022</w:t>
      </w:r>
    </w:p>
    <w:p w14:paraId="57BB2893" w14:textId="77777777" w:rsidR="009D307F" w:rsidRPr="009D307F" w:rsidRDefault="009D307F" w:rsidP="009D307F">
      <w:pPr>
        <w:ind w:left="284" w:hanging="142"/>
        <w:rPr>
          <w:rFonts w:eastAsia="Times New Roman"/>
          <w:szCs w:val="17"/>
        </w:rPr>
      </w:pPr>
      <w:r w:rsidRPr="009D307F">
        <w:rPr>
          <w:rFonts w:eastAsia="Times New Roman"/>
          <w:szCs w:val="17"/>
        </w:rPr>
        <w:t>VAN SCHUILENBURG Cornelia Johanna Elisabeth late of 7-8 Oakmont Court Salisbury East retired geriatric nurse who died 21 August 2021</w:t>
      </w:r>
    </w:p>
    <w:p w14:paraId="42106605" w14:textId="77777777" w:rsidR="009D307F" w:rsidRPr="009D307F" w:rsidRDefault="009D307F" w:rsidP="009D307F">
      <w:pPr>
        <w:rPr>
          <w:rFonts w:eastAsia="Times New Roman"/>
          <w:szCs w:val="17"/>
        </w:rPr>
      </w:pPr>
      <w:r w:rsidRPr="009D307F">
        <w:rPr>
          <w:rFonts w:eastAsia="Times New Roman"/>
          <w:spacing w:val="-2"/>
          <w:szCs w:val="17"/>
        </w:rPr>
        <w:t xml:space="preserve">Notice is hereby given pursuant to the </w:t>
      </w:r>
      <w:r w:rsidRPr="009D307F">
        <w:rPr>
          <w:rFonts w:eastAsia="Times New Roman"/>
          <w:i/>
          <w:iCs/>
          <w:spacing w:val="-2"/>
          <w:szCs w:val="17"/>
        </w:rPr>
        <w:t>Trustee Act 1936</w:t>
      </w:r>
      <w:r w:rsidRPr="009D307F">
        <w:rPr>
          <w:rFonts w:eastAsia="Times New Roman"/>
          <w:spacing w:val="-2"/>
          <w:szCs w:val="17"/>
        </w:rPr>
        <w:t xml:space="preserve">, the </w:t>
      </w:r>
      <w:r w:rsidRPr="009D307F">
        <w:rPr>
          <w:rFonts w:eastAsia="Times New Roman"/>
          <w:i/>
          <w:iCs/>
          <w:spacing w:val="-2"/>
          <w:szCs w:val="17"/>
        </w:rPr>
        <w:t>Inheritance (Family Provision) Act 1972</w:t>
      </w:r>
      <w:r w:rsidRPr="009D307F">
        <w:rPr>
          <w:rFonts w:eastAsia="Times New Roman"/>
          <w:spacing w:val="-2"/>
          <w:szCs w:val="17"/>
        </w:rPr>
        <w:t xml:space="preserve"> and the </w:t>
      </w:r>
      <w:r w:rsidRPr="009D307F">
        <w:rPr>
          <w:rFonts w:eastAsia="Times New Roman"/>
          <w:i/>
          <w:iCs/>
          <w:spacing w:val="-2"/>
          <w:szCs w:val="17"/>
        </w:rPr>
        <w:t>Family Relationships Act 1975</w:t>
      </w:r>
      <w:r w:rsidRPr="009D307F">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9 September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A26A6C3" w14:textId="77777777" w:rsidR="009D307F" w:rsidRPr="009D307F" w:rsidRDefault="009D307F" w:rsidP="009D307F">
      <w:pPr>
        <w:spacing w:after="0"/>
        <w:rPr>
          <w:szCs w:val="17"/>
        </w:rPr>
      </w:pPr>
      <w:r w:rsidRPr="009D307F">
        <w:rPr>
          <w:szCs w:val="17"/>
        </w:rPr>
        <w:t>Dated: 11 August 2022</w:t>
      </w:r>
    </w:p>
    <w:p w14:paraId="07D82B42" w14:textId="77777777" w:rsidR="009D307F" w:rsidRPr="009D307F" w:rsidRDefault="009D307F" w:rsidP="009D307F">
      <w:pPr>
        <w:spacing w:after="0"/>
        <w:jc w:val="right"/>
        <w:rPr>
          <w:smallCaps/>
          <w:szCs w:val="20"/>
        </w:rPr>
      </w:pPr>
      <w:r w:rsidRPr="009D307F">
        <w:rPr>
          <w:smallCaps/>
          <w:szCs w:val="20"/>
        </w:rPr>
        <w:t xml:space="preserve">N. S. </w:t>
      </w:r>
      <w:proofErr w:type="spellStart"/>
      <w:r w:rsidRPr="009D307F">
        <w:rPr>
          <w:smallCaps/>
          <w:szCs w:val="20"/>
        </w:rPr>
        <w:t>Rantanen</w:t>
      </w:r>
      <w:proofErr w:type="spellEnd"/>
    </w:p>
    <w:p w14:paraId="0B004118" w14:textId="77777777" w:rsidR="009D307F" w:rsidRPr="009D307F" w:rsidRDefault="009D307F" w:rsidP="009D307F">
      <w:pPr>
        <w:spacing w:after="0"/>
        <w:jc w:val="right"/>
        <w:rPr>
          <w:szCs w:val="17"/>
        </w:rPr>
      </w:pPr>
      <w:r w:rsidRPr="009D307F">
        <w:rPr>
          <w:szCs w:val="17"/>
        </w:rPr>
        <w:t>Public Trustee</w:t>
      </w:r>
    </w:p>
    <w:p w14:paraId="23CDFF73" w14:textId="77777777" w:rsidR="009D307F" w:rsidRPr="009D307F" w:rsidRDefault="009D307F" w:rsidP="009D307F">
      <w:pPr>
        <w:pBdr>
          <w:bottom w:val="single" w:sz="4" w:space="1" w:color="auto"/>
        </w:pBdr>
        <w:spacing w:after="0" w:line="52" w:lineRule="exact"/>
        <w:jc w:val="center"/>
        <w:rPr>
          <w:rFonts w:eastAsia="Times New Roman"/>
          <w:szCs w:val="17"/>
        </w:rPr>
      </w:pPr>
    </w:p>
    <w:p w14:paraId="30CDAE6D" w14:textId="77777777" w:rsidR="009D307F" w:rsidRPr="009D307F" w:rsidRDefault="009D307F" w:rsidP="009D307F">
      <w:pPr>
        <w:pBdr>
          <w:top w:val="single" w:sz="4" w:space="1" w:color="auto"/>
        </w:pBdr>
        <w:spacing w:before="34" w:after="0" w:line="14" w:lineRule="exact"/>
        <w:jc w:val="center"/>
        <w:rPr>
          <w:rFonts w:eastAsia="Times New Roman"/>
          <w:szCs w:val="17"/>
        </w:rPr>
      </w:pPr>
    </w:p>
    <w:p w14:paraId="5DA968A8" w14:textId="2538B459"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EC9ED41" w14:textId="77777777" w:rsidR="009D307F" w:rsidRPr="009D307F" w:rsidRDefault="009D307F" w:rsidP="00755D12">
      <w:pPr>
        <w:pStyle w:val="Heading2"/>
      </w:pPr>
      <w:bookmarkStart w:id="176" w:name="_Toc111110765"/>
      <w:r w:rsidRPr="009D307F">
        <w:t>Unclaimed Moneys Act 1981</w:t>
      </w:r>
      <w:bookmarkEnd w:id="176"/>
    </w:p>
    <w:p w14:paraId="439F9F98" w14:textId="77777777" w:rsidR="009D307F" w:rsidRPr="009D307F" w:rsidRDefault="009D307F" w:rsidP="009D307F">
      <w:pPr>
        <w:jc w:val="center"/>
        <w:rPr>
          <w:i/>
          <w:szCs w:val="17"/>
        </w:rPr>
      </w:pPr>
      <w:r w:rsidRPr="009D307F">
        <w:rPr>
          <w:i/>
          <w:szCs w:val="17"/>
        </w:rPr>
        <w:t>Register of Unclaimed Moneys held by Harvey Norman Mount Gambier</w:t>
      </w:r>
    </w:p>
    <w:tbl>
      <w:tblPr>
        <w:tblW w:w="9360" w:type="dxa"/>
        <w:jc w:val="center"/>
        <w:tblLayout w:type="fixed"/>
        <w:tblCellMar>
          <w:left w:w="0" w:type="dxa"/>
          <w:right w:w="0" w:type="dxa"/>
        </w:tblCellMar>
        <w:tblLook w:val="04A0" w:firstRow="1" w:lastRow="0" w:firstColumn="1" w:lastColumn="0" w:noHBand="0" w:noVBand="1"/>
      </w:tblPr>
      <w:tblGrid>
        <w:gridCol w:w="1701"/>
        <w:gridCol w:w="3402"/>
        <w:gridCol w:w="1276"/>
        <w:gridCol w:w="1985"/>
        <w:gridCol w:w="996"/>
      </w:tblGrid>
      <w:tr w:rsidR="009D307F" w:rsidRPr="009D307F" w14:paraId="7EBEB271" w14:textId="77777777" w:rsidTr="009D307F">
        <w:trPr>
          <w:cantSplit/>
          <w:trHeight w:val="20"/>
          <w:tblHeader/>
          <w:jc w:val="center"/>
        </w:trPr>
        <w:tc>
          <w:tcPr>
            <w:tcW w:w="5103" w:type="dxa"/>
            <w:gridSpan w:val="2"/>
            <w:tcBorders>
              <w:top w:val="single" w:sz="4" w:space="0" w:color="auto"/>
              <w:left w:val="nil"/>
              <w:bottom w:val="single" w:sz="4" w:space="0" w:color="auto"/>
              <w:right w:val="nil"/>
            </w:tcBorders>
            <w:vAlign w:val="center"/>
            <w:hideMark/>
          </w:tcPr>
          <w:p w14:paraId="5DBA60E9" w14:textId="77777777" w:rsidR="009D307F" w:rsidRPr="009D307F" w:rsidRDefault="009D307F" w:rsidP="009D307F">
            <w:pPr>
              <w:tabs>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843" w:right="80" w:hanging="170"/>
              <w:jc w:val="left"/>
              <w:rPr>
                <w:b/>
                <w:szCs w:val="20"/>
              </w:rPr>
            </w:pPr>
            <w:r w:rsidRPr="009D307F">
              <w:rPr>
                <w:b/>
                <w:szCs w:val="20"/>
              </w:rPr>
              <w:t>Name and Address of Owner</w:t>
            </w:r>
          </w:p>
        </w:tc>
        <w:tc>
          <w:tcPr>
            <w:tcW w:w="1276" w:type="dxa"/>
            <w:tcBorders>
              <w:top w:val="single" w:sz="4" w:space="0" w:color="auto"/>
              <w:left w:val="nil"/>
              <w:bottom w:val="single" w:sz="4" w:space="0" w:color="auto"/>
              <w:right w:val="nil"/>
            </w:tcBorders>
            <w:vAlign w:val="center"/>
            <w:hideMark/>
          </w:tcPr>
          <w:p w14:paraId="5224AA8D"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center"/>
              <w:rPr>
                <w:b/>
                <w:szCs w:val="20"/>
              </w:rPr>
            </w:pPr>
            <w:r w:rsidRPr="009D307F">
              <w:rPr>
                <w:b/>
                <w:szCs w:val="20"/>
              </w:rPr>
              <w:t>Amount $</w:t>
            </w:r>
          </w:p>
        </w:tc>
        <w:tc>
          <w:tcPr>
            <w:tcW w:w="1985" w:type="dxa"/>
            <w:tcBorders>
              <w:top w:val="single" w:sz="4" w:space="0" w:color="auto"/>
              <w:left w:val="nil"/>
              <w:bottom w:val="single" w:sz="4" w:space="0" w:color="auto"/>
              <w:right w:val="nil"/>
            </w:tcBorders>
            <w:vAlign w:val="center"/>
            <w:hideMark/>
          </w:tcPr>
          <w:p w14:paraId="63AFD03E"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right="80"/>
              <w:jc w:val="center"/>
              <w:rPr>
                <w:b/>
                <w:szCs w:val="20"/>
              </w:rPr>
            </w:pPr>
            <w:r w:rsidRPr="009D307F">
              <w:rPr>
                <w:b/>
                <w:szCs w:val="20"/>
              </w:rPr>
              <w:t>Dividend Payment</w:t>
            </w:r>
          </w:p>
        </w:tc>
        <w:tc>
          <w:tcPr>
            <w:tcW w:w="996" w:type="dxa"/>
            <w:tcBorders>
              <w:top w:val="single" w:sz="4" w:space="0" w:color="auto"/>
              <w:left w:val="nil"/>
              <w:bottom w:val="single" w:sz="4" w:space="0" w:color="auto"/>
              <w:right w:val="nil"/>
            </w:tcBorders>
            <w:vAlign w:val="center"/>
            <w:hideMark/>
          </w:tcPr>
          <w:p w14:paraId="6AD4BF60"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jc w:val="center"/>
              <w:rPr>
                <w:b/>
                <w:szCs w:val="20"/>
              </w:rPr>
            </w:pPr>
            <w:r w:rsidRPr="009D307F">
              <w:rPr>
                <w:b/>
                <w:szCs w:val="20"/>
              </w:rPr>
              <w:t>Date</w:t>
            </w:r>
          </w:p>
        </w:tc>
      </w:tr>
      <w:tr w:rsidR="009D307F" w:rsidRPr="009D307F" w14:paraId="4451DA82" w14:textId="77777777" w:rsidTr="009D307F">
        <w:trPr>
          <w:cantSplit/>
          <w:trHeight w:val="20"/>
          <w:jc w:val="center"/>
        </w:trPr>
        <w:tc>
          <w:tcPr>
            <w:tcW w:w="1701" w:type="dxa"/>
            <w:tcBorders>
              <w:top w:val="single" w:sz="4" w:space="0" w:color="auto"/>
              <w:left w:val="nil"/>
              <w:bottom w:val="nil"/>
              <w:right w:val="nil"/>
            </w:tcBorders>
            <w:hideMark/>
          </w:tcPr>
          <w:p w14:paraId="74D0A0E5"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40" w:after="20"/>
              <w:ind w:left="160" w:right="80" w:hanging="160"/>
              <w:jc w:val="left"/>
              <w:rPr>
                <w:szCs w:val="20"/>
              </w:rPr>
            </w:pPr>
            <w:r w:rsidRPr="009D307F">
              <w:rPr>
                <w:szCs w:val="20"/>
              </w:rPr>
              <w:t>J Holloway Developments</w:t>
            </w:r>
          </w:p>
        </w:tc>
        <w:tc>
          <w:tcPr>
            <w:tcW w:w="3402" w:type="dxa"/>
            <w:tcBorders>
              <w:top w:val="single" w:sz="4" w:space="0" w:color="auto"/>
              <w:left w:val="nil"/>
              <w:bottom w:val="nil"/>
              <w:right w:val="nil"/>
            </w:tcBorders>
            <w:hideMark/>
          </w:tcPr>
          <w:p w14:paraId="02B9572C"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40" w:after="20"/>
              <w:ind w:left="170" w:right="80" w:hanging="170"/>
              <w:jc w:val="left"/>
              <w:rPr>
                <w:szCs w:val="20"/>
              </w:rPr>
            </w:pPr>
            <w:r w:rsidRPr="009D307F">
              <w:rPr>
                <w:szCs w:val="20"/>
              </w:rPr>
              <w:t>PO Box 2441, Mount Gambier, SA 5290</w:t>
            </w:r>
          </w:p>
        </w:tc>
        <w:tc>
          <w:tcPr>
            <w:tcW w:w="1276" w:type="dxa"/>
            <w:tcBorders>
              <w:top w:val="single" w:sz="4" w:space="0" w:color="auto"/>
              <w:left w:val="nil"/>
              <w:bottom w:val="nil"/>
              <w:right w:val="nil"/>
            </w:tcBorders>
            <w:hideMark/>
          </w:tcPr>
          <w:p w14:paraId="1B51EEB4" w14:textId="77777777" w:rsidR="009D307F" w:rsidRPr="009D307F" w:rsidRDefault="009D307F" w:rsidP="009D307F">
            <w:pPr>
              <w:spacing w:before="40" w:after="20"/>
              <w:ind w:right="429"/>
              <w:jc w:val="right"/>
              <w:rPr>
                <w:rFonts w:eastAsia="Times New Roman"/>
                <w:szCs w:val="20"/>
              </w:rPr>
            </w:pPr>
            <w:r w:rsidRPr="009D307F">
              <w:rPr>
                <w:rFonts w:eastAsia="Times New Roman"/>
                <w:szCs w:val="20"/>
              </w:rPr>
              <w:t>929</w:t>
            </w:r>
          </w:p>
        </w:tc>
        <w:tc>
          <w:tcPr>
            <w:tcW w:w="1985" w:type="dxa"/>
            <w:tcBorders>
              <w:top w:val="single" w:sz="4" w:space="0" w:color="auto"/>
              <w:left w:val="nil"/>
              <w:bottom w:val="nil"/>
              <w:right w:val="nil"/>
            </w:tcBorders>
            <w:hideMark/>
          </w:tcPr>
          <w:p w14:paraId="313F4051" w14:textId="77777777" w:rsidR="009D307F" w:rsidRPr="009D307F" w:rsidRDefault="009D307F" w:rsidP="009D307F">
            <w:pPr>
              <w:spacing w:before="40" w:after="20"/>
              <w:jc w:val="center"/>
              <w:rPr>
                <w:rFonts w:eastAsia="Times New Roman"/>
                <w:szCs w:val="20"/>
              </w:rPr>
            </w:pPr>
            <w:r w:rsidRPr="009D307F">
              <w:rPr>
                <w:rFonts w:eastAsia="Times New Roman"/>
                <w:szCs w:val="20"/>
              </w:rPr>
              <w:t>Refund</w:t>
            </w:r>
          </w:p>
        </w:tc>
        <w:tc>
          <w:tcPr>
            <w:tcW w:w="996" w:type="dxa"/>
            <w:tcBorders>
              <w:top w:val="single" w:sz="4" w:space="0" w:color="auto"/>
              <w:left w:val="nil"/>
              <w:bottom w:val="nil"/>
              <w:right w:val="nil"/>
            </w:tcBorders>
            <w:hideMark/>
          </w:tcPr>
          <w:p w14:paraId="6293347F" w14:textId="77777777" w:rsidR="009D307F" w:rsidRPr="009D307F" w:rsidRDefault="009D307F" w:rsidP="009D307F">
            <w:pPr>
              <w:spacing w:before="40" w:after="20"/>
              <w:jc w:val="right"/>
              <w:rPr>
                <w:rFonts w:eastAsia="Times New Roman"/>
                <w:szCs w:val="20"/>
              </w:rPr>
            </w:pPr>
            <w:r w:rsidRPr="009D307F">
              <w:rPr>
                <w:rFonts w:eastAsia="Times New Roman"/>
                <w:szCs w:val="20"/>
              </w:rPr>
              <w:t>23/07/2010</w:t>
            </w:r>
          </w:p>
        </w:tc>
      </w:tr>
      <w:tr w:rsidR="009D307F" w:rsidRPr="009D307F" w14:paraId="7451DBA1" w14:textId="77777777" w:rsidTr="009D307F">
        <w:trPr>
          <w:cantSplit/>
          <w:trHeight w:val="20"/>
          <w:jc w:val="center"/>
        </w:trPr>
        <w:tc>
          <w:tcPr>
            <w:tcW w:w="1701" w:type="dxa"/>
            <w:hideMark/>
          </w:tcPr>
          <w:p w14:paraId="1338760F"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Andrea Knight</w:t>
            </w:r>
          </w:p>
        </w:tc>
        <w:tc>
          <w:tcPr>
            <w:tcW w:w="3402" w:type="dxa"/>
            <w:hideMark/>
          </w:tcPr>
          <w:p w14:paraId="7815E634"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13 Truman Street, Mount Gambier, SA 5290</w:t>
            </w:r>
          </w:p>
        </w:tc>
        <w:tc>
          <w:tcPr>
            <w:tcW w:w="1276" w:type="dxa"/>
            <w:hideMark/>
          </w:tcPr>
          <w:p w14:paraId="7B2D410A"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400</w:t>
            </w:r>
          </w:p>
        </w:tc>
        <w:tc>
          <w:tcPr>
            <w:tcW w:w="1985" w:type="dxa"/>
            <w:hideMark/>
          </w:tcPr>
          <w:p w14:paraId="1225090F"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31D931A2" w14:textId="77777777" w:rsidR="009D307F" w:rsidRPr="009D307F" w:rsidRDefault="009D307F" w:rsidP="009D307F">
            <w:pPr>
              <w:spacing w:before="20" w:after="20"/>
              <w:jc w:val="right"/>
              <w:rPr>
                <w:rFonts w:eastAsia="Times New Roman"/>
                <w:szCs w:val="20"/>
              </w:rPr>
            </w:pPr>
            <w:r w:rsidRPr="009D307F">
              <w:rPr>
                <w:rFonts w:eastAsia="Times New Roman"/>
                <w:szCs w:val="20"/>
              </w:rPr>
              <w:t>2/06/2011</w:t>
            </w:r>
          </w:p>
        </w:tc>
      </w:tr>
      <w:tr w:rsidR="009D307F" w:rsidRPr="009D307F" w14:paraId="4A0000AD" w14:textId="77777777" w:rsidTr="009D307F">
        <w:trPr>
          <w:cantSplit/>
          <w:trHeight w:val="20"/>
          <w:jc w:val="center"/>
        </w:trPr>
        <w:tc>
          <w:tcPr>
            <w:tcW w:w="1701" w:type="dxa"/>
            <w:hideMark/>
          </w:tcPr>
          <w:p w14:paraId="0363B025"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Millennium General Insurance</w:t>
            </w:r>
          </w:p>
        </w:tc>
        <w:tc>
          <w:tcPr>
            <w:tcW w:w="3402" w:type="dxa"/>
            <w:hideMark/>
          </w:tcPr>
          <w:p w14:paraId="22692A46"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8B Percy Street, Mount Gambier, SA 5290</w:t>
            </w:r>
          </w:p>
        </w:tc>
        <w:tc>
          <w:tcPr>
            <w:tcW w:w="1276" w:type="dxa"/>
            <w:hideMark/>
          </w:tcPr>
          <w:p w14:paraId="37878710"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252.3</w:t>
            </w:r>
          </w:p>
        </w:tc>
        <w:tc>
          <w:tcPr>
            <w:tcW w:w="1985" w:type="dxa"/>
            <w:hideMark/>
          </w:tcPr>
          <w:p w14:paraId="65553D2A"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1218519F" w14:textId="77777777" w:rsidR="009D307F" w:rsidRPr="009D307F" w:rsidRDefault="009D307F" w:rsidP="009D307F">
            <w:pPr>
              <w:spacing w:before="20" w:after="20"/>
              <w:jc w:val="right"/>
              <w:rPr>
                <w:rFonts w:eastAsia="Times New Roman"/>
                <w:szCs w:val="20"/>
              </w:rPr>
            </w:pPr>
            <w:r w:rsidRPr="009D307F">
              <w:rPr>
                <w:rFonts w:eastAsia="Times New Roman"/>
                <w:szCs w:val="20"/>
              </w:rPr>
              <w:t>6/06/2011</w:t>
            </w:r>
          </w:p>
        </w:tc>
      </w:tr>
      <w:tr w:rsidR="009D307F" w:rsidRPr="009D307F" w14:paraId="2EB55C0C" w14:textId="77777777" w:rsidTr="009D307F">
        <w:trPr>
          <w:cantSplit/>
          <w:trHeight w:val="20"/>
          <w:jc w:val="center"/>
        </w:trPr>
        <w:tc>
          <w:tcPr>
            <w:tcW w:w="1701" w:type="dxa"/>
            <w:hideMark/>
          </w:tcPr>
          <w:p w14:paraId="7D26C45C"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Gary Franklin</w:t>
            </w:r>
          </w:p>
        </w:tc>
        <w:tc>
          <w:tcPr>
            <w:tcW w:w="3402" w:type="dxa"/>
            <w:hideMark/>
          </w:tcPr>
          <w:p w14:paraId="5348039E"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1 Bowering Street, Millicent, SA 5280</w:t>
            </w:r>
          </w:p>
        </w:tc>
        <w:tc>
          <w:tcPr>
            <w:tcW w:w="1276" w:type="dxa"/>
            <w:hideMark/>
          </w:tcPr>
          <w:p w14:paraId="0CBFAA87"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100</w:t>
            </w:r>
          </w:p>
        </w:tc>
        <w:tc>
          <w:tcPr>
            <w:tcW w:w="1985" w:type="dxa"/>
            <w:hideMark/>
          </w:tcPr>
          <w:p w14:paraId="2FFDC6A0"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35B9A9D7" w14:textId="77777777" w:rsidR="009D307F" w:rsidRPr="009D307F" w:rsidRDefault="009D307F" w:rsidP="009D307F">
            <w:pPr>
              <w:spacing w:before="20" w:after="20"/>
              <w:jc w:val="right"/>
              <w:rPr>
                <w:rFonts w:eastAsia="Times New Roman"/>
                <w:szCs w:val="20"/>
              </w:rPr>
            </w:pPr>
            <w:r w:rsidRPr="009D307F">
              <w:rPr>
                <w:rFonts w:eastAsia="Times New Roman"/>
                <w:szCs w:val="20"/>
              </w:rPr>
              <w:t>14/10/2011</w:t>
            </w:r>
          </w:p>
        </w:tc>
      </w:tr>
      <w:tr w:rsidR="009D307F" w:rsidRPr="009D307F" w14:paraId="3C696ED6" w14:textId="77777777" w:rsidTr="009D307F">
        <w:trPr>
          <w:cantSplit/>
          <w:trHeight w:val="20"/>
          <w:jc w:val="center"/>
        </w:trPr>
        <w:tc>
          <w:tcPr>
            <w:tcW w:w="1701" w:type="dxa"/>
            <w:hideMark/>
          </w:tcPr>
          <w:p w14:paraId="7E990203"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 xml:space="preserve">Shannon </w:t>
            </w:r>
            <w:proofErr w:type="spellStart"/>
            <w:r w:rsidRPr="009D307F">
              <w:rPr>
                <w:szCs w:val="20"/>
              </w:rPr>
              <w:t>Cibrias</w:t>
            </w:r>
            <w:proofErr w:type="spellEnd"/>
          </w:p>
        </w:tc>
        <w:tc>
          <w:tcPr>
            <w:tcW w:w="3402" w:type="dxa"/>
            <w:hideMark/>
          </w:tcPr>
          <w:p w14:paraId="4EEF1C22"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proofErr w:type="spellStart"/>
            <w:r w:rsidRPr="009D307F">
              <w:rPr>
                <w:szCs w:val="20"/>
              </w:rPr>
              <w:t>Mayura</w:t>
            </w:r>
            <w:proofErr w:type="spellEnd"/>
            <w:r w:rsidRPr="009D307F">
              <w:rPr>
                <w:szCs w:val="20"/>
              </w:rPr>
              <w:t xml:space="preserve"> Road, Millicent, SA 5280</w:t>
            </w:r>
          </w:p>
        </w:tc>
        <w:tc>
          <w:tcPr>
            <w:tcW w:w="1276" w:type="dxa"/>
            <w:hideMark/>
          </w:tcPr>
          <w:p w14:paraId="461725AF"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134</w:t>
            </w:r>
          </w:p>
        </w:tc>
        <w:tc>
          <w:tcPr>
            <w:tcW w:w="1985" w:type="dxa"/>
            <w:hideMark/>
          </w:tcPr>
          <w:p w14:paraId="010D828B"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7E55CB69" w14:textId="77777777" w:rsidR="009D307F" w:rsidRPr="009D307F" w:rsidRDefault="009D307F" w:rsidP="009D307F">
            <w:pPr>
              <w:spacing w:before="20" w:after="20"/>
              <w:jc w:val="right"/>
              <w:rPr>
                <w:rFonts w:eastAsia="Times New Roman"/>
                <w:szCs w:val="20"/>
              </w:rPr>
            </w:pPr>
            <w:r w:rsidRPr="009D307F">
              <w:rPr>
                <w:rFonts w:eastAsia="Times New Roman"/>
                <w:szCs w:val="20"/>
              </w:rPr>
              <w:t>23/12/2011</w:t>
            </w:r>
          </w:p>
        </w:tc>
      </w:tr>
      <w:tr w:rsidR="009D307F" w:rsidRPr="009D307F" w14:paraId="78D99391" w14:textId="77777777" w:rsidTr="009D307F">
        <w:trPr>
          <w:cantSplit/>
          <w:trHeight w:val="20"/>
          <w:jc w:val="center"/>
        </w:trPr>
        <w:tc>
          <w:tcPr>
            <w:tcW w:w="1701" w:type="dxa"/>
            <w:hideMark/>
          </w:tcPr>
          <w:p w14:paraId="33CDD824"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 xml:space="preserve">Rosella </w:t>
            </w:r>
            <w:proofErr w:type="spellStart"/>
            <w:r w:rsidRPr="009D307F">
              <w:rPr>
                <w:szCs w:val="20"/>
              </w:rPr>
              <w:t>Prosperi</w:t>
            </w:r>
            <w:proofErr w:type="spellEnd"/>
            <w:r w:rsidRPr="009D307F">
              <w:rPr>
                <w:szCs w:val="20"/>
              </w:rPr>
              <w:t>-Porta</w:t>
            </w:r>
          </w:p>
        </w:tc>
        <w:tc>
          <w:tcPr>
            <w:tcW w:w="3402" w:type="dxa"/>
            <w:hideMark/>
          </w:tcPr>
          <w:p w14:paraId="7AE9B318"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6 Max Young Drive, Mount Gambier, SA 5290</w:t>
            </w:r>
          </w:p>
        </w:tc>
        <w:tc>
          <w:tcPr>
            <w:tcW w:w="1276" w:type="dxa"/>
            <w:hideMark/>
          </w:tcPr>
          <w:p w14:paraId="72888DA3"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254</w:t>
            </w:r>
          </w:p>
        </w:tc>
        <w:tc>
          <w:tcPr>
            <w:tcW w:w="1985" w:type="dxa"/>
            <w:hideMark/>
          </w:tcPr>
          <w:p w14:paraId="7BAE9209"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73254BCB" w14:textId="77777777" w:rsidR="009D307F" w:rsidRPr="009D307F" w:rsidRDefault="009D307F" w:rsidP="009D307F">
            <w:pPr>
              <w:spacing w:before="20" w:after="20"/>
              <w:jc w:val="right"/>
              <w:rPr>
                <w:rFonts w:eastAsia="Times New Roman"/>
                <w:szCs w:val="20"/>
              </w:rPr>
            </w:pPr>
            <w:r w:rsidRPr="009D307F">
              <w:rPr>
                <w:rFonts w:eastAsia="Times New Roman"/>
                <w:szCs w:val="20"/>
              </w:rPr>
              <w:t>19/08/2013</w:t>
            </w:r>
          </w:p>
        </w:tc>
      </w:tr>
      <w:tr w:rsidR="009D307F" w:rsidRPr="009D307F" w14:paraId="15F8F3EF" w14:textId="77777777" w:rsidTr="009D307F">
        <w:trPr>
          <w:cantSplit/>
          <w:trHeight w:val="20"/>
          <w:jc w:val="center"/>
        </w:trPr>
        <w:tc>
          <w:tcPr>
            <w:tcW w:w="1701" w:type="dxa"/>
            <w:hideMark/>
          </w:tcPr>
          <w:p w14:paraId="4DFF2660"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Wainwright</w:t>
            </w:r>
          </w:p>
        </w:tc>
        <w:tc>
          <w:tcPr>
            <w:tcW w:w="3402" w:type="dxa"/>
            <w:hideMark/>
          </w:tcPr>
          <w:p w14:paraId="506FFEBA"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81/83 Clarke Street, Penola, SA 5277</w:t>
            </w:r>
          </w:p>
        </w:tc>
        <w:tc>
          <w:tcPr>
            <w:tcW w:w="1276" w:type="dxa"/>
            <w:hideMark/>
          </w:tcPr>
          <w:p w14:paraId="738BF4D7"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100</w:t>
            </w:r>
          </w:p>
        </w:tc>
        <w:tc>
          <w:tcPr>
            <w:tcW w:w="1985" w:type="dxa"/>
            <w:hideMark/>
          </w:tcPr>
          <w:p w14:paraId="5B3CE30D"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49DF48CE" w14:textId="77777777" w:rsidR="009D307F" w:rsidRPr="009D307F" w:rsidRDefault="009D307F" w:rsidP="009D307F">
            <w:pPr>
              <w:spacing w:before="20" w:after="20"/>
              <w:jc w:val="right"/>
              <w:rPr>
                <w:rFonts w:eastAsia="Times New Roman"/>
                <w:szCs w:val="20"/>
              </w:rPr>
            </w:pPr>
            <w:r w:rsidRPr="009D307F">
              <w:rPr>
                <w:rFonts w:eastAsia="Times New Roman"/>
                <w:szCs w:val="20"/>
              </w:rPr>
              <w:t>28/10/2013</w:t>
            </w:r>
          </w:p>
        </w:tc>
      </w:tr>
      <w:tr w:rsidR="009D307F" w:rsidRPr="009D307F" w14:paraId="2D6370E9" w14:textId="77777777" w:rsidTr="009D307F">
        <w:trPr>
          <w:cantSplit/>
          <w:trHeight w:val="20"/>
          <w:jc w:val="center"/>
        </w:trPr>
        <w:tc>
          <w:tcPr>
            <w:tcW w:w="1701" w:type="dxa"/>
            <w:hideMark/>
          </w:tcPr>
          <w:p w14:paraId="0AB2DD49"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Melinda Munro</w:t>
            </w:r>
          </w:p>
        </w:tc>
        <w:tc>
          <w:tcPr>
            <w:tcW w:w="3402" w:type="dxa"/>
            <w:hideMark/>
          </w:tcPr>
          <w:p w14:paraId="0ADFFB9C"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1455 Carapook Road, Carapook, VIC 3312</w:t>
            </w:r>
          </w:p>
        </w:tc>
        <w:tc>
          <w:tcPr>
            <w:tcW w:w="1276" w:type="dxa"/>
            <w:hideMark/>
          </w:tcPr>
          <w:p w14:paraId="4DC44B17"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1699</w:t>
            </w:r>
          </w:p>
        </w:tc>
        <w:tc>
          <w:tcPr>
            <w:tcW w:w="1985" w:type="dxa"/>
            <w:hideMark/>
          </w:tcPr>
          <w:p w14:paraId="7E818CC4"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4B022C1F" w14:textId="77777777" w:rsidR="009D307F" w:rsidRPr="009D307F" w:rsidRDefault="009D307F" w:rsidP="009D307F">
            <w:pPr>
              <w:spacing w:before="20" w:after="20"/>
              <w:jc w:val="right"/>
              <w:rPr>
                <w:rFonts w:eastAsia="Times New Roman"/>
                <w:szCs w:val="20"/>
              </w:rPr>
            </w:pPr>
            <w:r w:rsidRPr="009D307F">
              <w:rPr>
                <w:rFonts w:eastAsia="Times New Roman"/>
                <w:szCs w:val="20"/>
              </w:rPr>
              <w:t>14/06/2014</w:t>
            </w:r>
          </w:p>
        </w:tc>
      </w:tr>
      <w:tr w:rsidR="009D307F" w:rsidRPr="009D307F" w14:paraId="380B18C7" w14:textId="77777777" w:rsidTr="009D307F">
        <w:trPr>
          <w:cantSplit/>
          <w:trHeight w:val="20"/>
          <w:jc w:val="center"/>
        </w:trPr>
        <w:tc>
          <w:tcPr>
            <w:tcW w:w="1701" w:type="dxa"/>
            <w:hideMark/>
          </w:tcPr>
          <w:p w14:paraId="5AEF77B4"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Kerrie Mclean</w:t>
            </w:r>
          </w:p>
        </w:tc>
        <w:tc>
          <w:tcPr>
            <w:tcW w:w="3402" w:type="dxa"/>
            <w:hideMark/>
          </w:tcPr>
          <w:p w14:paraId="2FD02529"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3 Mile Lane, Penola, SA 5277</w:t>
            </w:r>
          </w:p>
        </w:tc>
        <w:tc>
          <w:tcPr>
            <w:tcW w:w="1276" w:type="dxa"/>
            <w:hideMark/>
          </w:tcPr>
          <w:p w14:paraId="5F2E5788"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1099</w:t>
            </w:r>
          </w:p>
        </w:tc>
        <w:tc>
          <w:tcPr>
            <w:tcW w:w="1985" w:type="dxa"/>
            <w:hideMark/>
          </w:tcPr>
          <w:p w14:paraId="0FE0DABF"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403478CD" w14:textId="77777777" w:rsidR="009D307F" w:rsidRPr="009D307F" w:rsidRDefault="009D307F" w:rsidP="009D307F">
            <w:pPr>
              <w:spacing w:before="20" w:after="20"/>
              <w:jc w:val="right"/>
              <w:rPr>
                <w:rFonts w:eastAsia="Times New Roman"/>
                <w:szCs w:val="20"/>
              </w:rPr>
            </w:pPr>
            <w:r w:rsidRPr="009D307F">
              <w:rPr>
                <w:rFonts w:eastAsia="Times New Roman"/>
                <w:szCs w:val="20"/>
              </w:rPr>
              <w:t>17/06/2014</w:t>
            </w:r>
          </w:p>
        </w:tc>
      </w:tr>
      <w:tr w:rsidR="009D307F" w:rsidRPr="009D307F" w14:paraId="71E385EA" w14:textId="77777777" w:rsidTr="009D307F">
        <w:trPr>
          <w:cantSplit/>
          <w:trHeight w:val="20"/>
          <w:jc w:val="center"/>
        </w:trPr>
        <w:tc>
          <w:tcPr>
            <w:tcW w:w="1701" w:type="dxa"/>
            <w:hideMark/>
          </w:tcPr>
          <w:p w14:paraId="1CC26F00"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Amanda Davis</w:t>
            </w:r>
          </w:p>
        </w:tc>
        <w:tc>
          <w:tcPr>
            <w:tcW w:w="3402" w:type="dxa"/>
            <w:hideMark/>
          </w:tcPr>
          <w:p w14:paraId="6A290B45"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3 Cowell Street, Tarpeena, SA 5277</w:t>
            </w:r>
          </w:p>
        </w:tc>
        <w:tc>
          <w:tcPr>
            <w:tcW w:w="1276" w:type="dxa"/>
            <w:hideMark/>
          </w:tcPr>
          <w:p w14:paraId="43A23FB7"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864</w:t>
            </w:r>
          </w:p>
        </w:tc>
        <w:tc>
          <w:tcPr>
            <w:tcW w:w="1985" w:type="dxa"/>
            <w:hideMark/>
          </w:tcPr>
          <w:p w14:paraId="42732DAA"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57ABB8F5" w14:textId="77777777" w:rsidR="009D307F" w:rsidRPr="009D307F" w:rsidRDefault="009D307F" w:rsidP="009D307F">
            <w:pPr>
              <w:spacing w:before="20" w:after="20"/>
              <w:jc w:val="right"/>
              <w:rPr>
                <w:rFonts w:eastAsia="Times New Roman"/>
                <w:szCs w:val="20"/>
              </w:rPr>
            </w:pPr>
            <w:r w:rsidRPr="009D307F">
              <w:rPr>
                <w:rFonts w:eastAsia="Times New Roman"/>
                <w:szCs w:val="20"/>
              </w:rPr>
              <w:t>4/07/2014</w:t>
            </w:r>
          </w:p>
        </w:tc>
      </w:tr>
      <w:tr w:rsidR="009D307F" w:rsidRPr="009D307F" w14:paraId="4124B002" w14:textId="77777777" w:rsidTr="009D307F">
        <w:trPr>
          <w:cantSplit/>
          <w:trHeight w:val="20"/>
          <w:jc w:val="center"/>
        </w:trPr>
        <w:tc>
          <w:tcPr>
            <w:tcW w:w="1701" w:type="dxa"/>
            <w:hideMark/>
          </w:tcPr>
          <w:p w14:paraId="409545F6"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Millennium General Insurance</w:t>
            </w:r>
          </w:p>
        </w:tc>
        <w:tc>
          <w:tcPr>
            <w:tcW w:w="3402" w:type="dxa"/>
            <w:hideMark/>
          </w:tcPr>
          <w:p w14:paraId="39A9D432"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PO Box 338, Mount Gambier, SA 5290</w:t>
            </w:r>
          </w:p>
        </w:tc>
        <w:tc>
          <w:tcPr>
            <w:tcW w:w="1276" w:type="dxa"/>
            <w:hideMark/>
          </w:tcPr>
          <w:p w14:paraId="433E563C"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77</w:t>
            </w:r>
          </w:p>
        </w:tc>
        <w:tc>
          <w:tcPr>
            <w:tcW w:w="1985" w:type="dxa"/>
            <w:hideMark/>
          </w:tcPr>
          <w:p w14:paraId="497F0DFE"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2A48AD14" w14:textId="77777777" w:rsidR="009D307F" w:rsidRPr="009D307F" w:rsidRDefault="009D307F" w:rsidP="009D307F">
            <w:pPr>
              <w:spacing w:before="20" w:after="20"/>
              <w:jc w:val="right"/>
              <w:rPr>
                <w:rFonts w:eastAsia="Times New Roman"/>
                <w:szCs w:val="20"/>
              </w:rPr>
            </w:pPr>
            <w:r w:rsidRPr="009D307F">
              <w:rPr>
                <w:rFonts w:eastAsia="Times New Roman"/>
                <w:szCs w:val="20"/>
              </w:rPr>
              <w:t>10/10/2014</w:t>
            </w:r>
          </w:p>
        </w:tc>
      </w:tr>
      <w:tr w:rsidR="009D307F" w:rsidRPr="009D307F" w14:paraId="6EE3386D" w14:textId="77777777" w:rsidTr="009D307F">
        <w:trPr>
          <w:cantSplit/>
          <w:trHeight w:val="20"/>
          <w:jc w:val="center"/>
        </w:trPr>
        <w:tc>
          <w:tcPr>
            <w:tcW w:w="1701" w:type="dxa"/>
            <w:hideMark/>
          </w:tcPr>
          <w:p w14:paraId="37810B1A"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60" w:right="80" w:hanging="160"/>
              <w:jc w:val="left"/>
              <w:rPr>
                <w:szCs w:val="20"/>
              </w:rPr>
            </w:pPr>
            <w:r w:rsidRPr="009D307F">
              <w:rPr>
                <w:szCs w:val="20"/>
              </w:rPr>
              <w:t>Nancy Ross</w:t>
            </w:r>
          </w:p>
        </w:tc>
        <w:tc>
          <w:tcPr>
            <w:tcW w:w="3402" w:type="dxa"/>
            <w:hideMark/>
          </w:tcPr>
          <w:p w14:paraId="6C93BE22"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after="20"/>
              <w:ind w:left="170" w:right="80" w:hanging="170"/>
              <w:jc w:val="left"/>
              <w:rPr>
                <w:szCs w:val="20"/>
              </w:rPr>
            </w:pPr>
            <w:r w:rsidRPr="009D307F">
              <w:rPr>
                <w:szCs w:val="20"/>
              </w:rPr>
              <w:t>RMB 1030, Penola, SA 5277</w:t>
            </w:r>
          </w:p>
        </w:tc>
        <w:tc>
          <w:tcPr>
            <w:tcW w:w="1276" w:type="dxa"/>
            <w:hideMark/>
          </w:tcPr>
          <w:p w14:paraId="7AF20872" w14:textId="77777777" w:rsidR="009D307F" w:rsidRPr="009D307F" w:rsidRDefault="009D307F" w:rsidP="009D307F">
            <w:pPr>
              <w:spacing w:before="20" w:after="20"/>
              <w:ind w:right="429"/>
              <w:jc w:val="right"/>
              <w:rPr>
                <w:rFonts w:eastAsia="Times New Roman"/>
                <w:szCs w:val="20"/>
              </w:rPr>
            </w:pPr>
            <w:r w:rsidRPr="009D307F">
              <w:rPr>
                <w:rFonts w:eastAsia="Times New Roman"/>
                <w:szCs w:val="20"/>
              </w:rPr>
              <w:t>1400</w:t>
            </w:r>
          </w:p>
        </w:tc>
        <w:tc>
          <w:tcPr>
            <w:tcW w:w="1985" w:type="dxa"/>
            <w:hideMark/>
          </w:tcPr>
          <w:p w14:paraId="323B0569" w14:textId="77777777" w:rsidR="009D307F" w:rsidRPr="009D307F" w:rsidRDefault="009D307F" w:rsidP="009D307F">
            <w:pPr>
              <w:spacing w:before="20" w:after="20"/>
              <w:jc w:val="center"/>
              <w:rPr>
                <w:rFonts w:eastAsia="Times New Roman"/>
                <w:szCs w:val="20"/>
              </w:rPr>
            </w:pPr>
            <w:r w:rsidRPr="009D307F">
              <w:rPr>
                <w:rFonts w:eastAsia="Times New Roman"/>
                <w:szCs w:val="20"/>
              </w:rPr>
              <w:t>Refund</w:t>
            </w:r>
          </w:p>
        </w:tc>
        <w:tc>
          <w:tcPr>
            <w:tcW w:w="996" w:type="dxa"/>
            <w:hideMark/>
          </w:tcPr>
          <w:p w14:paraId="1D4B5AB3" w14:textId="77777777" w:rsidR="009D307F" w:rsidRPr="009D307F" w:rsidRDefault="009D307F" w:rsidP="009D307F">
            <w:pPr>
              <w:spacing w:before="20" w:after="20"/>
              <w:jc w:val="right"/>
              <w:rPr>
                <w:rFonts w:eastAsia="Times New Roman"/>
                <w:szCs w:val="20"/>
              </w:rPr>
            </w:pPr>
            <w:r w:rsidRPr="009D307F">
              <w:rPr>
                <w:rFonts w:eastAsia="Times New Roman"/>
                <w:szCs w:val="20"/>
              </w:rPr>
              <w:t>26/05/2015</w:t>
            </w:r>
          </w:p>
        </w:tc>
      </w:tr>
      <w:tr w:rsidR="009D307F" w:rsidRPr="009D307F" w14:paraId="507D740F" w14:textId="77777777" w:rsidTr="009D307F">
        <w:trPr>
          <w:cantSplit/>
          <w:trHeight w:val="20"/>
          <w:jc w:val="center"/>
        </w:trPr>
        <w:tc>
          <w:tcPr>
            <w:tcW w:w="1701" w:type="dxa"/>
            <w:tcBorders>
              <w:top w:val="nil"/>
              <w:left w:val="nil"/>
              <w:bottom w:val="single" w:sz="4" w:space="0" w:color="auto"/>
              <w:right w:val="nil"/>
            </w:tcBorders>
            <w:hideMark/>
          </w:tcPr>
          <w:p w14:paraId="1DF89EAB"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ind w:left="160" w:right="80" w:hanging="160"/>
              <w:jc w:val="left"/>
              <w:rPr>
                <w:szCs w:val="20"/>
              </w:rPr>
            </w:pPr>
            <w:r w:rsidRPr="009D307F">
              <w:rPr>
                <w:szCs w:val="20"/>
              </w:rPr>
              <w:t xml:space="preserve">Mitchell </w:t>
            </w:r>
            <w:proofErr w:type="spellStart"/>
            <w:r w:rsidRPr="009D307F">
              <w:rPr>
                <w:szCs w:val="20"/>
              </w:rPr>
              <w:t>Laube</w:t>
            </w:r>
            <w:proofErr w:type="spellEnd"/>
          </w:p>
        </w:tc>
        <w:tc>
          <w:tcPr>
            <w:tcW w:w="3402" w:type="dxa"/>
            <w:tcBorders>
              <w:top w:val="nil"/>
              <w:left w:val="nil"/>
              <w:bottom w:val="single" w:sz="4" w:space="0" w:color="auto"/>
              <w:right w:val="nil"/>
            </w:tcBorders>
            <w:hideMark/>
          </w:tcPr>
          <w:p w14:paraId="65EBBD57"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20"/>
              <w:ind w:left="170" w:right="80" w:hanging="170"/>
              <w:jc w:val="left"/>
              <w:rPr>
                <w:szCs w:val="20"/>
              </w:rPr>
            </w:pPr>
            <w:r w:rsidRPr="009D307F">
              <w:rPr>
                <w:szCs w:val="20"/>
              </w:rPr>
              <w:t>7 Buffalo Cres, Mount Gambier, SA 5290</w:t>
            </w:r>
          </w:p>
        </w:tc>
        <w:tc>
          <w:tcPr>
            <w:tcW w:w="1276" w:type="dxa"/>
            <w:tcBorders>
              <w:top w:val="nil"/>
              <w:left w:val="nil"/>
              <w:bottom w:val="single" w:sz="4" w:space="0" w:color="auto"/>
              <w:right w:val="nil"/>
            </w:tcBorders>
            <w:hideMark/>
          </w:tcPr>
          <w:p w14:paraId="1FCBADCA" w14:textId="77777777" w:rsidR="009D307F" w:rsidRPr="009D307F" w:rsidRDefault="009D307F" w:rsidP="009D307F">
            <w:pPr>
              <w:spacing w:before="20"/>
              <w:ind w:right="429"/>
              <w:jc w:val="right"/>
              <w:rPr>
                <w:rFonts w:eastAsia="Times New Roman"/>
                <w:szCs w:val="20"/>
              </w:rPr>
            </w:pPr>
            <w:r w:rsidRPr="009D307F">
              <w:rPr>
                <w:rFonts w:eastAsia="Times New Roman"/>
                <w:szCs w:val="20"/>
              </w:rPr>
              <w:t>255</w:t>
            </w:r>
          </w:p>
        </w:tc>
        <w:tc>
          <w:tcPr>
            <w:tcW w:w="1985" w:type="dxa"/>
            <w:tcBorders>
              <w:top w:val="nil"/>
              <w:left w:val="nil"/>
              <w:bottom w:val="single" w:sz="4" w:space="0" w:color="auto"/>
              <w:right w:val="nil"/>
            </w:tcBorders>
            <w:hideMark/>
          </w:tcPr>
          <w:p w14:paraId="63D6E989" w14:textId="77777777" w:rsidR="009D307F" w:rsidRPr="009D307F" w:rsidRDefault="009D307F" w:rsidP="009D307F">
            <w:pPr>
              <w:spacing w:before="20"/>
              <w:jc w:val="center"/>
              <w:rPr>
                <w:rFonts w:eastAsia="Times New Roman"/>
                <w:szCs w:val="20"/>
              </w:rPr>
            </w:pPr>
            <w:r w:rsidRPr="009D307F">
              <w:rPr>
                <w:rFonts w:eastAsia="Times New Roman"/>
                <w:szCs w:val="20"/>
              </w:rPr>
              <w:t>Refund</w:t>
            </w:r>
          </w:p>
        </w:tc>
        <w:tc>
          <w:tcPr>
            <w:tcW w:w="996" w:type="dxa"/>
            <w:tcBorders>
              <w:top w:val="nil"/>
              <w:left w:val="nil"/>
              <w:bottom w:val="single" w:sz="4" w:space="0" w:color="auto"/>
              <w:right w:val="nil"/>
            </w:tcBorders>
            <w:hideMark/>
          </w:tcPr>
          <w:p w14:paraId="46CA0DBA" w14:textId="77777777" w:rsidR="009D307F" w:rsidRPr="009D307F" w:rsidRDefault="009D307F" w:rsidP="009D307F">
            <w:pPr>
              <w:spacing w:before="20"/>
              <w:jc w:val="right"/>
              <w:rPr>
                <w:rFonts w:eastAsia="Times New Roman"/>
                <w:szCs w:val="20"/>
              </w:rPr>
            </w:pPr>
            <w:r w:rsidRPr="009D307F">
              <w:rPr>
                <w:rFonts w:eastAsia="Times New Roman"/>
                <w:szCs w:val="20"/>
              </w:rPr>
              <w:t>8/08/2015</w:t>
            </w:r>
          </w:p>
        </w:tc>
      </w:tr>
    </w:tbl>
    <w:p w14:paraId="77DA34F8" w14:textId="77777777" w:rsidR="009D307F" w:rsidRPr="009D307F" w:rsidRDefault="009D307F" w:rsidP="009D307F">
      <w:pPr>
        <w:spacing w:before="120" w:after="0"/>
        <w:rPr>
          <w:szCs w:val="17"/>
        </w:rPr>
      </w:pPr>
      <w:r w:rsidRPr="009D307F">
        <w:rPr>
          <w:szCs w:val="17"/>
        </w:rPr>
        <w:t>Dated: 9 August 2022</w:t>
      </w:r>
    </w:p>
    <w:p w14:paraId="092EFFEA" w14:textId="77777777" w:rsidR="009D307F" w:rsidRPr="009D307F" w:rsidRDefault="009D307F" w:rsidP="009D307F">
      <w:pPr>
        <w:spacing w:after="0"/>
        <w:jc w:val="right"/>
        <w:rPr>
          <w:smallCaps/>
          <w:szCs w:val="20"/>
        </w:rPr>
      </w:pPr>
      <w:r w:rsidRPr="009D307F">
        <w:rPr>
          <w:smallCaps/>
          <w:szCs w:val="20"/>
        </w:rPr>
        <w:t>Rebecca Boneham</w:t>
      </w:r>
    </w:p>
    <w:p w14:paraId="6B1C642F" w14:textId="77777777" w:rsidR="009D307F" w:rsidRPr="009D307F" w:rsidRDefault="009D307F" w:rsidP="009D307F">
      <w:pPr>
        <w:spacing w:after="0"/>
        <w:jc w:val="right"/>
        <w:rPr>
          <w:szCs w:val="17"/>
        </w:rPr>
      </w:pPr>
      <w:r w:rsidRPr="009D307F">
        <w:rPr>
          <w:szCs w:val="17"/>
        </w:rPr>
        <w:t>Administration Manager</w:t>
      </w:r>
    </w:p>
    <w:p w14:paraId="3B3C5769" w14:textId="77777777" w:rsidR="009D307F" w:rsidRPr="009D307F" w:rsidRDefault="009D307F" w:rsidP="009D307F">
      <w:pPr>
        <w:spacing w:after="0"/>
        <w:jc w:val="right"/>
        <w:rPr>
          <w:szCs w:val="17"/>
        </w:rPr>
      </w:pPr>
      <w:r w:rsidRPr="009D307F">
        <w:rPr>
          <w:szCs w:val="17"/>
        </w:rPr>
        <w:t>Harvey Norman Mount Gambier</w:t>
      </w:r>
    </w:p>
    <w:p w14:paraId="14F22632" w14:textId="77777777" w:rsidR="009D307F" w:rsidRPr="009D307F" w:rsidRDefault="009D307F" w:rsidP="009D307F">
      <w:pPr>
        <w:pBdr>
          <w:bottom w:val="single" w:sz="4" w:space="1" w:color="auto"/>
        </w:pBdr>
        <w:spacing w:after="0" w:line="52" w:lineRule="exact"/>
        <w:jc w:val="center"/>
        <w:rPr>
          <w:szCs w:val="17"/>
        </w:rPr>
      </w:pPr>
    </w:p>
    <w:p w14:paraId="28B017D8" w14:textId="77777777" w:rsidR="009D307F" w:rsidRPr="009D307F" w:rsidRDefault="009D307F" w:rsidP="009D307F">
      <w:pPr>
        <w:pBdr>
          <w:top w:val="single" w:sz="4" w:space="1" w:color="auto"/>
        </w:pBdr>
        <w:spacing w:before="34" w:after="0" w:line="14" w:lineRule="exact"/>
        <w:jc w:val="center"/>
        <w:rPr>
          <w:szCs w:val="17"/>
        </w:rPr>
      </w:pPr>
    </w:p>
    <w:p w14:paraId="560877E6" w14:textId="77777777" w:rsidR="009D307F" w:rsidRPr="009D307F" w:rsidRDefault="009D307F" w:rsidP="009D30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9A0C769" w14:textId="77777777" w:rsidR="00C17ECC" w:rsidRPr="003471CD" w:rsidRDefault="00C17ECC" w:rsidP="0003517B">
      <w:pPr>
        <w:pStyle w:val="GG-body"/>
        <w:rPr>
          <w:lang w:val="en-US"/>
        </w:rPr>
      </w:pPr>
      <w:r w:rsidRPr="003471CD">
        <w:rPr>
          <w:lang w:val="en-US"/>
        </w:rPr>
        <w:br w:type="page"/>
      </w:r>
    </w:p>
    <w:p w14:paraId="180EDF6A" w14:textId="77777777" w:rsidR="00426CCD" w:rsidRPr="00576D3B" w:rsidRDefault="00426CCD" w:rsidP="00426CCD">
      <w:pPr>
        <w:spacing w:after="0" w:line="240" w:lineRule="auto"/>
        <w:ind w:left="600" w:right="600"/>
        <w:jc w:val="center"/>
        <w:rPr>
          <w:color w:val="000000"/>
          <w:sz w:val="20"/>
          <w:szCs w:val="20"/>
        </w:rPr>
      </w:pPr>
    </w:p>
    <w:p w14:paraId="0D9D97F0" w14:textId="77777777" w:rsidR="00426CCD" w:rsidRPr="00576D3B" w:rsidRDefault="00426CCD" w:rsidP="00426CCD">
      <w:pPr>
        <w:spacing w:after="0" w:line="240" w:lineRule="auto"/>
        <w:ind w:left="600" w:right="600"/>
        <w:jc w:val="center"/>
        <w:rPr>
          <w:color w:val="000000"/>
          <w:sz w:val="20"/>
          <w:szCs w:val="20"/>
        </w:rPr>
      </w:pPr>
    </w:p>
    <w:p w14:paraId="71DA8F07" w14:textId="77777777" w:rsidR="00426CCD" w:rsidRDefault="00426CCD" w:rsidP="00426CCD">
      <w:pPr>
        <w:spacing w:after="0" w:line="240" w:lineRule="auto"/>
        <w:ind w:left="600" w:right="600"/>
        <w:jc w:val="center"/>
        <w:rPr>
          <w:color w:val="000000"/>
          <w:sz w:val="20"/>
          <w:szCs w:val="20"/>
        </w:rPr>
      </w:pPr>
    </w:p>
    <w:p w14:paraId="68ADEC43" w14:textId="77777777" w:rsidR="00426CCD" w:rsidRPr="00576D3B" w:rsidRDefault="00426CCD" w:rsidP="00426CCD">
      <w:pPr>
        <w:spacing w:after="0" w:line="240" w:lineRule="auto"/>
        <w:ind w:left="600" w:right="600"/>
        <w:jc w:val="center"/>
        <w:rPr>
          <w:color w:val="000000"/>
          <w:sz w:val="20"/>
          <w:szCs w:val="20"/>
        </w:rPr>
      </w:pPr>
    </w:p>
    <w:p w14:paraId="734DB5C1"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742B124" w14:textId="77777777" w:rsidR="00426CCD" w:rsidRPr="00576D3B" w:rsidRDefault="00426CCD" w:rsidP="00426CCD">
      <w:pPr>
        <w:spacing w:after="0" w:line="240" w:lineRule="auto"/>
        <w:ind w:left="600" w:right="600"/>
        <w:jc w:val="center"/>
        <w:rPr>
          <w:color w:val="000000"/>
          <w:sz w:val="20"/>
          <w:szCs w:val="20"/>
        </w:rPr>
      </w:pPr>
    </w:p>
    <w:p w14:paraId="249267A7" w14:textId="77777777" w:rsidR="00426CCD" w:rsidRDefault="00426CCD" w:rsidP="00426CCD">
      <w:pPr>
        <w:spacing w:after="0" w:line="240" w:lineRule="auto"/>
        <w:ind w:left="600" w:right="600"/>
        <w:jc w:val="center"/>
        <w:rPr>
          <w:color w:val="000000"/>
          <w:sz w:val="20"/>
          <w:szCs w:val="20"/>
        </w:rPr>
      </w:pPr>
    </w:p>
    <w:p w14:paraId="1F9F46A4" w14:textId="77777777" w:rsidR="00426CCD" w:rsidRPr="00576D3B" w:rsidRDefault="00426CCD" w:rsidP="00426CCD">
      <w:pPr>
        <w:spacing w:after="0" w:line="240" w:lineRule="auto"/>
        <w:ind w:left="600" w:right="600"/>
        <w:jc w:val="center"/>
        <w:rPr>
          <w:color w:val="000000"/>
          <w:sz w:val="20"/>
          <w:szCs w:val="20"/>
        </w:rPr>
      </w:pPr>
    </w:p>
    <w:p w14:paraId="3C65B44E"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4C2ED0E"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50CE7F5"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B2B92D9"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1AD5771" w14:textId="77777777" w:rsidR="00426CCD" w:rsidRPr="00576D3B" w:rsidRDefault="00426CCD" w:rsidP="00426CCD">
      <w:pPr>
        <w:spacing w:after="0" w:line="240" w:lineRule="auto"/>
        <w:ind w:left="600" w:right="600"/>
        <w:jc w:val="center"/>
        <w:rPr>
          <w:color w:val="000000"/>
          <w:sz w:val="20"/>
          <w:szCs w:val="20"/>
        </w:rPr>
      </w:pPr>
    </w:p>
    <w:p w14:paraId="42003DE7" w14:textId="77777777" w:rsidR="00426CCD" w:rsidRPr="00576D3B" w:rsidRDefault="00426CCD" w:rsidP="00426CCD">
      <w:pPr>
        <w:spacing w:after="0" w:line="240" w:lineRule="auto"/>
        <w:ind w:left="600" w:right="600"/>
        <w:jc w:val="center"/>
        <w:rPr>
          <w:color w:val="000000"/>
          <w:sz w:val="20"/>
          <w:szCs w:val="20"/>
        </w:rPr>
      </w:pPr>
    </w:p>
    <w:p w14:paraId="1E539512" w14:textId="77777777" w:rsidR="00426CCD" w:rsidRPr="00576D3B" w:rsidRDefault="00426CCD" w:rsidP="00426CCD">
      <w:pPr>
        <w:spacing w:after="0" w:line="240" w:lineRule="auto"/>
        <w:ind w:left="600" w:right="600"/>
        <w:jc w:val="center"/>
        <w:rPr>
          <w:color w:val="000000"/>
          <w:sz w:val="20"/>
          <w:szCs w:val="20"/>
        </w:rPr>
      </w:pPr>
    </w:p>
    <w:p w14:paraId="078A9854"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B02784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8CC0FC2"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7855D8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2617B3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0C04319"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ADADB51" w14:textId="77777777" w:rsidR="00426CCD" w:rsidRPr="00576D3B" w:rsidRDefault="00426CCD" w:rsidP="00426CCD">
      <w:pPr>
        <w:spacing w:after="0" w:line="240" w:lineRule="auto"/>
        <w:ind w:left="600" w:right="600"/>
        <w:jc w:val="center"/>
        <w:rPr>
          <w:color w:val="000000"/>
          <w:sz w:val="20"/>
          <w:szCs w:val="20"/>
        </w:rPr>
      </w:pPr>
    </w:p>
    <w:p w14:paraId="191C85F9" w14:textId="77777777" w:rsidR="00426CCD" w:rsidRPr="00576D3B" w:rsidRDefault="00426CCD" w:rsidP="00426CCD">
      <w:pPr>
        <w:spacing w:after="0" w:line="240" w:lineRule="auto"/>
        <w:ind w:left="600" w:right="600"/>
        <w:jc w:val="center"/>
        <w:rPr>
          <w:color w:val="000000"/>
          <w:sz w:val="20"/>
          <w:szCs w:val="20"/>
        </w:rPr>
      </w:pPr>
    </w:p>
    <w:p w14:paraId="764C693C" w14:textId="77777777" w:rsidR="00426CCD" w:rsidRPr="00576D3B" w:rsidRDefault="00426CCD" w:rsidP="00426CCD">
      <w:pPr>
        <w:spacing w:after="0" w:line="240" w:lineRule="auto"/>
        <w:ind w:left="600" w:right="600"/>
        <w:jc w:val="center"/>
        <w:rPr>
          <w:color w:val="000000"/>
          <w:sz w:val="20"/>
          <w:szCs w:val="20"/>
        </w:rPr>
      </w:pPr>
    </w:p>
    <w:p w14:paraId="6C6E2372"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852C7F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ACE632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ABF1594"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FABA801"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7591504" w14:textId="77777777" w:rsidR="00426CCD" w:rsidRPr="00576D3B" w:rsidRDefault="00426CCD" w:rsidP="00426CCD">
      <w:pPr>
        <w:spacing w:after="0" w:line="240" w:lineRule="auto"/>
        <w:ind w:left="600" w:right="600"/>
        <w:jc w:val="center"/>
        <w:rPr>
          <w:color w:val="000000"/>
          <w:sz w:val="20"/>
          <w:szCs w:val="20"/>
        </w:rPr>
      </w:pPr>
    </w:p>
    <w:p w14:paraId="1F880E9A" w14:textId="77777777" w:rsidR="00426CCD" w:rsidRPr="00576D3B" w:rsidRDefault="00426CCD" w:rsidP="00426CCD">
      <w:pPr>
        <w:spacing w:after="0" w:line="240" w:lineRule="auto"/>
        <w:ind w:left="600" w:right="600"/>
        <w:jc w:val="center"/>
        <w:rPr>
          <w:color w:val="000000"/>
          <w:sz w:val="20"/>
          <w:szCs w:val="20"/>
        </w:rPr>
      </w:pPr>
    </w:p>
    <w:p w14:paraId="41A4DCBF" w14:textId="77777777" w:rsidR="00426CCD" w:rsidRPr="00576D3B" w:rsidRDefault="00426CCD" w:rsidP="00426CCD">
      <w:pPr>
        <w:spacing w:after="0" w:line="240" w:lineRule="auto"/>
        <w:ind w:left="600" w:right="600"/>
        <w:jc w:val="center"/>
        <w:rPr>
          <w:color w:val="000000"/>
          <w:sz w:val="20"/>
          <w:szCs w:val="20"/>
        </w:rPr>
      </w:pPr>
    </w:p>
    <w:p w14:paraId="6CB56B11"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6" w:history="1">
        <w:r w:rsidRPr="00576D3B">
          <w:rPr>
            <w:rFonts w:eastAsia="Times New Roman"/>
            <w:color w:val="0000FF"/>
            <w:sz w:val="24"/>
            <w:u w:val="single"/>
            <w:lang w:eastAsia="en-AU"/>
          </w:rPr>
          <w:t>governmentgazettesa@sa.gov.au</w:t>
        </w:r>
      </w:hyperlink>
    </w:p>
    <w:p w14:paraId="06D969A9"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DB71CE2"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7" w:history="1">
        <w:r w:rsidRPr="00576D3B">
          <w:rPr>
            <w:rFonts w:eastAsia="Times New Roman"/>
            <w:color w:val="0000FF"/>
            <w:sz w:val="24"/>
            <w:u w:val="single"/>
            <w:lang w:eastAsia="en-AU"/>
          </w:rPr>
          <w:t>www.governmentgazette.sa.gov.au</w:t>
        </w:r>
      </w:hyperlink>
    </w:p>
    <w:p w14:paraId="54DBF58C" w14:textId="77777777" w:rsidR="00426CCD" w:rsidRPr="00576D3B" w:rsidRDefault="00426CCD" w:rsidP="00426CCD">
      <w:pPr>
        <w:spacing w:after="0" w:line="240" w:lineRule="auto"/>
        <w:ind w:left="600" w:right="600"/>
        <w:jc w:val="center"/>
        <w:rPr>
          <w:color w:val="000000"/>
          <w:sz w:val="20"/>
          <w:szCs w:val="20"/>
        </w:rPr>
      </w:pPr>
    </w:p>
    <w:p w14:paraId="1567E7D5" w14:textId="77777777" w:rsidR="00426CCD" w:rsidRPr="00576D3B" w:rsidRDefault="00426CCD" w:rsidP="00426CCD">
      <w:pPr>
        <w:spacing w:after="0" w:line="240" w:lineRule="auto"/>
        <w:ind w:left="600" w:right="600"/>
        <w:jc w:val="center"/>
        <w:rPr>
          <w:color w:val="000000"/>
          <w:sz w:val="20"/>
          <w:szCs w:val="20"/>
        </w:rPr>
      </w:pPr>
    </w:p>
    <w:p w14:paraId="4E35A667" w14:textId="77777777" w:rsidR="00426CCD" w:rsidRPr="00576D3B" w:rsidRDefault="00426CCD" w:rsidP="00426CCD">
      <w:pPr>
        <w:spacing w:after="0" w:line="240" w:lineRule="auto"/>
        <w:ind w:left="600" w:right="600"/>
        <w:jc w:val="center"/>
        <w:rPr>
          <w:color w:val="000000"/>
          <w:sz w:val="20"/>
          <w:szCs w:val="20"/>
        </w:rPr>
      </w:pPr>
    </w:p>
    <w:p w14:paraId="7B3D96F4" w14:textId="77777777" w:rsidR="00426CCD" w:rsidRPr="00576D3B" w:rsidRDefault="00426CCD" w:rsidP="00426CCD">
      <w:pPr>
        <w:spacing w:after="0" w:line="240" w:lineRule="auto"/>
        <w:ind w:left="600" w:right="600"/>
        <w:jc w:val="center"/>
        <w:rPr>
          <w:color w:val="000000"/>
          <w:sz w:val="20"/>
          <w:szCs w:val="20"/>
        </w:rPr>
      </w:pPr>
    </w:p>
    <w:p w14:paraId="04D5112B" w14:textId="77777777" w:rsidR="00426CCD" w:rsidRDefault="00426CCD" w:rsidP="00426CCD">
      <w:pPr>
        <w:spacing w:after="0" w:line="240" w:lineRule="auto"/>
        <w:ind w:left="600" w:right="600"/>
        <w:jc w:val="center"/>
        <w:rPr>
          <w:color w:val="000000"/>
          <w:sz w:val="20"/>
          <w:szCs w:val="20"/>
        </w:rPr>
      </w:pPr>
    </w:p>
    <w:p w14:paraId="7D006247" w14:textId="77777777" w:rsidR="00F2152E" w:rsidRDefault="00F2152E" w:rsidP="00426CCD">
      <w:pPr>
        <w:spacing w:after="0" w:line="240" w:lineRule="auto"/>
        <w:ind w:left="600" w:right="600"/>
        <w:jc w:val="center"/>
        <w:rPr>
          <w:color w:val="000000"/>
          <w:sz w:val="20"/>
          <w:szCs w:val="20"/>
        </w:rPr>
      </w:pPr>
    </w:p>
    <w:p w14:paraId="12C73ED3" w14:textId="77777777" w:rsidR="00F2152E" w:rsidRDefault="00F2152E" w:rsidP="00426CCD">
      <w:pPr>
        <w:spacing w:after="0" w:line="240" w:lineRule="auto"/>
        <w:ind w:left="600" w:right="600"/>
        <w:jc w:val="center"/>
        <w:rPr>
          <w:color w:val="000000"/>
          <w:sz w:val="20"/>
          <w:szCs w:val="20"/>
        </w:rPr>
      </w:pPr>
    </w:p>
    <w:p w14:paraId="00C1D00A" w14:textId="77777777" w:rsidR="00F2152E" w:rsidRDefault="00F2152E" w:rsidP="00426CCD">
      <w:pPr>
        <w:spacing w:after="0" w:line="240" w:lineRule="auto"/>
        <w:ind w:left="600" w:right="600"/>
        <w:jc w:val="center"/>
        <w:rPr>
          <w:color w:val="000000"/>
          <w:sz w:val="20"/>
          <w:szCs w:val="20"/>
        </w:rPr>
      </w:pPr>
    </w:p>
    <w:p w14:paraId="2656C9A1"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A81EF97"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15D171DA"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1F0968E7"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470A1BF1" w14:textId="77777777" w:rsidR="00F337C8" w:rsidRPr="003471CD" w:rsidRDefault="00426CCD" w:rsidP="00426CCD">
      <w:pPr>
        <w:pStyle w:val="GG-body"/>
        <w:jc w:val="center"/>
      </w:pPr>
      <w:r w:rsidRPr="00576D3B">
        <w:rPr>
          <w:rFonts w:eastAsia="Calibri"/>
        </w:rPr>
        <w:t xml:space="preserve">Online publications: </w:t>
      </w:r>
      <w:hyperlink r:id="rId38" w:history="1">
        <w:r w:rsidRPr="00576D3B">
          <w:rPr>
            <w:rFonts w:eastAsia="Calibri"/>
            <w:color w:val="0000FF"/>
            <w:u w:val="single"/>
          </w:rPr>
          <w:t>www.governmentgazette.sa.gov.au</w:t>
        </w:r>
      </w:hyperlink>
    </w:p>
    <w:sectPr w:rsidR="00F337C8" w:rsidRPr="003471CD" w:rsidSect="00C90973">
      <w:headerReference w:type="even" r:id="rId39"/>
      <w:headerReference w:type="default" r:id="rId40"/>
      <w:footerReference w:type="default" r:id="rId41"/>
      <w:pgSz w:w="11906" w:h="16838"/>
      <w:pgMar w:top="1674" w:right="1256" w:bottom="1134" w:left="1290" w:header="1134" w:footer="1134" w:gutter="0"/>
      <w:pgNumType w:start="248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F6514" w14:textId="77777777" w:rsidR="00C90973" w:rsidRDefault="00C90973" w:rsidP="00777F88">
      <w:pPr>
        <w:spacing w:after="0" w:line="240" w:lineRule="auto"/>
      </w:pPr>
      <w:r>
        <w:separator/>
      </w:r>
    </w:p>
  </w:endnote>
  <w:endnote w:type="continuationSeparator" w:id="0">
    <w:p w14:paraId="4068DB28" w14:textId="77777777" w:rsidR="00C90973" w:rsidRDefault="00C9097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DE1F"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A05C"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1145"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B6E8911"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4A8D1489"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2159B0ED"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08E52FD2"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60C4"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F352"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2906815"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8F5B88F"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5B61200" w14:textId="77777777" w:rsidR="002F50FE" w:rsidRPr="00777F88" w:rsidRDefault="002F50FE" w:rsidP="00D0446B">
    <w:pPr>
      <w:jc w:val="center"/>
      <w:rPr>
        <w:szCs w:val="17"/>
      </w:rPr>
    </w:pPr>
    <w:r w:rsidRPr="00777F88">
      <w:rPr>
        <w:szCs w:val="17"/>
      </w:rPr>
      <w:t>$7.21 per issue (plus postage), $361.90 per annual subscription—GST inclusive</w:t>
    </w:r>
  </w:p>
  <w:p w14:paraId="74DD71D9"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1FA7"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4978" w14:textId="77777777" w:rsidR="00C90973" w:rsidRDefault="00C90973" w:rsidP="00777F88">
      <w:pPr>
        <w:spacing w:after="0" w:line="240" w:lineRule="auto"/>
      </w:pPr>
      <w:r>
        <w:separator/>
      </w:r>
    </w:p>
  </w:footnote>
  <w:footnote w:type="continuationSeparator" w:id="0">
    <w:p w14:paraId="11968655" w14:textId="77777777" w:rsidR="00C90973" w:rsidRDefault="00C9097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FABD"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723F992C" wp14:editId="0CE4161D">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162A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3F992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300162A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4E16E2C6"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5F06B605"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4913"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25310405" wp14:editId="6473F11B">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2662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310405"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46D2662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A644"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76854FC6"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4BE1"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4EF588FA" wp14:editId="3C94B570">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7C87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F588FA"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D57C87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0550" w14:textId="1EDDDE27"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C90973">
      <w:rPr>
        <w:rStyle w:val="PageNumber"/>
        <w:sz w:val="21"/>
        <w:szCs w:val="21"/>
      </w:rPr>
      <w:t>55</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C90973">
      <w:rPr>
        <w:rStyle w:val="PageNumber"/>
        <w:sz w:val="21"/>
        <w:szCs w:val="21"/>
      </w:rPr>
      <w:t>11 August</w:t>
    </w:r>
    <w:r w:rsidRPr="00552C29">
      <w:rPr>
        <w:rStyle w:val="PageNumber"/>
        <w:sz w:val="21"/>
        <w:szCs w:val="21"/>
      </w:rPr>
      <w:t xml:space="preserve"> </w:t>
    </w:r>
    <w:r w:rsidRPr="00552C29">
      <w:rPr>
        <w:sz w:val="21"/>
        <w:szCs w:val="21"/>
      </w:rPr>
      <w:t>202</w:t>
    </w:r>
    <w:r w:rsidR="00B304BC">
      <w:rPr>
        <w:sz w:val="21"/>
        <w:szCs w:val="21"/>
      </w:rPr>
      <w:t>2</w:t>
    </w:r>
  </w:p>
  <w:p w14:paraId="5B769CA9"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E0A5" w14:textId="4074FD8A" w:rsidR="002F50FE" w:rsidRPr="00552C29" w:rsidRDefault="00C90973"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11 August</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55</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B58FCC6"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711B2"/>
    <w:multiLevelType w:val="hybridMultilevel"/>
    <w:tmpl w:val="22568C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6D005D5"/>
    <w:multiLevelType w:val="hybridMultilevel"/>
    <w:tmpl w:val="E86AC0F0"/>
    <w:lvl w:ilvl="0" w:tplc="D5A2276C">
      <w:start w:val="1"/>
      <w:numFmt w:val="bullet"/>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19B57D02"/>
    <w:multiLevelType w:val="hybridMultilevel"/>
    <w:tmpl w:val="2676DF1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3A658FE"/>
    <w:multiLevelType w:val="hybridMultilevel"/>
    <w:tmpl w:val="92BEE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5A55E35"/>
    <w:multiLevelType w:val="hybridMultilevel"/>
    <w:tmpl w:val="ACB65B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9FF4A87"/>
    <w:multiLevelType w:val="hybridMultilevel"/>
    <w:tmpl w:val="BFFA82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3767C6"/>
    <w:multiLevelType w:val="hybridMultilevel"/>
    <w:tmpl w:val="E08624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3F527F41"/>
    <w:multiLevelType w:val="hybridMultilevel"/>
    <w:tmpl w:val="7D98B2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43420EC5"/>
    <w:multiLevelType w:val="hybridMultilevel"/>
    <w:tmpl w:val="7A0CBF36"/>
    <w:lvl w:ilvl="0" w:tplc="15B8B8B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7" w15:restartNumberingAfterBreak="0">
    <w:nsid w:val="55B0126F"/>
    <w:multiLevelType w:val="hybridMultilevel"/>
    <w:tmpl w:val="502614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9"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945A33"/>
    <w:multiLevelType w:val="hybridMultilevel"/>
    <w:tmpl w:val="B7F81EF0"/>
    <w:lvl w:ilvl="0" w:tplc="D2EAD486">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30"/>
  </w:num>
  <w:num w:numId="2" w16cid:durableId="54817328">
    <w:abstractNumId w:val="33"/>
  </w:num>
  <w:num w:numId="3" w16cid:durableId="201480303">
    <w:abstractNumId w:val="29"/>
  </w:num>
  <w:num w:numId="4" w16cid:durableId="1086070099">
    <w:abstractNumId w:val="26"/>
  </w:num>
  <w:num w:numId="5" w16cid:durableId="1498879438">
    <w:abstractNumId w:val="12"/>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2"/>
  </w:num>
  <w:num w:numId="17" w16cid:durableId="865559620">
    <w:abstractNumId w:val="28"/>
  </w:num>
  <w:num w:numId="18" w16cid:durableId="350256050">
    <w:abstractNumId w:val="14"/>
  </w:num>
  <w:num w:numId="19" w16cid:durableId="1162238698">
    <w:abstractNumId w:val="19"/>
  </w:num>
  <w:num w:numId="20" w16cid:durableId="1684815682">
    <w:abstractNumId w:val="13"/>
  </w:num>
  <w:num w:numId="21" w16cid:durableId="638464155">
    <w:abstractNumId w:val="34"/>
  </w:num>
  <w:num w:numId="22" w16cid:durableId="1388870387">
    <w:abstractNumId w:val="23"/>
  </w:num>
  <w:num w:numId="23" w16cid:durableId="1555775822">
    <w:abstractNumId w:val="20"/>
  </w:num>
  <w:num w:numId="24" w16cid:durableId="1953634526">
    <w:abstractNumId w:val="31"/>
  </w:num>
  <w:num w:numId="25" w16cid:durableId="1316104786">
    <w:abstractNumId w:val="11"/>
  </w:num>
  <w:num w:numId="26" w16cid:durableId="184565171">
    <w:abstractNumId w:val="16"/>
  </w:num>
  <w:num w:numId="27" w16cid:durableId="411514485">
    <w:abstractNumId w:val="18"/>
  </w:num>
  <w:num w:numId="28" w16cid:durableId="7237984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34488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1912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86128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3109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427239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93725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92508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973"/>
    <w:rsid w:val="00004729"/>
    <w:rsid w:val="000100A7"/>
    <w:rsid w:val="000131D8"/>
    <w:rsid w:val="0002085F"/>
    <w:rsid w:val="00024C56"/>
    <w:rsid w:val="000257EB"/>
    <w:rsid w:val="0003161E"/>
    <w:rsid w:val="00033A2C"/>
    <w:rsid w:val="0003517B"/>
    <w:rsid w:val="0004369E"/>
    <w:rsid w:val="00050A2F"/>
    <w:rsid w:val="000620AF"/>
    <w:rsid w:val="00063ABC"/>
    <w:rsid w:val="00063D6D"/>
    <w:rsid w:val="00064AAC"/>
    <w:rsid w:val="00070E37"/>
    <w:rsid w:val="00077609"/>
    <w:rsid w:val="00081074"/>
    <w:rsid w:val="000A7F9A"/>
    <w:rsid w:val="000B0640"/>
    <w:rsid w:val="000B3572"/>
    <w:rsid w:val="000C0862"/>
    <w:rsid w:val="000D34A3"/>
    <w:rsid w:val="000D64E6"/>
    <w:rsid w:val="000E2817"/>
    <w:rsid w:val="000E2F18"/>
    <w:rsid w:val="000E45A0"/>
    <w:rsid w:val="000E655C"/>
    <w:rsid w:val="000F0B45"/>
    <w:rsid w:val="000F2CEA"/>
    <w:rsid w:val="000F3911"/>
    <w:rsid w:val="000F5157"/>
    <w:rsid w:val="00104536"/>
    <w:rsid w:val="00111C2E"/>
    <w:rsid w:val="00124474"/>
    <w:rsid w:val="0014092E"/>
    <w:rsid w:val="00145EC1"/>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7531F"/>
    <w:rsid w:val="00282FEA"/>
    <w:rsid w:val="002833A5"/>
    <w:rsid w:val="0029410F"/>
    <w:rsid w:val="002977EE"/>
    <w:rsid w:val="002A4530"/>
    <w:rsid w:val="002A6CE5"/>
    <w:rsid w:val="002B2F50"/>
    <w:rsid w:val="002B5B69"/>
    <w:rsid w:val="002C2B7C"/>
    <w:rsid w:val="002C2E97"/>
    <w:rsid w:val="002D4754"/>
    <w:rsid w:val="002F50FE"/>
    <w:rsid w:val="00301E5B"/>
    <w:rsid w:val="00315D0F"/>
    <w:rsid w:val="003343FC"/>
    <w:rsid w:val="0034074D"/>
    <w:rsid w:val="003471CD"/>
    <w:rsid w:val="00351A85"/>
    <w:rsid w:val="00355CE8"/>
    <w:rsid w:val="00362C85"/>
    <w:rsid w:val="0036542C"/>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579C4"/>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2C"/>
    <w:rsid w:val="005B4E55"/>
    <w:rsid w:val="005B69B3"/>
    <w:rsid w:val="005C6C9D"/>
    <w:rsid w:val="005D24AC"/>
    <w:rsid w:val="005D3DC5"/>
    <w:rsid w:val="005D6CDE"/>
    <w:rsid w:val="005E20D2"/>
    <w:rsid w:val="005E53D7"/>
    <w:rsid w:val="005E7D95"/>
    <w:rsid w:val="005F039C"/>
    <w:rsid w:val="005F4618"/>
    <w:rsid w:val="005F5395"/>
    <w:rsid w:val="00604E10"/>
    <w:rsid w:val="00611716"/>
    <w:rsid w:val="00612978"/>
    <w:rsid w:val="006167DB"/>
    <w:rsid w:val="00665367"/>
    <w:rsid w:val="006718C6"/>
    <w:rsid w:val="0068145F"/>
    <w:rsid w:val="00684600"/>
    <w:rsid w:val="00693DF1"/>
    <w:rsid w:val="006A5FD4"/>
    <w:rsid w:val="006B561D"/>
    <w:rsid w:val="006B5B96"/>
    <w:rsid w:val="006C2F10"/>
    <w:rsid w:val="006C4BD1"/>
    <w:rsid w:val="006D5CD1"/>
    <w:rsid w:val="006D7ABF"/>
    <w:rsid w:val="006E0C7D"/>
    <w:rsid w:val="006E60D6"/>
    <w:rsid w:val="006F0B22"/>
    <w:rsid w:val="006F34FE"/>
    <w:rsid w:val="00703D70"/>
    <w:rsid w:val="00710664"/>
    <w:rsid w:val="00720680"/>
    <w:rsid w:val="00742714"/>
    <w:rsid w:val="00744301"/>
    <w:rsid w:val="0074587D"/>
    <w:rsid w:val="007529D9"/>
    <w:rsid w:val="00755D12"/>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03E6C"/>
    <w:rsid w:val="00825E19"/>
    <w:rsid w:val="00830DDA"/>
    <w:rsid w:val="00831E93"/>
    <w:rsid w:val="00841455"/>
    <w:rsid w:val="00842BD5"/>
    <w:rsid w:val="008458A5"/>
    <w:rsid w:val="00854962"/>
    <w:rsid w:val="008557D0"/>
    <w:rsid w:val="00856E06"/>
    <w:rsid w:val="00862AB8"/>
    <w:rsid w:val="00867EF2"/>
    <w:rsid w:val="0087319A"/>
    <w:rsid w:val="00873673"/>
    <w:rsid w:val="00874044"/>
    <w:rsid w:val="00887816"/>
    <w:rsid w:val="008913E9"/>
    <w:rsid w:val="008B5E97"/>
    <w:rsid w:val="008C099E"/>
    <w:rsid w:val="008C2331"/>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A605E"/>
    <w:rsid w:val="009A6661"/>
    <w:rsid w:val="009B5E1A"/>
    <w:rsid w:val="009B6FFD"/>
    <w:rsid w:val="009C23A5"/>
    <w:rsid w:val="009D307F"/>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3BA1"/>
    <w:rsid w:val="00A747D0"/>
    <w:rsid w:val="00A773E8"/>
    <w:rsid w:val="00A97608"/>
    <w:rsid w:val="00AA4B7A"/>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B6272"/>
    <w:rsid w:val="00BC4D92"/>
    <w:rsid w:val="00BC5EDC"/>
    <w:rsid w:val="00BD361C"/>
    <w:rsid w:val="00BE137F"/>
    <w:rsid w:val="00BE59CC"/>
    <w:rsid w:val="00BE63AD"/>
    <w:rsid w:val="00BF1895"/>
    <w:rsid w:val="00BF3C56"/>
    <w:rsid w:val="00BF6670"/>
    <w:rsid w:val="00C00001"/>
    <w:rsid w:val="00C00E62"/>
    <w:rsid w:val="00C032B2"/>
    <w:rsid w:val="00C0725F"/>
    <w:rsid w:val="00C07B07"/>
    <w:rsid w:val="00C17ECC"/>
    <w:rsid w:val="00C20455"/>
    <w:rsid w:val="00C41613"/>
    <w:rsid w:val="00C60C10"/>
    <w:rsid w:val="00C67086"/>
    <w:rsid w:val="00C90973"/>
    <w:rsid w:val="00C971BF"/>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746A9"/>
    <w:rsid w:val="00D83C2C"/>
    <w:rsid w:val="00DA30CF"/>
    <w:rsid w:val="00DA38AF"/>
    <w:rsid w:val="00DA3B77"/>
    <w:rsid w:val="00DA6921"/>
    <w:rsid w:val="00DB5A8F"/>
    <w:rsid w:val="00DC41BD"/>
    <w:rsid w:val="00DC4A21"/>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617D"/>
    <w:rsid w:val="00E57D4E"/>
    <w:rsid w:val="00E663DF"/>
    <w:rsid w:val="00E74559"/>
    <w:rsid w:val="00E92649"/>
    <w:rsid w:val="00EA0D33"/>
    <w:rsid w:val="00EA25DC"/>
    <w:rsid w:val="00EA34AE"/>
    <w:rsid w:val="00EC2419"/>
    <w:rsid w:val="00ED024C"/>
    <w:rsid w:val="00EE2A33"/>
    <w:rsid w:val="00EE7338"/>
    <w:rsid w:val="00EE7E91"/>
    <w:rsid w:val="00EF6DB4"/>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551"/>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55288"/>
  <w15:chartTrackingRefBased/>
  <w15:docId w15:val="{756B3411-137E-4430-9307-70928A38A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aliases w:val="List Paragraph1,Recommendation,Fact Sheet bullets,Dot points,breifing heading"/>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Fact Sheet bullets Char,Dot points Char,breifing heading Char"/>
    <w:basedOn w:val="DefaultParagraphFont"/>
    <w:link w:val="ListParagraph"/>
    <w:uiPriority w:val="34"/>
    <w:locked/>
    <w:rsid w:val="000A7F9A"/>
    <w:rPr>
      <w:rFonts w:ascii="Times New Roman" w:hAnsi="Times New Roman"/>
      <w:sz w:val="17"/>
      <w:szCs w:val="22"/>
      <w:lang w:eastAsia="en-US"/>
    </w:r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5169">
      <w:bodyDiv w:val="1"/>
      <w:marLeft w:val="0"/>
      <w:marRight w:val="0"/>
      <w:marTop w:val="0"/>
      <w:marBottom w:val="0"/>
      <w:divBdr>
        <w:top w:val="none" w:sz="0" w:space="0" w:color="auto"/>
        <w:left w:val="none" w:sz="0" w:space="0" w:color="auto"/>
        <w:bottom w:val="none" w:sz="0" w:space="0" w:color="auto"/>
        <w:right w:val="none" w:sz="0" w:space="0" w:color="auto"/>
      </w:divBdr>
    </w:div>
    <w:div w:id="142620718">
      <w:bodyDiv w:val="1"/>
      <w:marLeft w:val="0"/>
      <w:marRight w:val="0"/>
      <w:marTop w:val="0"/>
      <w:marBottom w:val="0"/>
      <w:divBdr>
        <w:top w:val="none" w:sz="0" w:space="0" w:color="auto"/>
        <w:left w:val="none" w:sz="0" w:space="0" w:color="auto"/>
        <w:bottom w:val="none" w:sz="0" w:space="0" w:color="auto"/>
        <w:right w:val="none" w:sz="0" w:space="0" w:color="auto"/>
      </w:divBdr>
    </w:div>
    <w:div w:id="153304119">
      <w:bodyDiv w:val="1"/>
      <w:marLeft w:val="0"/>
      <w:marRight w:val="0"/>
      <w:marTop w:val="0"/>
      <w:marBottom w:val="0"/>
      <w:divBdr>
        <w:top w:val="none" w:sz="0" w:space="0" w:color="auto"/>
        <w:left w:val="none" w:sz="0" w:space="0" w:color="auto"/>
        <w:bottom w:val="none" w:sz="0" w:space="0" w:color="auto"/>
        <w:right w:val="none" w:sz="0" w:space="0" w:color="auto"/>
      </w:divBdr>
    </w:div>
    <w:div w:id="201140354">
      <w:bodyDiv w:val="1"/>
      <w:marLeft w:val="0"/>
      <w:marRight w:val="0"/>
      <w:marTop w:val="0"/>
      <w:marBottom w:val="0"/>
      <w:divBdr>
        <w:top w:val="none" w:sz="0" w:space="0" w:color="auto"/>
        <w:left w:val="none" w:sz="0" w:space="0" w:color="auto"/>
        <w:bottom w:val="none" w:sz="0" w:space="0" w:color="auto"/>
        <w:right w:val="none" w:sz="0" w:space="0" w:color="auto"/>
      </w:divBdr>
    </w:div>
    <w:div w:id="325090574">
      <w:bodyDiv w:val="1"/>
      <w:marLeft w:val="0"/>
      <w:marRight w:val="0"/>
      <w:marTop w:val="0"/>
      <w:marBottom w:val="0"/>
      <w:divBdr>
        <w:top w:val="none" w:sz="0" w:space="0" w:color="auto"/>
        <w:left w:val="none" w:sz="0" w:space="0" w:color="auto"/>
        <w:bottom w:val="none" w:sz="0" w:space="0" w:color="auto"/>
        <w:right w:val="none" w:sz="0" w:space="0" w:color="auto"/>
      </w:divBdr>
    </w:div>
    <w:div w:id="351343354">
      <w:bodyDiv w:val="1"/>
      <w:marLeft w:val="0"/>
      <w:marRight w:val="0"/>
      <w:marTop w:val="0"/>
      <w:marBottom w:val="0"/>
      <w:divBdr>
        <w:top w:val="none" w:sz="0" w:space="0" w:color="auto"/>
        <w:left w:val="none" w:sz="0" w:space="0" w:color="auto"/>
        <w:bottom w:val="none" w:sz="0" w:space="0" w:color="auto"/>
        <w:right w:val="none" w:sz="0" w:space="0" w:color="auto"/>
      </w:divBdr>
    </w:div>
    <w:div w:id="399015432">
      <w:bodyDiv w:val="1"/>
      <w:marLeft w:val="0"/>
      <w:marRight w:val="0"/>
      <w:marTop w:val="0"/>
      <w:marBottom w:val="0"/>
      <w:divBdr>
        <w:top w:val="none" w:sz="0" w:space="0" w:color="auto"/>
        <w:left w:val="none" w:sz="0" w:space="0" w:color="auto"/>
        <w:bottom w:val="none" w:sz="0" w:space="0" w:color="auto"/>
        <w:right w:val="none" w:sz="0" w:space="0" w:color="auto"/>
      </w:divBdr>
    </w:div>
    <w:div w:id="405225353">
      <w:bodyDiv w:val="1"/>
      <w:marLeft w:val="0"/>
      <w:marRight w:val="0"/>
      <w:marTop w:val="0"/>
      <w:marBottom w:val="0"/>
      <w:divBdr>
        <w:top w:val="none" w:sz="0" w:space="0" w:color="auto"/>
        <w:left w:val="none" w:sz="0" w:space="0" w:color="auto"/>
        <w:bottom w:val="none" w:sz="0" w:space="0" w:color="auto"/>
        <w:right w:val="none" w:sz="0" w:space="0" w:color="auto"/>
      </w:divBdr>
    </w:div>
    <w:div w:id="443575640">
      <w:bodyDiv w:val="1"/>
      <w:marLeft w:val="0"/>
      <w:marRight w:val="0"/>
      <w:marTop w:val="0"/>
      <w:marBottom w:val="0"/>
      <w:divBdr>
        <w:top w:val="none" w:sz="0" w:space="0" w:color="auto"/>
        <w:left w:val="none" w:sz="0" w:space="0" w:color="auto"/>
        <w:bottom w:val="none" w:sz="0" w:space="0" w:color="auto"/>
        <w:right w:val="none" w:sz="0" w:space="0" w:color="auto"/>
      </w:divBdr>
    </w:div>
    <w:div w:id="510872987">
      <w:bodyDiv w:val="1"/>
      <w:marLeft w:val="0"/>
      <w:marRight w:val="0"/>
      <w:marTop w:val="0"/>
      <w:marBottom w:val="0"/>
      <w:divBdr>
        <w:top w:val="none" w:sz="0" w:space="0" w:color="auto"/>
        <w:left w:val="none" w:sz="0" w:space="0" w:color="auto"/>
        <w:bottom w:val="none" w:sz="0" w:space="0" w:color="auto"/>
        <w:right w:val="none" w:sz="0" w:space="0" w:color="auto"/>
      </w:divBdr>
    </w:div>
    <w:div w:id="596211818">
      <w:bodyDiv w:val="1"/>
      <w:marLeft w:val="0"/>
      <w:marRight w:val="0"/>
      <w:marTop w:val="0"/>
      <w:marBottom w:val="0"/>
      <w:divBdr>
        <w:top w:val="none" w:sz="0" w:space="0" w:color="auto"/>
        <w:left w:val="none" w:sz="0" w:space="0" w:color="auto"/>
        <w:bottom w:val="none" w:sz="0" w:space="0" w:color="auto"/>
        <w:right w:val="none" w:sz="0" w:space="0" w:color="auto"/>
      </w:divBdr>
    </w:div>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681323573">
      <w:bodyDiv w:val="1"/>
      <w:marLeft w:val="0"/>
      <w:marRight w:val="0"/>
      <w:marTop w:val="0"/>
      <w:marBottom w:val="0"/>
      <w:divBdr>
        <w:top w:val="none" w:sz="0" w:space="0" w:color="auto"/>
        <w:left w:val="none" w:sz="0" w:space="0" w:color="auto"/>
        <w:bottom w:val="none" w:sz="0" w:space="0" w:color="auto"/>
        <w:right w:val="none" w:sz="0" w:space="0" w:color="auto"/>
      </w:divBdr>
    </w:div>
    <w:div w:id="686565913">
      <w:bodyDiv w:val="1"/>
      <w:marLeft w:val="0"/>
      <w:marRight w:val="0"/>
      <w:marTop w:val="0"/>
      <w:marBottom w:val="0"/>
      <w:divBdr>
        <w:top w:val="none" w:sz="0" w:space="0" w:color="auto"/>
        <w:left w:val="none" w:sz="0" w:space="0" w:color="auto"/>
        <w:bottom w:val="none" w:sz="0" w:space="0" w:color="auto"/>
        <w:right w:val="none" w:sz="0" w:space="0" w:color="auto"/>
      </w:divBdr>
    </w:div>
    <w:div w:id="806553003">
      <w:bodyDiv w:val="1"/>
      <w:marLeft w:val="0"/>
      <w:marRight w:val="0"/>
      <w:marTop w:val="0"/>
      <w:marBottom w:val="0"/>
      <w:divBdr>
        <w:top w:val="none" w:sz="0" w:space="0" w:color="auto"/>
        <w:left w:val="none" w:sz="0" w:space="0" w:color="auto"/>
        <w:bottom w:val="none" w:sz="0" w:space="0" w:color="auto"/>
        <w:right w:val="none" w:sz="0" w:space="0" w:color="auto"/>
      </w:divBdr>
    </w:div>
    <w:div w:id="842355240">
      <w:bodyDiv w:val="1"/>
      <w:marLeft w:val="0"/>
      <w:marRight w:val="0"/>
      <w:marTop w:val="0"/>
      <w:marBottom w:val="0"/>
      <w:divBdr>
        <w:top w:val="none" w:sz="0" w:space="0" w:color="auto"/>
        <w:left w:val="none" w:sz="0" w:space="0" w:color="auto"/>
        <w:bottom w:val="none" w:sz="0" w:space="0" w:color="auto"/>
        <w:right w:val="none" w:sz="0" w:space="0" w:color="auto"/>
      </w:divBdr>
    </w:div>
    <w:div w:id="861165076">
      <w:bodyDiv w:val="1"/>
      <w:marLeft w:val="0"/>
      <w:marRight w:val="0"/>
      <w:marTop w:val="0"/>
      <w:marBottom w:val="0"/>
      <w:divBdr>
        <w:top w:val="none" w:sz="0" w:space="0" w:color="auto"/>
        <w:left w:val="none" w:sz="0" w:space="0" w:color="auto"/>
        <w:bottom w:val="none" w:sz="0" w:space="0" w:color="auto"/>
        <w:right w:val="none" w:sz="0" w:space="0" w:color="auto"/>
      </w:divBdr>
    </w:div>
    <w:div w:id="865337668">
      <w:bodyDiv w:val="1"/>
      <w:marLeft w:val="0"/>
      <w:marRight w:val="0"/>
      <w:marTop w:val="0"/>
      <w:marBottom w:val="0"/>
      <w:divBdr>
        <w:top w:val="none" w:sz="0" w:space="0" w:color="auto"/>
        <w:left w:val="none" w:sz="0" w:space="0" w:color="auto"/>
        <w:bottom w:val="none" w:sz="0" w:space="0" w:color="auto"/>
        <w:right w:val="none" w:sz="0" w:space="0" w:color="auto"/>
      </w:divBdr>
    </w:div>
    <w:div w:id="933706124">
      <w:bodyDiv w:val="1"/>
      <w:marLeft w:val="0"/>
      <w:marRight w:val="0"/>
      <w:marTop w:val="0"/>
      <w:marBottom w:val="0"/>
      <w:divBdr>
        <w:top w:val="none" w:sz="0" w:space="0" w:color="auto"/>
        <w:left w:val="none" w:sz="0" w:space="0" w:color="auto"/>
        <w:bottom w:val="none" w:sz="0" w:space="0" w:color="auto"/>
        <w:right w:val="none" w:sz="0" w:space="0" w:color="auto"/>
      </w:divBdr>
    </w:div>
    <w:div w:id="945231860">
      <w:bodyDiv w:val="1"/>
      <w:marLeft w:val="0"/>
      <w:marRight w:val="0"/>
      <w:marTop w:val="0"/>
      <w:marBottom w:val="0"/>
      <w:divBdr>
        <w:top w:val="none" w:sz="0" w:space="0" w:color="auto"/>
        <w:left w:val="none" w:sz="0" w:space="0" w:color="auto"/>
        <w:bottom w:val="none" w:sz="0" w:space="0" w:color="auto"/>
        <w:right w:val="none" w:sz="0" w:space="0" w:color="auto"/>
      </w:divBdr>
    </w:div>
    <w:div w:id="990645413">
      <w:bodyDiv w:val="1"/>
      <w:marLeft w:val="0"/>
      <w:marRight w:val="0"/>
      <w:marTop w:val="0"/>
      <w:marBottom w:val="0"/>
      <w:divBdr>
        <w:top w:val="none" w:sz="0" w:space="0" w:color="auto"/>
        <w:left w:val="none" w:sz="0" w:space="0" w:color="auto"/>
        <w:bottom w:val="none" w:sz="0" w:space="0" w:color="auto"/>
        <w:right w:val="none" w:sz="0" w:space="0" w:color="auto"/>
      </w:divBdr>
    </w:div>
    <w:div w:id="1085105856">
      <w:bodyDiv w:val="1"/>
      <w:marLeft w:val="0"/>
      <w:marRight w:val="0"/>
      <w:marTop w:val="0"/>
      <w:marBottom w:val="0"/>
      <w:divBdr>
        <w:top w:val="none" w:sz="0" w:space="0" w:color="auto"/>
        <w:left w:val="none" w:sz="0" w:space="0" w:color="auto"/>
        <w:bottom w:val="none" w:sz="0" w:space="0" w:color="auto"/>
        <w:right w:val="none" w:sz="0" w:space="0" w:color="auto"/>
      </w:divBdr>
    </w:div>
    <w:div w:id="1190100072">
      <w:bodyDiv w:val="1"/>
      <w:marLeft w:val="0"/>
      <w:marRight w:val="0"/>
      <w:marTop w:val="0"/>
      <w:marBottom w:val="0"/>
      <w:divBdr>
        <w:top w:val="none" w:sz="0" w:space="0" w:color="auto"/>
        <w:left w:val="none" w:sz="0" w:space="0" w:color="auto"/>
        <w:bottom w:val="none" w:sz="0" w:space="0" w:color="auto"/>
        <w:right w:val="none" w:sz="0" w:space="0" w:color="auto"/>
      </w:divBdr>
    </w:div>
    <w:div w:id="1253662212">
      <w:bodyDiv w:val="1"/>
      <w:marLeft w:val="0"/>
      <w:marRight w:val="0"/>
      <w:marTop w:val="0"/>
      <w:marBottom w:val="0"/>
      <w:divBdr>
        <w:top w:val="none" w:sz="0" w:space="0" w:color="auto"/>
        <w:left w:val="none" w:sz="0" w:space="0" w:color="auto"/>
        <w:bottom w:val="none" w:sz="0" w:space="0" w:color="auto"/>
        <w:right w:val="none" w:sz="0" w:space="0" w:color="auto"/>
      </w:divBdr>
    </w:div>
    <w:div w:id="1281691380">
      <w:bodyDiv w:val="1"/>
      <w:marLeft w:val="0"/>
      <w:marRight w:val="0"/>
      <w:marTop w:val="0"/>
      <w:marBottom w:val="0"/>
      <w:divBdr>
        <w:top w:val="none" w:sz="0" w:space="0" w:color="auto"/>
        <w:left w:val="none" w:sz="0" w:space="0" w:color="auto"/>
        <w:bottom w:val="none" w:sz="0" w:space="0" w:color="auto"/>
        <w:right w:val="none" w:sz="0" w:space="0" w:color="auto"/>
      </w:divBdr>
    </w:div>
    <w:div w:id="1291015741">
      <w:bodyDiv w:val="1"/>
      <w:marLeft w:val="0"/>
      <w:marRight w:val="0"/>
      <w:marTop w:val="0"/>
      <w:marBottom w:val="0"/>
      <w:divBdr>
        <w:top w:val="none" w:sz="0" w:space="0" w:color="auto"/>
        <w:left w:val="none" w:sz="0" w:space="0" w:color="auto"/>
        <w:bottom w:val="none" w:sz="0" w:space="0" w:color="auto"/>
        <w:right w:val="none" w:sz="0" w:space="0" w:color="auto"/>
      </w:divBdr>
    </w:div>
    <w:div w:id="1309018158">
      <w:bodyDiv w:val="1"/>
      <w:marLeft w:val="0"/>
      <w:marRight w:val="0"/>
      <w:marTop w:val="0"/>
      <w:marBottom w:val="0"/>
      <w:divBdr>
        <w:top w:val="none" w:sz="0" w:space="0" w:color="auto"/>
        <w:left w:val="none" w:sz="0" w:space="0" w:color="auto"/>
        <w:bottom w:val="none" w:sz="0" w:space="0" w:color="auto"/>
        <w:right w:val="none" w:sz="0" w:space="0" w:color="auto"/>
      </w:divBdr>
    </w:div>
    <w:div w:id="1313945029">
      <w:bodyDiv w:val="1"/>
      <w:marLeft w:val="0"/>
      <w:marRight w:val="0"/>
      <w:marTop w:val="0"/>
      <w:marBottom w:val="0"/>
      <w:divBdr>
        <w:top w:val="none" w:sz="0" w:space="0" w:color="auto"/>
        <w:left w:val="none" w:sz="0" w:space="0" w:color="auto"/>
        <w:bottom w:val="none" w:sz="0" w:space="0" w:color="auto"/>
        <w:right w:val="none" w:sz="0" w:space="0" w:color="auto"/>
      </w:divBdr>
    </w:div>
    <w:div w:id="1366249321">
      <w:bodyDiv w:val="1"/>
      <w:marLeft w:val="0"/>
      <w:marRight w:val="0"/>
      <w:marTop w:val="0"/>
      <w:marBottom w:val="0"/>
      <w:divBdr>
        <w:top w:val="none" w:sz="0" w:space="0" w:color="auto"/>
        <w:left w:val="none" w:sz="0" w:space="0" w:color="auto"/>
        <w:bottom w:val="none" w:sz="0" w:space="0" w:color="auto"/>
        <w:right w:val="none" w:sz="0" w:space="0" w:color="auto"/>
      </w:divBdr>
    </w:div>
    <w:div w:id="1382746657">
      <w:bodyDiv w:val="1"/>
      <w:marLeft w:val="0"/>
      <w:marRight w:val="0"/>
      <w:marTop w:val="0"/>
      <w:marBottom w:val="0"/>
      <w:divBdr>
        <w:top w:val="none" w:sz="0" w:space="0" w:color="auto"/>
        <w:left w:val="none" w:sz="0" w:space="0" w:color="auto"/>
        <w:bottom w:val="none" w:sz="0" w:space="0" w:color="auto"/>
        <w:right w:val="none" w:sz="0" w:space="0" w:color="auto"/>
      </w:divBdr>
    </w:div>
    <w:div w:id="1465194623">
      <w:bodyDiv w:val="1"/>
      <w:marLeft w:val="0"/>
      <w:marRight w:val="0"/>
      <w:marTop w:val="0"/>
      <w:marBottom w:val="0"/>
      <w:divBdr>
        <w:top w:val="none" w:sz="0" w:space="0" w:color="auto"/>
        <w:left w:val="none" w:sz="0" w:space="0" w:color="auto"/>
        <w:bottom w:val="none" w:sz="0" w:space="0" w:color="auto"/>
        <w:right w:val="none" w:sz="0" w:space="0" w:color="auto"/>
      </w:divBdr>
    </w:div>
    <w:div w:id="1467896561">
      <w:bodyDiv w:val="1"/>
      <w:marLeft w:val="0"/>
      <w:marRight w:val="0"/>
      <w:marTop w:val="0"/>
      <w:marBottom w:val="0"/>
      <w:divBdr>
        <w:top w:val="none" w:sz="0" w:space="0" w:color="auto"/>
        <w:left w:val="none" w:sz="0" w:space="0" w:color="auto"/>
        <w:bottom w:val="none" w:sz="0" w:space="0" w:color="auto"/>
        <w:right w:val="none" w:sz="0" w:space="0" w:color="auto"/>
      </w:divBdr>
    </w:div>
    <w:div w:id="1549992558">
      <w:bodyDiv w:val="1"/>
      <w:marLeft w:val="0"/>
      <w:marRight w:val="0"/>
      <w:marTop w:val="0"/>
      <w:marBottom w:val="0"/>
      <w:divBdr>
        <w:top w:val="none" w:sz="0" w:space="0" w:color="auto"/>
        <w:left w:val="none" w:sz="0" w:space="0" w:color="auto"/>
        <w:bottom w:val="none" w:sz="0" w:space="0" w:color="auto"/>
        <w:right w:val="none" w:sz="0" w:space="0" w:color="auto"/>
      </w:divBdr>
    </w:div>
    <w:div w:id="1596210817">
      <w:bodyDiv w:val="1"/>
      <w:marLeft w:val="0"/>
      <w:marRight w:val="0"/>
      <w:marTop w:val="0"/>
      <w:marBottom w:val="0"/>
      <w:divBdr>
        <w:top w:val="none" w:sz="0" w:space="0" w:color="auto"/>
        <w:left w:val="none" w:sz="0" w:space="0" w:color="auto"/>
        <w:bottom w:val="none" w:sz="0" w:space="0" w:color="auto"/>
        <w:right w:val="none" w:sz="0" w:space="0" w:color="auto"/>
      </w:divBdr>
    </w:div>
    <w:div w:id="1621960232">
      <w:bodyDiv w:val="1"/>
      <w:marLeft w:val="0"/>
      <w:marRight w:val="0"/>
      <w:marTop w:val="0"/>
      <w:marBottom w:val="0"/>
      <w:divBdr>
        <w:top w:val="none" w:sz="0" w:space="0" w:color="auto"/>
        <w:left w:val="none" w:sz="0" w:space="0" w:color="auto"/>
        <w:bottom w:val="none" w:sz="0" w:space="0" w:color="auto"/>
        <w:right w:val="none" w:sz="0" w:space="0" w:color="auto"/>
      </w:divBdr>
    </w:div>
    <w:div w:id="1674410652">
      <w:bodyDiv w:val="1"/>
      <w:marLeft w:val="0"/>
      <w:marRight w:val="0"/>
      <w:marTop w:val="0"/>
      <w:marBottom w:val="0"/>
      <w:divBdr>
        <w:top w:val="none" w:sz="0" w:space="0" w:color="auto"/>
        <w:left w:val="none" w:sz="0" w:space="0" w:color="auto"/>
        <w:bottom w:val="none" w:sz="0" w:space="0" w:color="auto"/>
        <w:right w:val="none" w:sz="0" w:space="0" w:color="auto"/>
      </w:divBdr>
    </w:div>
    <w:div w:id="1697657432">
      <w:bodyDiv w:val="1"/>
      <w:marLeft w:val="0"/>
      <w:marRight w:val="0"/>
      <w:marTop w:val="0"/>
      <w:marBottom w:val="0"/>
      <w:divBdr>
        <w:top w:val="none" w:sz="0" w:space="0" w:color="auto"/>
        <w:left w:val="none" w:sz="0" w:space="0" w:color="auto"/>
        <w:bottom w:val="none" w:sz="0" w:space="0" w:color="auto"/>
        <w:right w:val="none" w:sz="0" w:space="0" w:color="auto"/>
      </w:divBdr>
    </w:div>
    <w:div w:id="1770932125">
      <w:bodyDiv w:val="1"/>
      <w:marLeft w:val="0"/>
      <w:marRight w:val="0"/>
      <w:marTop w:val="0"/>
      <w:marBottom w:val="0"/>
      <w:divBdr>
        <w:top w:val="none" w:sz="0" w:space="0" w:color="auto"/>
        <w:left w:val="none" w:sz="0" w:space="0" w:color="auto"/>
        <w:bottom w:val="none" w:sz="0" w:space="0" w:color="auto"/>
        <w:right w:val="none" w:sz="0" w:space="0" w:color="auto"/>
      </w:divBdr>
    </w:div>
    <w:div w:id="1849438860">
      <w:bodyDiv w:val="1"/>
      <w:marLeft w:val="0"/>
      <w:marRight w:val="0"/>
      <w:marTop w:val="0"/>
      <w:marBottom w:val="0"/>
      <w:divBdr>
        <w:top w:val="none" w:sz="0" w:space="0" w:color="auto"/>
        <w:left w:val="none" w:sz="0" w:space="0" w:color="auto"/>
        <w:bottom w:val="none" w:sz="0" w:space="0" w:color="auto"/>
        <w:right w:val="none" w:sz="0" w:space="0" w:color="auto"/>
      </w:divBdr>
    </w:div>
    <w:div w:id="1897475233">
      <w:bodyDiv w:val="1"/>
      <w:marLeft w:val="0"/>
      <w:marRight w:val="0"/>
      <w:marTop w:val="0"/>
      <w:marBottom w:val="0"/>
      <w:divBdr>
        <w:top w:val="none" w:sz="0" w:space="0" w:color="auto"/>
        <w:left w:val="none" w:sz="0" w:space="0" w:color="auto"/>
        <w:bottom w:val="none" w:sz="0" w:space="0" w:color="auto"/>
        <w:right w:val="none" w:sz="0" w:space="0" w:color="auto"/>
      </w:divBdr>
    </w:div>
    <w:div w:id="1985117252">
      <w:bodyDiv w:val="1"/>
      <w:marLeft w:val="0"/>
      <w:marRight w:val="0"/>
      <w:marTop w:val="0"/>
      <w:marBottom w:val="0"/>
      <w:divBdr>
        <w:top w:val="none" w:sz="0" w:space="0" w:color="auto"/>
        <w:left w:val="none" w:sz="0" w:space="0" w:color="auto"/>
        <w:bottom w:val="none" w:sz="0" w:space="0" w:color="auto"/>
        <w:right w:val="none" w:sz="0" w:space="0" w:color="auto"/>
      </w:divBdr>
    </w:div>
    <w:div w:id="1985692544">
      <w:bodyDiv w:val="1"/>
      <w:marLeft w:val="0"/>
      <w:marRight w:val="0"/>
      <w:marTop w:val="0"/>
      <w:marBottom w:val="0"/>
      <w:divBdr>
        <w:top w:val="none" w:sz="0" w:space="0" w:color="auto"/>
        <w:left w:val="none" w:sz="0" w:space="0" w:color="auto"/>
        <w:bottom w:val="none" w:sz="0" w:space="0" w:color="auto"/>
        <w:right w:val="none" w:sz="0" w:space="0" w:color="auto"/>
      </w:divBdr>
    </w:div>
    <w:div w:id="199144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5.xml"/><Relationship Id="rId21" Type="http://schemas.openxmlformats.org/officeDocument/2006/relationships/image" Target="media/image5.png"/><Relationship Id="rId34" Type="http://schemas.openxmlformats.org/officeDocument/2006/relationships/hyperlink" Target="http://www.sa.gov.au/roadsactproposal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www.legislation.sa.gov.au/index.aspx?action=legref&amp;type=subordleg&amp;legtitle=Liquor%20Licensing%20(Dry%20Areas)%20Notice%202015"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legislation.sa.gov.au/index.aspx?action=legref&amp;type=subordleg&amp;legtitle=Liquor%20Licensing%20(Dry%20Areas)%20Notice%20201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hyperlink" Target="http://www.legislation.sa.gov.au/index.aspx?action=legref&amp;type=subordleg&amp;legtitle=Liquor%20Licensing%20(Dry%20Areas)%20Notice%202015" TargetMode="External"/><Relationship Id="rId35" Type="http://schemas.openxmlformats.org/officeDocument/2006/relationships/hyperlink" Target="http://www.walkerville.sa.gov.au"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173</TotalTime>
  <Pages>73</Pages>
  <Words>26098</Words>
  <Characters>148765</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No. 55 - Thursday, 11 August 2022 (pp. 2487–2559)</vt:lpstr>
    </vt:vector>
  </TitlesOfParts>
  <Company>SA Government</Company>
  <LinksUpToDate>false</LinksUpToDate>
  <CharactersWithSpaces>174514</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55 - Thursday, 11 August 2022 (pp. 2487–2559)</dc:title>
  <dc:subject/>
  <dc:creator>Anthony Butler</dc:creator>
  <cp:keywords/>
  <cp:lastModifiedBy>Butler, Anthony (Service SA)</cp:lastModifiedBy>
  <cp:revision>9</cp:revision>
  <cp:lastPrinted>2022-08-11T02:26:00Z</cp:lastPrinted>
  <dcterms:created xsi:type="dcterms:W3CDTF">2022-08-10T23:46:00Z</dcterms:created>
  <dcterms:modified xsi:type="dcterms:W3CDTF">2022-08-11T04:14:00Z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